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8B68B6" w14:textId="77777777" w:rsidR="001F1108" w:rsidRPr="007C18A8" w:rsidRDefault="001F1108" w:rsidP="00367272">
      <w:pPr>
        <w:rPr>
          <w:rFonts w:ascii="Times New Roman" w:hAnsi="Times New Roman"/>
          <w:lang w:val="es-CR"/>
        </w:rPr>
      </w:pPr>
      <w:bookmarkStart w:id="0" w:name="_Toc130343274"/>
      <w:bookmarkStart w:id="1" w:name="_Toc128550361"/>
      <w:bookmarkStart w:id="2" w:name="_Toc129687586"/>
      <w:bookmarkStart w:id="3" w:name="_Toc129762551"/>
      <w:bookmarkStart w:id="4" w:name="_Toc130340800"/>
      <w:bookmarkStart w:id="5" w:name="_Toc130342517"/>
      <w:bookmarkStart w:id="6" w:name="_Toc128535178"/>
      <w:bookmarkStart w:id="7" w:name="_Toc129078479"/>
      <w:bookmarkStart w:id="8" w:name="_Toc119204605"/>
      <w:bookmarkStart w:id="9" w:name="_Toc129078345"/>
      <w:bookmarkStart w:id="10" w:name="_Toc128550813"/>
      <w:bookmarkStart w:id="11" w:name="_Toc128552729"/>
      <w:bookmarkStart w:id="12" w:name="_Toc128550975"/>
      <w:bookmarkStart w:id="13" w:name="_Toc128550679"/>
      <w:bookmarkStart w:id="14" w:name="_Toc128550546"/>
      <w:bookmarkStart w:id="15" w:name="_Toc129077949"/>
      <w:bookmarkStart w:id="16" w:name="_Toc130342093"/>
    </w:p>
    <w:p w14:paraId="6C4D8AC6" w14:textId="6FADEDDF" w:rsidR="00264EEB" w:rsidRPr="007C18A8" w:rsidRDefault="00264EEB" w:rsidP="00082FDB">
      <w:pPr>
        <w:ind w:firstLine="0"/>
        <w:jc w:val="center"/>
        <w:rPr>
          <w:rFonts w:ascii="Times New Roman" w:hAnsi="Times New Roman"/>
          <w:sz w:val="24"/>
        </w:rPr>
      </w:pPr>
      <w:r w:rsidRPr="007C18A8">
        <w:rPr>
          <w:rFonts w:ascii="Times New Roman" w:hAnsi="Times New Roman"/>
          <w:sz w:val="24"/>
        </w:rPr>
        <w:t>UNIVERSIDAD PARA LA COOPERACIÓN INTERNACIONAL</w:t>
      </w:r>
    </w:p>
    <w:p w14:paraId="75D1B7F3" w14:textId="77777777" w:rsidR="00264EEB" w:rsidRPr="007C18A8" w:rsidRDefault="00264EEB" w:rsidP="00B1110B">
      <w:pPr>
        <w:ind w:firstLine="0"/>
        <w:jc w:val="center"/>
        <w:rPr>
          <w:rFonts w:ascii="Times New Roman" w:hAnsi="Times New Roman"/>
          <w:sz w:val="24"/>
        </w:rPr>
      </w:pPr>
      <w:r w:rsidRPr="007C18A8">
        <w:rPr>
          <w:rFonts w:ascii="Times New Roman" w:hAnsi="Times New Roman"/>
          <w:sz w:val="24"/>
        </w:rPr>
        <w:t>(UCI)</w:t>
      </w:r>
    </w:p>
    <w:p w14:paraId="30B4EFE1" w14:textId="42222015" w:rsidR="00264EEB" w:rsidRPr="007C18A8" w:rsidRDefault="00264EEB" w:rsidP="00B1110B">
      <w:pPr>
        <w:ind w:firstLine="0"/>
        <w:rPr>
          <w:rFonts w:ascii="Times New Roman" w:hAnsi="Times New Roman"/>
          <w:sz w:val="24"/>
        </w:rPr>
      </w:pPr>
    </w:p>
    <w:p w14:paraId="14C48DC0" w14:textId="4389F770" w:rsidR="00264EEB" w:rsidRPr="007C18A8" w:rsidRDefault="005A6733" w:rsidP="00082FDB">
      <w:pPr>
        <w:ind w:firstLine="0"/>
        <w:jc w:val="center"/>
        <w:rPr>
          <w:rFonts w:ascii="Times New Roman" w:hAnsi="Times New Roman"/>
          <w:caps/>
          <w:sz w:val="24"/>
        </w:rPr>
      </w:pPr>
      <w:r w:rsidRPr="007C18A8">
        <w:rPr>
          <w:rFonts w:ascii="Times New Roman" w:hAnsi="Times New Roman"/>
          <w:caps/>
          <w:sz w:val="24"/>
        </w:rPr>
        <w:t>Plan de Gestión</w:t>
      </w:r>
      <w:r w:rsidR="003225BF" w:rsidRPr="007C18A8">
        <w:rPr>
          <w:rFonts w:ascii="Times New Roman" w:hAnsi="Times New Roman"/>
          <w:caps/>
          <w:sz w:val="24"/>
        </w:rPr>
        <w:t xml:space="preserve"> DE</w:t>
      </w:r>
      <w:r w:rsidRPr="007C18A8">
        <w:rPr>
          <w:rFonts w:ascii="Times New Roman" w:hAnsi="Times New Roman"/>
          <w:caps/>
          <w:sz w:val="24"/>
        </w:rPr>
        <w:t xml:space="preserve"> Proyecto para la Remodelación del Centro de Equipos y Esterilización </w:t>
      </w:r>
      <w:r w:rsidR="00BA4A16" w:rsidRPr="007C18A8">
        <w:rPr>
          <w:rFonts w:ascii="Times New Roman" w:hAnsi="Times New Roman"/>
          <w:caps/>
          <w:sz w:val="24"/>
        </w:rPr>
        <w:t xml:space="preserve">INCLUYENDO LA </w:t>
      </w:r>
      <w:r w:rsidRPr="007C18A8">
        <w:rPr>
          <w:rFonts w:ascii="Times New Roman" w:hAnsi="Times New Roman"/>
          <w:caps/>
          <w:sz w:val="24"/>
        </w:rPr>
        <w:t>adquisición de equipamiento médico, industrial y mobiliario, usando criterios de sostenibilidad.</w:t>
      </w:r>
    </w:p>
    <w:p w14:paraId="537EB61F" w14:textId="41DFDBE1" w:rsidR="00264EEB" w:rsidRPr="007C18A8" w:rsidRDefault="00264EEB" w:rsidP="00B1110B">
      <w:pPr>
        <w:ind w:firstLine="0"/>
        <w:rPr>
          <w:rFonts w:ascii="Times New Roman" w:hAnsi="Times New Roman"/>
          <w:sz w:val="24"/>
        </w:rPr>
      </w:pPr>
    </w:p>
    <w:p w14:paraId="3F1DA605" w14:textId="63DD6EA6" w:rsidR="00264EEB" w:rsidRPr="007C18A8" w:rsidRDefault="00264EEB" w:rsidP="00B1110B">
      <w:pPr>
        <w:jc w:val="center"/>
        <w:rPr>
          <w:rFonts w:ascii="Times New Roman" w:hAnsi="Times New Roman"/>
          <w:sz w:val="24"/>
        </w:rPr>
      </w:pPr>
    </w:p>
    <w:p w14:paraId="6F76D0BA" w14:textId="01233698" w:rsidR="00264EEB" w:rsidRPr="007C18A8" w:rsidRDefault="005A6733" w:rsidP="00082FDB">
      <w:pPr>
        <w:ind w:firstLine="0"/>
        <w:jc w:val="center"/>
        <w:rPr>
          <w:rFonts w:ascii="Times New Roman" w:hAnsi="Times New Roman"/>
          <w:sz w:val="24"/>
        </w:rPr>
      </w:pPr>
      <w:r w:rsidRPr="007C18A8">
        <w:rPr>
          <w:rFonts w:ascii="Times New Roman" w:hAnsi="Times New Roman"/>
          <w:sz w:val="24"/>
        </w:rPr>
        <w:t>MURILLO ARIAS KATTERIN</w:t>
      </w:r>
    </w:p>
    <w:p w14:paraId="3C325147" w14:textId="5CCB4861" w:rsidR="00264EEB" w:rsidRPr="007C18A8" w:rsidRDefault="00264EEB" w:rsidP="00B1110B">
      <w:pPr>
        <w:jc w:val="center"/>
        <w:rPr>
          <w:rFonts w:ascii="Times New Roman" w:hAnsi="Times New Roman"/>
          <w:sz w:val="24"/>
        </w:rPr>
      </w:pPr>
    </w:p>
    <w:p w14:paraId="7164E53C" w14:textId="4CE30A1B" w:rsidR="00264EEB" w:rsidRPr="007C18A8" w:rsidRDefault="00264EEB" w:rsidP="00B1110B">
      <w:pPr>
        <w:ind w:firstLine="0"/>
        <w:rPr>
          <w:rFonts w:ascii="Times New Roman" w:hAnsi="Times New Roman"/>
          <w:sz w:val="24"/>
        </w:rPr>
      </w:pPr>
    </w:p>
    <w:p w14:paraId="46BB23D6" w14:textId="77777777" w:rsidR="00264EEB" w:rsidRPr="007C18A8" w:rsidRDefault="00264EEB" w:rsidP="00B1110B">
      <w:pPr>
        <w:jc w:val="center"/>
        <w:rPr>
          <w:rFonts w:ascii="Times New Roman" w:hAnsi="Times New Roman"/>
          <w:sz w:val="24"/>
        </w:rPr>
      </w:pPr>
    </w:p>
    <w:p w14:paraId="145A9818" w14:textId="77777777" w:rsidR="00264EEB" w:rsidRPr="007C18A8" w:rsidRDefault="00264EEB" w:rsidP="00B1110B">
      <w:pPr>
        <w:jc w:val="center"/>
        <w:rPr>
          <w:rFonts w:ascii="Times New Roman" w:hAnsi="Times New Roman"/>
          <w:sz w:val="24"/>
        </w:rPr>
      </w:pPr>
    </w:p>
    <w:p w14:paraId="6D56DC3C" w14:textId="6D5AE301" w:rsidR="00082FDB" w:rsidRPr="007C18A8" w:rsidRDefault="00264EEB" w:rsidP="00082FDB">
      <w:pPr>
        <w:ind w:firstLine="0"/>
        <w:jc w:val="center"/>
        <w:rPr>
          <w:rFonts w:ascii="Times New Roman" w:hAnsi="Times New Roman"/>
          <w:sz w:val="24"/>
        </w:rPr>
      </w:pPr>
      <w:r w:rsidRPr="007C18A8">
        <w:rPr>
          <w:rFonts w:ascii="Times New Roman" w:hAnsi="Times New Roman"/>
          <w:sz w:val="24"/>
        </w:rPr>
        <w:t>PROYECTO FINAL DE GRADUACIÓN PRESENTADO COMO</w:t>
      </w:r>
      <w:r w:rsidR="00082FDB" w:rsidRPr="007C18A8">
        <w:rPr>
          <w:rFonts w:ascii="Times New Roman" w:hAnsi="Times New Roman"/>
          <w:sz w:val="24"/>
        </w:rPr>
        <w:t xml:space="preserve"> </w:t>
      </w:r>
      <w:r w:rsidRPr="007C18A8">
        <w:rPr>
          <w:rFonts w:ascii="Times New Roman" w:hAnsi="Times New Roman"/>
          <w:sz w:val="24"/>
        </w:rPr>
        <w:t xml:space="preserve">REQUISITO PARCIAL PARA OPTAR POR EL TÍTULO DE </w:t>
      </w:r>
    </w:p>
    <w:p w14:paraId="3A09F433" w14:textId="06B51E44" w:rsidR="00264EEB" w:rsidRPr="007C18A8" w:rsidRDefault="00264EEB" w:rsidP="00082FDB">
      <w:pPr>
        <w:ind w:firstLine="0"/>
        <w:jc w:val="center"/>
        <w:rPr>
          <w:rFonts w:ascii="Times New Roman" w:hAnsi="Times New Roman"/>
          <w:sz w:val="24"/>
        </w:rPr>
      </w:pPr>
      <w:r w:rsidRPr="007C18A8">
        <w:rPr>
          <w:rFonts w:ascii="Times New Roman" w:hAnsi="Times New Roman"/>
          <w:sz w:val="24"/>
        </w:rPr>
        <w:t>MAESTRÍA EN ADMINISTRACIÓN DE PROYECTOS</w:t>
      </w:r>
    </w:p>
    <w:p w14:paraId="1F19C4EA" w14:textId="77777777" w:rsidR="00264EEB" w:rsidRPr="007C18A8" w:rsidRDefault="00264EEB" w:rsidP="00B1110B">
      <w:pPr>
        <w:ind w:firstLine="0"/>
        <w:rPr>
          <w:rFonts w:ascii="Times New Roman" w:hAnsi="Times New Roman"/>
          <w:sz w:val="24"/>
        </w:rPr>
      </w:pPr>
    </w:p>
    <w:p w14:paraId="3AA41315" w14:textId="77777777" w:rsidR="00264EEB" w:rsidRPr="007C18A8" w:rsidRDefault="00264EEB" w:rsidP="00B1110B">
      <w:pPr>
        <w:jc w:val="center"/>
        <w:rPr>
          <w:rFonts w:ascii="Times New Roman" w:hAnsi="Times New Roman"/>
          <w:sz w:val="24"/>
        </w:rPr>
      </w:pPr>
    </w:p>
    <w:p w14:paraId="437CF0CF" w14:textId="79898B4E" w:rsidR="00264EEB" w:rsidRPr="007C18A8" w:rsidRDefault="00FD5C96" w:rsidP="00B1110B">
      <w:pPr>
        <w:ind w:firstLine="0"/>
        <w:jc w:val="center"/>
        <w:rPr>
          <w:rFonts w:ascii="Times New Roman" w:hAnsi="Times New Roman"/>
          <w:sz w:val="24"/>
        </w:rPr>
      </w:pPr>
      <w:r w:rsidRPr="007C18A8">
        <w:rPr>
          <w:rFonts w:ascii="Times New Roman" w:hAnsi="Times New Roman"/>
          <w:sz w:val="24"/>
        </w:rPr>
        <w:t>Alajuela</w:t>
      </w:r>
      <w:r w:rsidR="00264EEB" w:rsidRPr="007C18A8">
        <w:rPr>
          <w:rFonts w:ascii="Times New Roman" w:hAnsi="Times New Roman"/>
          <w:sz w:val="24"/>
        </w:rPr>
        <w:t>, Costa Rica</w:t>
      </w:r>
    </w:p>
    <w:p w14:paraId="2B2F096C" w14:textId="77777777" w:rsidR="00264EEB" w:rsidRPr="007C18A8" w:rsidRDefault="00264EEB" w:rsidP="00B1110B">
      <w:pPr>
        <w:ind w:firstLine="0"/>
        <w:jc w:val="center"/>
        <w:rPr>
          <w:rFonts w:ascii="Times New Roman" w:hAnsi="Times New Roman"/>
          <w:sz w:val="24"/>
        </w:rPr>
      </w:pPr>
    </w:p>
    <w:p w14:paraId="46892E01" w14:textId="5B3CF8BA" w:rsidR="00264EEB" w:rsidRPr="007C18A8" w:rsidRDefault="005A6733" w:rsidP="00B1110B">
      <w:pPr>
        <w:ind w:firstLine="0"/>
        <w:jc w:val="center"/>
        <w:rPr>
          <w:rFonts w:ascii="Times New Roman" w:hAnsi="Times New Roman"/>
          <w:sz w:val="24"/>
        </w:rPr>
      </w:pPr>
      <w:r w:rsidRPr="007C18A8">
        <w:rPr>
          <w:rFonts w:ascii="Times New Roman" w:hAnsi="Times New Roman"/>
          <w:sz w:val="24"/>
        </w:rPr>
        <w:t>Mayo</w:t>
      </w:r>
      <w:r w:rsidR="00FD5C96" w:rsidRPr="007C18A8">
        <w:rPr>
          <w:rFonts w:ascii="Times New Roman" w:hAnsi="Times New Roman"/>
          <w:sz w:val="24"/>
        </w:rPr>
        <w:t>,</w:t>
      </w:r>
      <w:r w:rsidR="00264EEB" w:rsidRPr="007C18A8">
        <w:rPr>
          <w:rFonts w:ascii="Times New Roman" w:hAnsi="Times New Roman"/>
          <w:sz w:val="24"/>
        </w:rPr>
        <w:t xml:space="preserve"> </w:t>
      </w:r>
      <w:r w:rsidRPr="007C18A8">
        <w:rPr>
          <w:rFonts w:ascii="Times New Roman" w:hAnsi="Times New Roman"/>
          <w:sz w:val="24"/>
        </w:rPr>
        <w:t>2024</w:t>
      </w:r>
      <w:r w:rsidR="00264EEB" w:rsidRPr="007C18A8">
        <w:rPr>
          <w:rFonts w:ascii="Times New Roman" w:hAnsi="Times New Roman"/>
          <w:sz w:val="24"/>
        </w:rPr>
        <w:br w:type="page"/>
      </w:r>
      <w:r w:rsidR="00264EEB" w:rsidRPr="007C18A8">
        <w:rPr>
          <w:rFonts w:ascii="Times New Roman" w:hAnsi="Times New Roman"/>
          <w:sz w:val="24"/>
        </w:rPr>
        <w:lastRenderedPageBreak/>
        <w:t>UNIVERSIDAD PARA LA COOPERACIÓN INTERNACIONAL</w:t>
      </w:r>
    </w:p>
    <w:p w14:paraId="17B6B7EE" w14:textId="77777777" w:rsidR="00264EEB" w:rsidRPr="007C18A8" w:rsidRDefault="00264EEB" w:rsidP="00B1110B">
      <w:pPr>
        <w:ind w:firstLine="0"/>
        <w:jc w:val="center"/>
        <w:rPr>
          <w:rFonts w:ascii="Times New Roman" w:hAnsi="Times New Roman"/>
          <w:sz w:val="24"/>
        </w:rPr>
      </w:pPr>
      <w:r w:rsidRPr="007C18A8">
        <w:rPr>
          <w:rFonts w:ascii="Times New Roman" w:hAnsi="Times New Roman"/>
          <w:sz w:val="24"/>
        </w:rPr>
        <w:t>(UCI)</w:t>
      </w:r>
    </w:p>
    <w:p w14:paraId="57BAD796" w14:textId="77777777" w:rsidR="00264EEB" w:rsidRPr="007C18A8" w:rsidRDefault="00264EEB" w:rsidP="00B1110B">
      <w:pPr>
        <w:jc w:val="center"/>
        <w:rPr>
          <w:rFonts w:ascii="Times New Roman" w:hAnsi="Times New Roman"/>
          <w:sz w:val="24"/>
        </w:rPr>
      </w:pPr>
    </w:p>
    <w:p w14:paraId="35ED8330" w14:textId="77777777" w:rsidR="00264EEB" w:rsidRPr="007C18A8" w:rsidRDefault="00264EEB" w:rsidP="00B1110B">
      <w:pPr>
        <w:ind w:firstLine="0"/>
        <w:jc w:val="center"/>
        <w:rPr>
          <w:rFonts w:ascii="Times New Roman" w:hAnsi="Times New Roman"/>
          <w:sz w:val="24"/>
        </w:rPr>
      </w:pPr>
      <w:r w:rsidRPr="007C18A8">
        <w:rPr>
          <w:rFonts w:ascii="Times New Roman" w:hAnsi="Times New Roman"/>
          <w:sz w:val="24"/>
        </w:rPr>
        <w:t>Este Proyecto Final de Graduación fue aprobado por la Universidad como</w:t>
      </w:r>
    </w:p>
    <w:p w14:paraId="189C169F" w14:textId="39D62B00" w:rsidR="00264EEB" w:rsidRDefault="00264EEB" w:rsidP="00183596">
      <w:pPr>
        <w:ind w:firstLine="0"/>
        <w:jc w:val="center"/>
        <w:rPr>
          <w:rFonts w:ascii="Times New Roman" w:hAnsi="Times New Roman"/>
          <w:sz w:val="24"/>
        </w:rPr>
      </w:pPr>
      <w:r w:rsidRPr="007C18A8">
        <w:rPr>
          <w:rFonts w:ascii="Times New Roman" w:hAnsi="Times New Roman"/>
          <w:sz w:val="24"/>
        </w:rPr>
        <w:t>requisito parcial para optar al grado de Maestría en Administración de Proyectos</w:t>
      </w:r>
    </w:p>
    <w:p w14:paraId="7AE4E29A" w14:textId="77777777" w:rsidR="00183596" w:rsidRDefault="00183596" w:rsidP="00183596">
      <w:pPr>
        <w:spacing w:line="276" w:lineRule="auto"/>
        <w:ind w:firstLine="0"/>
        <w:rPr>
          <w:rFonts w:ascii="Times New Roman" w:hAnsi="Times New Roman"/>
          <w:sz w:val="24"/>
        </w:rPr>
      </w:pPr>
    </w:p>
    <w:p w14:paraId="65783D9D" w14:textId="77777777" w:rsidR="00183596" w:rsidRDefault="00183596" w:rsidP="00183596">
      <w:pPr>
        <w:spacing w:line="276" w:lineRule="auto"/>
        <w:ind w:firstLine="0"/>
        <w:rPr>
          <w:rFonts w:ascii="Times New Roman" w:hAnsi="Times New Roman"/>
          <w:sz w:val="24"/>
        </w:rPr>
      </w:pPr>
    </w:p>
    <w:p w14:paraId="6B7A81BB" w14:textId="77777777" w:rsidR="00183596" w:rsidRDefault="00183596" w:rsidP="00183596">
      <w:pPr>
        <w:spacing w:line="276" w:lineRule="auto"/>
        <w:ind w:firstLine="0"/>
        <w:rPr>
          <w:rFonts w:ascii="Times New Roman" w:hAnsi="Times New Roman"/>
          <w:sz w:val="24"/>
        </w:rPr>
      </w:pPr>
    </w:p>
    <w:p w14:paraId="558B54B4" w14:textId="77777777" w:rsidR="00183596" w:rsidRPr="007C18A8" w:rsidRDefault="00183596" w:rsidP="00183596">
      <w:pPr>
        <w:spacing w:line="276" w:lineRule="auto"/>
        <w:ind w:firstLine="0"/>
        <w:rPr>
          <w:rFonts w:ascii="Times New Roman" w:hAnsi="Times New Roman"/>
          <w:sz w:val="24"/>
        </w:rPr>
      </w:pPr>
    </w:p>
    <w:p w14:paraId="32789E26" w14:textId="592009E3" w:rsidR="00183596" w:rsidRPr="00183596" w:rsidRDefault="00183596" w:rsidP="00183596">
      <w:pPr>
        <w:spacing w:line="276" w:lineRule="auto"/>
        <w:ind w:firstLine="0"/>
        <w:jc w:val="center"/>
        <w:rPr>
          <w:rFonts w:ascii="Times New Roman" w:hAnsi="Times New Roman"/>
          <w:sz w:val="24"/>
        </w:rPr>
      </w:pPr>
      <w:r w:rsidRPr="00183596">
        <w:rPr>
          <w:rFonts w:ascii="Times New Roman" w:hAnsi="Times New Roman"/>
          <w:sz w:val="24"/>
        </w:rPr>
        <w:t>_____________________________</w:t>
      </w:r>
    </w:p>
    <w:p w14:paraId="5857DD0A" w14:textId="77777777" w:rsidR="00183596" w:rsidRPr="00183596" w:rsidRDefault="00183596" w:rsidP="00183596">
      <w:pPr>
        <w:spacing w:line="276" w:lineRule="auto"/>
        <w:ind w:firstLine="0"/>
        <w:jc w:val="center"/>
        <w:rPr>
          <w:rFonts w:ascii="Times New Roman" w:hAnsi="Times New Roman"/>
          <w:sz w:val="24"/>
        </w:rPr>
      </w:pPr>
      <w:r w:rsidRPr="00183596">
        <w:rPr>
          <w:rFonts w:ascii="Times New Roman" w:hAnsi="Times New Roman"/>
          <w:sz w:val="24"/>
        </w:rPr>
        <w:t>ALVARO MATA LEITÓN</w:t>
      </w:r>
    </w:p>
    <w:p w14:paraId="5CB480E2" w14:textId="4BD7D7A4" w:rsidR="00264EEB" w:rsidRPr="007C18A8" w:rsidRDefault="00264EEB" w:rsidP="00183596">
      <w:pPr>
        <w:spacing w:line="276" w:lineRule="auto"/>
        <w:ind w:firstLine="0"/>
        <w:jc w:val="center"/>
        <w:rPr>
          <w:rFonts w:ascii="Times New Roman" w:hAnsi="Times New Roman"/>
          <w:sz w:val="24"/>
        </w:rPr>
      </w:pPr>
      <w:r w:rsidRPr="007C18A8">
        <w:rPr>
          <w:rFonts w:ascii="Times New Roman" w:hAnsi="Times New Roman"/>
          <w:sz w:val="24"/>
        </w:rPr>
        <w:t>NOMBRE DEL TUTOR O TUTORA</w:t>
      </w:r>
    </w:p>
    <w:p w14:paraId="4027CC47" w14:textId="77777777" w:rsidR="00183596" w:rsidRDefault="00183596" w:rsidP="00183596">
      <w:pPr>
        <w:spacing w:line="276" w:lineRule="auto"/>
        <w:ind w:firstLine="0"/>
        <w:rPr>
          <w:rFonts w:ascii="Times New Roman" w:hAnsi="Times New Roman"/>
          <w:sz w:val="24"/>
        </w:rPr>
      </w:pPr>
    </w:p>
    <w:p w14:paraId="173F4D7A" w14:textId="77777777" w:rsidR="00183596" w:rsidRDefault="00183596" w:rsidP="00183596">
      <w:pPr>
        <w:spacing w:line="276" w:lineRule="auto"/>
        <w:ind w:firstLine="0"/>
        <w:rPr>
          <w:rFonts w:ascii="Times New Roman" w:hAnsi="Times New Roman"/>
          <w:sz w:val="24"/>
        </w:rPr>
      </w:pPr>
    </w:p>
    <w:p w14:paraId="22525296" w14:textId="77777777" w:rsidR="00183596" w:rsidRDefault="00183596" w:rsidP="00183596">
      <w:pPr>
        <w:spacing w:line="276" w:lineRule="auto"/>
        <w:ind w:firstLine="0"/>
        <w:rPr>
          <w:rFonts w:ascii="Times New Roman" w:hAnsi="Times New Roman"/>
          <w:sz w:val="24"/>
        </w:rPr>
      </w:pPr>
    </w:p>
    <w:p w14:paraId="7F51DB3C" w14:textId="77777777" w:rsidR="00183596" w:rsidRPr="007C18A8" w:rsidRDefault="00183596" w:rsidP="00183596">
      <w:pPr>
        <w:spacing w:line="276" w:lineRule="auto"/>
        <w:ind w:firstLine="0"/>
        <w:rPr>
          <w:rFonts w:ascii="Times New Roman" w:hAnsi="Times New Roman"/>
          <w:sz w:val="24"/>
        </w:rPr>
      </w:pPr>
    </w:p>
    <w:p w14:paraId="473F5379" w14:textId="792569EE" w:rsidR="00264EEB" w:rsidRPr="00183596" w:rsidRDefault="00183596" w:rsidP="00183596">
      <w:pPr>
        <w:spacing w:line="276" w:lineRule="auto"/>
        <w:ind w:firstLine="0"/>
        <w:jc w:val="center"/>
        <w:rPr>
          <w:rFonts w:ascii="Times New Roman" w:hAnsi="Times New Roman"/>
          <w:sz w:val="24"/>
        </w:rPr>
      </w:pPr>
      <w:r>
        <w:rPr>
          <w:rFonts w:ascii="Times New Roman" w:hAnsi="Times New Roman"/>
          <w:sz w:val="24"/>
        </w:rPr>
        <w:t>______________________________</w:t>
      </w:r>
    </w:p>
    <w:p w14:paraId="6F22395A" w14:textId="793638FD" w:rsidR="00183596" w:rsidRPr="00183596" w:rsidRDefault="00183596" w:rsidP="00183596">
      <w:pPr>
        <w:spacing w:line="276" w:lineRule="auto"/>
        <w:ind w:firstLine="0"/>
        <w:jc w:val="center"/>
        <w:rPr>
          <w:rFonts w:ascii="Times New Roman" w:hAnsi="Times New Roman"/>
          <w:sz w:val="24"/>
        </w:rPr>
      </w:pPr>
      <w:r w:rsidRPr="00183596">
        <w:rPr>
          <w:rFonts w:ascii="Times New Roman" w:hAnsi="Times New Roman"/>
          <w:sz w:val="24"/>
        </w:rPr>
        <w:t>ROGER VALVERDE JIMÉNEZ</w:t>
      </w:r>
    </w:p>
    <w:p w14:paraId="6372203F" w14:textId="77777777" w:rsidR="00264EEB" w:rsidRPr="007C18A8" w:rsidRDefault="00264EEB" w:rsidP="00183596">
      <w:pPr>
        <w:spacing w:line="276" w:lineRule="auto"/>
        <w:ind w:firstLine="0"/>
        <w:jc w:val="center"/>
        <w:rPr>
          <w:rFonts w:ascii="Times New Roman" w:hAnsi="Times New Roman"/>
          <w:sz w:val="24"/>
        </w:rPr>
      </w:pPr>
      <w:r w:rsidRPr="007C18A8">
        <w:rPr>
          <w:rFonts w:ascii="Times New Roman" w:hAnsi="Times New Roman"/>
          <w:sz w:val="24"/>
        </w:rPr>
        <w:t>NOMBRE DEL PROFESOR(A) LECTOR(A) No.1</w:t>
      </w:r>
    </w:p>
    <w:p w14:paraId="7AFC6AC3" w14:textId="77777777" w:rsidR="00264EEB" w:rsidRDefault="00264EEB" w:rsidP="00183596">
      <w:pPr>
        <w:spacing w:line="276" w:lineRule="auto"/>
        <w:ind w:firstLine="0"/>
        <w:rPr>
          <w:rFonts w:ascii="Times New Roman" w:hAnsi="Times New Roman"/>
          <w:sz w:val="24"/>
        </w:rPr>
      </w:pPr>
    </w:p>
    <w:p w14:paraId="7D5D8A14" w14:textId="77777777" w:rsidR="00183596" w:rsidRDefault="00183596" w:rsidP="00183596">
      <w:pPr>
        <w:spacing w:line="276" w:lineRule="auto"/>
        <w:ind w:firstLine="0"/>
        <w:rPr>
          <w:rFonts w:ascii="Times New Roman" w:hAnsi="Times New Roman"/>
          <w:sz w:val="24"/>
        </w:rPr>
      </w:pPr>
    </w:p>
    <w:p w14:paraId="37CA6737" w14:textId="77777777" w:rsidR="00183596" w:rsidRDefault="00183596" w:rsidP="00183596">
      <w:pPr>
        <w:spacing w:line="276" w:lineRule="auto"/>
        <w:ind w:firstLine="0"/>
        <w:rPr>
          <w:rFonts w:ascii="Times New Roman" w:hAnsi="Times New Roman"/>
          <w:sz w:val="24"/>
        </w:rPr>
      </w:pPr>
    </w:p>
    <w:p w14:paraId="25D41F61" w14:textId="77777777" w:rsidR="00183596" w:rsidRPr="007C18A8" w:rsidRDefault="00183596" w:rsidP="00183596">
      <w:pPr>
        <w:spacing w:line="276" w:lineRule="auto"/>
        <w:ind w:firstLine="0"/>
        <w:rPr>
          <w:rFonts w:ascii="Times New Roman" w:hAnsi="Times New Roman"/>
          <w:sz w:val="24"/>
        </w:rPr>
      </w:pPr>
    </w:p>
    <w:p w14:paraId="4098A2B1" w14:textId="69B05A93" w:rsidR="00264EEB" w:rsidRPr="00183596" w:rsidRDefault="00183596" w:rsidP="00183596">
      <w:pPr>
        <w:spacing w:line="276" w:lineRule="auto"/>
        <w:ind w:firstLine="0"/>
        <w:jc w:val="center"/>
        <w:rPr>
          <w:rFonts w:ascii="Times New Roman" w:hAnsi="Times New Roman"/>
          <w:sz w:val="24"/>
        </w:rPr>
      </w:pPr>
      <w:r>
        <w:rPr>
          <w:rFonts w:ascii="Times New Roman" w:hAnsi="Times New Roman"/>
          <w:sz w:val="24"/>
        </w:rPr>
        <w:t>_______________________________</w:t>
      </w:r>
    </w:p>
    <w:p w14:paraId="4F56D607" w14:textId="635AE876" w:rsidR="00183596" w:rsidRPr="00183596" w:rsidRDefault="00183596" w:rsidP="00183596">
      <w:pPr>
        <w:spacing w:line="276" w:lineRule="auto"/>
        <w:ind w:firstLine="0"/>
        <w:jc w:val="center"/>
        <w:rPr>
          <w:rFonts w:ascii="Times New Roman" w:hAnsi="Times New Roman"/>
          <w:sz w:val="24"/>
        </w:rPr>
      </w:pPr>
      <w:r w:rsidRPr="00183596">
        <w:rPr>
          <w:rFonts w:ascii="Times New Roman" w:hAnsi="Times New Roman"/>
          <w:sz w:val="24"/>
        </w:rPr>
        <w:t>FABIO HERNÁNDEZ RAMÍREZ</w:t>
      </w:r>
    </w:p>
    <w:p w14:paraId="3AA630D9" w14:textId="77777777" w:rsidR="00264EEB" w:rsidRPr="007C18A8" w:rsidRDefault="00264EEB" w:rsidP="00183596">
      <w:pPr>
        <w:spacing w:line="276" w:lineRule="auto"/>
        <w:ind w:firstLine="0"/>
        <w:jc w:val="center"/>
        <w:rPr>
          <w:rFonts w:ascii="Times New Roman" w:hAnsi="Times New Roman"/>
          <w:sz w:val="24"/>
        </w:rPr>
      </w:pPr>
      <w:r w:rsidRPr="007C18A8">
        <w:rPr>
          <w:rFonts w:ascii="Times New Roman" w:hAnsi="Times New Roman"/>
          <w:sz w:val="24"/>
        </w:rPr>
        <w:t>NOMBRE DEL PROFESOR(A) LECTOR(A) No.2</w:t>
      </w:r>
    </w:p>
    <w:p w14:paraId="46057CB2" w14:textId="77777777" w:rsidR="00264EEB" w:rsidRDefault="00264EEB" w:rsidP="00183596">
      <w:pPr>
        <w:spacing w:line="276" w:lineRule="auto"/>
        <w:rPr>
          <w:rFonts w:ascii="Times New Roman" w:hAnsi="Times New Roman"/>
          <w:sz w:val="24"/>
        </w:rPr>
      </w:pPr>
    </w:p>
    <w:p w14:paraId="7664EB3C" w14:textId="77777777" w:rsidR="00183596" w:rsidRDefault="00183596" w:rsidP="00183596">
      <w:pPr>
        <w:spacing w:line="276" w:lineRule="auto"/>
        <w:rPr>
          <w:rFonts w:ascii="Times New Roman" w:hAnsi="Times New Roman"/>
          <w:sz w:val="24"/>
        </w:rPr>
      </w:pPr>
    </w:p>
    <w:p w14:paraId="72CB2E74" w14:textId="77777777" w:rsidR="00183596" w:rsidRDefault="00183596" w:rsidP="00183596">
      <w:pPr>
        <w:spacing w:line="276" w:lineRule="auto"/>
        <w:rPr>
          <w:rFonts w:ascii="Times New Roman" w:hAnsi="Times New Roman"/>
          <w:sz w:val="24"/>
        </w:rPr>
      </w:pPr>
    </w:p>
    <w:p w14:paraId="5227E7CB" w14:textId="77777777" w:rsidR="00183596" w:rsidRPr="007C18A8" w:rsidRDefault="00183596" w:rsidP="00183596">
      <w:pPr>
        <w:spacing w:line="276" w:lineRule="auto"/>
        <w:rPr>
          <w:rFonts w:ascii="Times New Roman" w:hAnsi="Times New Roman"/>
          <w:sz w:val="24"/>
        </w:rPr>
      </w:pPr>
    </w:p>
    <w:p w14:paraId="263FB3E6" w14:textId="023C18B7" w:rsidR="00B0561F" w:rsidRPr="00183596" w:rsidRDefault="00183596" w:rsidP="00183596">
      <w:pPr>
        <w:spacing w:line="276" w:lineRule="auto"/>
        <w:ind w:firstLine="0"/>
        <w:jc w:val="center"/>
        <w:rPr>
          <w:rFonts w:ascii="Times New Roman" w:hAnsi="Times New Roman"/>
          <w:sz w:val="24"/>
        </w:rPr>
      </w:pPr>
      <w:r>
        <w:rPr>
          <w:rFonts w:ascii="Times New Roman" w:hAnsi="Times New Roman"/>
          <w:sz w:val="24"/>
        </w:rPr>
        <w:t>_______________________________</w:t>
      </w:r>
    </w:p>
    <w:p w14:paraId="2D35EB62" w14:textId="4C84EB83" w:rsidR="00183596" w:rsidRPr="00183596" w:rsidRDefault="00183596" w:rsidP="00183596">
      <w:pPr>
        <w:spacing w:line="276" w:lineRule="auto"/>
        <w:ind w:firstLine="0"/>
        <w:jc w:val="center"/>
        <w:rPr>
          <w:rFonts w:ascii="Times New Roman" w:hAnsi="Times New Roman"/>
          <w:sz w:val="24"/>
        </w:rPr>
      </w:pPr>
      <w:r w:rsidRPr="00183596">
        <w:rPr>
          <w:rFonts w:ascii="Times New Roman" w:hAnsi="Times New Roman"/>
          <w:sz w:val="24"/>
        </w:rPr>
        <w:t>KATTERIN MURILLO ARIAS</w:t>
      </w:r>
    </w:p>
    <w:p w14:paraId="6405F055" w14:textId="77777777" w:rsidR="00264EEB" w:rsidRPr="007C18A8" w:rsidRDefault="00264EEB" w:rsidP="00183596">
      <w:pPr>
        <w:spacing w:line="276" w:lineRule="auto"/>
        <w:ind w:firstLine="0"/>
        <w:jc w:val="center"/>
        <w:rPr>
          <w:rFonts w:ascii="Times New Roman" w:hAnsi="Times New Roman"/>
          <w:sz w:val="24"/>
        </w:rPr>
      </w:pPr>
      <w:r w:rsidRPr="007C18A8">
        <w:rPr>
          <w:rFonts w:ascii="Times New Roman" w:hAnsi="Times New Roman"/>
          <w:sz w:val="24"/>
        </w:rPr>
        <w:t>NOMBRE DE LA PERSONA SUSTENTANTE</w:t>
      </w:r>
    </w:p>
    <w:p w14:paraId="3BF2E29C" w14:textId="0F57D0CD" w:rsidR="00264EEB" w:rsidRDefault="00264EEB" w:rsidP="00F1102B">
      <w:pPr>
        <w:pStyle w:val="Ttulo1"/>
        <w:numPr>
          <w:ilvl w:val="0"/>
          <w:numId w:val="0"/>
        </w:numPr>
        <w:ind w:left="432"/>
      </w:pPr>
      <w:r w:rsidRPr="007C18A8">
        <w:br w:type="page"/>
      </w:r>
      <w:bookmarkStart w:id="17" w:name="_Toc128552726"/>
      <w:bookmarkStart w:id="18" w:name="_Toc129687887"/>
      <w:bookmarkStart w:id="19" w:name="_Toc130342024"/>
      <w:bookmarkStart w:id="20" w:name="_Toc129687790"/>
      <w:bookmarkStart w:id="21" w:name="_Toc129077946"/>
      <w:bookmarkStart w:id="22" w:name="_Toc128550972"/>
      <w:bookmarkStart w:id="23" w:name="_Toc129078342"/>
      <w:bookmarkStart w:id="24" w:name="_Toc128550358"/>
      <w:bookmarkStart w:id="25" w:name="_Toc128550543"/>
      <w:bookmarkStart w:id="26" w:name="_Toc128550810"/>
      <w:bookmarkStart w:id="27" w:name="_Toc128550676"/>
      <w:bookmarkStart w:id="28" w:name="_Toc129078476"/>
      <w:bookmarkStart w:id="29" w:name="_Toc169463966"/>
      <w:bookmarkStart w:id="30" w:name="_Toc169464173"/>
      <w:bookmarkStart w:id="31" w:name="_Toc169467823"/>
      <w:bookmarkStart w:id="32" w:name="_Toc169467913"/>
      <w:bookmarkStart w:id="33" w:name="_Toc169500061"/>
      <w:bookmarkStart w:id="34" w:name="_Toc181547231"/>
      <w:r w:rsidRPr="007C18A8">
        <w:t>DEDICATORIA</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3C45BC76" w14:textId="600FCDB3" w:rsidR="00EB41DA" w:rsidRPr="00EB41DA" w:rsidRDefault="00EB41DA" w:rsidP="001020C3">
      <w:pPr>
        <w:spacing w:line="276" w:lineRule="auto"/>
        <w:rPr>
          <w:rFonts w:ascii="Times New Roman" w:hAnsi="Times New Roman"/>
          <w:sz w:val="24"/>
        </w:rPr>
      </w:pPr>
      <w:r w:rsidRPr="00EB41DA">
        <w:rPr>
          <w:rFonts w:ascii="Times New Roman" w:hAnsi="Times New Roman"/>
          <w:sz w:val="24"/>
        </w:rPr>
        <w:t xml:space="preserve">Dedico este proyecto a </w:t>
      </w:r>
      <w:r>
        <w:rPr>
          <w:rFonts w:ascii="Times New Roman" w:hAnsi="Times New Roman"/>
          <w:sz w:val="24"/>
        </w:rPr>
        <w:t>todos los que han creído en mí, en especial a mis amigos y familiares, que han sido un apoyo constante en mi vida y durante el desarrollo de este proyecto.</w:t>
      </w:r>
    </w:p>
    <w:p w14:paraId="43E30D61" w14:textId="7FC42F60" w:rsidR="00264EEB" w:rsidRPr="007C18A8" w:rsidRDefault="00264EEB" w:rsidP="00EB41DA">
      <w:pPr>
        <w:pStyle w:val="Ttulo1"/>
        <w:numPr>
          <w:ilvl w:val="0"/>
          <w:numId w:val="0"/>
        </w:numPr>
        <w:ind w:left="432" w:hanging="432"/>
      </w:pPr>
      <w:r w:rsidRPr="007C18A8">
        <w:rPr>
          <w:highlight w:val="yellow"/>
        </w:rPr>
        <w:br w:type="page"/>
      </w:r>
      <w:bookmarkStart w:id="35" w:name="_Toc128550677"/>
      <w:bookmarkStart w:id="36" w:name="_Toc130342025"/>
      <w:bookmarkStart w:id="37" w:name="_Toc128550359"/>
      <w:bookmarkStart w:id="38" w:name="_Toc128550544"/>
      <w:bookmarkStart w:id="39" w:name="_Toc129078477"/>
      <w:bookmarkStart w:id="40" w:name="_Toc129078343"/>
      <w:bookmarkStart w:id="41" w:name="_Toc128552727"/>
      <w:bookmarkStart w:id="42" w:name="_Toc129687888"/>
      <w:bookmarkStart w:id="43" w:name="_Toc129687791"/>
      <w:bookmarkStart w:id="44" w:name="_Toc128550811"/>
      <w:bookmarkStart w:id="45" w:name="_Toc128550973"/>
      <w:bookmarkStart w:id="46" w:name="_Toc129077947"/>
      <w:bookmarkStart w:id="47" w:name="_Toc169463967"/>
      <w:bookmarkStart w:id="48" w:name="_Toc169464174"/>
      <w:bookmarkStart w:id="49" w:name="_Toc169467824"/>
      <w:bookmarkStart w:id="50" w:name="_Toc169467914"/>
      <w:bookmarkStart w:id="51" w:name="_Toc169500062"/>
      <w:bookmarkStart w:id="52" w:name="_Toc181547232"/>
      <w:r w:rsidRPr="007C18A8">
        <w:t>AGRADECIMIENTOS</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4121899E" w14:textId="58B6ED1D" w:rsidR="00BC313F" w:rsidRPr="00EB41DA" w:rsidRDefault="00EB41DA" w:rsidP="00BC313F">
      <w:pPr>
        <w:spacing w:line="276" w:lineRule="auto"/>
        <w:rPr>
          <w:rFonts w:ascii="Times New Roman" w:hAnsi="Times New Roman"/>
          <w:sz w:val="24"/>
        </w:rPr>
      </w:pPr>
      <w:r w:rsidRPr="00EB41DA">
        <w:rPr>
          <w:rFonts w:ascii="Times New Roman" w:hAnsi="Times New Roman"/>
          <w:sz w:val="24"/>
        </w:rPr>
        <w:t>Quiero expresar mi más sincero agradecimiento a todas las personas que hicieron posible la realización de este proyecto. A mi familia, por su amor, comprensión y aliento incondicional que me motivaron a no rendirme.</w:t>
      </w:r>
      <w:r w:rsidR="00BC313F">
        <w:rPr>
          <w:rFonts w:ascii="Times New Roman" w:hAnsi="Times New Roman"/>
          <w:sz w:val="24"/>
        </w:rPr>
        <w:t xml:space="preserve"> También al Hospital por permitirme desarrollarlo y a mi antiguo Jefe, el Ingeniero Rolando Carvajal., quien siempre mi impulsó a superarme y por el opté en sacar esta maestría, porque siempre creyó que yo podía lograr más.</w:t>
      </w:r>
    </w:p>
    <w:p w14:paraId="42DD7C5C" w14:textId="26878E13" w:rsidR="00EB41DA" w:rsidRDefault="00EB41DA" w:rsidP="001020C3">
      <w:pPr>
        <w:spacing w:line="276" w:lineRule="auto"/>
        <w:rPr>
          <w:rFonts w:ascii="Times New Roman" w:hAnsi="Times New Roman"/>
          <w:sz w:val="24"/>
        </w:rPr>
      </w:pPr>
      <w:r>
        <w:rPr>
          <w:rFonts w:ascii="Times New Roman" w:hAnsi="Times New Roman"/>
          <w:sz w:val="24"/>
        </w:rPr>
        <w:t>A RM, MY, JK, V, JM, JN y JH, por enseñarme que el trabajo duro siempre da frutos, acompañarme en mis momentos de frustración y que ser uno mismo es lo más importante.</w:t>
      </w:r>
    </w:p>
    <w:p w14:paraId="09348238" w14:textId="2DF63350" w:rsidR="00011BB4" w:rsidRDefault="00011BB4" w:rsidP="001020C3">
      <w:pPr>
        <w:spacing w:line="276" w:lineRule="auto"/>
        <w:rPr>
          <w:rFonts w:ascii="Times New Roman" w:hAnsi="Times New Roman"/>
          <w:sz w:val="24"/>
        </w:rPr>
      </w:pPr>
      <w:r>
        <w:rPr>
          <w:rFonts w:ascii="Times New Roman" w:hAnsi="Times New Roman"/>
          <w:sz w:val="24"/>
        </w:rPr>
        <w:t>A Naruto por enseñarme a no rendirme y seguir mi camino a pesar de las adversidades.</w:t>
      </w:r>
    </w:p>
    <w:p w14:paraId="3E934993" w14:textId="2F1E7702" w:rsidR="00EB41DA" w:rsidRPr="00EB41DA" w:rsidRDefault="00EB41DA" w:rsidP="001020C3">
      <w:pPr>
        <w:spacing w:line="276" w:lineRule="auto"/>
        <w:rPr>
          <w:rFonts w:ascii="Times New Roman" w:hAnsi="Times New Roman"/>
          <w:sz w:val="24"/>
        </w:rPr>
      </w:pPr>
      <w:r w:rsidRPr="00EB41DA">
        <w:rPr>
          <w:rFonts w:ascii="Times New Roman" w:hAnsi="Times New Roman"/>
          <w:sz w:val="24"/>
        </w:rPr>
        <w:t>Este trabajo es el resultado de un esfuerzo no solo mío, sino también de los que me rodearon durante su ejecución.</w:t>
      </w:r>
    </w:p>
    <w:p w14:paraId="3A9CA852" w14:textId="77777777" w:rsidR="00264EEB" w:rsidRPr="007C18A8" w:rsidRDefault="00264EEB" w:rsidP="00B1110B">
      <w:pPr>
        <w:rPr>
          <w:rFonts w:ascii="Times New Roman" w:hAnsi="Times New Roman"/>
          <w:sz w:val="24"/>
          <w:highlight w:val="yellow"/>
        </w:rPr>
      </w:pPr>
    </w:p>
    <w:p w14:paraId="26F21E84" w14:textId="77777777" w:rsidR="00264EEB" w:rsidRPr="007C18A8" w:rsidRDefault="00264EEB" w:rsidP="00B1110B">
      <w:pPr>
        <w:rPr>
          <w:rFonts w:ascii="Times New Roman" w:hAnsi="Times New Roman"/>
          <w:sz w:val="24"/>
          <w:highlight w:val="yellow"/>
        </w:rPr>
      </w:pPr>
    </w:p>
    <w:p w14:paraId="318987CB" w14:textId="77777777" w:rsidR="00264EEB" w:rsidRPr="007C18A8" w:rsidRDefault="00264EEB" w:rsidP="00B1110B">
      <w:pPr>
        <w:rPr>
          <w:rFonts w:ascii="Times New Roman" w:hAnsi="Times New Roman"/>
          <w:sz w:val="24"/>
          <w:highlight w:val="yellow"/>
        </w:rPr>
      </w:pPr>
    </w:p>
    <w:p w14:paraId="042B486C" w14:textId="77777777" w:rsidR="00264EEB" w:rsidRPr="007C18A8" w:rsidRDefault="00264EEB" w:rsidP="00B1110B">
      <w:pPr>
        <w:rPr>
          <w:rFonts w:ascii="Times New Roman" w:hAnsi="Times New Roman"/>
          <w:sz w:val="24"/>
          <w:highlight w:val="yellow"/>
        </w:rPr>
      </w:pPr>
    </w:p>
    <w:p w14:paraId="0B860A44" w14:textId="77777777" w:rsidR="00264EEB" w:rsidRPr="007C18A8" w:rsidRDefault="00264EEB" w:rsidP="00B1110B">
      <w:pPr>
        <w:rPr>
          <w:rFonts w:ascii="Times New Roman" w:hAnsi="Times New Roman"/>
          <w:sz w:val="24"/>
          <w:highlight w:val="yellow"/>
        </w:rPr>
      </w:pPr>
    </w:p>
    <w:p w14:paraId="30447A91" w14:textId="77777777" w:rsidR="00264EEB" w:rsidRPr="007C18A8" w:rsidRDefault="00264EEB" w:rsidP="00B1110B">
      <w:pPr>
        <w:rPr>
          <w:rFonts w:ascii="Times New Roman" w:hAnsi="Times New Roman"/>
          <w:sz w:val="24"/>
          <w:highlight w:val="yellow"/>
        </w:rPr>
      </w:pPr>
    </w:p>
    <w:p w14:paraId="4E1ED86E" w14:textId="77777777" w:rsidR="00264EEB" w:rsidRPr="007C18A8" w:rsidRDefault="00264EEB" w:rsidP="00B1110B">
      <w:pPr>
        <w:rPr>
          <w:rFonts w:ascii="Times New Roman" w:hAnsi="Times New Roman"/>
          <w:sz w:val="24"/>
          <w:highlight w:val="yellow"/>
        </w:rPr>
      </w:pPr>
    </w:p>
    <w:p w14:paraId="1061BFF1" w14:textId="77777777" w:rsidR="00264EEB" w:rsidRPr="007C18A8" w:rsidRDefault="00264EEB" w:rsidP="00B1110B">
      <w:pPr>
        <w:rPr>
          <w:rFonts w:ascii="Times New Roman" w:hAnsi="Times New Roman"/>
          <w:sz w:val="24"/>
          <w:highlight w:val="yellow"/>
        </w:rPr>
      </w:pPr>
    </w:p>
    <w:p w14:paraId="110D3B13" w14:textId="77777777" w:rsidR="00264EEB" w:rsidRPr="007C18A8" w:rsidRDefault="00264EEB" w:rsidP="00B1110B">
      <w:pPr>
        <w:rPr>
          <w:rFonts w:ascii="Times New Roman" w:hAnsi="Times New Roman"/>
          <w:sz w:val="24"/>
          <w:highlight w:val="yellow"/>
        </w:rPr>
      </w:pPr>
    </w:p>
    <w:p w14:paraId="439FF60F" w14:textId="77777777" w:rsidR="00264EEB" w:rsidRPr="007C18A8" w:rsidRDefault="00264EEB" w:rsidP="00B1110B">
      <w:pPr>
        <w:rPr>
          <w:rFonts w:ascii="Times New Roman" w:hAnsi="Times New Roman"/>
          <w:sz w:val="24"/>
          <w:highlight w:val="yellow"/>
        </w:rPr>
      </w:pPr>
    </w:p>
    <w:p w14:paraId="6AAF7317" w14:textId="77777777" w:rsidR="00264EEB" w:rsidRPr="007C18A8" w:rsidRDefault="00264EEB" w:rsidP="00B1110B">
      <w:pPr>
        <w:rPr>
          <w:rFonts w:ascii="Times New Roman" w:hAnsi="Times New Roman"/>
          <w:sz w:val="24"/>
          <w:highlight w:val="yellow"/>
        </w:rPr>
      </w:pPr>
    </w:p>
    <w:p w14:paraId="686D8B60" w14:textId="77777777" w:rsidR="004F4277" w:rsidRDefault="004F4277" w:rsidP="00091119">
      <w:pPr>
        <w:pStyle w:val="Ttulo1"/>
        <w:numPr>
          <w:ilvl w:val="0"/>
          <w:numId w:val="0"/>
        </w:numPr>
        <w:spacing w:line="240" w:lineRule="auto"/>
        <w:ind w:left="432"/>
      </w:pPr>
      <w:bookmarkStart w:id="53" w:name="_Toc169463968"/>
      <w:bookmarkStart w:id="54" w:name="_Toc169464175"/>
      <w:bookmarkStart w:id="55" w:name="_Toc169467825"/>
      <w:bookmarkStart w:id="56" w:name="_Toc169467915"/>
      <w:bookmarkStart w:id="57" w:name="_Toc169500063"/>
    </w:p>
    <w:p w14:paraId="1270A354" w14:textId="77777777" w:rsidR="004F4277" w:rsidRDefault="004F4277" w:rsidP="00091119">
      <w:pPr>
        <w:pStyle w:val="Ttulo1"/>
        <w:numPr>
          <w:ilvl w:val="0"/>
          <w:numId w:val="0"/>
        </w:numPr>
        <w:spacing w:line="240" w:lineRule="auto"/>
        <w:ind w:left="432"/>
      </w:pPr>
    </w:p>
    <w:p w14:paraId="72FCAD95" w14:textId="77777777" w:rsidR="004F4277" w:rsidRDefault="004F4277" w:rsidP="00091119">
      <w:pPr>
        <w:pStyle w:val="Ttulo1"/>
        <w:numPr>
          <w:ilvl w:val="0"/>
          <w:numId w:val="0"/>
        </w:numPr>
        <w:spacing w:line="240" w:lineRule="auto"/>
        <w:ind w:left="432"/>
      </w:pPr>
    </w:p>
    <w:p w14:paraId="1A89FE64" w14:textId="77777777" w:rsidR="004F4277" w:rsidRDefault="004F4277" w:rsidP="00091119">
      <w:pPr>
        <w:pStyle w:val="Ttulo1"/>
        <w:numPr>
          <w:ilvl w:val="0"/>
          <w:numId w:val="0"/>
        </w:numPr>
        <w:spacing w:line="240" w:lineRule="auto"/>
        <w:ind w:left="432"/>
      </w:pPr>
    </w:p>
    <w:p w14:paraId="0C20ED68" w14:textId="7CB34AEC" w:rsidR="00A90F18" w:rsidRDefault="00A90F18">
      <w:pPr>
        <w:spacing w:line="240" w:lineRule="auto"/>
        <w:ind w:firstLine="0"/>
        <w:rPr>
          <w:rFonts w:ascii="Times New Roman" w:hAnsi="Times New Roman"/>
          <w:b/>
          <w:bCs/>
          <w:sz w:val="24"/>
          <w:szCs w:val="28"/>
        </w:rPr>
      </w:pPr>
    </w:p>
    <w:p w14:paraId="2957FE85" w14:textId="34E68FA1" w:rsidR="00264EEB" w:rsidRPr="007C18A8" w:rsidRDefault="00264EEB" w:rsidP="00091119">
      <w:pPr>
        <w:pStyle w:val="Ttulo1"/>
        <w:numPr>
          <w:ilvl w:val="0"/>
          <w:numId w:val="0"/>
        </w:numPr>
        <w:spacing w:line="240" w:lineRule="auto"/>
        <w:ind w:left="432"/>
      </w:pPr>
      <w:bookmarkStart w:id="58" w:name="_Toc181547233"/>
      <w:r w:rsidRPr="007C18A8">
        <w:t>ABSTRACT</w:t>
      </w:r>
      <w:bookmarkEnd w:id="53"/>
      <w:bookmarkEnd w:id="54"/>
      <w:bookmarkEnd w:id="55"/>
      <w:bookmarkEnd w:id="56"/>
      <w:bookmarkEnd w:id="57"/>
      <w:bookmarkEnd w:id="58"/>
    </w:p>
    <w:p w14:paraId="3418599B" w14:textId="77777777" w:rsidR="004245C9" w:rsidRPr="007C18A8" w:rsidRDefault="004245C9" w:rsidP="00091119">
      <w:pPr>
        <w:pStyle w:val="Ttulo1"/>
        <w:numPr>
          <w:ilvl w:val="0"/>
          <w:numId w:val="0"/>
        </w:numPr>
        <w:spacing w:line="240" w:lineRule="auto"/>
        <w:ind w:left="432"/>
      </w:pPr>
    </w:p>
    <w:p w14:paraId="2B654507" w14:textId="7517E0AD" w:rsidR="009A65E3" w:rsidRPr="007C18A8" w:rsidRDefault="00340840" w:rsidP="00085D75">
      <w:pPr>
        <w:spacing w:line="240" w:lineRule="auto"/>
        <w:ind w:firstLine="0"/>
        <w:rPr>
          <w:rFonts w:ascii="Times New Roman" w:hAnsi="Times New Roman"/>
          <w:sz w:val="24"/>
        </w:rPr>
      </w:pPr>
      <w:r w:rsidRPr="007C18A8">
        <w:rPr>
          <w:rFonts w:ascii="Times New Roman" w:hAnsi="Times New Roman"/>
          <w:sz w:val="24"/>
        </w:rPr>
        <w:t>El presente documento tiene como objetivo elaborar un plan de gestión de proyecto para el diseño y remodelación llave en mano del Centro de Equipos y Esterilización, utilizando criterios de sostenibilidad, para el Hospital Carlos Luis Valverde Vega en San Ramón</w:t>
      </w:r>
      <w:r w:rsidR="005D0054" w:rsidRPr="007C18A8">
        <w:rPr>
          <w:rFonts w:ascii="Times New Roman" w:hAnsi="Times New Roman"/>
          <w:sz w:val="24"/>
        </w:rPr>
        <w:t xml:space="preserve"> con el fin de mejorar la atención quirúrgica que se brinda en el Hospital. El CEYE requiere de una actualización de infraestructura y equipamiento que permita mejorar su parea de trabajo y satisfacer la demanda del Hospital ya que al ser de los servicios más viejos del centro médico y contar con poco espacio, no se satisface la demanda y no permite actualización de equipamiento médico e industrial, creando un atraso en el despacho de material y en cirugías, aumentando la lista de espera del Centro Médico.</w:t>
      </w:r>
    </w:p>
    <w:p w14:paraId="66D58AA4" w14:textId="27E2BD60" w:rsidR="003418A4" w:rsidRPr="007C18A8" w:rsidRDefault="003418A4" w:rsidP="00085D75">
      <w:pPr>
        <w:spacing w:line="240" w:lineRule="auto"/>
        <w:ind w:firstLine="0"/>
        <w:rPr>
          <w:rFonts w:ascii="Times New Roman" w:hAnsi="Times New Roman"/>
          <w:sz w:val="24"/>
        </w:rPr>
      </w:pPr>
      <w:r w:rsidRPr="007C18A8">
        <w:rPr>
          <w:rFonts w:ascii="Times New Roman" w:hAnsi="Times New Roman"/>
          <w:sz w:val="24"/>
        </w:rPr>
        <w:t xml:space="preserve">El producto final de este proyecto </w:t>
      </w:r>
      <w:r w:rsidR="00AA3B51" w:rsidRPr="007C18A8">
        <w:rPr>
          <w:rFonts w:ascii="Times New Roman" w:hAnsi="Times New Roman"/>
          <w:sz w:val="24"/>
        </w:rPr>
        <w:t xml:space="preserve">plan de gestión integral, el cual incluye un plan de gestión del alcance, cronograma, costos, presupuesto, calidad, recursos, riesgos, comunicaciones, interesados, adquisiciones y finalmente un plan de gestión de integración del proyecto dando como resultado </w:t>
      </w:r>
      <w:r w:rsidRPr="007C18A8">
        <w:rPr>
          <w:rFonts w:ascii="Times New Roman" w:hAnsi="Times New Roman"/>
          <w:sz w:val="24"/>
        </w:rPr>
        <w:t>remodelación del recinto con ampliación</w:t>
      </w:r>
      <w:r w:rsidR="009A65E3" w:rsidRPr="007C18A8">
        <w:rPr>
          <w:rFonts w:ascii="Times New Roman" w:hAnsi="Times New Roman"/>
          <w:sz w:val="24"/>
        </w:rPr>
        <w:t xml:space="preserve"> ofreciendo mayor comodidad y cumplimiento de la normativa, además de adquirir equipamiento médico e industrial novedoso y con criterios de sostenibilidad, Para esto se utiliza una metodología analítica-Sintética y la guía que provee el Project Management Institute.</w:t>
      </w:r>
    </w:p>
    <w:p w14:paraId="67397674" w14:textId="4FEFD334" w:rsidR="00016571" w:rsidRPr="007C18A8" w:rsidRDefault="005D0054" w:rsidP="00085D75">
      <w:pPr>
        <w:spacing w:line="240" w:lineRule="auto"/>
        <w:ind w:firstLine="0"/>
        <w:rPr>
          <w:rFonts w:ascii="Times New Roman" w:hAnsi="Times New Roman"/>
          <w:sz w:val="24"/>
        </w:rPr>
      </w:pPr>
      <w:r w:rsidRPr="007C18A8">
        <w:rPr>
          <w:rFonts w:ascii="Times New Roman" w:hAnsi="Times New Roman"/>
          <w:sz w:val="24"/>
        </w:rPr>
        <w:t>Palabras clave: Remodelación, Hospital, Equipo Médico, Licitación, Ley, Plan de Gestión</w:t>
      </w:r>
      <w:r w:rsidR="005F2C36" w:rsidRPr="007C18A8">
        <w:rPr>
          <w:rFonts w:ascii="Times New Roman" w:hAnsi="Times New Roman"/>
          <w:sz w:val="24"/>
        </w:rPr>
        <w:t>, San Ramón, Costa Rica.</w:t>
      </w:r>
    </w:p>
    <w:p w14:paraId="4CC5F278" w14:textId="77777777" w:rsidR="00264EEB" w:rsidRPr="007C18A8" w:rsidRDefault="00264EEB" w:rsidP="00091119">
      <w:pPr>
        <w:spacing w:line="240" w:lineRule="auto"/>
        <w:ind w:firstLine="0"/>
        <w:rPr>
          <w:rFonts w:ascii="Times New Roman" w:hAnsi="Times New Roman"/>
          <w:sz w:val="24"/>
          <w:highlight w:val="yellow"/>
        </w:rPr>
      </w:pPr>
    </w:p>
    <w:p w14:paraId="60F3B551" w14:textId="77777777" w:rsidR="00264EEB" w:rsidRPr="007C18A8" w:rsidRDefault="00264EEB" w:rsidP="00091119">
      <w:pPr>
        <w:spacing w:line="240" w:lineRule="auto"/>
        <w:ind w:firstLine="0"/>
        <w:rPr>
          <w:rFonts w:ascii="Times New Roman" w:hAnsi="Times New Roman"/>
          <w:sz w:val="24"/>
          <w:highlight w:val="yellow"/>
        </w:rPr>
      </w:pPr>
    </w:p>
    <w:p w14:paraId="32F7CA0F" w14:textId="77777777" w:rsidR="008524B7" w:rsidRPr="007C18A8" w:rsidRDefault="008524B7" w:rsidP="00091119">
      <w:pPr>
        <w:spacing w:line="240" w:lineRule="auto"/>
        <w:ind w:firstLine="0"/>
        <w:rPr>
          <w:rFonts w:ascii="Times New Roman" w:hAnsi="Times New Roman"/>
          <w:sz w:val="24"/>
          <w:highlight w:val="yellow"/>
        </w:rPr>
      </w:pPr>
    </w:p>
    <w:p w14:paraId="67E7B9F7" w14:textId="77777777" w:rsidR="00264EEB" w:rsidRPr="007C18A8" w:rsidRDefault="00264EEB" w:rsidP="00091119">
      <w:pPr>
        <w:pStyle w:val="Ttulo1"/>
        <w:numPr>
          <w:ilvl w:val="0"/>
          <w:numId w:val="0"/>
        </w:numPr>
        <w:spacing w:line="240" w:lineRule="auto"/>
        <w:ind w:left="432"/>
        <w:rPr>
          <w:lang w:val="en-US"/>
        </w:rPr>
      </w:pPr>
      <w:bookmarkStart w:id="59" w:name="_Toc169463969"/>
      <w:bookmarkStart w:id="60" w:name="_Toc169464176"/>
      <w:bookmarkStart w:id="61" w:name="_Toc169467826"/>
      <w:bookmarkStart w:id="62" w:name="_Toc169467916"/>
      <w:bookmarkStart w:id="63" w:name="_Toc169500064"/>
      <w:bookmarkStart w:id="64" w:name="_Toc181547234"/>
      <w:r w:rsidRPr="007C18A8">
        <w:rPr>
          <w:lang w:val="en-US"/>
        </w:rPr>
        <w:t>ABSTRACT</w:t>
      </w:r>
      <w:bookmarkEnd w:id="59"/>
      <w:bookmarkEnd w:id="60"/>
      <w:bookmarkEnd w:id="61"/>
      <w:bookmarkEnd w:id="62"/>
      <w:bookmarkEnd w:id="63"/>
      <w:bookmarkEnd w:id="64"/>
    </w:p>
    <w:p w14:paraId="17F9DE82" w14:textId="77777777" w:rsidR="00264EEB" w:rsidRPr="007C18A8" w:rsidRDefault="00264EEB" w:rsidP="00091119">
      <w:pPr>
        <w:spacing w:line="240" w:lineRule="auto"/>
        <w:rPr>
          <w:rFonts w:ascii="Times New Roman" w:hAnsi="Times New Roman"/>
          <w:lang w:val="en-US"/>
        </w:rPr>
      </w:pPr>
    </w:p>
    <w:p w14:paraId="59BFA136" w14:textId="55935A83" w:rsidR="00DD654A" w:rsidRPr="007C18A8" w:rsidRDefault="00DD654A" w:rsidP="00085D75">
      <w:pPr>
        <w:spacing w:line="240" w:lineRule="auto"/>
        <w:ind w:firstLine="0"/>
        <w:rPr>
          <w:rFonts w:ascii="Times New Roman" w:hAnsi="Times New Roman"/>
          <w:sz w:val="24"/>
          <w:lang w:val="en-US"/>
        </w:rPr>
      </w:pPr>
      <w:r w:rsidRPr="007C18A8">
        <w:rPr>
          <w:rFonts w:ascii="Times New Roman" w:hAnsi="Times New Roman"/>
          <w:sz w:val="24"/>
          <w:lang w:val="en-US"/>
        </w:rPr>
        <w:t xml:space="preserve">The purpose of this document is to develop a project management plan, for a turnkey design and renovation of the Equipment and Sterilization Center (CEYE by its acronym in Spanish), using sustainable criteria, for the Carlos Luis Valverde Vega Hospital in San Ramón. With the final purpose of improving the surgical attention provided at the hospital. </w:t>
      </w:r>
      <w:proofErr w:type="gramStart"/>
      <w:r w:rsidR="002E2A92">
        <w:rPr>
          <w:rFonts w:ascii="Times New Roman" w:hAnsi="Times New Roman"/>
          <w:sz w:val="24"/>
          <w:lang w:val="en-US"/>
        </w:rPr>
        <w:t xml:space="preserve">The </w:t>
      </w:r>
      <w:r w:rsidR="002E2A92" w:rsidRPr="007C18A8">
        <w:rPr>
          <w:rFonts w:ascii="Times New Roman" w:hAnsi="Times New Roman"/>
          <w:sz w:val="24"/>
          <w:lang w:val="en-US"/>
        </w:rPr>
        <w:t>CEYE</w:t>
      </w:r>
      <w:proofErr w:type="gramEnd"/>
      <w:r w:rsidRPr="007C18A8">
        <w:rPr>
          <w:rFonts w:ascii="Times New Roman" w:hAnsi="Times New Roman"/>
          <w:sz w:val="24"/>
          <w:lang w:val="en-US"/>
        </w:rPr>
        <w:t xml:space="preserve"> requires an infrastructure and equipment upgrade to enhance work area and satisfy hospital demands. </w:t>
      </w:r>
    </w:p>
    <w:p w14:paraId="37EF1F92" w14:textId="0C81258D" w:rsidR="00DD654A" w:rsidRPr="007C18A8" w:rsidRDefault="00DD654A" w:rsidP="00085D75">
      <w:pPr>
        <w:spacing w:line="240" w:lineRule="auto"/>
        <w:ind w:firstLine="0"/>
        <w:rPr>
          <w:rFonts w:ascii="Times New Roman" w:hAnsi="Times New Roman"/>
          <w:sz w:val="24"/>
          <w:lang w:val="en-US"/>
        </w:rPr>
      </w:pPr>
      <w:r w:rsidRPr="007C18A8">
        <w:rPr>
          <w:rFonts w:ascii="Times New Roman" w:hAnsi="Times New Roman"/>
          <w:sz w:val="24"/>
          <w:lang w:val="en-US"/>
        </w:rPr>
        <w:t xml:space="preserve">Being one of the oldest </w:t>
      </w:r>
      <w:r w:rsidR="003031CF" w:rsidRPr="007C18A8">
        <w:rPr>
          <w:rFonts w:ascii="Times New Roman" w:hAnsi="Times New Roman"/>
          <w:sz w:val="24"/>
          <w:lang w:val="en-US"/>
        </w:rPr>
        <w:t>departments</w:t>
      </w:r>
      <w:r w:rsidRPr="007C18A8">
        <w:rPr>
          <w:rFonts w:ascii="Times New Roman" w:hAnsi="Times New Roman"/>
          <w:sz w:val="24"/>
          <w:lang w:val="en-US"/>
        </w:rPr>
        <w:t xml:space="preserve"> at the medical center and having limited space, it does not satisfy the demand and prevents the upgrade of medical and industrial equipment. It </w:t>
      </w:r>
      <w:proofErr w:type="gramStart"/>
      <w:r w:rsidRPr="007C18A8">
        <w:rPr>
          <w:rFonts w:ascii="Times New Roman" w:hAnsi="Times New Roman"/>
          <w:sz w:val="24"/>
          <w:lang w:val="en-US"/>
        </w:rPr>
        <w:t>cause</w:t>
      </w:r>
      <w:proofErr w:type="gramEnd"/>
      <w:r w:rsidRPr="007C18A8">
        <w:rPr>
          <w:rFonts w:ascii="Times New Roman" w:hAnsi="Times New Roman"/>
          <w:sz w:val="24"/>
          <w:lang w:val="en-US"/>
        </w:rPr>
        <w:t xml:space="preserve"> delays in material dispatch and surgeries, increasing the waiting list.</w:t>
      </w:r>
    </w:p>
    <w:p w14:paraId="5BB25CBD" w14:textId="2E9EA836" w:rsidR="00DD654A" w:rsidRPr="007C18A8" w:rsidRDefault="00DD654A" w:rsidP="00085D75">
      <w:pPr>
        <w:spacing w:line="240" w:lineRule="auto"/>
        <w:ind w:firstLine="0"/>
        <w:rPr>
          <w:rFonts w:ascii="Times New Roman" w:hAnsi="Times New Roman"/>
          <w:sz w:val="24"/>
          <w:lang w:val="en-US"/>
        </w:rPr>
      </w:pPr>
      <w:r w:rsidRPr="007C18A8">
        <w:rPr>
          <w:rFonts w:ascii="Times New Roman" w:hAnsi="Times New Roman"/>
          <w:sz w:val="24"/>
          <w:lang w:val="en-US"/>
        </w:rPr>
        <w:t>The final product of this project is a comprehensive management plan, which includes a scope management plan, schedule, costs, budget, quality, resources, risks, communications, stakeholders, procurement and finally a project integration management plan resulting in renovation of the facility and expansion offering greater comfort and compliance of the normative. Also acquiring new medical and industrial equipment with sustainable criteria. For this is use an analytical-synthetic methodology and the guide provided by the Project Management Institute.</w:t>
      </w:r>
    </w:p>
    <w:p w14:paraId="649CB20C" w14:textId="5E858B81" w:rsidR="00DD654A" w:rsidRPr="007C18A8" w:rsidRDefault="00DD654A" w:rsidP="00085D75">
      <w:pPr>
        <w:spacing w:line="240" w:lineRule="auto"/>
        <w:ind w:firstLine="0"/>
        <w:rPr>
          <w:rFonts w:ascii="Times New Roman" w:hAnsi="Times New Roman"/>
          <w:sz w:val="24"/>
          <w:lang w:val="en-US"/>
        </w:rPr>
      </w:pPr>
      <w:r w:rsidRPr="007C18A8">
        <w:rPr>
          <w:rFonts w:ascii="Times New Roman" w:hAnsi="Times New Roman"/>
          <w:sz w:val="24"/>
          <w:lang w:val="en-US"/>
        </w:rPr>
        <w:t>Key words: Renovation, Hospital, Medical Equipment, Bidding, Law, Management Plan, San Ramón, Costa Rica.</w:t>
      </w:r>
    </w:p>
    <w:p w14:paraId="67D9E0EA" w14:textId="17A7EFA5" w:rsidR="00264EEB" w:rsidRPr="007C18A8" w:rsidRDefault="00264EEB" w:rsidP="00482785">
      <w:pPr>
        <w:ind w:firstLine="0"/>
        <w:rPr>
          <w:rFonts w:ascii="Times New Roman" w:hAnsi="Times New Roman"/>
          <w:sz w:val="24"/>
          <w:lang w:val="en-US"/>
        </w:rPr>
      </w:pPr>
      <w:r w:rsidRPr="007C18A8">
        <w:rPr>
          <w:rFonts w:ascii="Times New Roman" w:hAnsi="Times New Roman"/>
          <w:b/>
          <w:bCs/>
          <w:lang w:val="en-US"/>
        </w:rPr>
        <w:br w:type="page"/>
      </w:r>
      <w:bookmarkStart w:id="65" w:name="_Toc169463970"/>
      <w:bookmarkStart w:id="66" w:name="_Toc169464177"/>
      <w:bookmarkStart w:id="67" w:name="_Toc169467827"/>
      <w:bookmarkStart w:id="68" w:name="_Toc169467917"/>
      <w:bookmarkStart w:id="69" w:name="_Toc169500065"/>
      <w:r w:rsidRPr="007C18A8">
        <w:rPr>
          <w:rFonts w:ascii="Times New Roman" w:hAnsi="Times New Roman"/>
          <w:b/>
          <w:bCs/>
          <w:sz w:val="24"/>
          <w:lang w:val="en-US"/>
        </w:rPr>
        <w:t>CONTENIDO</w:t>
      </w:r>
      <w:bookmarkEnd w:id="65"/>
      <w:bookmarkEnd w:id="66"/>
      <w:bookmarkEnd w:id="67"/>
      <w:bookmarkEnd w:id="68"/>
      <w:bookmarkEnd w:id="69"/>
    </w:p>
    <w:p w14:paraId="3C9A4C84" w14:textId="77777777" w:rsidR="004F6101" w:rsidRPr="007C18A8" w:rsidRDefault="004F6101" w:rsidP="00482785">
      <w:pPr>
        <w:rPr>
          <w:rFonts w:ascii="Times New Roman" w:hAnsi="Times New Roman"/>
          <w:sz w:val="24"/>
          <w:lang w:val="en-US"/>
        </w:rPr>
      </w:pPr>
    </w:p>
    <w:p w14:paraId="150FA16A" w14:textId="5D3E3CEA" w:rsidR="00183596" w:rsidRDefault="00264EEB">
      <w:pPr>
        <w:pStyle w:val="TDC1"/>
        <w:rPr>
          <w:rFonts w:asciiTheme="minorHAnsi" w:eastAsiaTheme="minorEastAsia" w:hAnsiTheme="minorHAnsi" w:cstheme="minorBidi"/>
          <w:bCs w:val="0"/>
          <w:caps w:val="0"/>
          <w:noProof/>
          <w:kern w:val="2"/>
          <w:sz w:val="24"/>
          <w:lang w:val="es-CR" w:eastAsia="es-CR"/>
          <w14:ligatures w14:val="standardContextual"/>
        </w:rPr>
      </w:pPr>
      <w:r w:rsidRPr="007C18A8">
        <w:rPr>
          <w:rFonts w:ascii="Times New Roman" w:hAnsi="Times New Roman" w:cs="Times New Roman"/>
          <w:b/>
          <w:bCs w:val="0"/>
          <w:sz w:val="24"/>
        </w:rPr>
        <w:fldChar w:fldCharType="begin"/>
      </w:r>
      <w:r w:rsidRPr="007C18A8">
        <w:rPr>
          <w:rFonts w:ascii="Times New Roman" w:hAnsi="Times New Roman" w:cs="Times New Roman"/>
          <w:b/>
          <w:bCs w:val="0"/>
          <w:sz w:val="24"/>
        </w:rPr>
        <w:instrText xml:space="preserve"> TOC \o "1-1" \h \z \u \t "Título 2;2;Título 3;3;Título 4;4" </w:instrText>
      </w:r>
      <w:r w:rsidRPr="007C18A8">
        <w:rPr>
          <w:rFonts w:ascii="Times New Roman" w:hAnsi="Times New Roman" w:cs="Times New Roman"/>
          <w:b/>
          <w:bCs w:val="0"/>
          <w:sz w:val="24"/>
        </w:rPr>
        <w:fldChar w:fldCharType="separate"/>
      </w:r>
      <w:hyperlink w:anchor="_Toc181547231" w:history="1">
        <w:r w:rsidR="00183596" w:rsidRPr="00E6139B">
          <w:rPr>
            <w:rStyle w:val="Hipervnculo"/>
            <w:noProof/>
          </w:rPr>
          <w:t>DEDICATORIA</w:t>
        </w:r>
        <w:r w:rsidR="00183596">
          <w:rPr>
            <w:noProof/>
            <w:webHidden/>
          </w:rPr>
          <w:tab/>
        </w:r>
        <w:r w:rsidR="00183596">
          <w:rPr>
            <w:noProof/>
            <w:webHidden/>
          </w:rPr>
          <w:fldChar w:fldCharType="begin"/>
        </w:r>
        <w:r w:rsidR="00183596">
          <w:rPr>
            <w:noProof/>
            <w:webHidden/>
          </w:rPr>
          <w:instrText xml:space="preserve"> PAGEREF _Toc181547231 \h </w:instrText>
        </w:r>
        <w:r w:rsidR="00183596">
          <w:rPr>
            <w:noProof/>
            <w:webHidden/>
          </w:rPr>
        </w:r>
        <w:r w:rsidR="00183596">
          <w:rPr>
            <w:noProof/>
            <w:webHidden/>
          </w:rPr>
          <w:fldChar w:fldCharType="separate"/>
        </w:r>
        <w:r w:rsidR="00183596">
          <w:rPr>
            <w:noProof/>
            <w:webHidden/>
          </w:rPr>
          <w:t>1</w:t>
        </w:r>
        <w:r w:rsidR="00183596">
          <w:rPr>
            <w:noProof/>
            <w:webHidden/>
          </w:rPr>
          <w:fldChar w:fldCharType="end"/>
        </w:r>
      </w:hyperlink>
    </w:p>
    <w:p w14:paraId="13B01B4E" w14:textId="52D07F96" w:rsidR="00183596" w:rsidRDefault="00183596">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81547232" w:history="1">
        <w:r w:rsidRPr="00E6139B">
          <w:rPr>
            <w:rStyle w:val="Hipervnculo"/>
            <w:noProof/>
          </w:rPr>
          <w:t>AGRADECIMIENTOS</w:t>
        </w:r>
        <w:r>
          <w:rPr>
            <w:noProof/>
            <w:webHidden/>
          </w:rPr>
          <w:tab/>
        </w:r>
        <w:r>
          <w:rPr>
            <w:noProof/>
            <w:webHidden/>
          </w:rPr>
          <w:fldChar w:fldCharType="begin"/>
        </w:r>
        <w:r>
          <w:rPr>
            <w:noProof/>
            <w:webHidden/>
          </w:rPr>
          <w:instrText xml:space="preserve"> PAGEREF _Toc181547232 \h </w:instrText>
        </w:r>
        <w:r>
          <w:rPr>
            <w:noProof/>
            <w:webHidden/>
          </w:rPr>
        </w:r>
        <w:r>
          <w:rPr>
            <w:noProof/>
            <w:webHidden/>
          </w:rPr>
          <w:fldChar w:fldCharType="separate"/>
        </w:r>
        <w:r>
          <w:rPr>
            <w:noProof/>
            <w:webHidden/>
          </w:rPr>
          <w:t>1</w:t>
        </w:r>
        <w:r>
          <w:rPr>
            <w:noProof/>
            <w:webHidden/>
          </w:rPr>
          <w:fldChar w:fldCharType="end"/>
        </w:r>
      </w:hyperlink>
    </w:p>
    <w:p w14:paraId="661430DD" w14:textId="3D00FD38" w:rsidR="00183596" w:rsidRDefault="00183596">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81547233" w:history="1">
        <w:r w:rsidRPr="00E6139B">
          <w:rPr>
            <w:rStyle w:val="Hipervnculo"/>
            <w:noProof/>
          </w:rPr>
          <w:t>ABSTRACT</w:t>
        </w:r>
        <w:r>
          <w:rPr>
            <w:noProof/>
            <w:webHidden/>
          </w:rPr>
          <w:tab/>
        </w:r>
        <w:r>
          <w:rPr>
            <w:noProof/>
            <w:webHidden/>
          </w:rPr>
          <w:fldChar w:fldCharType="begin"/>
        </w:r>
        <w:r>
          <w:rPr>
            <w:noProof/>
            <w:webHidden/>
          </w:rPr>
          <w:instrText xml:space="preserve"> PAGEREF _Toc181547233 \h </w:instrText>
        </w:r>
        <w:r>
          <w:rPr>
            <w:noProof/>
            <w:webHidden/>
          </w:rPr>
        </w:r>
        <w:r>
          <w:rPr>
            <w:noProof/>
            <w:webHidden/>
          </w:rPr>
          <w:fldChar w:fldCharType="separate"/>
        </w:r>
        <w:r>
          <w:rPr>
            <w:noProof/>
            <w:webHidden/>
          </w:rPr>
          <w:t>1</w:t>
        </w:r>
        <w:r>
          <w:rPr>
            <w:noProof/>
            <w:webHidden/>
          </w:rPr>
          <w:fldChar w:fldCharType="end"/>
        </w:r>
      </w:hyperlink>
    </w:p>
    <w:p w14:paraId="2FA36A99" w14:textId="5BA4EC93" w:rsidR="00183596" w:rsidRDefault="00183596">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81547234" w:history="1">
        <w:r w:rsidRPr="00E6139B">
          <w:rPr>
            <w:rStyle w:val="Hipervnculo"/>
            <w:noProof/>
            <w:lang w:val="en-US"/>
          </w:rPr>
          <w:t>ABSTRACT</w:t>
        </w:r>
        <w:r>
          <w:rPr>
            <w:noProof/>
            <w:webHidden/>
          </w:rPr>
          <w:tab/>
        </w:r>
        <w:r>
          <w:rPr>
            <w:noProof/>
            <w:webHidden/>
          </w:rPr>
          <w:fldChar w:fldCharType="begin"/>
        </w:r>
        <w:r>
          <w:rPr>
            <w:noProof/>
            <w:webHidden/>
          </w:rPr>
          <w:instrText xml:space="preserve"> PAGEREF _Toc181547234 \h </w:instrText>
        </w:r>
        <w:r>
          <w:rPr>
            <w:noProof/>
            <w:webHidden/>
          </w:rPr>
        </w:r>
        <w:r>
          <w:rPr>
            <w:noProof/>
            <w:webHidden/>
          </w:rPr>
          <w:fldChar w:fldCharType="separate"/>
        </w:r>
        <w:r>
          <w:rPr>
            <w:noProof/>
            <w:webHidden/>
          </w:rPr>
          <w:t>1</w:t>
        </w:r>
        <w:r>
          <w:rPr>
            <w:noProof/>
            <w:webHidden/>
          </w:rPr>
          <w:fldChar w:fldCharType="end"/>
        </w:r>
      </w:hyperlink>
    </w:p>
    <w:p w14:paraId="2B3D4108" w14:textId="06BBC17B" w:rsidR="00183596" w:rsidRDefault="00183596">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81547235" w:history="1">
        <w:r w:rsidRPr="00E6139B">
          <w:rPr>
            <w:rStyle w:val="Hipervnculo"/>
            <w:noProof/>
          </w:rPr>
          <w:t>LISTA DE FIGURAS</w:t>
        </w:r>
        <w:r>
          <w:rPr>
            <w:noProof/>
            <w:webHidden/>
          </w:rPr>
          <w:tab/>
        </w:r>
        <w:r>
          <w:rPr>
            <w:noProof/>
            <w:webHidden/>
          </w:rPr>
          <w:fldChar w:fldCharType="begin"/>
        </w:r>
        <w:r>
          <w:rPr>
            <w:noProof/>
            <w:webHidden/>
          </w:rPr>
          <w:instrText xml:space="preserve"> PAGEREF _Toc181547235 \h </w:instrText>
        </w:r>
        <w:r>
          <w:rPr>
            <w:noProof/>
            <w:webHidden/>
          </w:rPr>
        </w:r>
        <w:r>
          <w:rPr>
            <w:noProof/>
            <w:webHidden/>
          </w:rPr>
          <w:fldChar w:fldCharType="separate"/>
        </w:r>
        <w:r>
          <w:rPr>
            <w:noProof/>
            <w:webHidden/>
          </w:rPr>
          <w:t>1</w:t>
        </w:r>
        <w:r>
          <w:rPr>
            <w:noProof/>
            <w:webHidden/>
          </w:rPr>
          <w:fldChar w:fldCharType="end"/>
        </w:r>
      </w:hyperlink>
    </w:p>
    <w:p w14:paraId="67F49463" w14:textId="5AB87294" w:rsidR="00183596" w:rsidRDefault="00183596">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81547236" w:history="1">
        <w:r w:rsidRPr="00E6139B">
          <w:rPr>
            <w:rStyle w:val="Hipervnculo"/>
            <w:noProof/>
          </w:rPr>
          <w:t>RESUMEN EJECUTIVO</w:t>
        </w:r>
        <w:r>
          <w:rPr>
            <w:noProof/>
            <w:webHidden/>
          </w:rPr>
          <w:tab/>
        </w:r>
        <w:r>
          <w:rPr>
            <w:noProof/>
            <w:webHidden/>
          </w:rPr>
          <w:fldChar w:fldCharType="begin"/>
        </w:r>
        <w:r>
          <w:rPr>
            <w:noProof/>
            <w:webHidden/>
          </w:rPr>
          <w:instrText xml:space="preserve"> PAGEREF _Toc181547236 \h </w:instrText>
        </w:r>
        <w:r>
          <w:rPr>
            <w:noProof/>
            <w:webHidden/>
          </w:rPr>
        </w:r>
        <w:r>
          <w:rPr>
            <w:noProof/>
            <w:webHidden/>
          </w:rPr>
          <w:fldChar w:fldCharType="separate"/>
        </w:r>
        <w:r>
          <w:rPr>
            <w:noProof/>
            <w:webHidden/>
          </w:rPr>
          <w:t>1</w:t>
        </w:r>
        <w:r>
          <w:rPr>
            <w:noProof/>
            <w:webHidden/>
          </w:rPr>
          <w:fldChar w:fldCharType="end"/>
        </w:r>
      </w:hyperlink>
    </w:p>
    <w:p w14:paraId="2CED9AEB" w14:textId="497AF21D" w:rsidR="00183596" w:rsidRDefault="00183596">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81547237" w:history="1">
        <w:r w:rsidRPr="00E6139B">
          <w:rPr>
            <w:rStyle w:val="Hipervnculo"/>
            <w:noProof/>
          </w:rPr>
          <w:t>1</w:t>
        </w:r>
        <w:r>
          <w:rPr>
            <w:rFonts w:asciiTheme="minorHAnsi" w:eastAsiaTheme="minorEastAsia" w:hAnsiTheme="minorHAnsi" w:cstheme="minorBidi"/>
            <w:bCs w:val="0"/>
            <w:caps w:val="0"/>
            <w:noProof/>
            <w:kern w:val="2"/>
            <w:sz w:val="24"/>
            <w:lang w:val="es-CR" w:eastAsia="es-CR"/>
            <w14:ligatures w14:val="standardContextual"/>
          </w:rPr>
          <w:tab/>
        </w:r>
        <w:r w:rsidRPr="00E6139B">
          <w:rPr>
            <w:rStyle w:val="Hipervnculo"/>
            <w:noProof/>
          </w:rPr>
          <w:t>Introducción</w:t>
        </w:r>
        <w:r>
          <w:rPr>
            <w:noProof/>
            <w:webHidden/>
          </w:rPr>
          <w:tab/>
        </w:r>
        <w:r>
          <w:rPr>
            <w:noProof/>
            <w:webHidden/>
          </w:rPr>
          <w:fldChar w:fldCharType="begin"/>
        </w:r>
        <w:r>
          <w:rPr>
            <w:noProof/>
            <w:webHidden/>
          </w:rPr>
          <w:instrText xml:space="preserve"> PAGEREF _Toc181547237 \h </w:instrText>
        </w:r>
        <w:r>
          <w:rPr>
            <w:noProof/>
            <w:webHidden/>
          </w:rPr>
        </w:r>
        <w:r>
          <w:rPr>
            <w:noProof/>
            <w:webHidden/>
          </w:rPr>
          <w:fldChar w:fldCharType="separate"/>
        </w:r>
        <w:r>
          <w:rPr>
            <w:noProof/>
            <w:webHidden/>
          </w:rPr>
          <w:t>1</w:t>
        </w:r>
        <w:r>
          <w:rPr>
            <w:noProof/>
            <w:webHidden/>
          </w:rPr>
          <w:fldChar w:fldCharType="end"/>
        </w:r>
      </w:hyperlink>
    </w:p>
    <w:p w14:paraId="325CF400" w14:textId="18F037BD" w:rsidR="00183596" w:rsidRDefault="00183596">
      <w:pPr>
        <w:pStyle w:val="TDC2"/>
        <w:tabs>
          <w:tab w:val="left" w:pos="1320"/>
          <w:tab w:val="right" w:leader="dot" w:pos="8830"/>
        </w:tabs>
        <w:rPr>
          <w:rFonts w:asciiTheme="minorHAnsi" w:eastAsiaTheme="minorEastAsia" w:hAnsiTheme="minorHAnsi" w:cstheme="minorBidi"/>
          <w:bCs w:val="0"/>
          <w:noProof/>
          <w:kern w:val="2"/>
          <w:sz w:val="24"/>
          <w:szCs w:val="24"/>
          <w:lang w:val="es-CR" w:eastAsia="es-CR"/>
          <w14:ligatures w14:val="standardContextual"/>
        </w:rPr>
      </w:pPr>
      <w:hyperlink w:anchor="_Toc181547238" w:history="1">
        <w:r w:rsidRPr="00E6139B">
          <w:rPr>
            <w:rStyle w:val="Hipervnculo"/>
            <w:noProof/>
          </w:rPr>
          <w:t>1.1</w:t>
        </w:r>
        <w:r>
          <w:rPr>
            <w:rFonts w:asciiTheme="minorHAnsi" w:eastAsiaTheme="minorEastAsia" w:hAnsiTheme="minorHAnsi" w:cstheme="minorBidi"/>
            <w:bCs w:val="0"/>
            <w:noProof/>
            <w:kern w:val="2"/>
            <w:sz w:val="24"/>
            <w:szCs w:val="24"/>
            <w:lang w:val="es-CR" w:eastAsia="es-CR"/>
            <w14:ligatures w14:val="standardContextual"/>
          </w:rPr>
          <w:tab/>
        </w:r>
        <w:r w:rsidRPr="00E6139B">
          <w:rPr>
            <w:rStyle w:val="Hipervnculo"/>
            <w:noProof/>
          </w:rPr>
          <w:t>Antecedentes</w:t>
        </w:r>
        <w:r>
          <w:rPr>
            <w:noProof/>
            <w:webHidden/>
          </w:rPr>
          <w:tab/>
        </w:r>
        <w:r>
          <w:rPr>
            <w:noProof/>
            <w:webHidden/>
          </w:rPr>
          <w:fldChar w:fldCharType="begin"/>
        </w:r>
        <w:r>
          <w:rPr>
            <w:noProof/>
            <w:webHidden/>
          </w:rPr>
          <w:instrText xml:space="preserve"> PAGEREF _Toc181547238 \h </w:instrText>
        </w:r>
        <w:r>
          <w:rPr>
            <w:noProof/>
            <w:webHidden/>
          </w:rPr>
        </w:r>
        <w:r>
          <w:rPr>
            <w:noProof/>
            <w:webHidden/>
          </w:rPr>
          <w:fldChar w:fldCharType="separate"/>
        </w:r>
        <w:r>
          <w:rPr>
            <w:noProof/>
            <w:webHidden/>
          </w:rPr>
          <w:t>1</w:t>
        </w:r>
        <w:r>
          <w:rPr>
            <w:noProof/>
            <w:webHidden/>
          </w:rPr>
          <w:fldChar w:fldCharType="end"/>
        </w:r>
      </w:hyperlink>
    </w:p>
    <w:p w14:paraId="33097A8B" w14:textId="7ACA3505" w:rsidR="00183596" w:rsidRDefault="00183596">
      <w:pPr>
        <w:pStyle w:val="TDC2"/>
        <w:tabs>
          <w:tab w:val="left" w:pos="1320"/>
          <w:tab w:val="right" w:leader="dot" w:pos="8830"/>
        </w:tabs>
        <w:rPr>
          <w:rFonts w:asciiTheme="minorHAnsi" w:eastAsiaTheme="minorEastAsia" w:hAnsiTheme="minorHAnsi" w:cstheme="minorBidi"/>
          <w:bCs w:val="0"/>
          <w:noProof/>
          <w:kern w:val="2"/>
          <w:sz w:val="24"/>
          <w:szCs w:val="24"/>
          <w:lang w:val="es-CR" w:eastAsia="es-CR"/>
          <w14:ligatures w14:val="standardContextual"/>
        </w:rPr>
      </w:pPr>
      <w:hyperlink w:anchor="_Toc181547239" w:history="1">
        <w:r w:rsidRPr="00E6139B">
          <w:rPr>
            <w:rStyle w:val="Hipervnculo"/>
            <w:noProof/>
          </w:rPr>
          <w:t>1.2</w:t>
        </w:r>
        <w:r>
          <w:rPr>
            <w:rFonts w:asciiTheme="minorHAnsi" w:eastAsiaTheme="minorEastAsia" w:hAnsiTheme="minorHAnsi" w:cstheme="minorBidi"/>
            <w:bCs w:val="0"/>
            <w:noProof/>
            <w:kern w:val="2"/>
            <w:sz w:val="24"/>
            <w:szCs w:val="24"/>
            <w:lang w:val="es-CR" w:eastAsia="es-CR"/>
            <w14:ligatures w14:val="standardContextual"/>
          </w:rPr>
          <w:tab/>
        </w:r>
        <w:r w:rsidRPr="00E6139B">
          <w:rPr>
            <w:rStyle w:val="Hipervnculo"/>
            <w:noProof/>
          </w:rPr>
          <w:t>Problemática</w:t>
        </w:r>
        <w:r>
          <w:rPr>
            <w:noProof/>
            <w:webHidden/>
          </w:rPr>
          <w:tab/>
        </w:r>
        <w:r>
          <w:rPr>
            <w:noProof/>
            <w:webHidden/>
          </w:rPr>
          <w:fldChar w:fldCharType="begin"/>
        </w:r>
        <w:r>
          <w:rPr>
            <w:noProof/>
            <w:webHidden/>
          </w:rPr>
          <w:instrText xml:space="preserve"> PAGEREF _Toc181547239 \h </w:instrText>
        </w:r>
        <w:r>
          <w:rPr>
            <w:noProof/>
            <w:webHidden/>
          </w:rPr>
        </w:r>
        <w:r>
          <w:rPr>
            <w:noProof/>
            <w:webHidden/>
          </w:rPr>
          <w:fldChar w:fldCharType="separate"/>
        </w:r>
        <w:r>
          <w:rPr>
            <w:noProof/>
            <w:webHidden/>
          </w:rPr>
          <w:t>1</w:t>
        </w:r>
        <w:r>
          <w:rPr>
            <w:noProof/>
            <w:webHidden/>
          </w:rPr>
          <w:fldChar w:fldCharType="end"/>
        </w:r>
      </w:hyperlink>
    </w:p>
    <w:p w14:paraId="0DAEF879" w14:textId="03B2684E" w:rsidR="00183596" w:rsidRDefault="00183596">
      <w:pPr>
        <w:pStyle w:val="TDC2"/>
        <w:tabs>
          <w:tab w:val="left" w:pos="1320"/>
          <w:tab w:val="right" w:leader="dot" w:pos="8830"/>
        </w:tabs>
        <w:rPr>
          <w:rFonts w:asciiTheme="minorHAnsi" w:eastAsiaTheme="minorEastAsia" w:hAnsiTheme="minorHAnsi" w:cstheme="minorBidi"/>
          <w:bCs w:val="0"/>
          <w:noProof/>
          <w:kern w:val="2"/>
          <w:sz w:val="24"/>
          <w:szCs w:val="24"/>
          <w:lang w:val="es-CR" w:eastAsia="es-CR"/>
          <w14:ligatures w14:val="standardContextual"/>
        </w:rPr>
      </w:pPr>
      <w:hyperlink w:anchor="_Toc181547240" w:history="1">
        <w:r w:rsidRPr="00E6139B">
          <w:rPr>
            <w:rStyle w:val="Hipervnculo"/>
            <w:noProof/>
          </w:rPr>
          <w:t>1.3</w:t>
        </w:r>
        <w:r>
          <w:rPr>
            <w:rFonts w:asciiTheme="minorHAnsi" w:eastAsiaTheme="minorEastAsia" w:hAnsiTheme="minorHAnsi" w:cstheme="minorBidi"/>
            <w:bCs w:val="0"/>
            <w:noProof/>
            <w:kern w:val="2"/>
            <w:sz w:val="24"/>
            <w:szCs w:val="24"/>
            <w:lang w:val="es-CR" w:eastAsia="es-CR"/>
            <w14:ligatures w14:val="standardContextual"/>
          </w:rPr>
          <w:tab/>
        </w:r>
        <w:r w:rsidRPr="00E6139B">
          <w:rPr>
            <w:rStyle w:val="Hipervnculo"/>
            <w:noProof/>
          </w:rPr>
          <w:t>Justificación del proyecto</w:t>
        </w:r>
        <w:r>
          <w:rPr>
            <w:noProof/>
            <w:webHidden/>
          </w:rPr>
          <w:tab/>
        </w:r>
        <w:r>
          <w:rPr>
            <w:noProof/>
            <w:webHidden/>
          </w:rPr>
          <w:fldChar w:fldCharType="begin"/>
        </w:r>
        <w:r>
          <w:rPr>
            <w:noProof/>
            <w:webHidden/>
          </w:rPr>
          <w:instrText xml:space="preserve"> PAGEREF _Toc181547240 \h </w:instrText>
        </w:r>
        <w:r>
          <w:rPr>
            <w:noProof/>
            <w:webHidden/>
          </w:rPr>
        </w:r>
        <w:r>
          <w:rPr>
            <w:noProof/>
            <w:webHidden/>
          </w:rPr>
          <w:fldChar w:fldCharType="separate"/>
        </w:r>
        <w:r>
          <w:rPr>
            <w:noProof/>
            <w:webHidden/>
          </w:rPr>
          <w:t>1</w:t>
        </w:r>
        <w:r>
          <w:rPr>
            <w:noProof/>
            <w:webHidden/>
          </w:rPr>
          <w:fldChar w:fldCharType="end"/>
        </w:r>
      </w:hyperlink>
    </w:p>
    <w:p w14:paraId="0C7EE27F" w14:textId="260C5249" w:rsidR="00183596" w:rsidRDefault="00183596">
      <w:pPr>
        <w:pStyle w:val="TDC2"/>
        <w:tabs>
          <w:tab w:val="left" w:pos="1320"/>
          <w:tab w:val="right" w:leader="dot" w:pos="8830"/>
        </w:tabs>
        <w:rPr>
          <w:rFonts w:asciiTheme="minorHAnsi" w:eastAsiaTheme="minorEastAsia" w:hAnsiTheme="minorHAnsi" w:cstheme="minorBidi"/>
          <w:bCs w:val="0"/>
          <w:noProof/>
          <w:kern w:val="2"/>
          <w:sz w:val="24"/>
          <w:szCs w:val="24"/>
          <w:lang w:val="es-CR" w:eastAsia="es-CR"/>
          <w14:ligatures w14:val="standardContextual"/>
        </w:rPr>
      </w:pPr>
      <w:hyperlink w:anchor="_Toc181547241" w:history="1">
        <w:r w:rsidRPr="00E6139B">
          <w:rPr>
            <w:rStyle w:val="Hipervnculo"/>
            <w:noProof/>
          </w:rPr>
          <w:t>1.4</w:t>
        </w:r>
        <w:r>
          <w:rPr>
            <w:rFonts w:asciiTheme="minorHAnsi" w:eastAsiaTheme="minorEastAsia" w:hAnsiTheme="minorHAnsi" w:cstheme="minorBidi"/>
            <w:bCs w:val="0"/>
            <w:noProof/>
            <w:kern w:val="2"/>
            <w:sz w:val="24"/>
            <w:szCs w:val="24"/>
            <w:lang w:val="es-CR" w:eastAsia="es-CR"/>
            <w14:ligatures w14:val="standardContextual"/>
          </w:rPr>
          <w:tab/>
        </w:r>
        <w:r w:rsidRPr="00E6139B">
          <w:rPr>
            <w:rStyle w:val="Hipervnculo"/>
            <w:noProof/>
          </w:rPr>
          <w:t>Objetivo general</w:t>
        </w:r>
        <w:r>
          <w:rPr>
            <w:noProof/>
            <w:webHidden/>
          </w:rPr>
          <w:tab/>
        </w:r>
        <w:r>
          <w:rPr>
            <w:noProof/>
            <w:webHidden/>
          </w:rPr>
          <w:fldChar w:fldCharType="begin"/>
        </w:r>
        <w:r>
          <w:rPr>
            <w:noProof/>
            <w:webHidden/>
          </w:rPr>
          <w:instrText xml:space="preserve"> PAGEREF _Toc181547241 \h </w:instrText>
        </w:r>
        <w:r>
          <w:rPr>
            <w:noProof/>
            <w:webHidden/>
          </w:rPr>
        </w:r>
        <w:r>
          <w:rPr>
            <w:noProof/>
            <w:webHidden/>
          </w:rPr>
          <w:fldChar w:fldCharType="separate"/>
        </w:r>
        <w:r>
          <w:rPr>
            <w:noProof/>
            <w:webHidden/>
          </w:rPr>
          <w:t>1</w:t>
        </w:r>
        <w:r>
          <w:rPr>
            <w:noProof/>
            <w:webHidden/>
          </w:rPr>
          <w:fldChar w:fldCharType="end"/>
        </w:r>
      </w:hyperlink>
    </w:p>
    <w:p w14:paraId="7AC3DFE0" w14:textId="3BAC1B87" w:rsidR="00183596" w:rsidRDefault="00183596">
      <w:pPr>
        <w:pStyle w:val="TDC2"/>
        <w:tabs>
          <w:tab w:val="left" w:pos="1320"/>
          <w:tab w:val="right" w:leader="dot" w:pos="8830"/>
        </w:tabs>
        <w:rPr>
          <w:rFonts w:asciiTheme="minorHAnsi" w:eastAsiaTheme="minorEastAsia" w:hAnsiTheme="minorHAnsi" w:cstheme="minorBidi"/>
          <w:bCs w:val="0"/>
          <w:noProof/>
          <w:kern w:val="2"/>
          <w:sz w:val="24"/>
          <w:szCs w:val="24"/>
          <w:lang w:val="es-CR" w:eastAsia="es-CR"/>
          <w14:ligatures w14:val="standardContextual"/>
        </w:rPr>
      </w:pPr>
      <w:hyperlink w:anchor="_Toc181547242" w:history="1">
        <w:r w:rsidRPr="00E6139B">
          <w:rPr>
            <w:rStyle w:val="Hipervnculo"/>
            <w:noProof/>
          </w:rPr>
          <w:t>1.5</w:t>
        </w:r>
        <w:r>
          <w:rPr>
            <w:rFonts w:asciiTheme="minorHAnsi" w:eastAsiaTheme="minorEastAsia" w:hAnsiTheme="minorHAnsi" w:cstheme="minorBidi"/>
            <w:bCs w:val="0"/>
            <w:noProof/>
            <w:kern w:val="2"/>
            <w:sz w:val="24"/>
            <w:szCs w:val="24"/>
            <w:lang w:val="es-CR" w:eastAsia="es-CR"/>
            <w14:ligatures w14:val="standardContextual"/>
          </w:rPr>
          <w:tab/>
        </w:r>
        <w:r w:rsidRPr="00E6139B">
          <w:rPr>
            <w:rStyle w:val="Hipervnculo"/>
            <w:noProof/>
          </w:rPr>
          <w:t>Objetivos específicos</w:t>
        </w:r>
        <w:r>
          <w:rPr>
            <w:noProof/>
            <w:webHidden/>
          </w:rPr>
          <w:tab/>
        </w:r>
        <w:r>
          <w:rPr>
            <w:noProof/>
            <w:webHidden/>
          </w:rPr>
          <w:fldChar w:fldCharType="begin"/>
        </w:r>
        <w:r>
          <w:rPr>
            <w:noProof/>
            <w:webHidden/>
          </w:rPr>
          <w:instrText xml:space="preserve"> PAGEREF _Toc181547242 \h </w:instrText>
        </w:r>
        <w:r>
          <w:rPr>
            <w:noProof/>
            <w:webHidden/>
          </w:rPr>
        </w:r>
        <w:r>
          <w:rPr>
            <w:noProof/>
            <w:webHidden/>
          </w:rPr>
          <w:fldChar w:fldCharType="separate"/>
        </w:r>
        <w:r>
          <w:rPr>
            <w:noProof/>
            <w:webHidden/>
          </w:rPr>
          <w:t>1</w:t>
        </w:r>
        <w:r>
          <w:rPr>
            <w:noProof/>
            <w:webHidden/>
          </w:rPr>
          <w:fldChar w:fldCharType="end"/>
        </w:r>
      </w:hyperlink>
    </w:p>
    <w:p w14:paraId="477087FD" w14:textId="5E97BE61" w:rsidR="00183596" w:rsidRDefault="00183596">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81547243" w:history="1">
        <w:r w:rsidRPr="00E6139B">
          <w:rPr>
            <w:rStyle w:val="Hipervnculo"/>
            <w:noProof/>
          </w:rPr>
          <w:t>2</w:t>
        </w:r>
        <w:r>
          <w:rPr>
            <w:rFonts w:asciiTheme="minorHAnsi" w:eastAsiaTheme="minorEastAsia" w:hAnsiTheme="minorHAnsi" w:cstheme="minorBidi"/>
            <w:bCs w:val="0"/>
            <w:caps w:val="0"/>
            <w:noProof/>
            <w:kern w:val="2"/>
            <w:sz w:val="24"/>
            <w:lang w:val="es-CR" w:eastAsia="es-CR"/>
            <w14:ligatures w14:val="standardContextual"/>
          </w:rPr>
          <w:tab/>
        </w:r>
        <w:r w:rsidRPr="00E6139B">
          <w:rPr>
            <w:rStyle w:val="Hipervnculo"/>
            <w:noProof/>
          </w:rPr>
          <w:t>Marco teórico</w:t>
        </w:r>
        <w:r>
          <w:rPr>
            <w:noProof/>
            <w:webHidden/>
          </w:rPr>
          <w:tab/>
        </w:r>
        <w:r>
          <w:rPr>
            <w:noProof/>
            <w:webHidden/>
          </w:rPr>
          <w:fldChar w:fldCharType="begin"/>
        </w:r>
        <w:r>
          <w:rPr>
            <w:noProof/>
            <w:webHidden/>
          </w:rPr>
          <w:instrText xml:space="preserve"> PAGEREF _Toc181547243 \h </w:instrText>
        </w:r>
        <w:r>
          <w:rPr>
            <w:noProof/>
            <w:webHidden/>
          </w:rPr>
        </w:r>
        <w:r>
          <w:rPr>
            <w:noProof/>
            <w:webHidden/>
          </w:rPr>
          <w:fldChar w:fldCharType="separate"/>
        </w:r>
        <w:r>
          <w:rPr>
            <w:noProof/>
            <w:webHidden/>
          </w:rPr>
          <w:t>1</w:t>
        </w:r>
        <w:r>
          <w:rPr>
            <w:noProof/>
            <w:webHidden/>
          </w:rPr>
          <w:fldChar w:fldCharType="end"/>
        </w:r>
      </w:hyperlink>
    </w:p>
    <w:p w14:paraId="431DD93D" w14:textId="0DC3FDBF" w:rsidR="00183596" w:rsidRDefault="00183596">
      <w:pPr>
        <w:pStyle w:val="TDC2"/>
        <w:tabs>
          <w:tab w:val="left" w:pos="1320"/>
          <w:tab w:val="right" w:leader="dot" w:pos="8830"/>
        </w:tabs>
        <w:rPr>
          <w:rFonts w:asciiTheme="minorHAnsi" w:eastAsiaTheme="minorEastAsia" w:hAnsiTheme="minorHAnsi" w:cstheme="minorBidi"/>
          <w:bCs w:val="0"/>
          <w:noProof/>
          <w:kern w:val="2"/>
          <w:sz w:val="24"/>
          <w:szCs w:val="24"/>
          <w:lang w:val="es-CR" w:eastAsia="es-CR"/>
          <w14:ligatures w14:val="standardContextual"/>
        </w:rPr>
      </w:pPr>
      <w:hyperlink w:anchor="_Toc181547244" w:history="1">
        <w:r w:rsidRPr="00E6139B">
          <w:rPr>
            <w:rStyle w:val="Hipervnculo"/>
            <w:noProof/>
          </w:rPr>
          <w:t>2.1</w:t>
        </w:r>
        <w:r>
          <w:rPr>
            <w:rFonts w:asciiTheme="minorHAnsi" w:eastAsiaTheme="minorEastAsia" w:hAnsiTheme="minorHAnsi" w:cstheme="minorBidi"/>
            <w:bCs w:val="0"/>
            <w:noProof/>
            <w:kern w:val="2"/>
            <w:sz w:val="24"/>
            <w:szCs w:val="24"/>
            <w:lang w:val="es-CR" w:eastAsia="es-CR"/>
            <w14:ligatures w14:val="standardContextual"/>
          </w:rPr>
          <w:tab/>
        </w:r>
        <w:r w:rsidRPr="00E6139B">
          <w:rPr>
            <w:rStyle w:val="Hipervnculo"/>
            <w:noProof/>
          </w:rPr>
          <w:t>Marco institucional</w:t>
        </w:r>
        <w:r>
          <w:rPr>
            <w:noProof/>
            <w:webHidden/>
          </w:rPr>
          <w:tab/>
        </w:r>
        <w:r>
          <w:rPr>
            <w:noProof/>
            <w:webHidden/>
          </w:rPr>
          <w:fldChar w:fldCharType="begin"/>
        </w:r>
        <w:r>
          <w:rPr>
            <w:noProof/>
            <w:webHidden/>
          </w:rPr>
          <w:instrText xml:space="preserve"> PAGEREF _Toc181547244 \h </w:instrText>
        </w:r>
        <w:r>
          <w:rPr>
            <w:noProof/>
            <w:webHidden/>
          </w:rPr>
        </w:r>
        <w:r>
          <w:rPr>
            <w:noProof/>
            <w:webHidden/>
          </w:rPr>
          <w:fldChar w:fldCharType="separate"/>
        </w:r>
        <w:r>
          <w:rPr>
            <w:noProof/>
            <w:webHidden/>
          </w:rPr>
          <w:t>1</w:t>
        </w:r>
        <w:r>
          <w:rPr>
            <w:noProof/>
            <w:webHidden/>
          </w:rPr>
          <w:fldChar w:fldCharType="end"/>
        </w:r>
      </w:hyperlink>
    </w:p>
    <w:p w14:paraId="6B23DB50" w14:textId="6257E61F"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45" w:history="1">
        <w:r w:rsidRPr="00E6139B">
          <w:rPr>
            <w:rStyle w:val="Hipervnculo"/>
            <w:noProof/>
          </w:rPr>
          <w:t>2.1.1</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Antecedentes de la institución</w:t>
        </w:r>
        <w:r>
          <w:rPr>
            <w:noProof/>
            <w:webHidden/>
          </w:rPr>
          <w:tab/>
        </w:r>
        <w:r>
          <w:rPr>
            <w:noProof/>
            <w:webHidden/>
          </w:rPr>
          <w:fldChar w:fldCharType="begin"/>
        </w:r>
        <w:r>
          <w:rPr>
            <w:noProof/>
            <w:webHidden/>
          </w:rPr>
          <w:instrText xml:space="preserve"> PAGEREF _Toc181547245 \h </w:instrText>
        </w:r>
        <w:r>
          <w:rPr>
            <w:noProof/>
            <w:webHidden/>
          </w:rPr>
        </w:r>
        <w:r>
          <w:rPr>
            <w:noProof/>
            <w:webHidden/>
          </w:rPr>
          <w:fldChar w:fldCharType="separate"/>
        </w:r>
        <w:r>
          <w:rPr>
            <w:noProof/>
            <w:webHidden/>
          </w:rPr>
          <w:t>1</w:t>
        </w:r>
        <w:r>
          <w:rPr>
            <w:noProof/>
            <w:webHidden/>
          </w:rPr>
          <w:fldChar w:fldCharType="end"/>
        </w:r>
      </w:hyperlink>
    </w:p>
    <w:p w14:paraId="59A18A51" w14:textId="25D469EE"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46" w:history="1">
        <w:r w:rsidRPr="00E6139B">
          <w:rPr>
            <w:rStyle w:val="Hipervnculo"/>
            <w:noProof/>
          </w:rPr>
          <w:t>2.1.2</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Misión y visión</w:t>
        </w:r>
        <w:r>
          <w:rPr>
            <w:noProof/>
            <w:webHidden/>
          </w:rPr>
          <w:tab/>
        </w:r>
        <w:r>
          <w:rPr>
            <w:noProof/>
            <w:webHidden/>
          </w:rPr>
          <w:fldChar w:fldCharType="begin"/>
        </w:r>
        <w:r>
          <w:rPr>
            <w:noProof/>
            <w:webHidden/>
          </w:rPr>
          <w:instrText xml:space="preserve"> PAGEREF _Toc181547246 \h </w:instrText>
        </w:r>
        <w:r>
          <w:rPr>
            <w:noProof/>
            <w:webHidden/>
          </w:rPr>
        </w:r>
        <w:r>
          <w:rPr>
            <w:noProof/>
            <w:webHidden/>
          </w:rPr>
          <w:fldChar w:fldCharType="separate"/>
        </w:r>
        <w:r>
          <w:rPr>
            <w:noProof/>
            <w:webHidden/>
          </w:rPr>
          <w:t>1</w:t>
        </w:r>
        <w:r>
          <w:rPr>
            <w:noProof/>
            <w:webHidden/>
          </w:rPr>
          <w:fldChar w:fldCharType="end"/>
        </w:r>
      </w:hyperlink>
    </w:p>
    <w:p w14:paraId="254421D0" w14:textId="3065FE68"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47" w:history="1">
        <w:r w:rsidRPr="00E6139B">
          <w:rPr>
            <w:rStyle w:val="Hipervnculo"/>
            <w:noProof/>
          </w:rPr>
          <w:t>2.1.3</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Estructura organizativa</w:t>
        </w:r>
        <w:r>
          <w:rPr>
            <w:noProof/>
            <w:webHidden/>
          </w:rPr>
          <w:tab/>
        </w:r>
        <w:r>
          <w:rPr>
            <w:noProof/>
            <w:webHidden/>
          </w:rPr>
          <w:fldChar w:fldCharType="begin"/>
        </w:r>
        <w:r>
          <w:rPr>
            <w:noProof/>
            <w:webHidden/>
          </w:rPr>
          <w:instrText xml:space="preserve"> PAGEREF _Toc181547247 \h </w:instrText>
        </w:r>
        <w:r>
          <w:rPr>
            <w:noProof/>
            <w:webHidden/>
          </w:rPr>
        </w:r>
        <w:r>
          <w:rPr>
            <w:noProof/>
            <w:webHidden/>
          </w:rPr>
          <w:fldChar w:fldCharType="separate"/>
        </w:r>
        <w:r>
          <w:rPr>
            <w:noProof/>
            <w:webHidden/>
          </w:rPr>
          <w:t>1</w:t>
        </w:r>
        <w:r>
          <w:rPr>
            <w:noProof/>
            <w:webHidden/>
          </w:rPr>
          <w:fldChar w:fldCharType="end"/>
        </w:r>
      </w:hyperlink>
    </w:p>
    <w:p w14:paraId="41D200FA" w14:textId="7EAB8C0D"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48" w:history="1">
        <w:r w:rsidRPr="00E6139B">
          <w:rPr>
            <w:rStyle w:val="Hipervnculo"/>
            <w:noProof/>
          </w:rPr>
          <w:t>2.1.4</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Productos y servicios que ofrece</w:t>
        </w:r>
        <w:r>
          <w:rPr>
            <w:noProof/>
            <w:webHidden/>
          </w:rPr>
          <w:tab/>
        </w:r>
        <w:r>
          <w:rPr>
            <w:noProof/>
            <w:webHidden/>
          </w:rPr>
          <w:fldChar w:fldCharType="begin"/>
        </w:r>
        <w:r>
          <w:rPr>
            <w:noProof/>
            <w:webHidden/>
          </w:rPr>
          <w:instrText xml:space="preserve"> PAGEREF _Toc181547248 \h </w:instrText>
        </w:r>
        <w:r>
          <w:rPr>
            <w:noProof/>
            <w:webHidden/>
          </w:rPr>
        </w:r>
        <w:r>
          <w:rPr>
            <w:noProof/>
            <w:webHidden/>
          </w:rPr>
          <w:fldChar w:fldCharType="separate"/>
        </w:r>
        <w:r>
          <w:rPr>
            <w:noProof/>
            <w:webHidden/>
          </w:rPr>
          <w:t>1</w:t>
        </w:r>
        <w:r>
          <w:rPr>
            <w:noProof/>
            <w:webHidden/>
          </w:rPr>
          <w:fldChar w:fldCharType="end"/>
        </w:r>
      </w:hyperlink>
    </w:p>
    <w:p w14:paraId="307C5D8C" w14:textId="2B2DFE65" w:rsidR="00183596" w:rsidRDefault="00183596">
      <w:pPr>
        <w:pStyle w:val="TDC2"/>
        <w:tabs>
          <w:tab w:val="left" w:pos="1320"/>
          <w:tab w:val="right" w:leader="dot" w:pos="8830"/>
        </w:tabs>
        <w:rPr>
          <w:rFonts w:asciiTheme="minorHAnsi" w:eastAsiaTheme="minorEastAsia" w:hAnsiTheme="minorHAnsi" w:cstheme="minorBidi"/>
          <w:bCs w:val="0"/>
          <w:noProof/>
          <w:kern w:val="2"/>
          <w:sz w:val="24"/>
          <w:szCs w:val="24"/>
          <w:lang w:val="es-CR" w:eastAsia="es-CR"/>
          <w14:ligatures w14:val="standardContextual"/>
        </w:rPr>
      </w:pPr>
      <w:hyperlink w:anchor="_Toc181547249" w:history="1">
        <w:r w:rsidRPr="00E6139B">
          <w:rPr>
            <w:rStyle w:val="Hipervnculo"/>
            <w:noProof/>
          </w:rPr>
          <w:t>2.2</w:t>
        </w:r>
        <w:r>
          <w:rPr>
            <w:rFonts w:asciiTheme="minorHAnsi" w:eastAsiaTheme="minorEastAsia" w:hAnsiTheme="minorHAnsi" w:cstheme="minorBidi"/>
            <w:bCs w:val="0"/>
            <w:noProof/>
            <w:kern w:val="2"/>
            <w:sz w:val="24"/>
            <w:szCs w:val="24"/>
            <w:lang w:val="es-CR" w:eastAsia="es-CR"/>
            <w14:ligatures w14:val="standardContextual"/>
          </w:rPr>
          <w:tab/>
        </w:r>
        <w:r w:rsidRPr="00E6139B">
          <w:rPr>
            <w:rStyle w:val="Hipervnculo"/>
            <w:noProof/>
          </w:rPr>
          <w:t>Teoría de Administración de Proyectos</w:t>
        </w:r>
        <w:r>
          <w:rPr>
            <w:noProof/>
            <w:webHidden/>
          </w:rPr>
          <w:tab/>
        </w:r>
        <w:r>
          <w:rPr>
            <w:noProof/>
            <w:webHidden/>
          </w:rPr>
          <w:fldChar w:fldCharType="begin"/>
        </w:r>
        <w:r>
          <w:rPr>
            <w:noProof/>
            <w:webHidden/>
          </w:rPr>
          <w:instrText xml:space="preserve"> PAGEREF _Toc181547249 \h </w:instrText>
        </w:r>
        <w:r>
          <w:rPr>
            <w:noProof/>
            <w:webHidden/>
          </w:rPr>
        </w:r>
        <w:r>
          <w:rPr>
            <w:noProof/>
            <w:webHidden/>
          </w:rPr>
          <w:fldChar w:fldCharType="separate"/>
        </w:r>
        <w:r>
          <w:rPr>
            <w:noProof/>
            <w:webHidden/>
          </w:rPr>
          <w:t>1</w:t>
        </w:r>
        <w:r>
          <w:rPr>
            <w:noProof/>
            <w:webHidden/>
          </w:rPr>
          <w:fldChar w:fldCharType="end"/>
        </w:r>
      </w:hyperlink>
    </w:p>
    <w:p w14:paraId="2E1D9ED3" w14:textId="6CFA2F6B"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50" w:history="1">
        <w:r w:rsidRPr="00E6139B">
          <w:rPr>
            <w:rStyle w:val="Hipervnculo"/>
            <w:noProof/>
          </w:rPr>
          <w:t>2.2.1</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Principios de la dirección de proyectos</w:t>
        </w:r>
        <w:r>
          <w:rPr>
            <w:noProof/>
            <w:webHidden/>
          </w:rPr>
          <w:tab/>
        </w:r>
        <w:r>
          <w:rPr>
            <w:noProof/>
            <w:webHidden/>
          </w:rPr>
          <w:fldChar w:fldCharType="begin"/>
        </w:r>
        <w:r>
          <w:rPr>
            <w:noProof/>
            <w:webHidden/>
          </w:rPr>
          <w:instrText xml:space="preserve"> PAGEREF _Toc181547250 \h </w:instrText>
        </w:r>
        <w:r>
          <w:rPr>
            <w:noProof/>
            <w:webHidden/>
          </w:rPr>
        </w:r>
        <w:r>
          <w:rPr>
            <w:noProof/>
            <w:webHidden/>
          </w:rPr>
          <w:fldChar w:fldCharType="separate"/>
        </w:r>
        <w:r>
          <w:rPr>
            <w:noProof/>
            <w:webHidden/>
          </w:rPr>
          <w:t>1</w:t>
        </w:r>
        <w:r>
          <w:rPr>
            <w:noProof/>
            <w:webHidden/>
          </w:rPr>
          <w:fldChar w:fldCharType="end"/>
        </w:r>
      </w:hyperlink>
    </w:p>
    <w:p w14:paraId="4162CBC2" w14:textId="21B7E06A"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51" w:history="1">
        <w:r w:rsidRPr="00E6139B">
          <w:rPr>
            <w:rStyle w:val="Hipervnculo"/>
            <w:noProof/>
          </w:rPr>
          <w:t>2.2.2</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Dominios de desempeño del proyecto</w:t>
        </w:r>
        <w:r>
          <w:rPr>
            <w:noProof/>
            <w:webHidden/>
          </w:rPr>
          <w:tab/>
        </w:r>
        <w:r>
          <w:rPr>
            <w:noProof/>
            <w:webHidden/>
          </w:rPr>
          <w:fldChar w:fldCharType="begin"/>
        </w:r>
        <w:r>
          <w:rPr>
            <w:noProof/>
            <w:webHidden/>
          </w:rPr>
          <w:instrText xml:space="preserve"> PAGEREF _Toc181547251 \h </w:instrText>
        </w:r>
        <w:r>
          <w:rPr>
            <w:noProof/>
            <w:webHidden/>
          </w:rPr>
        </w:r>
        <w:r>
          <w:rPr>
            <w:noProof/>
            <w:webHidden/>
          </w:rPr>
          <w:fldChar w:fldCharType="separate"/>
        </w:r>
        <w:r>
          <w:rPr>
            <w:noProof/>
            <w:webHidden/>
          </w:rPr>
          <w:t>1</w:t>
        </w:r>
        <w:r>
          <w:rPr>
            <w:noProof/>
            <w:webHidden/>
          </w:rPr>
          <w:fldChar w:fldCharType="end"/>
        </w:r>
      </w:hyperlink>
    </w:p>
    <w:p w14:paraId="062FB9C8" w14:textId="1DAC8F76"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52" w:history="1">
        <w:r w:rsidRPr="00E6139B">
          <w:rPr>
            <w:rStyle w:val="Hipervnculo"/>
            <w:noProof/>
          </w:rPr>
          <w:t>2.2.3</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Proyectos predictivos, proyectos adaptativos y proyectos híbridos</w:t>
        </w:r>
        <w:r>
          <w:rPr>
            <w:noProof/>
            <w:webHidden/>
          </w:rPr>
          <w:tab/>
        </w:r>
        <w:r>
          <w:rPr>
            <w:noProof/>
            <w:webHidden/>
          </w:rPr>
          <w:fldChar w:fldCharType="begin"/>
        </w:r>
        <w:r>
          <w:rPr>
            <w:noProof/>
            <w:webHidden/>
          </w:rPr>
          <w:instrText xml:space="preserve"> PAGEREF _Toc181547252 \h </w:instrText>
        </w:r>
        <w:r>
          <w:rPr>
            <w:noProof/>
            <w:webHidden/>
          </w:rPr>
        </w:r>
        <w:r>
          <w:rPr>
            <w:noProof/>
            <w:webHidden/>
          </w:rPr>
          <w:fldChar w:fldCharType="separate"/>
        </w:r>
        <w:r>
          <w:rPr>
            <w:noProof/>
            <w:webHidden/>
          </w:rPr>
          <w:t>1</w:t>
        </w:r>
        <w:r>
          <w:rPr>
            <w:noProof/>
            <w:webHidden/>
          </w:rPr>
          <w:fldChar w:fldCharType="end"/>
        </w:r>
      </w:hyperlink>
    </w:p>
    <w:p w14:paraId="6FF6DB23" w14:textId="3BE2C489"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53" w:history="1">
        <w:r w:rsidRPr="00E6139B">
          <w:rPr>
            <w:rStyle w:val="Hipervnculo"/>
            <w:noProof/>
          </w:rPr>
          <w:t>2.2.4</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Administración, dirección o gerencia de proyectos</w:t>
        </w:r>
        <w:r>
          <w:rPr>
            <w:noProof/>
            <w:webHidden/>
          </w:rPr>
          <w:tab/>
        </w:r>
        <w:r>
          <w:rPr>
            <w:noProof/>
            <w:webHidden/>
          </w:rPr>
          <w:fldChar w:fldCharType="begin"/>
        </w:r>
        <w:r>
          <w:rPr>
            <w:noProof/>
            <w:webHidden/>
          </w:rPr>
          <w:instrText xml:space="preserve"> PAGEREF _Toc181547253 \h </w:instrText>
        </w:r>
        <w:r>
          <w:rPr>
            <w:noProof/>
            <w:webHidden/>
          </w:rPr>
        </w:r>
        <w:r>
          <w:rPr>
            <w:noProof/>
            <w:webHidden/>
          </w:rPr>
          <w:fldChar w:fldCharType="separate"/>
        </w:r>
        <w:r>
          <w:rPr>
            <w:noProof/>
            <w:webHidden/>
          </w:rPr>
          <w:t>1</w:t>
        </w:r>
        <w:r>
          <w:rPr>
            <w:noProof/>
            <w:webHidden/>
          </w:rPr>
          <w:fldChar w:fldCharType="end"/>
        </w:r>
      </w:hyperlink>
    </w:p>
    <w:p w14:paraId="6C41B15E" w14:textId="0C94A721"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54" w:history="1">
        <w:r w:rsidRPr="00E6139B">
          <w:rPr>
            <w:rStyle w:val="Hipervnculo"/>
            <w:noProof/>
          </w:rPr>
          <w:t>2.2.5</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Áreas de conocimiento y procesos de la administración de proyectos</w:t>
        </w:r>
        <w:r>
          <w:rPr>
            <w:noProof/>
            <w:webHidden/>
          </w:rPr>
          <w:tab/>
        </w:r>
        <w:r>
          <w:rPr>
            <w:noProof/>
            <w:webHidden/>
          </w:rPr>
          <w:fldChar w:fldCharType="begin"/>
        </w:r>
        <w:r>
          <w:rPr>
            <w:noProof/>
            <w:webHidden/>
          </w:rPr>
          <w:instrText xml:space="preserve"> PAGEREF _Toc181547254 \h </w:instrText>
        </w:r>
        <w:r>
          <w:rPr>
            <w:noProof/>
            <w:webHidden/>
          </w:rPr>
        </w:r>
        <w:r>
          <w:rPr>
            <w:noProof/>
            <w:webHidden/>
          </w:rPr>
          <w:fldChar w:fldCharType="separate"/>
        </w:r>
        <w:r>
          <w:rPr>
            <w:noProof/>
            <w:webHidden/>
          </w:rPr>
          <w:t>1</w:t>
        </w:r>
        <w:r>
          <w:rPr>
            <w:noProof/>
            <w:webHidden/>
          </w:rPr>
          <w:fldChar w:fldCharType="end"/>
        </w:r>
      </w:hyperlink>
    </w:p>
    <w:p w14:paraId="2F3E5378" w14:textId="7057EA2D"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55" w:history="1">
        <w:r w:rsidRPr="00E6139B">
          <w:rPr>
            <w:rStyle w:val="Hipervnculo"/>
            <w:noProof/>
          </w:rPr>
          <w:t>2.2.6</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Ciclos de vida de los proyectos</w:t>
        </w:r>
        <w:r>
          <w:rPr>
            <w:noProof/>
            <w:webHidden/>
          </w:rPr>
          <w:tab/>
        </w:r>
        <w:r>
          <w:rPr>
            <w:noProof/>
            <w:webHidden/>
          </w:rPr>
          <w:fldChar w:fldCharType="begin"/>
        </w:r>
        <w:r>
          <w:rPr>
            <w:noProof/>
            <w:webHidden/>
          </w:rPr>
          <w:instrText xml:space="preserve"> PAGEREF _Toc181547255 \h </w:instrText>
        </w:r>
        <w:r>
          <w:rPr>
            <w:noProof/>
            <w:webHidden/>
          </w:rPr>
        </w:r>
        <w:r>
          <w:rPr>
            <w:noProof/>
            <w:webHidden/>
          </w:rPr>
          <w:fldChar w:fldCharType="separate"/>
        </w:r>
        <w:r>
          <w:rPr>
            <w:noProof/>
            <w:webHidden/>
          </w:rPr>
          <w:t>1</w:t>
        </w:r>
        <w:r>
          <w:rPr>
            <w:noProof/>
            <w:webHidden/>
          </w:rPr>
          <w:fldChar w:fldCharType="end"/>
        </w:r>
      </w:hyperlink>
    </w:p>
    <w:p w14:paraId="0514E0DD" w14:textId="0657E7C6"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56" w:history="1">
        <w:r w:rsidRPr="00E6139B">
          <w:rPr>
            <w:rStyle w:val="Hipervnculo"/>
            <w:noProof/>
          </w:rPr>
          <w:t>2.2.7</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Estrategia empresarial, portafolios, programas, proyectos</w:t>
        </w:r>
        <w:r>
          <w:rPr>
            <w:noProof/>
            <w:webHidden/>
          </w:rPr>
          <w:tab/>
        </w:r>
        <w:r>
          <w:rPr>
            <w:noProof/>
            <w:webHidden/>
          </w:rPr>
          <w:fldChar w:fldCharType="begin"/>
        </w:r>
        <w:r>
          <w:rPr>
            <w:noProof/>
            <w:webHidden/>
          </w:rPr>
          <w:instrText xml:space="preserve"> PAGEREF _Toc181547256 \h </w:instrText>
        </w:r>
        <w:r>
          <w:rPr>
            <w:noProof/>
            <w:webHidden/>
          </w:rPr>
        </w:r>
        <w:r>
          <w:rPr>
            <w:noProof/>
            <w:webHidden/>
          </w:rPr>
          <w:fldChar w:fldCharType="separate"/>
        </w:r>
        <w:r>
          <w:rPr>
            <w:noProof/>
            <w:webHidden/>
          </w:rPr>
          <w:t>1</w:t>
        </w:r>
        <w:r>
          <w:rPr>
            <w:noProof/>
            <w:webHidden/>
          </w:rPr>
          <w:fldChar w:fldCharType="end"/>
        </w:r>
      </w:hyperlink>
    </w:p>
    <w:p w14:paraId="0D032F97" w14:textId="7BBDEBA6" w:rsidR="00183596" w:rsidRDefault="00183596">
      <w:pPr>
        <w:pStyle w:val="TDC2"/>
        <w:tabs>
          <w:tab w:val="left" w:pos="1320"/>
          <w:tab w:val="right" w:leader="dot" w:pos="8830"/>
        </w:tabs>
        <w:rPr>
          <w:rFonts w:asciiTheme="minorHAnsi" w:eastAsiaTheme="minorEastAsia" w:hAnsiTheme="minorHAnsi" w:cstheme="minorBidi"/>
          <w:bCs w:val="0"/>
          <w:noProof/>
          <w:kern w:val="2"/>
          <w:sz w:val="24"/>
          <w:szCs w:val="24"/>
          <w:lang w:val="es-CR" w:eastAsia="es-CR"/>
          <w14:ligatures w14:val="standardContextual"/>
        </w:rPr>
      </w:pPr>
      <w:hyperlink w:anchor="_Toc181547257" w:history="1">
        <w:r w:rsidRPr="00E6139B">
          <w:rPr>
            <w:rStyle w:val="Hipervnculo"/>
            <w:noProof/>
          </w:rPr>
          <w:t>2.3</w:t>
        </w:r>
        <w:r>
          <w:rPr>
            <w:rFonts w:asciiTheme="minorHAnsi" w:eastAsiaTheme="minorEastAsia" w:hAnsiTheme="minorHAnsi" w:cstheme="minorBidi"/>
            <w:bCs w:val="0"/>
            <w:noProof/>
            <w:kern w:val="2"/>
            <w:sz w:val="24"/>
            <w:szCs w:val="24"/>
            <w:lang w:val="es-CR" w:eastAsia="es-CR"/>
            <w14:ligatures w14:val="standardContextual"/>
          </w:rPr>
          <w:tab/>
        </w:r>
        <w:r w:rsidRPr="00E6139B">
          <w:rPr>
            <w:rStyle w:val="Hipervnculo"/>
            <w:noProof/>
          </w:rPr>
          <w:t>Estado de la cuestión y otra teoría propia del tema de interés</w:t>
        </w:r>
        <w:r>
          <w:rPr>
            <w:noProof/>
            <w:webHidden/>
          </w:rPr>
          <w:tab/>
        </w:r>
        <w:r>
          <w:rPr>
            <w:noProof/>
            <w:webHidden/>
          </w:rPr>
          <w:fldChar w:fldCharType="begin"/>
        </w:r>
        <w:r>
          <w:rPr>
            <w:noProof/>
            <w:webHidden/>
          </w:rPr>
          <w:instrText xml:space="preserve"> PAGEREF _Toc181547257 \h </w:instrText>
        </w:r>
        <w:r>
          <w:rPr>
            <w:noProof/>
            <w:webHidden/>
          </w:rPr>
        </w:r>
        <w:r>
          <w:rPr>
            <w:noProof/>
            <w:webHidden/>
          </w:rPr>
          <w:fldChar w:fldCharType="separate"/>
        </w:r>
        <w:r>
          <w:rPr>
            <w:noProof/>
            <w:webHidden/>
          </w:rPr>
          <w:t>1</w:t>
        </w:r>
        <w:r>
          <w:rPr>
            <w:noProof/>
            <w:webHidden/>
          </w:rPr>
          <w:fldChar w:fldCharType="end"/>
        </w:r>
      </w:hyperlink>
    </w:p>
    <w:p w14:paraId="4E457B43" w14:textId="03FADFBA"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58" w:history="1">
        <w:r w:rsidRPr="00E6139B">
          <w:rPr>
            <w:rStyle w:val="Hipervnculo"/>
            <w:noProof/>
          </w:rPr>
          <w:t>2.3.1</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Situación actual del problema u oportunidad en estudio (estado de la cuestión)</w:t>
        </w:r>
        <w:r>
          <w:rPr>
            <w:noProof/>
            <w:webHidden/>
          </w:rPr>
          <w:tab/>
        </w:r>
        <w:r>
          <w:rPr>
            <w:noProof/>
            <w:webHidden/>
          </w:rPr>
          <w:fldChar w:fldCharType="begin"/>
        </w:r>
        <w:r>
          <w:rPr>
            <w:noProof/>
            <w:webHidden/>
          </w:rPr>
          <w:instrText xml:space="preserve"> PAGEREF _Toc181547258 \h </w:instrText>
        </w:r>
        <w:r>
          <w:rPr>
            <w:noProof/>
            <w:webHidden/>
          </w:rPr>
        </w:r>
        <w:r>
          <w:rPr>
            <w:noProof/>
            <w:webHidden/>
          </w:rPr>
          <w:fldChar w:fldCharType="separate"/>
        </w:r>
        <w:r>
          <w:rPr>
            <w:noProof/>
            <w:webHidden/>
          </w:rPr>
          <w:t>1</w:t>
        </w:r>
        <w:r>
          <w:rPr>
            <w:noProof/>
            <w:webHidden/>
          </w:rPr>
          <w:fldChar w:fldCharType="end"/>
        </w:r>
      </w:hyperlink>
    </w:p>
    <w:p w14:paraId="5A969726" w14:textId="5A5466CD"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59" w:history="1">
        <w:r w:rsidRPr="00E6139B">
          <w:rPr>
            <w:rStyle w:val="Hipervnculo"/>
            <w:noProof/>
          </w:rPr>
          <w:t>2.3.2</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Investigaciones que se han hecho sobre el tema en estudio</w:t>
        </w:r>
        <w:r>
          <w:rPr>
            <w:noProof/>
            <w:webHidden/>
          </w:rPr>
          <w:tab/>
        </w:r>
        <w:r>
          <w:rPr>
            <w:noProof/>
            <w:webHidden/>
          </w:rPr>
          <w:fldChar w:fldCharType="begin"/>
        </w:r>
        <w:r>
          <w:rPr>
            <w:noProof/>
            <w:webHidden/>
          </w:rPr>
          <w:instrText xml:space="preserve"> PAGEREF _Toc181547259 \h </w:instrText>
        </w:r>
        <w:r>
          <w:rPr>
            <w:noProof/>
            <w:webHidden/>
          </w:rPr>
        </w:r>
        <w:r>
          <w:rPr>
            <w:noProof/>
            <w:webHidden/>
          </w:rPr>
          <w:fldChar w:fldCharType="separate"/>
        </w:r>
        <w:r>
          <w:rPr>
            <w:noProof/>
            <w:webHidden/>
          </w:rPr>
          <w:t>1</w:t>
        </w:r>
        <w:r>
          <w:rPr>
            <w:noProof/>
            <w:webHidden/>
          </w:rPr>
          <w:fldChar w:fldCharType="end"/>
        </w:r>
      </w:hyperlink>
    </w:p>
    <w:p w14:paraId="5E317687" w14:textId="1FAA7F39" w:rsidR="00183596" w:rsidRDefault="00183596">
      <w:pPr>
        <w:pStyle w:val="TDC4"/>
        <w:tabs>
          <w:tab w:val="left" w:pos="2062"/>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60" w:history="1">
        <w:r w:rsidRPr="00E6139B">
          <w:rPr>
            <w:rStyle w:val="Hipervnculo"/>
            <w:noProof/>
          </w:rPr>
          <w:t>2.3.2.1</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Metodologías de investigación que se han usado</w:t>
        </w:r>
        <w:r>
          <w:rPr>
            <w:noProof/>
            <w:webHidden/>
          </w:rPr>
          <w:tab/>
        </w:r>
        <w:r>
          <w:rPr>
            <w:noProof/>
            <w:webHidden/>
          </w:rPr>
          <w:fldChar w:fldCharType="begin"/>
        </w:r>
        <w:r>
          <w:rPr>
            <w:noProof/>
            <w:webHidden/>
          </w:rPr>
          <w:instrText xml:space="preserve"> PAGEREF _Toc181547260 \h </w:instrText>
        </w:r>
        <w:r>
          <w:rPr>
            <w:noProof/>
            <w:webHidden/>
          </w:rPr>
        </w:r>
        <w:r>
          <w:rPr>
            <w:noProof/>
            <w:webHidden/>
          </w:rPr>
          <w:fldChar w:fldCharType="separate"/>
        </w:r>
        <w:r>
          <w:rPr>
            <w:noProof/>
            <w:webHidden/>
          </w:rPr>
          <w:t>1</w:t>
        </w:r>
        <w:r>
          <w:rPr>
            <w:noProof/>
            <w:webHidden/>
          </w:rPr>
          <w:fldChar w:fldCharType="end"/>
        </w:r>
      </w:hyperlink>
    </w:p>
    <w:p w14:paraId="2A9CFE33" w14:textId="4A1031E7" w:rsidR="00183596" w:rsidRDefault="00183596">
      <w:pPr>
        <w:pStyle w:val="TDC4"/>
        <w:tabs>
          <w:tab w:val="left" w:pos="2062"/>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61" w:history="1">
        <w:r w:rsidRPr="00E6139B">
          <w:rPr>
            <w:rStyle w:val="Hipervnculo"/>
            <w:noProof/>
          </w:rPr>
          <w:t>2.3.2.2</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Conclusiones y recomendaciones obtenidas</w:t>
        </w:r>
        <w:r>
          <w:rPr>
            <w:noProof/>
            <w:webHidden/>
          </w:rPr>
          <w:tab/>
        </w:r>
        <w:r>
          <w:rPr>
            <w:noProof/>
            <w:webHidden/>
          </w:rPr>
          <w:fldChar w:fldCharType="begin"/>
        </w:r>
        <w:r>
          <w:rPr>
            <w:noProof/>
            <w:webHidden/>
          </w:rPr>
          <w:instrText xml:space="preserve"> PAGEREF _Toc181547261 \h </w:instrText>
        </w:r>
        <w:r>
          <w:rPr>
            <w:noProof/>
            <w:webHidden/>
          </w:rPr>
        </w:r>
        <w:r>
          <w:rPr>
            <w:noProof/>
            <w:webHidden/>
          </w:rPr>
          <w:fldChar w:fldCharType="separate"/>
        </w:r>
        <w:r>
          <w:rPr>
            <w:noProof/>
            <w:webHidden/>
          </w:rPr>
          <w:t>1</w:t>
        </w:r>
        <w:r>
          <w:rPr>
            <w:noProof/>
            <w:webHidden/>
          </w:rPr>
          <w:fldChar w:fldCharType="end"/>
        </w:r>
      </w:hyperlink>
    </w:p>
    <w:p w14:paraId="63D0A63E" w14:textId="161F8A35"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62" w:history="1">
        <w:r w:rsidRPr="00E6139B">
          <w:rPr>
            <w:rStyle w:val="Hipervnculo"/>
            <w:noProof/>
          </w:rPr>
          <w:t>2.3.3</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Otra teoría relacionada con el tema en estudio</w:t>
        </w:r>
        <w:r>
          <w:rPr>
            <w:noProof/>
            <w:webHidden/>
          </w:rPr>
          <w:tab/>
        </w:r>
        <w:r>
          <w:rPr>
            <w:noProof/>
            <w:webHidden/>
          </w:rPr>
          <w:fldChar w:fldCharType="begin"/>
        </w:r>
        <w:r>
          <w:rPr>
            <w:noProof/>
            <w:webHidden/>
          </w:rPr>
          <w:instrText xml:space="preserve"> PAGEREF _Toc181547262 \h </w:instrText>
        </w:r>
        <w:r>
          <w:rPr>
            <w:noProof/>
            <w:webHidden/>
          </w:rPr>
        </w:r>
        <w:r>
          <w:rPr>
            <w:noProof/>
            <w:webHidden/>
          </w:rPr>
          <w:fldChar w:fldCharType="separate"/>
        </w:r>
        <w:r>
          <w:rPr>
            <w:noProof/>
            <w:webHidden/>
          </w:rPr>
          <w:t>1</w:t>
        </w:r>
        <w:r>
          <w:rPr>
            <w:noProof/>
            <w:webHidden/>
          </w:rPr>
          <w:fldChar w:fldCharType="end"/>
        </w:r>
      </w:hyperlink>
    </w:p>
    <w:p w14:paraId="56868FCF" w14:textId="3CF7FABE" w:rsidR="00183596" w:rsidRDefault="00183596">
      <w:pPr>
        <w:pStyle w:val="TDC4"/>
        <w:tabs>
          <w:tab w:val="left" w:pos="2062"/>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63" w:history="1">
        <w:r w:rsidRPr="00E6139B">
          <w:rPr>
            <w:rStyle w:val="Hipervnculo"/>
            <w:noProof/>
          </w:rPr>
          <w:t>2.3.3.1</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Métodos de desinfección</w:t>
        </w:r>
        <w:r>
          <w:rPr>
            <w:noProof/>
            <w:webHidden/>
          </w:rPr>
          <w:tab/>
        </w:r>
        <w:r>
          <w:rPr>
            <w:noProof/>
            <w:webHidden/>
          </w:rPr>
          <w:fldChar w:fldCharType="begin"/>
        </w:r>
        <w:r>
          <w:rPr>
            <w:noProof/>
            <w:webHidden/>
          </w:rPr>
          <w:instrText xml:space="preserve"> PAGEREF _Toc181547263 \h </w:instrText>
        </w:r>
        <w:r>
          <w:rPr>
            <w:noProof/>
            <w:webHidden/>
          </w:rPr>
        </w:r>
        <w:r>
          <w:rPr>
            <w:noProof/>
            <w:webHidden/>
          </w:rPr>
          <w:fldChar w:fldCharType="separate"/>
        </w:r>
        <w:r>
          <w:rPr>
            <w:noProof/>
            <w:webHidden/>
          </w:rPr>
          <w:t>1</w:t>
        </w:r>
        <w:r>
          <w:rPr>
            <w:noProof/>
            <w:webHidden/>
          </w:rPr>
          <w:fldChar w:fldCharType="end"/>
        </w:r>
      </w:hyperlink>
    </w:p>
    <w:p w14:paraId="0347D8A3" w14:textId="0333E07F" w:rsidR="00183596" w:rsidRDefault="00183596">
      <w:pPr>
        <w:pStyle w:val="TDC4"/>
        <w:tabs>
          <w:tab w:val="left" w:pos="2062"/>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64" w:history="1">
        <w:r w:rsidRPr="00E6139B">
          <w:rPr>
            <w:rStyle w:val="Hipervnculo"/>
            <w:noProof/>
          </w:rPr>
          <w:t>2.3.3.2</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Construcción y Remodelación en zonas estériles</w:t>
        </w:r>
        <w:r>
          <w:rPr>
            <w:noProof/>
            <w:webHidden/>
          </w:rPr>
          <w:tab/>
        </w:r>
        <w:r>
          <w:rPr>
            <w:noProof/>
            <w:webHidden/>
          </w:rPr>
          <w:fldChar w:fldCharType="begin"/>
        </w:r>
        <w:r>
          <w:rPr>
            <w:noProof/>
            <w:webHidden/>
          </w:rPr>
          <w:instrText xml:space="preserve"> PAGEREF _Toc181547264 \h </w:instrText>
        </w:r>
        <w:r>
          <w:rPr>
            <w:noProof/>
            <w:webHidden/>
          </w:rPr>
        </w:r>
        <w:r>
          <w:rPr>
            <w:noProof/>
            <w:webHidden/>
          </w:rPr>
          <w:fldChar w:fldCharType="separate"/>
        </w:r>
        <w:r>
          <w:rPr>
            <w:noProof/>
            <w:webHidden/>
          </w:rPr>
          <w:t>1</w:t>
        </w:r>
        <w:r>
          <w:rPr>
            <w:noProof/>
            <w:webHidden/>
          </w:rPr>
          <w:fldChar w:fldCharType="end"/>
        </w:r>
      </w:hyperlink>
    </w:p>
    <w:p w14:paraId="764E8FEC" w14:textId="53CB93B6" w:rsidR="00183596" w:rsidRDefault="00183596">
      <w:pPr>
        <w:pStyle w:val="TDC4"/>
        <w:tabs>
          <w:tab w:val="left" w:pos="2062"/>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65" w:history="1">
        <w:r w:rsidRPr="00E6139B">
          <w:rPr>
            <w:rStyle w:val="Hipervnculo"/>
            <w:noProof/>
          </w:rPr>
          <w:t>2.3.3.3</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Eficiencia y eficacia en administración de proyectos</w:t>
        </w:r>
        <w:r>
          <w:rPr>
            <w:noProof/>
            <w:webHidden/>
          </w:rPr>
          <w:tab/>
        </w:r>
        <w:r>
          <w:rPr>
            <w:noProof/>
            <w:webHidden/>
          </w:rPr>
          <w:fldChar w:fldCharType="begin"/>
        </w:r>
        <w:r>
          <w:rPr>
            <w:noProof/>
            <w:webHidden/>
          </w:rPr>
          <w:instrText xml:space="preserve"> PAGEREF _Toc181547265 \h </w:instrText>
        </w:r>
        <w:r>
          <w:rPr>
            <w:noProof/>
            <w:webHidden/>
          </w:rPr>
        </w:r>
        <w:r>
          <w:rPr>
            <w:noProof/>
            <w:webHidden/>
          </w:rPr>
          <w:fldChar w:fldCharType="separate"/>
        </w:r>
        <w:r>
          <w:rPr>
            <w:noProof/>
            <w:webHidden/>
          </w:rPr>
          <w:t>1</w:t>
        </w:r>
        <w:r>
          <w:rPr>
            <w:noProof/>
            <w:webHidden/>
          </w:rPr>
          <w:fldChar w:fldCharType="end"/>
        </w:r>
      </w:hyperlink>
    </w:p>
    <w:p w14:paraId="3EF43F1B" w14:textId="1DA0C4C4" w:rsidR="00183596" w:rsidRDefault="00183596">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81547266" w:history="1">
        <w:r w:rsidRPr="00E6139B">
          <w:rPr>
            <w:rStyle w:val="Hipervnculo"/>
            <w:noProof/>
          </w:rPr>
          <w:t>3</w:t>
        </w:r>
        <w:r>
          <w:rPr>
            <w:rFonts w:asciiTheme="minorHAnsi" w:eastAsiaTheme="minorEastAsia" w:hAnsiTheme="minorHAnsi" w:cstheme="minorBidi"/>
            <w:bCs w:val="0"/>
            <w:caps w:val="0"/>
            <w:noProof/>
            <w:kern w:val="2"/>
            <w:sz w:val="24"/>
            <w:lang w:val="es-CR" w:eastAsia="es-CR"/>
            <w14:ligatures w14:val="standardContextual"/>
          </w:rPr>
          <w:tab/>
        </w:r>
        <w:r w:rsidRPr="00E6139B">
          <w:rPr>
            <w:rStyle w:val="Hipervnculo"/>
            <w:noProof/>
          </w:rPr>
          <w:t>Marco metodológico</w:t>
        </w:r>
        <w:r>
          <w:rPr>
            <w:noProof/>
            <w:webHidden/>
          </w:rPr>
          <w:tab/>
        </w:r>
        <w:r>
          <w:rPr>
            <w:noProof/>
            <w:webHidden/>
          </w:rPr>
          <w:fldChar w:fldCharType="begin"/>
        </w:r>
        <w:r>
          <w:rPr>
            <w:noProof/>
            <w:webHidden/>
          </w:rPr>
          <w:instrText xml:space="preserve"> PAGEREF _Toc181547266 \h </w:instrText>
        </w:r>
        <w:r>
          <w:rPr>
            <w:noProof/>
            <w:webHidden/>
          </w:rPr>
        </w:r>
        <w:r>
          <w:rPr>
            <w:noProof/>
            <w:webHidden/>
          </w:rPr>
          <w:fldChar w:fldCharType="separate"/>
        </w:r>
        <w:r>
          <w:rPr>
            <w:noProof/>
            <w:webHidden/>
          </w:rPr>
          <w:t>1</w:t>
        </w:r>
        <w:r>
          <w:rPr>
            <w:noProof/>
            <w:webHidden/>
          </w:rPr>
          <w:fldChar w:fldCharType="end"/>
        </w:r>
      </w:hyperlink>
    </w:p>
    <w:p w14:paraId="3B25CEA4" w14:textId="40E3B706" w:rsidR="00183596" w:rsidRDefault="00183596">
      <w:pPr>
        <w:pStyle w:val="TDC2"/>
        <w:tabs>
          <w:tab w:val="left" w:pos="1320"/>
          <w:tab w:val="right" w:leader="dot" w:pos="8830"/>
        </w:tabs>
        <w:rPr>
          <w:rFonts w:asciiTheme="minorHAnsi" w:eastAsiaTheme="minorEastAsia" w:hAnsiTheme="minorHAnsi" w:cstheme="minorBidi"/>
          <w:bCs w:val="0"/>
          <w:noProof/>
          <w:kern w:val="2"/>
          <w:sz w:val="24"/>
          <w:szCs w:val="24"/>
          <w:lang w:val="es-CR" w:eastAsia="es-CR"/>
          <w14:ligatures w14:val="standardContextual"/>
        </w:rPr>
      </w:pPr>
      <w:hyperlink w:anchor="_Toc181547267" w:history="1">
        <w:r w:rsidRPr="00E6139B">
          <w:rPr>
            <w:rStyle w:val="Hipervnculo"/>
            <w:noProof/>
          </w:rPr>
          <w:t>3.1</w:t>
        </w:r>
        <w:r>
          <w:rPr>
            <w:rFonts w:asciiTheme="minorHAnsi" w:eastAsiaTheme="minorEastAsia" w:hAnsiTheme="minorHAnsi" w:cstheme="minorBidi"/>
            <w:bCs w:val="0"/>
            <w:noProof/>
            <w:kern w:val="2"/>
            <w:sz w:val="24"/>
            <w:szCs w:val="24"/>
            <w:lang w:val="es-CR" w:eastAsia="es-CR"/>
            <w14:ligatures w14:val="standardContextual"/>
          </w:rPr>
          <w:tab/>
        </w:r>
        <w:r w:rsidRPr="00E6139B">
          <w:rPr>
            <w:rStyle w:val="Hipervnculo"/>
            <w:noProof/>
          </w:rPr>
          <w:t>Fuentes de información</w:t>
        </w:r>
        <w:r>
          <w:rPr>
            <w:noProof/>
            <w:webHidden/>
          </w:rPr>
          <w:tab/>
        </w:r>
        <w:r>
          <w:rPr>
            <w:noProof/>
            <w:webHidden/>
          </w:rPr>
          <w:fldChar w:fldCharType="begin"/>
        </w:r>
        <w:r>
          <w:rPr>
            <w:noProof/>
            <w:webHidden/>
          </w:rPr>
          <w:instrText xml:space="preserve"> PAGEREF _Toc181547267 \h </w:instrText>
        </w:r>
        <w:r>
          <w:rPr>
            <w:noProof/>
            <w:webHidden/>
          </w:rPr>
        </w:r>
        <w:r>
          <w:rPr>
            <w:noProof/>
            <w:webHidden/>
          </w:rPr>
          <w:fldChar w:fldCharType="separate"/>
        </w:r>
        <w:r>
          <w:rPr>
            <w:noProof/>
            <w:webHidden/>
          </w:rPr>
          <w:t>1</w:t>
        </w:r>
        <w:r>
          <w:rPr>
            <w:noProof/>
            <w:webHidden/>
          </w:rPr>
          <w:fldChar w:fldCharType="end"/>
        </w:r>
      </w:hyperlink>
    </w:p>
    <w:p w14:paraId="34754FA2" w14:textId="2BA6837A"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68" w:history="1">
        <w:r w:rsidRPr="00E6139B">
          <w:rPr>
            <w:rStyle w:val="Hipervnculo"/>
            <w:noProof/>
          </w:rPr>
          <w:t>3.1.1</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Fuentes primarias</w:t>
        </w:r>
        <w:r>
          <w:rPr>
            <w:noProof/>
            <w:webHidden/>
          </w:rPr>
          <w:tab/>
        </w:r>
        <w:r>
          <w:rPr>
            <w:noProof/>
            <w:webHidden/>
          </w:rPr>
          <w:fldChar w:fldCharType="begin"/>
        </w:r>
        <w:r>
          <w:rPr>
            <w:noProof/>
            <w:webHidden/>
          </w:rPr>
          <w:instrText xml:space="preserve"> PAGEREF _Toc181547268 \h </w:instrText>
        </w:r>
        <w:r>
          <w:rPr>
            <w:noProof/>
            <w:webHidden/>
          </w:rPr>
        </w:r>
        <w:r>
          <w:rPr>
            <w:noProof/>
            <w:webHidden/>
          </w:rPr>
          <w:fldChar w:fldCharType="separate"/>
        </w:r>
        <w:r>
          <w:rPr>
            <w:noProof/>
            <w:webHidden/>
          </w:rPr>
          <w:t>1</w:t>
        </w:r>
        <w:r>
          <w:rPr>
            <w:noProof/>
            <w:webHidden/>
          </w:rPr>
          <w:fldChar w:fldCharType="end"/>
        </w:r>
      </w:hyperlink>
    </w:p>
    <w:p w14:paraId="137CBC77" w14:textId="19D8C6E4"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69" w:history="1">
        <w:r w:rsidRPr="00E6139B">
          <w:rPr>
            <w:rStyle w:val="Hipervnculo"/>
            <w:noProof/>
          </w:rPr>
          <w:t>3.1.2</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Fuentes secundarias</w:t>
        </w:r>
        <w:r>
          <w:rPr>
            <w:noProof/>
            <w:webHidden/>
          </w:rPr>
          <w:tab/>
        </w:r>
        <w:r>
          <w:rPr>
            <w:noProof/>
            <w:webHidden/>
          </w:rPr>
          <w:fldChar w:fldCharType="begin"/>
        </w:r>
        <w:r>
          <w:rPr>
            <w:noProof/>
            <w:webHidden/>
          </w:rPr>
          <w:instrText xml:space="preserve"> PAGEREF _Toc181547269 \h </w:instrText>
        </w:r>
        <w:r>
          <w:rPr>
            <w:noProof/>
            <w:webHidden/>
          </w:rPr>
        </w:r>
        <w:r>
          <w:rPr>
            <w:noProof/>
            <w:webHidden/>
          </w:rPr>
          <w:fldChar w:fldCharType="separate"/>
        </w:r>
        <w:r>
          <w:rPr>
            <w:noProof/>
            <w:webHidden/>
          </w:rPr>
          <w:t>1</w:t>
        </w:r>
        <w:r>
          <w:rPr>
            <w:noProof/>
            <w:webHidden/>
          </w:rPr>
          <w:fldChar w:fldCharType="end"/>
        </w:r>
      </w:hyperlink>
    </w:p>
    <w:p w14:paraId="3356E711" w14:textId="7AB8E235" w:rsidR="00183596" w:rsidRDefault="00183596">
      <w:pPr>
        <w:pStyle w:val="TDC2"/>
        <w:tabs>
          <w:tab w:val="left" w:pos="1320"/>
          <w:tab w:val="right" w:leader="dot" w:pos="8830"/>
        </w:tabs>
        <w:rPr>
          <w:rFonts w:asciiTheme="minorHAnsi" w:eastAsiaTheme="minorEastAsia" w:hAnsiTheme="minorHAnsi" w:cstheme="minorBidi"/>
          <w:bCs w:val="0"/>
          <w:noProof/>
          <w:kern w:val="2"/>
          <w:sz w:val="24"/>
          <w:szCs w:val="24"/>
          <w:lang w:val="es-CR" w:eastAsia="es-CR"/>
          <w14:ligatures w14:val="standardContextual"/>
        </w:rPr>
      </w:pPr>
      <w:hyperlink w:anchor="_Toc181547270" w:history="1">
        <w:r w:rsidRPr="00E6139B">
          <w:rPr>
            <w:rStyle w:val="Hipervnculo"/>
            <w:noProof/>
          </w:rPr>
          <w:t>3.2</w:t>
        </w:r>
        <w:r>
          <w:rPr>
            <w:rFonts w:asciiTheme="minorHAnsi" w:eastAsiaTheme="minorEastAsia" w:hAnsiTheme="minorHAnsi" w:cstheme="minorBidi"/>
            <w:bCs w:val="0"/>
            <w:noProof/>
            <w:kern w:val="2"/>
            <w:sz w:val="24"/>
            <w:szCs w:val="24"/>
            <w:lang w:val="es-CR" w:eastAsia="es-CR"/>
            <w14:ligatures w14:val="standardContextual"/>
          </w:rPr>
          <w:tab/>
        </w:r>
        <w:r w:rsidRPr="00E6139B">
          <w:rPr>
            <w:rStyle w:val="Hipervnculo"/>
            <w:noProof/>
          </w:rPr>
          <w:t>Métodos de Investigación</w:t>
        </w:r>
        <w:r>
          <w:rPr>
            <w:noProof/>
            <w:webHidden/>
          </w:rPr>
          <w:tab/>
        </w:r>
        <w:r>
          <w:rPr>
            <w:noProof/>
            <w:webHidden/>
          </w:rPr>
          <w:fldChar w:fldCharType="begin"/>
        </w:r>
        <w:r>
          <w:rPr>
            <w:noProof/>
            <w:webHidden/>
          </w:rPr>
          <w:instrText xml:space="preserve"> PAGEREF _Toc181547270 \h </w:instrText>
        </w:r>
        <w:r>
          <w:rPr>
            <w:noProof/>
            <w:webHidden/>
          </w:rPr>
        </w:r>
        <w:r>
          <w:rPr>
            <w:noProof/>
            <w:webHidden/>
          </w:rPr>
          <w:fldChar w:fldCharType="separate"/>
        </w:r>
        <w:r>
          <w:rPr>
            <w:noProof/>
            <w:webHidden/>
          </w:rPr>
          <w:t>1</w:t>
        </w:r>
        <w:r>
          <w:rPr>
            <w:noProof/>
            <w:webHidden/>
          </w:rPr>
          <w:fldChar w:fldCharType="end"/>
        </w:r>
      </w:hyperlink>
    </w:p>
    <w:p w14:paraId="27EB35BE" w14:textId="26B3665F"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71" w:history="1">
        <w:r w:rsidRPr="00E6139B">
          <w:rPr>
            <w:rStyle w:val="Hipervnculo"/>
            <w:noProof/>
          </w:rPr>
          <w:t>3.2.1</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Método analítico-sintético</w:t>
        </w:r>
        <w:r>
          <w:rPr>
            <w:noProof/>
            <w:webHidden/>
          </w:rPr>
          <w:tab/>
        </w:r>
        <w:r>
          <w:rPr>
            <w:noProof/>
            <w:webHidden/>
          </w:rPr>
          <w:fldChar w:fldCharType="begin"/>
        </w:r>
        <w:r>
          <w:rPr>
            <w:noProof/>
            <w:webHidden/>
          </w:rPr>
          <w:instrText xml:space="preserve"> PAGEREF _Toc181547271 \h </w:instrText>
        </w:r>
        <w:r>
          <w:rPr>
            <w:noProof/>
            <w:webHidden/>
          </w:rPr>
        </w:r>
        <w:r>
          <w:rPr>
            <w:noProof/>
            <w:webHidden/>
          </w:rPr>
          <w:fldChar w:fldCharType="separate"/>
        </w:r>
        <w:r>
          <w:rPr>
            <w:noProof/>
            <w:webHidden/>
          </w:rPr>
          <w:t>1</w:t>
        </w:r>
        <w:r>
          <w:rPr>
            <w:noProof/>
            <w:webHidden/>
          </w:rPr>
          <w:fldChar w:fldCharType="end"/>
        </w:r>
      </w:hyperlink>
    </w:p>
    <w:p w14:paraId="05798734" w14:textId="0AD05676"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72" w:history="1">
        <w:r w:rsidRPr="00E6139B">
          <w:rPr>
            <w:rStyle w:val="Hipervnculo"/>
            <w:noProof/>
          </w:rPr>
          <w:t>3.2.2</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Método inductivo - deductivo</w:t>
        </w:r>
        <w:r>
          <w:rPr>
            <w:noProof/>
            <w:webHidden/>
          </w:rPr>
          <w:tab/>
        </w:r>
        <w:r>
          <w:rPr>
            <w:noProof/>
            <w:webHidden/>
          </w:rPr>
          <w:fldChar w:fldCharType="begin"/>
        </w:r>
        <w:r>
          <w:rPr>
            <w:noProof/>
            <w:webHidden/>
          </w:rPr>
          <w:instrText xml:space="preserve"> PAGEREF _Toc181547272 \h </w:instrText>
        </w:r>
        <w:r>
          <w:rPr>
            <w:noProof/>
            <w:webHidden/>
          </w:rPr>
        </w:r>
        <w:r>
          <w:rPr>
            <w:noProof/>
            <w:webHidden/>
          </w:rPr>
          <w:fldChar w:fldCharType="separate"/>
        </w:r>
        <w:r>
          <w:rPr>
            <w:noProof/>
            <w:webHidden/>
          </w:rPr>
          <w:t>1</w:t>
        </w:r>
        <w:r>
          <w:rPr>
            <w:noProof/>
            <w:webHidden/>
          </w:rPr>
          <w:fldChar w:fldCharType="end"/>
        </w:r>
      </w:hyperlink>
    </w:p>
    <w:p w14:paraId="22448CD1" w14:textId="0C1435B0"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73" w:history="1">
        <w:r w:rsidRPr="00E6139B">
          <w:rPr>
            <w:rStyle w:val="Hipervnculo"/>
            <w:noProof/>
          </w:rPr>
          <w:t>3.2.3</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Método Estudio de Casos</w:t>
        </w:r>
        <w:r>
          <w:rPr>
            <w:noProof/>
            <w:webHidden/>
          </w:rPr>
          <w:tab/>
        </w:r>
        <w:r>
          <w:rPr>
            <w:noProof/>
            <w:webHidden/>
          </w:rPr>
          <w:fldChar w:fldCharType="begin"/>
        </w:r>
        <w:r>
          <w:rPr>
            <w:noProof/>
            <w:webHidden/>
          </w:rPr>
          <w:instrText xml:space="preserve"> PAGEREF _Toc181547273 \h </w:instrText>
        </w:r>
        <w:r>
          <w:rPr>
            <w:noProof/>
            <w:webHidden/>
          </w:rPr>
        </w:r>
        <w:r>
          <w:rPr>
            <w:noProof/>
            <w:webHidden/>
          </w:rPr>
          <w:fldChar w:fldCharType="separate"/>
        </w:r>
        <w:r>
          <w:rPr>
            <w:noProof/>
            <w:webHidden/>
          </w:rPr>
          <w:t>1</w:t>
        </w:r>
        <w:r>
          <w:rPr>
            <w:noProof/>
            <w:webHidden/>
          </w:rPr>
          <w:fldChar w:fldCharType="end"/>
        </w:r>
      </w:hyperlink>
    </w:p>
    <w:p w14:paraId="3ADAE6DF" w14:textId="2E52D51F" w:rsidR="00183596" w:rsidRDefault="00183596">
      <w:pPr>
        <w:pStyle w:val="TDC2"/>
        <w:tabs>
          <w:tab w:val="left" w:pos="1320"/>
          <w:tab w:val="right" w:leader="dot" w:pos="8830"/>
        </w:tabs>
        <w:rPr>
          <w:rFonts w:asciiTheme="minorHAnsi" w:eastAsiaTheme="minorEastAsia" w:hAnsiTheme="minorHAnsi" w:cstheme="minorBidi"/>
          <w:bCs w:val="0"/>
          <w:noProof/>
          <w:kern w:val="2"/>
          <w:sz w:val="24"/>
          <w:szCs w:val="24"/>
          <w:lang w:val="es-CR" w:eastAsia="es-CR"/>
          <w14:ligatures w14:val="standardContextual"/>
        </w:rPr>
      </w:pPr>
      <w:hyperlink w:anchor="_Toc181547274" w:history="1">
        <w:r w:rsidRPr="00E6139B">
          <w:rPr>
            <w:rStyle w:val="Hipervnculo"/>
            <w:noProof/>
          </w:rPr>
          <w:t>3.3</w:t>
        </w:r>
        <w:r>
          <w:rPr>
            <w:rFonts w:asciiTheme="minorHAnsi" w:eastAsiaTheme="minorEastAsia" w:hAnsiTheme="minorHAnsi" w:cstheme="minorBidi"/>
            <w:bCs w:val="0"/>
            <w:noProof/>
            <w:kern w:val="2"/>
            <w:sz w:val="24"/>
            <w:szCs w:val="24"/>
            <w:lang w:val="es-CR" w:eastAsia="es-CR"/>
            <w14:ligatures w14:val="standardContextual"/>
          </w:rPr>
          <w:tab/>
        </w:r>
        <w:r w:rsidRPr="00E6139B">
          <w:rPr>
            <w:rStyle w:val="Hipervnculo"/>
            <w:noProof/>
          </w:rPr>
          <w:t>Herramientas</w:t>
        </w:r>
        <w:r>
          <w:rPr>
            <w:noProof/>
            <w:webHidden/>
          </w:rPr>
          <w:tab/>
        </w:r>
        <w:r>
          <w:rPr>
            <w:noProof/>
            <w:webHidden/>
          </w:rPr>
          <w:fldChar w:fldCharType="begin"/>
        </w:r>
        <w:r>
          <w:rPr>
            <w:noProof/>
            <w:webHidden/>
          </w:rPr>
          <w:instrText xml:space="preserve"> PAGEREF _Toc181547274 \h </w:instrText>
        </w:r>
        <w:r>
          <w:rPr>
            <w:noProof/>
            <w:webHidden/>
          </w:rPr>
        </w:r>
        <w:r>
          <w:rPr>
            <w:noProof/>
            <w:webHidden/>
          </w:rPr>
          <w:fldChar w:fldCharType="separate"/>
        </w:r>
        <w:r>
          <w:rPr>
            <w:noProof/>
            <w:webHidden/>
          </w:rPr>
          <w:t>1</w:t>
        </w:r>
        <w:r>
          <w:rPr>
            <w:noProof/>
            <w:webHidden/>
          </w:rPr>
          <w:fldChar w:fldCharType="end"/>
        </w:r>
      </w:hyperlink>
    </w:p>
    <w:p w14:paraId="7AD7D4A5" w14:textId="01250845" w:rsidR="00183596" w:rsidRDefault="00183596">
      <w:pPr>
        <w:pStyle w:val="TDC2"/>
        <w:tabs>
          <w:tab w:val="left" w:pos="1320"/>
          <w:tab w:val="right" w:leader="dot" w:pos="8830"/>
        </w:tabs>
        <w:rPr>
          <w:rFonts w:asciiTheme="minorHAnsi" w:eastAsiaTheme="minorEastAsia" w:hAnsiTheme="minorHAnsi" w:cstheme="minorBidi"/>
          <w:bCs w:val="0"/>
          <w:noProof/>
          <w:kern w:val="2"/>
          <w:sz w:val="24"/>
          <w:szCs w:val="24"/>
          <w:lang w:val="es-CR" w:eastAsia="es-CR"/>
          <w14:ligatures w14:val="standardContextual"/>
        </w:rPr>
      </w:pPr>
      <w:hyperlink w:anchor="_Toc181547275" w:history="1">
        <w:r w:rsidRPr="00E6139B">
          <w:rPr>
            <w:rStyle w:val="Hipervnculo"/>
            <w:noProof/>
          </w:rPr>
          <w:t>3.4</w:t>
        </w:r>
        <w:r>
          <w:rPr>
            <w:rFonts w:asciiTheme="minorHAnsi" w:eastAsiaTheme="minorEastAsia" w:hAnsiTheme="minorHAnsi" w:cstheme="minorBidi"/>
            <w:bCs w:val="0"/>
            <w:noProof/>
            <w:kern w:val="2"/>
            <w:sz w:val="24"/>
            <w:szCs w:val="24"/>
            <w:lang w:val="es-CR" w:eastAsia="es-CR"/>
            <w14:ligatures w14:val="standardContextual"/>
          </w:rPr>
          <w:tab/>
        </w:r>
        <w:r w:rsidRPr="00E6139B">
          <w:rPr>
            <w:rStyle w:val="Hipervnculo"/>
            <w:noProof/>
          </w:rPr>
          <w:t>Supuestos y restricciones</w:t>
        </w:r>
        <w:r>
          <w:rPr>
            <w:noProof/>
            <w:webHidden/>
          </w:rPr>
          <w:tab/>
        </w:r>
        <w:r>
          <w:rPr>
            <w:noProof/>
            <w:webHidden/>
          </w:rPr>
          <w:fldChar w:fldCharType="begin"/>
        </w:r>
        <w:r>
          <w:rPr>
            <w:noProof/>
            <w:webHidden/>
          </w:rPr>
          <w:instrText xml:space="preserve"> PAGEREF _Toc181547275 \h </w:instrText>
        </w:r>
        <w:r>
          <w:rPr>
            <w:noProof/>
            <w:webHidden/>
          </w:rPr>
        </w:r>
        <w:r>
          <w:rPr>
            <w:noProof/>
            <w:webHidden/>
          </w:rPr>
          <w:fldChar w:fldCharType="separate"/>
        </w:r>
        <w:r>
          <w:rPr>
            <w:noProof/>
            <w:webHidden/>
          </w:rPr>
          <w:t>1</w:t>
        </w:r>
        <w:r>
          <w:rPr>
            <w:noProof/>
            <w:webHidden/>
          </w:rPr>
          <w:fldChar w:fldCharType="end"/>
        </w:r>
      </w:hyperlink>
    </w:p>
    <w:p w14:paraId="4505C3C3" w14:textId="00FEC265" w:rsidR="00183596" w:rsidRDefault="00183596">
      <w:pPr>
        <w:pStyle w:val="TDC2"/>
        <w:tabs>
          <w:tab w:val="left" w:pos="1320"/>
          <w:tab w:val="right" w:leader="dot" w:pos="8830"/>
        </w:tabs>
        <w:rPr>
          <w:rFonts w:asciiTheme="minorHAnsi" w:eastAsiaTheme="minorEastAsia" w:hAnsiTheme="minorHAnsi" w:cstheme="minorBidi"/>
          <w:bCs w:val="0"/>
          <w:noProof/>
          <w:kern w:val="2"/>
          <w:sz w:val="24"/>
          <w:szCs w:val="24"/>
          <w:lang w:val="es-CR" w:eastAsia="es-CR"/>
          <w14:ligatures w14:val="standardContextual"/>
        </w:rPr>
      </w:pPr>
      <w:hyperlink w:anchor="_Toc181547276" w:history="1">
        <w:r w:rsidRPr="00E6139B">
          <w:rPr>
            <w:rStyle w:val="Hipervnculo"/>
            <w:noProof/>
          </w:rPr>
          <w:t>3.5</w:t>
        </w:r>
        <w:r>
          <w:rPr>
            <w:rFonts w:asciiTheme="minorHAnsi" w:eastAsiaTheme="minorEastAsia" w:hAnsiTheme="minorHAnsi" w:cstheme="minorBidi"/>
            <w:bCs w:val="0"/>
            <w:noProof/>
            <w:kern w:val="2"/>
            <w:sz w:val="24"/>
            <w:szCs w:val="24"/>
            <w:lang w:val="es-CR" w:eastAsia="es-CR"/>
            <w14:ligatures w14:val="standardContextual"/>
          </w:rPr>
          <w:tab/>
        </w:r>
        <w:r w:rsidRPr="00E6139B">
          <w:rPr>
            <w:rStyle w:val="Hipervnculo"/>
            <w:noProof/>
          </w:rPr>
          <w:t>Entregables</w:t>
        </w:r>
        <w:r>
          <w:rPr>
            <w:noProof/>
            <w:webHidden/>
          </w:rPr>
          <w:tab/>
        </w:r>
        <w:r>
          <w:rPr>
            <w:noProof/>
            <w:webHidden/>
          </w:rPr>
          <w:fldChar w:fldCharType="begin"/>
        </w:r>
        <w:r>
          <w:rPr>
            <w:noProof/>
            <w:webHidden/>
          </w:rPr>
          <w:instrText xml:space="preserve"> PAGEREF _Toc181547276 \h </w:instrText>
        </w:r>
        <w:r>
          <w:rPr>
            <w:noProof/>
            <w:webHidden/>
          </w:rPr>
        </w:r>
        <w:r>
          <w:rPr>
            <w:noProof/>
            <w:webHidden/>
          </w:rPr>
          <w:fldChar w:fldCharType="separate"/>
        </w:r>
        <w:r>
          <w:rPr>
            <w:noProof/>
            <w:webHidden/>
          </w:rPr>
          <w:t>1</w:t>
        </w:r>
        <w:r>
          <w:rPr>
            <w:noProof/>
            <w:webHidden/>
          </w:rPr>
          <w:fldChar w:fldCharType="end"/>
        </w:r>
      </w:hyperlink>
    </w:p>
    <w:p w14:paraId="0933F991" w14:textId="10786EB0" w:rsidR="00183596" w:rsidRDefault="00183596">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81547277" w:history="1">
        <w:r w:rsidRPr="00E6139B">
          <w:rPr>
            <w:rStyle w:val="Hipervnculo"/>
            <w:noProof/>
          </w:rPr>
          <w:t>4</w:t>
        </w:r>
        <w:r>
          <w:rPr>
            <w:rFonts w:asciiTheme="minorHAnsi" w:eastAsiaTheme="minorEastAsia" w:hAnsiTheme="minorHAnsi" w:cstheme="minorBidi"/>
            <w:bCs w:val="0"/>
            <w:caps w:val="0"/>
            <w:noProof/>
            <w:kern w:val="2"/>
            <w:sz w:val="24"/>
            <w:lang w:val="es-CR" w:eastAsia="es-CR"/>
            <w14:ligatures w14:val="standardContextual"/>
          </w:rPr>
          <w:tab/>
        </w:r>
        <w:r w:rsidRPr="00E6139B">
          <w:rPr>
            <w:rStyle w:val="Hipervnculo"/>
            <w:noProof/>
          </w:rPr>
          <w:t>Desarrollo</w:t>
        </w:r>
        <w:r>
          <w:rPr>
            <w:noProof/>
            <w:webHidden/>
          </w:rPr>
          <w:tab/>
        </w:r>
        <w:r>
          <w:rPr>
            <w:noProof/>
            <w:webHidden/>
          </w:rPr>
          <w:fldChar w:fldCharType="begin"/>
        </w:r>
        <w:r>
          <w:rPr>
            <w:noProof/>
            <w:webHidden/>
          </w:rPr>
          <w:instrText xml:space="preserve"> PAGEREF _Toc181547277 \h </w:instrText>
        </w:r>
        <w:r>
          <w:rPr>
            <w:noProof/>
            <w:webHidden/>
          </w:rPr>
        </w:r>
        <w:r>
          <w:rPr>
            <w:noProof/>
            <w:webHidden/>
          </w:rPr>
          <w:fldChar w:fldCharType="separate"/>
        </w:r>
        <w:r>
          <w:rPr>
            <w:noProof/>
            <w:webHidden/>
          </w:rPr>
          <w:t>1</w:t>
        </w:r>
        <w:r>
          <w:rPr>
            <w:noProof/>
            <w:webHidden/>
          </w:rPr>
          <w:fldChar w:fldCharType="end"/>
        </w:r>
      </w:hyperlink>
    </w:p>
    <w:p w14:paraId="29F9EE78" w14:textId="619013AC" w:rsidR="00183596" w:rsidRDefault="00183596">
      <w:pPr>
        <w:pStyle w:val="TDC2"/>
        <w:tabs>
          <w:tab w:val="left" w:pos="1320"/>
          <w:tab w:val="right" w:leader="dot" w:pos="8830"/>
        </w:tabs>
        <w:rPr>
          <w:rFonts w:asciiTheme="minorHAnsi" w:eastAsiaTheme="minorEastAsia" w:hAnsiTheme="minorHAnsi" w:cstheme="minorBidi"/>
          <w:bCs w:val="0"/>
          <w:noProof/>
          <w:kern w:val="2"/>
          <w:sz w:val="24"/>
          <w:szCs w:val="24"/>
          <w:lang w:val="es-CR" w:eastAsia="es-CR"/>
          <w14:ligatures w14:val="standardContextual"/>
        </w:rPr>
      </w:pPr>
      <w:hyperlink w:anchor="_Toc181547278" w:history="1">
        <w:r w:rsidRPr="00E6139B">
          <w:rPr>
            <w:rStyle w:val="Hipervnculo"/>
            <w:noProof/>
          </w:rPr>
          <w:t>4.1</w:t>
        </w:r>
        <w:r>
          <w:rPr>
            <w:rFonts w:asciiTheme="minorHAnsi" w:eastAsiaTheme="minorEastAsia" w:hAnsiTheme="minorHAnsi" w:cstheme="minorBidi"/>
            <w:bCs w:val="0"/>
            <w:noProof/>
            <w:kern w:val="2"/>
            <w:sz w:val="24"/>
            <w:szCs w:val="24"/>
            <w:lang w:val="es-CR" w:eastAsia="es-CR"/>
            <w14:ligatures w14:val="standardContextual"/>
          </w:rPr>
          <w:tab/>
        </w:r>
        <w:r w:rsidRPr="00E6139B">
          <w:rPr>
            <w:rStyle w:val="Hipervnculo"/>
            <w:noProof/>
          </w:rPr>
          <w:t>Descripción de las funciones del servicio</w:t>
        </w:r>
        <w:r>
          <w:rPr>
            <w:noProof/>
            <w:webHidden/>
          </w:rPr>
          <w:tab/>
        </w:r>
        <w:r>
          <w:rPr>
            <w:noProof/>
            <w:webHidden/>
          </w:rPr>
          <w:fldChar w:fldCharType="begin"/>
        </w:r>
        <w:r>
          <w:rPr>
            <w:noProof/>
            <w:webHidden/>
          </w:rPr>
          <w:instrText xml:space="preserve"> PAGEREF _Toc181547278 \h </w:instrText>
        </w:r>
        <w:r>
          <w:rPr>
            <w:noProof/>
            <w:webHidden/>
          </w:rPr>
        </w:r>
        <w:r>
          <w:rPr>
            <w:noProof/>
            <w:webHidden/>
          </w:rPr>
          <w:fldChar w:fldCharType="separate"/>
        </w:r>
        <w:r>
          <w:rPr>
            <w:noProof/>
            <w:webHidden/>
          </w:rPr>
          <w:t>1</w:t>
        </w:r>
        <w:r>
          <w:rPr>
            <w:noProof/>
            <w:webHidden/>
          </w:rPr>
          <w:fldChar w:fldCharType="end"/>
        </w:r>
      </w:hyperlink>
    </w:p>
    <w:p w14:paraId="743E2D4F" w14:textId="6E497952"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79" w:history="1">
        <w:r w:rsidRPr="00E6139B">
          <w:rPr>
            <w:rStyle w:val="Hipervnculo"/>
            <w:noProof/>
          </w:rPr>
          <w:t>4.1.1</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Equipamiento médico</w:t>
        </w:r>
        <w:r>
          <w:rPr>
            <w:noProof/>
            <w:webHidden/>
          </w:rPr>
          <w:tab/>
        </w:r>
        <w:r>
          <w:rPr>
            <w:noProof/>
            <w:webHidden/>
          </w:rPr>
          <w:fldChar w:fldCharType="begin"/>
        </w:r>
        <w:r>
          <w:rPr>
            <w:noProof/>
            <w:webHidden/>
          </w:rPr>
          <w:instrText xml:space="preserve"> PAGEREF _Toc181547279 \h </w:instrText>
        </w:r>
        <w:r>
          <w:rPr>
            <w:noProof/>
            <w:webHidden/>
          </w:rPr>
        </w:r>
        <w:r>
          <w:rPr>
            <w:noProof/>
            <w:webHidden/>
          </w:rPr>
          <w:fldChar w:fldCharType="separate"/>
        </w:r>
        <w:r>
          <w:rPr>
            <w:noProof/>
            <w:webHidden/>
          </w:rPr>
          <w:t>1</w:t>
        </w:r>
        <w:r>
          <w:rPr>
            <w:noProof/>
            <w:webHidden/>
          </w:rPr>
          <w:fldChar w:fldCharType="end"/>
        </w:r>
      </w:hyperlink>
    </w:p>
    <w:p w14:paraId="105D26FD" w14:textId="78D5D4D7"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80" w:history="1">
        <w:r w:rsidRPr="00E6139B">
          <w:rPr>
            <w:rStyle w:val="Hipervnculo"/>
            <w:noProof/>
          </w:rPr>
          <w:t>4.1.2</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Equipamiento industrial y mobiliario</w:t>
        </w:r>
        <w:r>
          <w:rPr>
            <w:noProof/>
            <w:webHidden/>
          </w:rPr>
          <w:tab/>
        </w:r>
        <w:r>
          <w:rPr>
            <w:noProof/>
            <w:webHidden/>
          </w:rPr>
          <w:fldChar w:fldCharType="begin"/>
        </w:r>
        <w:r>
          <w:rPr>
            <w:noProof/>
            <w:webHidden/>
          </w:rPr>
          <w:instrText xml:space="preserve"> PAGEREF _Toc181547280 \h </w:instrText>
        </w:r>
        <w:r>
          <w:rPr>
            <w:noProof/>
            <w:webHidden/>
          </w:rPr>
        </w:r>
        <w:r>
          <w:rPr>
            <w:noProof/>
            <w:webHidden/>
          </w:rPr>
          <w:fldChar w:fldCharType="separate"/>
        </w:r>
        <w:r>
          <w:rPr>
            <w:noProof/>
            <w:webHidden/>
          </w:rPr>
          <w:t>1</w:t>
        </w:r>
        <w:r>
          <w:rPr>
            <w:noProof/>
            <w:webHidden/>
          </w:rPr>
          <w:fldChar w:fldCharType="end"/>
        </w:r>
      </w:hyperlink>
    </w:p>
    <w:p w14:paraId="60AD71FA" w14:textId="4CE63CBB"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81" w:history="1">
        <w:r w:rsidRPr="00E6139B">
          <w:rPr>
            <w:rStyle w:val="Hipervnculo"/>
            <w:noProof/>
          </w:rPr>
          <w:t>4.1.3</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Distribución actual del centro de Equipos</w:t>
        </w:r>
        <w:r>
          <w:rPr>
            <w:noProof/>
            <w:webHidden/>
          </w:rPr>
          <w:tab/>
        </w:r>
        <w:r>
          <w:rPr>
            <w:noProof/>
            <w:webHidden/>
          </w:rPr>
          <w:fldChar w:fldCharType="begin"/>
        </w:r>
        <w:r>
          <w:rPr>
            <w:noProof/>
            <w:webHidden/>
          </w:rPr>
          <w:instrText xml:space="preserve"> PAGEREF _Toc181547281 \h </w:instrText>
        </w:r>
        <w:r>
          <w:rPr>
            <w:noProof/>
            <w:webHidden/>
          </w:rPr>
        </w:r>
        <w:r>
          <w:rPr>
            <w:noProof/>
            <w:webHidden/>
          </w:rPr>
          <w:fldChar w:fldCharType="separate"/>
        </w:r>
        <w:r>
          <w:rPr>
            <w:noProof/>
            <w:webHidden/>
          </w:rPr>
          <w:t>1</w:t>
        </w:r>
        <w:r>
          <w:rPr>
            <w:noProof/>
            <w:webHidden/>
          </w:rPr>
          <w:fldChar w:fldCharType="end"/>
        </w:r>
      </w:hyperlink>
    </w:p>
    <w:p w14:paraId="78FA7B41" w14:textId="6024C328" w:rsidR="00183596" w:rsidRDefault="00183596">
      <w:pPr>
        <w:pStyle w:val="TDC2"/>
        <w:tabs>
          <w:tab w:val="left" w:pos="1320"/>
          <w:tab w:val="right" w:leader="dot" w:pos="8830"/>
        </w:tabs>
        <w:rPr>
          <w:rFonts w:asciiTheme="minorHAnsi" w:eastAsiaTheme="minorEastAsia" w:hAnsiTheme="minorHAnsi" w:cstheme="minorBidi"/>
          <w:bCs w:val="0"/>
          <w:noProof/>
          <w:kern w:val="2"/>
          <w:sz w:val="24"/>
          <w:szCs w:val="24"/>
          <w:lang w:val="es-CR" w:eastAsia="es-CR"/>
          <w14:ligatures w14:val="standardContextual"/>
        </w:rPr>
      </w:pPr>
      <w:hyperlink w:anchor="_Toc181547282" w:history="1">
        <w:r w:rsidRPr="00E6139B">
          <w:rPr>
            <w:rStyle w:val="Hipervnculo"/>
            <w:noProof/>
          </w:rPr>
          <w:t>4.2</w:t>
        </w:r>
        <w:r>
          <w:rPr>
            <w:rFonts w:asciiTheme="minorHAnsi" w:eastAsiaTheme="minorEastAsia" w:hAnsiTheme="minorHAnsi" w:cstheme="minorBidi"/>
            <w:bCs w:val="0"/>
            <w:noProof/>
            <w:kern w:val="2"/>
            <w:sz w:val="24"/>
            <w:szCs w:val="24"/>
            <w:lang w:val="es-CR" w:eastAsia="es-CR"/>
            <w14:ligatures w14:val="standardContextual"/>
          </w:rPr>
          <w:tab/>
        </w:r>
        <w:r w:rsidRPr="00E6139B">
          <w:rPr>
            <w:rStyle w:val="Hipervnculo"/>
            <w:noProof/>
          </w:rPr>
          <w:t>Análisis de requerimientos de los CEYES</w:t>
        </w:r>
        <w:r>
          <w:rPr>
            <w:noProof/>
            <w:webHidden/>
          </w:rPr>
          <w:tab/>
        </w:r>
        <w:r>
          <w:rPr>
            <w:noProof/>
            <w:webHidden/>
          </w:rPr>
          <w:fldChar w:fldCharType="begin"/>
        </w:r>
        <w:r>
          <w:rPr>
            <w:noProof/>
            <w:webHidden/>
          </w:rPr>
          <w:instrText xml:space="preserve"> PAGEREF _Toc181547282 \h </w:instrText>
        </w:r>
        <w:r>
          <w:rPr>
            <w:noProof/>
            <w:webHidden/>
          </w:rPr>
        </w:r>
        <w:r>
          <w:rPr>
            <w:noProof/>
            <w:webHidden/>
          </w:rPr>
          <w:fldChar w:fldCharType="separate"/>
        </w:r>
        <w:r>
          <w:rPr>
            <w:noProof/>
            <w:webHidden/>
          </w:rPr>
          <w:t>1</w:t>
        </w:r>
        <w:r>
          <w:rPr>
            <w:noProof/>
            <w:webHidden/>
          </w:rPr>
          <w:fldChar w:fldCharType="end"/>
        </w:r>
      </w:hyperlink>
    </w:p>
    <w:p w14:paraId="3C575AFC" w14:textId="32988590"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83" w:history="1">
        <w:r w:rsidRPr="00E6139B">
          <w:rPr>
            <w:rStyle w:val="Hipervnculo"/>
            <w:noProof/>
          </w:rPr>
          <w:t>4.2.1</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Requerimientos de espacio</w:t>
        </w:r>
        <w:r>
          <w:rPr>
            <w:noProof/>
            <w:webHidden/>
          </w:rPr>
          <w:tab/>
        </w:r>
        <w:r>
          <w:rPr>
            <w:noProof/>
            <w:webHidden/>
          </w:rPr>
          <w:fldChar w:fldCharType="begin"/>
        </w:r>
        <w:r>
          <w:rPr>
            <w:noProof/>
            <w:webHidden/>
          </w:rPr>
          <w:instrText xml:space="preserve"> PAGEREF _Toc181547283 \h </w:instrText>
        </w:r>
        <w:r>
          <w:rPr>
            <w:noProof/>
            <w:webHidden/>
          </w:rPr>
        </w:r>
        <w:r>
          <w:rPr>
            <w:noProof/>
            <w:webHidden/>
          </w:rPr>
          <w:fldChar w:fldCharType="separate"/>
        </w:r>
        <w:r>
          <w:rPr>
            <w:noProof/>
            <w:webHidden/>
          </w:rPr>
          <w:t>1</w:t>
        </w:r>
        <w:r>
          <w:rPr>
            <w:noProof/>
            <w:webHidden/>
          </w:rPr>
          <w:fldChar w:fldCharType="end"/>
        </w:r>
      </w:hyperlink>
    </w:p>
    <w:p w14:paraId="7E4A3E73" w14:textId="60E3EC59"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84" w:history="1">
        <w:r w:rsidRPr="00E6139B">
          <w:rPr>
            <w:rStyle w:val="Hipervnculo"/>
            <w:noProof/>
          </w:rPr>
          <w:t>4.2.2</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Requerimientos de personal</w:t>
        </w:r>
        <w:r>
          <w:rPr>
            <w:noProof/>
            <w:webHidden/>
          </w:rPr>
          <w:tab/>
        </w:r>
        <w:r>
          <w:rPr>
            <w:noProof/>
            <w:webHidden/>
          </w:rPr>
          <w:fldChar w:fldCharType="begin"/>
        </w:r>
        <w:r>
          <w:rPr>
            <w:noProof/>
            <w:webHidden/>
          </w:rPr>
          <w:instrText xml:space="preserve"> PAGEREF _Toc181547284 \h </w:instrText>
        </w:r>
        <w:r>
          <w:rPr>
            <w:noProof/>
            <w:webHidden/>
          </w:rPr>
        </w:r>
        <w:r>
          <w:rPr>
            <w:noProof/>
            <w:webHidden/>
          </w:rPr>
          <w:fldChar w:fldCharType="separate"/>
        </w:r>
        <w:r>
          <w:rPr>
            <w:noProof/>
            <w:webHidden/>
          </w:rPr>
          <w:t>1</w:t>
        </w:r>
        <w:r>
          <w:rPr>
            <w:noProof/>
            <w:webHidden/>
          </w:rPr>
          <w:fldChar w:fldCharType="end"/>
        </w:r>
      </w:hyperlink>
    </w:p>
    <w:p w14:paraId="014AB7DE" w14:textId="183C64B1"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85" w:history="1">
        <w:r w:rsidRPr="00E6139B">
          <w:rPr>
            <w:rStyle w:val="Hipervnculo"/>
            <w:noProof/>
          </w:rPr>
          <w:t>4.2.3</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Requerimientos de equipamiento</w:t>
        </w:r>
        <w:r>
          <w:rPr>
            <w:noProof/>
            <w:webHidden/>
          </w:rPr>
          <w:tab/>
        </w:r>
        <w:r>
          <w:rPr>
            <w:noProof/>
            <w:webHidden/>
          </w:rPr>
          <w:fldChar w:fldCharType="begin"/>
        </w:r>
        <w:r>
          <w:rPr>
            <w:noProof/>
            <w:webHidden/>
          </w:rPr>
          <w:instrText xml:space="preserve"> PAGEREF _Toc181547285 \h </w:instrText>
        </w:r>
        <w:r>
          <w:rPr>
            <w:noProof/>
            <w:webHidden/>
          </w:rPr>
        </w:r>
        <w:r>
          <w:rPr>
            <w:noProof/>
            <w:webHidden/>
          </w:rPr>
          <w:fldChar w:fldCharType="separate"/>
        </w:r>
        <w:r>
          <w:rPr>
            <w:noProof/>
            <w:webHidden/>
          </w:rPr>
          <w:t>1</w:t>
        </w:r>
        <w:r>
          <w:rPr>
            <w:noProof/>
            <w:webHidden/>
          </w:rPr>
          <w:fldChar w:fldCharType="end"/>
        </w:r>
      </w:hyperlink>
    </w:p>
    <w:p w14:paraId="2A7C7D51" w14:textId="153E2E55" w:rsidR="00183596" w:rsidRDefault="00183596">
      <w:pPr>
        <w:pStyle w:val="TDC2"/>
        <w:tabs>
          <w:tab w:val="left" w:pos="1320"/>
          <w:tab w:val="right" w:leader="dot" w:pos="8830"/>
        </w:tabs>
        <w:rPr>
          <w:rFonts w:asciiTheme="minorHAnsi" w:eastAsiaTheme="minorEastAsia" w:hAnsiTheme="minorHAnsi" w:cstheme="minorBidi"/>
          <w:bCs w:val="0"/>
          <w:noProof/>
          <w:kern w:val="2"/>
          <w:sz w:val="24"/>
          <w:szCs w:val="24"/>
          <w:lang w:val="es-CR" w:eastAsia="es-CR"/>
          <w14:ligatures w14:val="standardContextual"/>
        </w:rPr>
      </w:pPr>
      <w:hyperlink w:anchor="_Toc181547286" w:history="1">
        <w:r w:rsidRPr="00E6139B">
          <w:rPr>
            <w:rStyle w:val="Hipervnculo"/>
            <w:noProof/>
          </w:rPr>
          <w:t>4.3</w:t>
        </w:r>
        <w:r>
          <w:rPr>
            <w:rFonts w:asciiTheme="minorHAnsi" w:eastAsiaTheme="minorEastAsia" w:hAnsiTheme="minorHAnsi" w:cstheme="minorBidi"/>
            <w:bCs w:val="0"/>
            <w:noProof/>
            <w:kern w:val="2"/>
            <w:sz w:val="24"/>
            <w:szCs w:val="24"/>
            <w:lang w:val="es-CR" w:eastAsia="es-CR"/>
            <w14:ligatures w14:val="standardContextual"/>
          </w:rPr>
          <w:tab/>
        </w:r>
        <w:r w:rsidRPr="00E6139B">
          <w:rPr>
            <w:rStyle w:val="Hipervnculo"/>
            <w:noProof/>
          </w:rPr>
          <w:t>Grupo de procesos de inicio</w:t>
        </w:r>
        <w:r>
          <w:rPr>
            <w:noProof/>
            <w:webHidden/>
          </w:rPr>
          <w:tab/>
        </w:r>
        <w:r>
          <w:rPr>
            <w:noProof/>
            <w:webHidden/>
          </w:rPr>
          <w:fldChar w:fldCharType="begin"/>
        </w:r>
        <w:r>
          <w:rPr>
            <w:noProof/>
            <w:webHidden/>
          </w:rPr>
          <w:instrText xml:space="preserve"> PAGEREF _Toc181547286 \h </w:instrText>
        </w:r>
        <w:r>
          <w:rPr>
            <w:noProof/>
            <w:webHidden/>
          </w:rPr>
        </w:r>
        <w:r>
          <w:rPr>
            <w:noProof/>
            <w:webHidden/>
          </w:rPr>
          <w:fldChar w:fldCharType="separate"/>
        </w:r>
        <w:r>
          <w:rPr>
            <w:noProof/>
            <w:webHidden/>
          </w:rPr>
          <w:t>1</w:t>
        </w:r>
        <w:r>
          <w:rPr>
            <w:noProof/>
            <w:webHidden/>
          </w:rPr>
          <w:fldChar w:fldCharType="end"/>
        </w:r>
      </w:hyperlink>
    </w:p>
    <w:p w14:paraId="04E052B7" w14:textId="153EEE4B"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87" w:history="1">
        <w:r w:rsidRPr="00E6139B">
          <w:rPr>
            <w:rStyle w:val="Hipervnculo"/>
            <w:noProof/>
          </w:rPr>
          <w:t>4.3.1</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Acta de constitución del proyecto</w:t>
        </w:r>
        <w:r>
          <w:rPr>
            <w:noProof/>
            <w:webHidden/>
          </w:rPr>
          <w:tab/>
        </w:r>
        <w:r>
          <w:rPr>
            <w:noProof/>
            <w:webHidden/>
          </w:rPr>
          <w:fldChar w:fldCharType="begin"/>
        </w:r>
        <w:r>
          <w:rPr>
            <w:noProof/>
            <w:webHidden/>
          </w:rPr>
          <w:instrText xml:space="preserve"> PAGEREF _Toc181547287 \h </w:instrText>
        </w:r>
        <w:r>
          <w:rPr>
            <w:noProof/>
            <w:webHidden/>
          </w:rPr>
        </w:r>
        <w:r>
          <w:rPr>
            <w:noProof/>
            <w:webHidden/>
          </w:rPr>
          <w:fldChar w:fldCharType="separate"/>
        </w:r>
        <w:r>
          <w:rPr>
            <w:noProof/>
            <w:webHidden/>
          </w:rPr>
          <w:t>1</w:t>
        </w:r>
        <w:r>
          <w:rPr>
            <w:noProof/>
            <w:webHidden/>
          </w:rPr>
          <w:fldChar w:fldCharType="end"/>
        </w:r>
      </w:hyperlink>
    </w:p>
    <w:p w14:paraId="2CD1DDA2" w14:textId="68F6DCEC"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88" w:history="1">
        <w:r w:rsidRPr="00E6139B">
          <w:rPr>
            <w:rStyle w:val="Hipervnculo"/>
            <w:noProof/>
          </w:rPr>
          <w:t>4.3.2</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Identificar a los interesados</w:t>
        </w:r>
        <w:r>
          <w:rPr>
            <w:noProof/>
            <w:webHidden/>
          </w:rPr>
          <w:tab/>
        </w:r>
        <w:r>
          <w:rPr>
            <w:noProof/>
            <w:webHidden/>
          </w:rPr>
          <w:fldChar w:fldCharType="begin"/>
        </w:r>
        <w:r>
          <w:rPr>
            <w:noProof/>
            <w:webHidden/>
          </w:rPr>
          <w:instrText xml:space="preserve"> PAGEREF _Toc181547288 \h </w:instrText>
        </w:r>
        <w:r>
          <w:rPr>
            <w:noProof/>
            <w:webHidden/>
          </w:rPr>
        </w:r>
        <w:r>
          <w:rPr>
            <w:noProof/>
            <w:webHidden/>
          </w:rPr>
          <w:fldChar w:fldCharType="separate"/>
        </w:r>
        <w:r>
          <w:rPr>
            <w:noProof/>
            <w:webHidden/>
          </w:rPr>
          <w:t>1</w:t>
        </w:r>
        <w:r>
          <w:rPr>
            <w:noProof/>
            <w:webHidden/>
          </w:rPr>
          <w:fldChar w:fldCharType="end"/>
        </w:r>
      </w:hyperlink>
    </w:p>
    <w:p w14:paraId="0A3052F4" w14:textId="7B65103B" w:rsidR="00183596" w:rsidRDefault="00183596">
      <w:pPr>
        <w:pStyle w:val="TDC2"/>
        <w:tabs>
          <w:tab w:val="left" w:pos="1320"/>
          <w:tab w:val="right" w:leader="dot" w:pos="8830"/>
        </w:tabs>
        <w:rPr>
          <w:rFonts w:asciiTheme="minorHAnsi" w:eastAsiaTheme="minorEastAsia" w:hAnsiTheme="minorHAnsi" w:cstheme="minorBidi"/>
          <w:bCs w:val="0"/>
          <w:noProof/>
          <w:kern w:val="2"/>
          <w:sz w:val="24"/>
          <w:szCs w:val="24"/>
          <w:lang w:val="es-CR" w:eastAsia="es-CR"/>
          <w14:ligatures w14:val="standardContextual"/>
        </w:rPr>
      </w:pPr>
      <w:hyperlink w:anchor="_Toc181547289" w:history="1">
        <w:r w:rsidRPr="00E6139B">
          <w:rPr>
            <w:rStyle w:val="Hipervnculo"/>
            <w:noProof/>
          </w:rPr>
          <w:t>4.4</w:t>
        </w:r>
        <w:r>
          <w:rPr>
            <w:rFonts w:asciiTheme="minorHAnsi" w:eastAsiaTheme="minorEastAsia" w:hAnsiTheme="minorHAnsi" w:cstheme="minorBidi"/>
            <w:bCs w:val="0"/>
            <w:noProof/>
            <w:kern w:val="2"/>
            <w:sz w:val="24"/>
            <w:szCs w:val="24"/>
            <w:lang w:val="es-CR" w:eastAsia="es-CR"/>
            <w14:ligatures w14:val="standardContextual"/>
          </w:rPr>
          <w:tab/>
        </w:r>
        <w:r w:rsidRPr="00E6139B">
          <w:rPr>
            <w:rStyle w:val="Hipervnculo"/>
            <w:noProof/>
          </w:rPr>
          <w:t>Grupo de procesos de planificación</w:t>
        </w:r>
        <w:r>
          <w:rPr>
            <w:noProof/>
            <w:webHidden/>
          </w:rPr>
          <w:tab/>
        </w:r>
        <w:r>
          <w:rPr>
            <w:noProof/>
            <w:webHidden/>
          </w:rPr>
          <w:fldChar w:fldCharType="begin"/>
        </w:r>
        <w:r>
          <w:rPr>
            <w:noProof/>
            <w:webHidden/>
          </w:rPr>
          <w:instrText xml:space="preserve"> PAGEREF _Toc181547289 \h </w:instrText>
        </w:r>
        <w:r>
          <w:rPr>
            <w:noProof/>
            <w:webHidden/>
          </w:rPr>
        </w:r>
        <w:r>
          <w:rPr>
            <w:noProof/>
            <w:webHidden/>
          </w:rPr>
          <w:fldChar w:fldCharType="separate"/>
        </w:r>
        <w:r>
          <w:rPr>
            <w:noProof/>
            <w:webHidden/>
          </w:rPr>
          <w:t>1</w:t>
        </w:r>
        <w:r>
          <w:rPr>
            <w:noProof/>
            <w:webHidden/>
          </w:rPr>
          <w:fldChar w:fldCharType="end"/>
        </w:r>
      </w:hyperlink>
    </w:p>
    <w:p w14:paraId="7AEB1438" w14:textId="1C9E2D53"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90" w:history="1">
        <w:r w:rsidRPr="00E6139B">
          <w:rPr>
            <w:rStyle w:val="Hipervnculo"/>
            <w:noProof/>
          </w:rPr>
          <w:t>4.4.1</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Desarrollar el plan para la dirección del proyecto</w:t>
        </w:r>
        <w:r>
          <w:rPr>
            <w:noProof/>
            <w:webHidden/>
          </w:rPr>
          <w:tab/>
        </w:r>
        <w:r>
          <w:rPr>
            <w:noProof/>
            <w:webHidden/>
          </w:rPr>
          <w:fldChar w:fldCharType="begin"/>
        </w:r>
        <w:r>
          <w:rPr>
            <w:noProof/>
            <w:webHidden/>
          </w:rPr>
          <w:instrText xml:space="preserve"> PAGEREF _Toc181547290 \h </w:instrText>
        </w:r>
        <w:r>
          <w:rPr>
            <w:noProof/>
            <w:webHidden/>
          </w:rPr>
        </w:r>
        <w:r>
          <w:rPr>
            <w:noProof/>
            <w:webHidden/>
          </w:rPr>
          <w:fldChar w:fldCharType="separate"/>
        </w:r>
        <w:r>
          <w:rPr>
            <w:noProof/>
            <w:webHidden/>
          </w:rPr>
          <w:t>1</w:t>
        </w:r>
        <w:r>
          <w:rPr>
            <w:noProof/>
            <w:webHidden/>
          </w:rPr>
          <w:fldChar w:fldCharType="end"/>
        </w:r>
      </w:hyperlink>
    </w:p>
    <w:p w14:paraId="2773AC08" w14:textId="303C2BD4"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91" w:history="1">
        <w:r w:rsidRPr="00E6139B">
          <w:rPr>
            <w:rStyle w:val="Hipervnculo"/>
            <w:noProof/>
          </w:rPr>
          <w:t>4.4.2</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Planificar la gestión del alcance</w:t>
        </w:r>
        <w:r>
          <w:rPr>
            <w:noProof/>
            <w:webHidden/>
          </w:rPr>
          <w:tab/>
        </w:r>
        <w:r>
          <w:rPr>
            <w:noProof/>
            <w:webHidden/>
          </w:rPr>
          <w:fldChar w:fldCharType="begin"/>
        </w:r>
        <w:r>
          <w:rPr>
            <w:noProof/>
            <w:webHidden/>
          </w:rPr>
          <w:instrText xml:space="preserve"> PAGEREF _Toc181547291 \h </w:instrText>
        </w:r>
        <w:r>
          <w:rPr>
            <w:noProof/>
            <w:webHidden/>
          </w:rPr>
        </w:r>
        <w:r>
          <w:rPr>
            <w:noProof/>
            <w:webHidden/>
          </w:rPr>
          <w:fldChar w:fldCharType="separate"/>
        </w:r>
        <w:r>
          <w:rPr>
            <w:noProof/>
            <w:webHidden/>
          </w:rPr>
          <w:t>1</w:t>
        </w:r>
        <w:r>
          <w:rPr>
            <w:noProof/>
            <w:webHidden/>
          </w:rPr>
          <w:fldChar w:fldCharType="end"/>
        </w:r>
      </w:hyperlink>
    </w:p>
    <w:p w14:paraId="1B9B7E8F" w14:textId="39EC8CDD"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92" w:history="1">
        <w:r w:rsidRPr="00E6139B">
          <w:rPr>
            <w:rStyle w:val="Hipervnculo"/>
            <w:noProof/>
          </w:rPr>
          <w:t>4.4.3</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Recopilar requisitos</w:t>
        </w:r>
        <w:r>
          <w:rPr>
            <w:noProof/>
            <w:webHidden/>
          </w:rPr>
          <w:tab/>
        </w:r>
        <w:r>
          <w:rPr>
            <w:noProof/>
            <w:webHidden/>
          </w:rPr>
          <w:fldChar w:fldCharType="begin"/>
        </w:r>
        <w:r>
          <w:rPr>
            <w:noProof/>
            <w:webHidden/>
          </w:rPr>
          <w:instrText xml:space="preserve"> PAGEREF _Toc181547292 \h </w:instrText>
        </w:r>
        <w:r>
          <w:rPr>
            <w:noProof/>
            <w:webHidden/>
          </w:rPr>
        </w:r>
        <w:r>
          <w:rPr>
            <w:noProof/>
            <w:webHidden/>
          </w:rPr>
          <w:fldChar w:fldCharType="separate"/>
        </w:r>
        <w:r>
          <w:rPr>
            <w:noProof/>
            <w:webHidden/>
          </w:rPr>
          <w:t>1</w:t>
        </w:r>
        <w:r>
          <w:rPr>
            <w:noProof/>
            <w:webHidden/>
          </w:rPr>
          <w:fldChar w:fldCharType="end"/>
        </w:r>
      </w:hyperlink>
    </w:p>
    <w:p w14:paraId="3752EAA6" w14:textId="2414ED31"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93" w:history="1">
        <w:r w:rsidRPr="00E6139B">
          <w:rPr>
            <w:rStyle w:val="Hipervnculo"/>
            <w:noProof/>
          </w:rPr>
          <w:t>4.4.4</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Definir el alcance</w:t>
        </w:r>
        <w:r>
          <w:rPr>
            <w:noProof/>
            <w:webHidden/>
          </w:rPr>
          <w:tab/>
        </w:r>
        <w:r>
          <w:rPr>
            <w:noProof/>
            <w:webHidden/>
          </w:rPr>
          <w:fldChar w:fldCharType="begin"/>
        </w:r>
        <w:r>
          <w:rPr>
            <w:noProof/>
            <w:webHidden/>
          </w:rPr>
          <w:instrText xml:space="preserve"> PAGEREF _Toc181547293 \h </w:instrText>
        </w:r>
        <w:r>
          <w:rPr>
            <w:noProof/>
            <w:webHidden/>
          </w:rPr>
        </w:r>
        <w:r>
          <w:rPr>
            <w:noProof/>
            <w:webHidden/>
          </w:rPr>
          <w:fldChar w:fldCharType="separate"/>
        </w:r>
        <w:r>
          <w:rPr>
            <w:noProof/>
            <w:webHidden/>
          </w:rPr>
          <w:t>1</w:t>
        </w:r>
        <w:r>
          <w:rPr>
            <w:noProof/>
            <w:webHidden/>
          </w:rPr>
          <w:fldChar w:fldCharType="end"/>
        </w:r>
      </w:hyperlink>
    </w:p>
    <w:p w14:paraId="0300ACB6" w14:textId="164F5684"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94" w:history="1">
        <w:r w:rsidRPr="00E6139B">
          <w:rPr>
            <w:rStyle w:val="Hipervnculo"/>
            <w:noProof/>
          </w:rPr>
          <w:t>4.4.5</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Crear la EDT</w:t>
        </w:r>
        <w:r>
          <w:rPr>
            <w:noProof/>
            <w:webHidden/>
          </w:rPr>
          <w:tab/>
        </w:r>
        <w:r>
          <w:rPr>
            <w:noProof/>
            <w:webHidden/>
          </w:rPr>
          <w:fldChar w:fldCharType="begin"/>
        </w:r>
        <w:r>
          <w:rPr>
            <w:noProof/>
            <w:webHidden/>
          </w:rPr>
          <w:instrText xml:space="preserve"> PAGEREF _Toc181547294 \h </w:instrText>
        </w:r>
        <w:r>
          <w:rPr>
            <w:noProof/>
            <w:webHidden/>
          </w:rPr>
        </w:r>
        <w:r>
          <w:rPr>
            <w:noProof/>
            <w:webHidden/>
          </w:rPr>
          <w:fldChar w:fldCharType="separate"/>
        </w:r>
        <w:r>
          <w:rPr>
            <w:noProof/>
            <w:webHidden/>
          </w:rPr>
          <w:t>1</w:t>
        </w:r>
        <w:r>
          <w:rPr>
            <w:noProof/>
            <w:webHidden/>
          </w:rPr>
          <w:fldChar w:fldCharType="end"/>
        </w:r>
      </w:hyperlink>
    </w:p>
    <w:p w14:paraId="4BEE83C1" w14:textId="6206ABA7"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95" w:history="1">
        <w:r w:rsidRPr="00E6139B">
          <w:rPr>
            <w:rStyle w:val="Hipervnculo"/>
            <w:noProof/>
          </w:rPr>
          <w:t>4.4.6</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Planificar la gestión del cronograma</w:t>
        </w:r>
        <w:r>
          <w:rPr>
            <w:noProof/>
            <w:webHidden/>
          </w:rPr>
          <w:tab/>
        </w:r>
        <w:r>
          <w:rPr>
            <w:noProof/>
            <w:webHidden/>
          </w:rPr>
          <w:fldChar w:fldCharType="begin"/>
        </w:r>
        <w:r>
          <w:rPr>
            <w:noProof/>
            <w:webHidden/>
          </w:rPr>
          <w:instrText xml:space="preserve"> PAGEREF _Toc181547295 \h </w:instrText>
        </w:r>
        <w:r>
          <w:rPr>
            <w:noProof/>
            <w:webHidden/>
          </w:rPr>
        </w:r>
        <w:r>
          <w:rPr>
            <w:noProof/>
            <w:webHidden/>
          </w:rPr>
          <w:fldChar w:fldCharType="separate"/>
        </w:r>
        <w:r>
          <w:rPr>
            <w:noProof/>
            <w:webHidden/>
          </w:rPr>
          <w:t>1</w:t>
        </w:r>
        <w:r>
          <w:rPr>
            <w:noProof/>
            <w:webHidden/>
          </w:rPr>
          <w:fldChar w:fldCharType="end"/>
        </w:r>
      </w:hyperlink>
    </w:p>
    <w:p w14:paraId="18416174" w14:textId="0D5ED5F0"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96" w:history="1">
        <w:r w:rsidRPr="00E6139B">
          <w:rPr>
            <w:rStyle w:val="Hipervnculo"/>
            <w:noProof/>
          </w:rPr>
          <w:t>4.4.7</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Definir las actividades</w:t>
        </w:r>
        <w:r>
          <w:rPr>
            <w:noProof/>
            <w:webHidden/>
          </w:rPr>
          <w:tab/>
        </w:r>
        <w:r>
          <w:rPr>
            <w:noProof/>
            <w:webHidden/>
          </w:rPr>
          <w:fldChar w:fldCharType="begin"/>
        </w:r>
        <w:r>
          <w:rPr>
            <w:noProof/>
            <w:webHidden/>
          </w:rPr>
          <w:instrText xml:space="preserve"> PAGEREF _Toc181547296 \h </w:instrText>
        </w:r>
        <w:r>
          <w:rPr>
            <w:noProof/>
            <w:webHidden/>
          </w:rPr>
        </w:r>
        <w:r>
          <w:rPr>
            <w:noProof/>
            <w:webHidden/>
          </w:rPr>
          <w:fldChar w:fldCharType="separate"/>
        </w:r>
        <w:r>
          <w:rPr>
            <w:noProof/>
            <w:webHidden/>
          </w:rPr>
          <w:t>1</w:t>
        </w:r>
        <w:r>
          <w:rPr>
            <w:noProof/>
            <w:webHidden/>
          </w:rPr>
          <w:fldChar w:fldCharType="end"/>
        </w:r>
      </w:hyperlink>
    </w:p>
    <w:p w14:paraId="1F445D8F" w14:textId="0058CC3D"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97" w:history="1">
        <w:r w:rsidRPr="00E6139B">
          <w:rPr>
            <w:rStyle w:val="Hipervnculo"/>
            <w:noProof/>
          </w:rPr>
          <w:t>4.4.8</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Secuencias las actividades</w:t>
        </w:r>
        <w:r>
          <w:rPr>
            <w:noProof/>
            <w:webHidden/>
          </w:rPr>
          <w:tab/>
        </w:r>
        <w:r>
          <w:rPr>
            <w:noProof/>
            <w:webHidden/>
          </w:rPr>
          <w:fldChar w:fldCharType="begin"/>
        </w:r>
        <w:r>
          <w:rPr>
            <w:noProof/>
            <w:webHidden/>
          </w:rPr>
          <w:instrText xml:space="preserve"> PAGEREF _Toc181547297 \h </w:instrText>
        </w:r>
        <w:r>
          <w:rPr>
            <w:noProof/>
            <w:webHidden/>
          </w:rPr>
        </w:r>
        <w:r>
          <w:rPr>
            <w:noProof/>
            <w:webHidden/>
          </w:rPr>
          <w:fldChar w:fldCharType="separate"/>
        </w:r>
        <w:r>
          <w:rPr>
            <w:noProof/>
            <w:webHidden/>
          </w:rPr>
          <w:t>1</w:t>
        </w:r>
        <w:r>
          <w:rPr>
            <w:noProof/>
            <w:webHidden/>
          </w:rPr>
          <w:fldChar w:fldCharType="end"/>
        </w:r>
      </w:hyperlink>
    </w:p>
    <w:p w14:paraId="1CC5F631" w14:textId="17AE7893"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98" w:history="1">
        <w:r w:rsidRPr="00E6139B">
          <w:rPr>
            <w:rStyle w:val="Hipervnculo"/>
            <w:noProof/>
          </w:rPr>
          <w:t>4.4.9</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Estimar la duración de las actividades</w:t>
        </w:r>
        <w:r>
          <w:rPr>
            <w:noProof/>
            <w:webHidden/>
          </w:rPr>
          <w:tab/>
        </w:r>
        <w:r>
          <w:rPr>
            <w:noProof/>
            <w:webHidden/>
          </w:rPr>
          <w:fldChar w:fldCharType="begin"/>
        </w:r>
        <w:r>
          <w:rPr>
            <w:noProof/>
            <w:webHidden/>
          </w:rPr>
          <w:instrText xml:space="preserve"> PAGEREF _Toc181547298 \h </w:instrText>
        </w:r>
        <w:r>
          <w:rPr>
            <w:noProof/>
            <w:webHidden/>
          </w:rPr>
        </w:r>
        <w:r>
          <w:rPr>
            <w:noProof/>
            <w:webHidden/>
          </w:rPr>
          <w:fldChar w:fldCharType="separate"/>
        </w:r>
        <w:r>
          <w:rPr>
            <w:noProof/>
            <w:webHidden/>
          </w:rPr>
          <w:t>1</w:t>
        </w:r>
        <w:r>
          <w:rPr>
            <w:noProof/>
            <w:webHidden/>
          </w:rPr>
          <w:fldChar w:fldCharType="end"/>
        </w:r>
      </w:hyperlink>
    </w:p>
    <w:p w14:paraId="718274F6" w14:textId="52C04F21" w:rsidR="00183596" w:rsidRDefault="00183596">
      <w:pPr>
        <w:pStyle w:val="TDC3"/>
        <w:tabs>
          <w:tab w:val="left" w:pos="1781"/>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299" w:history="1">
        <w:r w:rsidRPr="00E6139B">
          <w:rPr>
            <w:rStyle w:val="Hipervnculo"/>
            <w:noProof/>
          </w:rPr>
          <w:t>4.4.10</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Desarrollar el cronograma</w:t>
        </w:r>
        <w:r>
          <w:rPr>
            <w:noProof/>
            <w:webHidden/>
          </w:rPr>
          <w:tab/>
        </w:r>
        <w:r>
          <w:rPr>
            <w:noProof/>
            <w:webHidden/>
          </w:rPr>
          <w:fldChar w:fldCharType="begin"/>
        </w:r>
        <w:r>
          <w:rPr>
            <w:noProof/>
            <w:webHidden/>
          </w:rPr>
          <w:instrText xml:space="preserve"> PAGEREF _Toc181547299 \h </w:instrText>
        </w:r>
        <w:r>
          <w:rPr>
            <w:noProof/>
            <w:webHidden/>
          </w:rPr>
        </w:r>
        <w:r>
          <w:rPr>
            <w:noProof/>
            <w:webHidden/>
          </w:rPr>
          <w:fldChar w:fldCharType="separate"/>
        </w:r>
        <w:r>
          <w:rPr>
            <w:noProof/>
            <w:webHidden/>
          </w:rPr>
          <w:t>1</w:t>
        </w:r>
        <w:r>
          <w:rPr>
            <w:noProof/>
            <w:webHidden/>
          </w:rPr>
          <w:fldChar w:fldCharType="end"/>
        </w:r>
      </w:hyperlink>
    </w:p>
    <w:p w14:paraId="34CE064A" w14:textId="5F926542" w:rsidR="00183596" w:rsidRDefault="00183596">
      <w:pPr>
        <w:pStyle w:val="TDC3"/>
        <w:tabs>
          <w:tab w:val="left" w:pos="1781"/>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00" w:history="1">
        <w:r w:rsidRPr="00E6139B">
          <w:rPr>
            <w:rStyle w:val="Hipervnculo"/>
            <w:noProof/>
          </w:rPr>
          <w:t>4.4.11</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Planificar la gestión de los costos</w:t>
        </w:r>
        <w:r>
          <w:rPr>
            <w:noProof/>
            <w:webHidden/>
          </w:rPr>
          <w:tab/>
        </w:r>
        <w:r>
          <w:rPr>
            <w:noProof/>
            <w:webHidden/>
          </w:rPr>
          <w:fldChar w:fldCharType="begin"/>
        </w:r>
        <w:r>
          <w:rPr>
            <w:noProof/>
            <w:webHidden/>
          </w:rPr>
          <w:instrText xml:space="preserve"> PAGEREF _Toc181547300 \h </w:instrText>
        </w:r>
        <w:r>
          <w:rPr>
            <w:noProof/>
            <w:webHidden/>
          </w:rPr>
        </w:r>
        <w:r>
          <w:rPr>
            <w:noProof/>
            <w:webHidden/>
          </w:rPr>
          <w:fldChar w:fldCharType="separate"/>
        </w:r>
        <w:r>
          <w:rPr>
            <w:noProof/>
            <w:webHidden/>
          </w:rPr>
          <w:t>1</w:t>
        </w:r>
        <w:r>
          <w:rPr>
            <w:noProof/>
            <w:webHidden/>
          </w:rPr>
          <w:fldChar w:fldCharType="end"/>
        </w:r>
      </w:hyperlink>
    </w:p>
    <w:p w14:paraId="5ED427B6" w14:textId="026EEE8C" w:rsidR="00183596" w:rsidRDefault="00183596">
      <w:pPr>
        <w:pStyle w:val="TDC3"/>
        <w:tabs>
          <w:tab w:val="left" w:pos="1781"/>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01" w:history="1">
        <w:r w:rsidRPr="00E6139B">
          <w:rPr>
            <w:rStyle w:val="Hipervnculo"/>
            <w:noProof/>
          </w:rPr>
          <w:t>4.4.12</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Estimar los costos</w:t>
        </w:r>
        <w:r>
          <w:rPr>
            <w:noProof/>
            <w:webHidden/>
          </w:rPr>
          <w:tab/>
        </w:r>
        <w:r>
          <w:rPr>
            <w:noProof/>
            <w:webHidden/>
          </w:rPr>
          <w:fldChar w:fldCharType="begin"/>
        </w:r>
        <w:r>
          <w:rPr>
            <w:noProof/>
            <w:webHidden/>
          </w:rPr>
          <w:instrText xml:space="preserve"> PAGEREF _Toc181547301 \h </w:instrText>
        </w:r>
        <w:r>
          <w:rPr>
            <w:noProof/>
            <w:webHidden/>
          </w:rPr>
        </w:r>
        <w:r>
          <w:rPr>
            <w:noProof/>
            <w:webHidden/>
          </w:rPr>
          <w:fldChar w:fldCharType="separate"/>
        </w:r>
        <w:r>
          <w:rPr>
            <w:noProof/>
            <w:webHidden/>
          </w:rPr>
          <w:t>1</w:t>
        </w:r>
        <w:r>
          <w:rPr>
            <w:noProof/>
            <w:webHidden/>
          </w:rPr>
          <w:fldChar w:fldCharType="end"/>
        </w:r>
      </w:hyperlink>
    </w:p>
    <w:p w14:paraId="0C04615D" w14:textId="68845928" w:rsidR="00183596" w:rsidRDefault="00183596">
      <w:pPr>
        <w:pStyle w:val="TDC3"/>
        <w:tabs>
          <w:tab w:val="left" w:pos="1781"/>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02" w:history="1">
        <w:r w:rsidRPr="00E6139B">
          <w:rPr>
            <w:rStyle w:val="Hipervnculo"/>
            <w:noProof/>
          </w:rPr>
          <w:t>4.4.13</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Determinar el presupuesto</w:t>
        </w:r>
        <w:r>
          <w:rPr>
            <w:noProof/>
            <w:webHidden/>
          </w:rPr>
          <w:tab/>
        </w:r>
        <w:r>
          <w:rPr>
            <w:noProof/>
            <w:webHidden/>
          </w:rPr>
          <w:fldChar w:fldCharType="begin"/>
        </w:r>
        <w:r>
          <w:rPr>
            <w:noProof/>
            <w:webHidden/>
          </w:rPr>
          <w:instrText xml:space="preserve"> PAGEREF _Toc181547302 \h </w:instrText>
        </w:r>
        <w:r>
          <w:rPr>
            <w:noProof/>
            <w:webHidden/>
          </w:rPr>
        </w:r>
        <w:r>
          <w:rPr>
            <w:noProof/>
            <w:webHidden/>
          </w:rPr>
          <w:fldChar w:fldCharType="separate"/>
        </w:r>
        <w:r>
          <w:rPr>
            <w:noProof/>
            <w:webHidden/>
          </w:rPr>
          <w:t>1</w:t>
        </w:r>
        <w:r>
          <w:rPr>
            <w:noProof/>
            <w:webHidden/>
          </w:rPr>
          <w:fldChar w:fldCharType="end"/>
        </w:r>
      </w:hyperlink>
    </w:p>
    <w:p w14:paraId="1F17E402" w14:textId="3D40EC7D" w:rsidR="00183596" w:rsidRDefault="00183596">
      <w:pPr>
        <w:pStyle w:val="TDC3"/>
        <w:tabs>
          <w:tab w:val="left" w:pos="1781"/>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03" w:history="1">
        <w:r w:rsidRPr="00E6139B">
          <w:rPr>
            <w:rStyle w:val="Hipervnculo"/>
            <w:noProof/>
          </w:rPr>
          <w:t>4.4.14</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Planificar la gestión de la calidad</w:t>
        </w:r>
        <w:r>
          <w:rPr>
            <w:noProof/>
            <w:webHidden/>
          </w:rPr>
          <w:tab/>
        </w:r>
        <w:r>
          <w:rPr>
            <w:noProof/>
            <w:webHidden/>
          </w:rPr>
          <w:fldChar w:fldCharType="begin"/>
        </w:r>
        <w:r>
          <w:rPr>
            <w:noProof/>
            <w:webHidden/>
          </w:rPr>
          <w:instrText xml:space="preserve"> PAGEREF _Toc181547303 \h </w:instrText>
        </w:r>
        <w:r>
          <w:rPr>
            <w:noProof/>
            <w:webHidden/>
          </w:rPr>
        </w:r>
        <w:r>
          <w:rPr>
            <w:noProof/>
            <w:webHidden/>
          </w:rPr>
          <w:fldChar w:fldCharType="separate"/>
        </w:r>
        <w:r>
          <w:rPr>
            <w:noProof/>
            <w:webHidden/>
          </w:rPr>
          <w:t>1</w:t>
        </w:r>
        <w:r>
          <w:rPr>
            <w:noProof/>
            <w:webHidden/>
          </w:rPr>
          <w:fldChar w:fldCharType="end"/>
        </w:r>
      </w:hyperlink>
    </w:p>
    <w:p w14:paraId="7292F58B" w14:textId="3CEAD018" w:rsidR="00183596" w:rsidRDefault="00183596">
      <w:pPr>
        <w:pStyle w:val="TDC3"/>
        <w:tabs>
          <w:tab w:val="left" w:pos="1781"/>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04" w:history="1">
        <w:r w:rsidRPr="00E6139B">
          <w:rPr>
            <w:rStyle w:val="Hipervnculo"/>
            <w:noProof/>
          </w:rPr>
          <w:t>4.4.15</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Planificar la gestión de los recursos</w:t>
        </w:r>
        <w:r>
          <w:rPr>
            <w:noProof/>
            <w:webHidden/>
          </w:rPr>
          <w:tab/>
        </w:r>
        <w:r>
          <w:rPr>
            <w:noProof/>
            <w:webHidden/>
          </w:rPr>
          <w:fldChar w:fldCharType="begin"/>
        </w:r>
        <w:r>
          <w:rPr>
            <w:noProof/>
            <w:webHidden/>
          </w:rPr>
          <w:instrText xml:space="preserve"> PAGEREF _Toc181547304 \h </w:instrText>
        </w:r>
        <w:r>
          <w:rPr>
            <w:noProof/>
            <w:webHidden/>
          </w:rPr>
        </w:r>
        <w:r>
          <w:rPr>
            <w:noProof/>
            <w:webHidden/>
          </w:rPr>
          <w:fldChar w:fldCharType="separate"/>
        </w:r>
        <w:r>
          <w:rPr>
            <w:noProof/>
            <w:webHidden/>
          </w:rPr>
          <w:t>1</w:t>
        </w:r>
        <w:r>
          <w:rPr>
            <w:noProof/>
            <w:webHidden/>
          </w:rPr>
          <w:fldChar w:fldCharType="end"/>
        </w:r>
      </w:hyperlink>
    </w:p>
    <w:p w14:paraId="0AE2C704" w14:textId="15827BD1" w:rsidR="00183596" w:rsidRDefault="00183596">
      <w:pPr>
        <w:pStyle w:val="TDC3"/>
        <w:tabs>
          <w:tab w:val="left" w:pos="1781"/>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05" w:history="1">
        <w:r w:rsidRPr="00E6139B">
          <w:rPr>
            <w:rStyle w:val="Hipervnculo"/>
            <w:noProof/>
          </w:rPr>
          <w:t>4.4.16</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Estimar los recursos de las actividades</w:t>
        </w:r>
        <w:r>
          <w:rPr>
            <w:noProof/>
            <w:webHidden/>
          </w:rPr>
          <w:tab/>
        </w:r>
        <w:r>
          <w:rPr>
            <w:noProof/>
            <w:webHidden/>
          </w:rPr>
          <w:fldChar w:fldCharType="begin"/>
        </w:r>
        <w:r>
          <w:rPr>
            <w:noProof/>
            <w:webHidden/>
          </w:rPr>
          <w:instrText xml:space="preserve"> PAGEREF _Toc181547305 \h </w:instrText>
        </w:r>
        <w:r>
          <w:rPr>
            <w:noProof/>
            <w:webHidden/>
          </w:rPr>
        </w:r>
        <w:r>
          <w:rPr>
            <w:noProof/>
            <w:webHidden/>
          </w:rPr>
          <w:fldChar w:fldCharType="separate"/>
        </w:r>
        <w:r>
          <w:rPr>
            <w:noProof/>
            <w:webHidden/>
          </w:rPr>
          <w:t>1</w:t>
        </w:r>
        <w:r>
          <w:rPr>
            <w:noProof/>
            <w:webHidden/>
          </w:rPr>
          <w:fldChar w:fldCharType="end"/>
        </w:r>
      </w:hyperlink>
    </w:p>
    <w:p w14:paraId="38F99F1F" w14:textId="6AC7380F" w:rsidR="00183596" w:rsidRDefault="00183596">
      <w:pPr>
        <w:pStyle w:val="TDC3"/>
        <w:tabs>
          <w:tab w:val="left" w:pos="1781"/>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06" w:history="1">
        <w:r w:rsidRPr="00E6139B">
          <w:rPr>
            <w:rStyle w:val="Hipervnculo"/>
            <w:noProof/>
          </w:rPr>
          <w:t>4.4.17</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Planificar la gestión de las comunicaciones</w:t>
        </w:r>
        <w:r>
          <w:rPr>
            <w:noProof/>
            <w:webHidden/>
          </w:rPr>
          <w:tab/>
        </w:r>
        <w:r>
          <w:rPr>
            <w:noProof/>
            <w:webHidden/>
          </w:rPr>
          <w:fldChar w:fldCharType="begin"/>
        </w:r>
        <w:r>
          <w:rPr>
            <w:noProof/>
            <w:webHidden/>
          </w:rPr>
          <w:instrText xml:space="preserve"> PAGEREF _Toc181547306 \h </w:instrText>
        </w:r>
        <w:r>
          <w:rPr>
            <w:noProof/>
            <w:webHidden/>
          </w:rPr>
        </w:r>
        <w:r>
          <w:rPr>
            <w:noProof/>
            <w:webHidden/>
          </w:rPr>
          <w:fldChar w:fldCharType="separate"/>
        </w:r>
        <w:r>
          <w:rPr>
            <w:noProof/>
            <w:webHidden/>
          </w:rPr>
          <w:t>1</w:t>
        </w:r>
        <w:r>
          <w:rPr>
            <w:noProof/>
            <w:webHidden/>
          </w:rPr>
          <w:fldChar w:fldCharType="end"/>
        </w:r>
      </w:hyperlink>
    </w:p>
    <w:p w14:paraId="5B5A4AB7" w14:textId="00D599AC" w:rsidR="00183596" w:rsidRDefault="00183596">
      <w:pPr>
        <w:pStyle w:val="TDC3"/>
        <w:tabs>
          <w:tab w:val="left" w:pos="1781"/>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07" w:history="1">
        <w:r w:rsidRPr="00E6139B">
          <w:rPr>
            <w:rStyle w:val="Hipervnculo"/>
            <w:noProof/>
          </w:rPr>
          <w:t>4.4.18</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Planificar la gestión de los riesgos</w:t>
        </w:r>
        <w:r>
          <w:rPr>
            <w:noProof/>
            <w:webHidden/>
          </w:rPr>
          <w:tab/>
        </w:r>
        <w:r>
          <w:rPr>
            <w:noProof/>
            <w:webHidden/>
          </w:rPr>
          <w:fldChar w:fldCharType="begin"/>
        </w:r>
        <w:r>
          <w:rPr>
            <w:noProof/>
            <w:webHidden/>
          </w:rPr>
          <w:instrText xml:space="preserve"> PAGEREF _Toc181547307 \h </w:instrText>
        </w:r>
        <w:r>
          <w:rPr>
            <w:noProof/>
            <w:webHidden/>
          </w:rPr>
        </w:r>
        <w:r>
          <w:rPr>
            <w:noProof/>
            <w:webHidden/>
          </w:rPr>
          <w:fldChar w:fldCharType="separate"/>
        </w:r>
        <w:r>
          <w:rPr>
            <w:noProof/>
            <w:webHidden/>
          </w:rPr>
          <w:t>1</w:t>
        </w:r>
        <w:r>
          <w:rPr>
            <w:noProof/>
            <w:webHidden/>
          </w:rPr>
          <w:fldChar w:fldCharType="end"/>
        </w:r>
      </w:hyperlink>
    </w:p>
    <w:p w14:paraId="31F1423F" w14:textId="0FFC2C48" w:rsidR="00183596" w:rsidRDefault="00183596">
      <w:pPr>
        <w:pStyle w:val="TDC3"/>
        <w:tabs>
          <w:tab w:val="left" w:pos="1781"/>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08" w:history="1">
        <w:r w:rsidRPr="00E6139B">
          <w:rPr>
            <w:rStyle w:val="Hipervnculo"/>
            <w:noProof/>
          </w:rPr>
          <w:t>4.4.19</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Identificar los riesgos</w:t>
        </w:r>
        <w:r>
          <w:rPr>
            <w:noProof/>
            <w:webHidden/>
          </w:rPr>
          <w:tab/>
        </w:r>
        <w:r>
          <w:rPr>
            <w:noProof/>
            <w:webHidden/>
          </w:rPr>
          <w:fldChar w:fldCharType="begin"/>
        </w:r>
        <w:r>
          <w:rPr>
            <w:noProof/>
            <w:webHidden/>
          </w:rPr>
          <w:instrText xml:space="preserve"> PAGEREF _Toc181547308 \h </w:instrText>
        </w:r>
        <w:r>
          <w:rPr>
            <w:noProof/>
            <w:webHidden/>
          </w:rPr>
        </w:r>
        <w:r>
          <w:rPr>
            <w:noProof/>
            <w:webHidden/>
          </w:rPr>
          <w:fldChar w:fldCharType="separate"/>
        </w:r>
        <w:r>
          <w:rPr>
            <w:noProof/>
            <w:webHidden/>
          </w:rPr>
          <w:t>1</w:t>
        </w:r>
        <w:r>
          <w:rPr>
            <w:noProof/>
            <w:webHidden/>
          </w:rPr>
          <w:fldChar w:fldCharType="end"/>
        </w:r>
      </w:hyperlink>
    </w:p>
    <w:p w14:paraId="0F8736B8" w14:textId="141ED171" w:rsidR="00183596" w:rsidRDefault="00183596">
      <w:pPr>
        <w:pStyle w:val="TDC3"/>
        <w:tabs>
          <w:tab w:val="left" w:pos="1781"/>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09" w:history="1">
        <w:r w:rsidRPr="00E6139B">
          <w:rPr>
            <w:rStyle w:val="Hipervnculo"/>
            <w:noProof/>
          </w:rPr>
          <w:t>4.4.20</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Realizar el análisis cualitativo de los riesgos</w:t>
        </w:r>
        <w:r>
          <w:rPr>
            <w:noProof/>
            <w:webHidden/>
          </w:rPr>
          <w:tab/>
        </w:r>
        <w:r>
          <w:rPr>
            <w:noProof/>
            <w:webHidden/>
          </w:rPr>
          <w:fldChar w:fldCharType="begin"/>
        </w:r>
        <w:r>
          <w:rPr>
            <w:noProof/>
            <w:webHidden/>
          </w:rPr>
          <w:instrText xml:space="preserve"> PAGEREF _Toc181547309 \h </w:instrText>
        </w:r>
        <w:r>
          <w:rPr>
            <w:noProof/>
            <w:webHidden/>
          </w:rPr>
        </w:r>
        <w:r>
          <w:rPr>
            <w:noProof/>
            <w:webHidden/>
          </w:rPr>
          <w:fldChar w:fldCharType="separate"/>
        </w:r>
        <w:r>
          <w:rPr>
            <w:noProof/>
            <w:webHidden/>
          </w:rPr>
          <w:t>1</w:t>
        </w:r>
        <w:r>
          <w:rPr>
            <w:noProof/>
            <w:webHidden/>
          </w:rPr>
          <w:fldChar w:fldCharType="end"/>
        </w:r>
      </w:hyperlink>
    </w:p>
    <w:p w14:paraId="514ADD6D" w14:textId="17368BD9" w:rsidR="00183596" w:rsidRDefault="00183596">
      <w:pPr>
        <w:pStyle w:val="TDC3"/>
        <w:tabs>
          <w:tab w:val="left" w:pos="1781"/>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10" w:history="1">
        <w:r w:rsidRPr="00E6139B">
          <w:rPr>
            <w:rStyle w:val="Hipervnculo"/>
            <w:noProof/>
          </w:rPr>
          <w:t>4.4.21</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Realizar el análisis cuantitativo de los riesgos</w:t>
        </w:r>
        <w:r>
          <w:rPr>
            <w:noProof/>
            <w:webHidden/>
          </w:rPr>
          <w:tab/>
        </w:r>
        <w:r>
          <w:rPr>
            <w:noProof/>
            <w:webHidden/>
          </w:rPr>
          <w:fldChar w:fldCharType="begin"/>
        </w:r>
        <w:r>
          <w:rPr>
            <w:noProof/>
            <w:webHidden/>
          </w:rPr>
          <w:instrText xml:space="preserve"> PAGEREF _Toc181547310 \h </w:instrText>
        </w:r>
        <w:r>
          <w:rPr>
            <w:noProof/>
            <w:webHidden/>
          </w:rPr>
        </w:r>
        <w:r>
          <w:rPr>
            <w:noProof/>
            <w:webHidden/>
          </w:rPr>
          <w:fldChar w:fldCharType="separate"/>
        </w:r>
        <w:r>
          <w:rPr>
            <w:noProof/>
            <w:webHidden/>
          </w:rPr>
          <w:t>1</w:t>
        </w:r>
        <w:r>
          <w:rPr>
            <w:noProof/>
            <w:webHidden/>
          </w:rPr>
          <w:fldChar w:fldCharType="end"/>
        </w:r>
      </w:hyperlink>
    </w:p>
    <w:p w14:paraId="401D7B5C" w14:textId="3E247595" w:rsidR="00183596" w:rsidRDefault="00183596">
      <w:pPr>
        <w:pStyle w:val="TDC3"/>
        <w:tabs>
          <w:tab w:val="left" w:pos="1781"/>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11" w:history="1">
        <w:r w:rsidRPr="00E6139B">
          <w:rPr>
            <w:rStyle w:val="Hipervnculo"/>
            <w:noProof/>
          </w:rPr>
          <w:t>4.4.22</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Planificar la respuesta a los riesgos</w:t>
        </w:r>
        <w:r>
          <w:rPr>
            <w:noProof/>
            <w:webHidden/>
          </w:rPr>
          <w:tab/>
        </w:r>
        <w:r>
          <w:rPr>
            <w:noProof/>
            <w:webHidden/>
          </w:rPr>
          <w:fldChar w:fldCharType="begin"/>
        </w:r>
        <w:r>
          <w:rPr>
            <w:noProof/>
            <w:webHidden/>
          </w:rPr>
          <w:instrText xml:space="preserve"> PAGEREF _Toc181547311 \h </w:instrText>
        </w:r>
        <w:r>
          <w:rPr>
            <w:noProof/>
            <w:webHidden/>
          </w:rPr>
        </w:r>
        <w:r>
          <w:rPr>
            <w:noProof/>
            <w:webHidden/>
          </w:rPr>
          <w:fldChar w:fldCharType="separate"/>
        </w:r>
        <w:r>
          <w:rPr>
            <w:noProof/>
            <w:webHidden/>
          </w:rPr>
          <w:t>1</w:t>
        </w:r>
        <w:r>
          <w:rPr>
            <w:noProof/>
            <w:webHidden/>
          </w:rPr>
          <w:fldChar w:fldCharType="end"/>
        </w:r>
      </w:hyperlink>
    </w:p>
    <w:p w14:paraId="46124D51" w14:textId="026DA3E7" w:rsidR="00183596" w:rsidRDefault="00183596">
      <w:pPr>
        <w:pStyle w:val="TDC3"/>
        <w:tabs>
          <w:tab w:val="left" w:pos="1781"/>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12" w:history="1">
        <w:r w:rsidRPr="00E6139B">
          <w:rPr>
            <w:rStyle w:val="Hipervnculo"/>
            <w:noProof/>
          </w:rPr>
          <w:t>4.4.23</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Planificar la gestión de las adquisiciones</w:t>
        </w:r>
        <w:r>
          <w:rPr>
            <w:noProof/>
            <w:webHidden/>
          </w:rPr>
          <w:tab/>
        </w:r>
        <w:r>
          <w:rPr>
            <w:noProof/>
            <w:webHidden/>
          </w:rPr>
          <w:fldChar w:fldCharType="begin"/>
        </w:r>
        <w:r>
          <w:rPr>
            <w:noProof/>
            <w:webHidden/>
          </w:rPr>
          <w:instrText xml:space="preserve"> PAGEREF _Toc181547312 \h </w:instrText>
        </w:r>
        <w:r>
          <w:rPr>
            <w:noProof/>
            <w:webHidden/>
          </w:rPr>
        </w:r>
        <w:r>
          <w:rPr>
            <w:noProof/>
            <w:webHidden/>
          </w:rPr>
          <w:fldChar w:fldCharType="separate"/>
        </w:r>
        <w:r>
          <w:rPr>
            <w:noProof/>
            <w:webHidden/>
          </w:rPr>
          <w:t>1</w:t>
        </w:r>
        <w:r>
          <w:rPr>
            <w:noProof/>
            <w:webHidden/>
          </w:rPr>
          <w:fldChar w:fldCharType="end"/>
        </w:r>
      </w:hyperlink>
    </w:p>
    <w:p w14:paraId="472CEE8C" w14:textId="5161D6B0" w:rsidR="00183596" w:rsidRDefault="00183596">
      <w:pPr>
        <w:pStyle w:val="TDC3"/>
        <w:tabs>
          <w:tab w:val="left" w:pos="1781"/>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13" w:history="1">
        <w:r w:rsidRPr="00E6139B">
          <w:rPr>
            <w:rStyle w:val="Hipervnculo"/>
            <w:noProof/>
          </w:rPr>
          <w:t>4.4.24</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Planificar el involucramiento de los interesados</w:t>
        </w:r>
        <w:r>
          <w:rPr>
            <w:noProof/>
            <w:webHidden/>
          </w:rPr>
          <w:tab/>
        </w:r>
        <w:r>
          <w:rPr>
            <w:noProof/>
            <w:webHidden/>
          </w:rPr>
          <w:fldChar w:fldCharType="begin"/>
        </w:r>
        <w:r>
          <w:rPr>
            <w:noProof/>
            <w:webHidden/>
          </w:rPr>
          <w:instrText xml:space="preserve"> PAGEREF _Toc181547313 \h </w:instrText>
        </w:r>
        <w:r>
          <w:rPr>
            <w:noProof/>
            <w:webHidden/>
          </w:rPr>
        </w:r>
        <w:r>
          <w:rPr>
            <w:noProof/>
            <w:webHidden/>
          </w:rPr>
          <w:fldChar w:fldCharType="separate"/>
        </w:r>
        <w:r>
          <w:rPr>
            <w:noProof/>
            <w:webHidden/>
          </w:rPr>
          <w:t>1</w:t>
        </w:r>
        <w:r>
          <w:rPr>
            <w:noProof/>
            <w:webHidden/>
          </w:rPr>
          <w:fldChar w:fldCharType="end"/>
        </w:r>
      </w:hyperlink>
    </w:p>
    <w:p w14:paraId="21C84DB3" w14:textId="6E3487C6" w:rsidR="00183596" w:rsidRDefault="00183596">
      <w:pPr>
        <w:pStyle w:val="TDC2"/>
        <w:tabs>
          <w:tab w:val="left" w:pos="1320"/>
          <w:tab w:val="right" w:leader="dot" w:pos="8830"/>
        </w:tabs>
        <w:rPr>
          <w:rFonts w:asciiTheme="minorHAnsi" w:eastAsiaTheme="minorEastAsia" w:hAnsiTheme="minorHAnsi" w:cstheme="minorBidi"/>
          <w:bCs w:val="0"/>
          <w:noProof/>
          <w:kern w:val="2"/>
          <w:sz w:val="24"/>
          <w:szCs w:val="24"/>
          <w:lang w:val="es-CR" w:eastAsia="es-CR"/>
          <w14:ligatures w14:val="standardContextual"/>
        </w:rPr>
      </w:pPr>
      <w:hyperlink w:anchor="_Toc181547314" w:history="1">
        <w:r w:rsidRPr="00E6139B">
          <w:rPr>
            <w:rStyle w:val="Hipervnculo"/>
            <w:noProof/>
          </w:rPr>
          <w:t>4.5</w:t>
        </w:r>
        <w:r>
          <w:rPr>
            <w:rFonts w:asciiTheme="minorHAnsi" w:eastAsiaTheme="minorEastAsia" w:hAnsiTheme="minorHAnsi" w:cstheme="minorBidi"/>
            <w:bCs w:val="0"/>
            <w:noProof/>
            <w:kern w:val="2"/>
            <w:sz w:val="24"/>
            <w:szCs w:val="24"/>
            <w:lang w:val="es-CR" w:eastAsia="es-CR"/>
            <w14:ligatures w14:val="standardContextual"/>
          </w:rPr>
          <w:tab/>
        </w:r>
        <w:r w:rsidRPr="00E6139B">
          <w:rPr>
            <w:rStyle w:val="Hipervnculo"/>
            <w:noProof/>
          </w:rPr>
          <w:t>Grupo de procesos de ejecución</w:t>
        </w:r>
        <w:r>
          <w:rPr>
            <w:noProof/>
            <w:webHidden/>
          </w:rPr>
          <w:tab/>
        </w:r>
        <w:r>
          <w:rPr>
            <w:noProof/>
            <w:webHidden/>
          </w:rPr>
          <w:fldChar w:fldCharType="begin"/>
        </w:r>
        <w:r>
          <w:rPr>
            <w:noProof/>
            <w:webHidden/>
          </w:rPr>
          <w:instrText xml:space="preserve"> PAGEREF _Toc181547314 \h </w:instrText>
        </w:r>
        <w:r>
          <w:rPr>
            <w:noProof/>
            <w:webHidden/>
          </w:rPr>
        </w:r>
        <w:r>
          <w:rPr>
            <w:noProof/>
            <w:webHidden/>
          </w:rPr>
          <w:fldChar w:fldCharType="separate"/>
        </w:r>
        <w:r>
          <w:rPr>
            <w:noProof/>
            <w:webHidden/>
          </w:rPr>
          <w:t>1</w:t>
        </w:r>
        <w:r>
          <w:rPr>
            <w:noProof/>
            <w:webHidden/>
          </w:rPr>
          <w:fldChar w:fldCharType="end"/>
        </w:r>
      </w:hyperlink>
    </w:p>
    <w:p w14:paraId="1C598187" w14:textId="076AAA9E"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15" w:history="1">
        <w:r w:rsidRPr="00E6139B">
          <w:rPr>
            <w:rStyle w:val="Hipervnculo"/>
            <w:noProof/>
          </w:rPr>
          <w:t>4.5.1</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Dirigir y gestionar el trabajo del proyecto</w:t>
        </w:r>
        <w:r>
          <w:rPr>
            <w:noProof/>
            <w:webHidden/>
          </w:rPr>
          <w:tab/>
        </w:r>
        <w:r>
          <w:rPr>
            <w:noProof/>
            <w:webHidden/>
          </w:rPr>
          <w:fldChar w:fldCharType="begin"/>
        </w:r>
        <w:r>
          <w:rPr>
            <w:noProof/>
            <w:webHidden/>
          </w:rPr>
          <w:instrText xml:space="preserve"> PAGEREF _Toc181547315 \h </w:instrText>
        </w:r>
        <w:r>
          <w:rPr>
            <w:noProof/>
            <w:webHidden/>
          </w:rPr>
        </w:r>
        <w:r>
          <w:rPr>
            <w:noProof/>
            <w:webHidden/>
          </w:rPr>
          <w:fldChar w:fldCharType="separate"/>
        </w:r>
        <w:r>
          <w:rPr>
            <w:noProof/>
            <w:webHidden/>
          </w:rPr>
          <w:t>1</w:t>
        </w:r>
        <w:r>
          <w:rPr>
            <w:noProof/>
            <w:webHidden/>
          </w:rPr>
          <w:fldChar w:fldCharType="end"/>
        </w:r>
      </w:hyperlink>
    </w:p>
    <w:p w14:paraId="30CAE60B" w14:textId="4DDB1CBB"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16" w:history="1">
        <w:r w:rsidRPr="00E6139B">
          <w:rPr>
            <w:rStyle w:val="Hipervnculo"/>
            <w:noProof/>
          </w:rPr>
          <w:t>4.5.2</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Gestionar el conocimiento del proyecto</w:t>
        </w:r>
        <w:r>
          <w:rPr>
            <w:noProof/>
            <w:webHidden/>
          </w:rPr>
          <w:tab/>
        </w:r>
        <w:r>
          <w:rPr>
            <w:noProof/>
            <w:webHidden/>
          </w:rPr>
          <w:fldChar w:fldCharType="begin"/>
        </w:r>
        <w:r>
          <w:rPr>
            <w:noProof/>
            <w:webHidden/>
          </w:rPr>
          <w:instrText xml:space="preserve"> PAGEREF _Toc181547316 \h </w:instrText>
        </w:r>
        <w:r>
          <w:rPr>
            <w:noProof/>
            <w:webHidden/>
          </w:rPr>
        </w:r>
        <w:r>
          <w:rPr>
            <w:noProof/>
            <w:webHidden/>
          </w:rPr>
          <w:fldChar w:fldCharType="separate"/>
        </w:r>
        <w:r>
          <w:rPr>
            <w:noProof/>
            <w:webHidden/>
          </w:rPr>
          <w:t>1</w:t>
        </w:r>
        <w:r>
          <w:rPr>
            <w:noProof/>
            <w:webHidden/>
          </w:rPr>
          <w:fldChar w:fldCharType="end"/>
        </w:r>
      </w:hyperlink>
    </w:p>
    <w:p w14:paraId="72E81134" w14:textId="7DCFAA35"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17" w:history="1">
        <w:r w:rsidRPr="00E6139B">
          <w:rPr>
            <w:rStyle w:val="Hipervnculo"/>
            <w:noProof/>
          </w:rPr>
          <w:t>4.5.3</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Gestionar la calidad</w:t>
        </w:r>
        <w:r>
          <w:rPr>
            <w:noProof/>
            <w:webHidden/>
          </w:rPr>
          <w:tab/>
        </w:r>
        <w:r>
          <w:rPr>
            <w:noProof/>
            <w:webHidden/>
          </w:rPr>
          <w:fldChar w:fldCharType="begin"/>
        </w:r>
        <w:r>
          <w:rPr>
            <w:noProof/>
            <w:webHidden/>
          </w:rPr>
          <w:instrText xml:space="preserve"> PAGEREF _Toc181547317 \h </w:instrText>
        </w:r>
        <w:r>
          <w:rPr>
            <w:noProof/>
            <w:webHidden/>
          </w:rPr>
        </w:r>
        <w:r>
          <w:rPr>
            <w:noProof/>
            <w:webHidden/>
          </w:rPr>
          <w:fldChar w:fldCharType="separate"/>
        </w:r>
        <w:r>
          <w:rPr>
            <w:noProof/>
            <w:webHidden/>
          </w:rPr>
          <w:t>1</w:t>
        </w:r>
        <w:r>
          <w:rPr>
            <w:noProof/>
            <w:webHidden/>
          </w:rPr>
          <w:fldChar w:fldCharType="end"/>
        </w:r>
      </w:hyperlink>
    </w:p>
    <w:p w14:paraId="4BE8F698" w14:textId="4F102C0F"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18" w:history="1">
        <w:r w:rsidRPr="00E6139B">
          <w:rPr>
            <w:rStyle w:val="Hipervnculo"/>
            <w:noProof/>
          </w:rPr>
          <w:t>4.5.4</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Adquirir recursos</w:t>
        </w:r>
        <w:r>
          <w:rPr>
            <w:noProof/>
            <w:webHidden/>
          </w:rPr>
          <w:tab/>
        </w:r>
        <w:r>
          <w:rPr>
            <w:noProof/>
            <w:webHidden/>
          </w:rPr>
          <w:fldChar w:fldCharType="begin"/>
        </w:r>
        <w:r>
          <w:rPr>
            <w:noProof/>
            <w:webHidden/>
          </w:rPr>
          <w:instrText xml:space="preserve"> PAGEREF _Toc181547318 \h </w:instrText>
        </w:r>
        <w:r>
          <w:rPr>
            <w:noProof/>
            <w:webHidden/>
          </w:rPr>
        </w:r>
        <w:r>
          <w:rPr>
            <w:noProof/>
            <w:webHidden/>
          </w:rPr>
          <w:fldChar w:fldCharType="separate"/>
        </w:r>
        <w:r>
          <w:rPr>
            <w:noProof/>
            <w:webHidden/>
          </w:rPr>
          <w:t>1</w:t>
        </w:r>
        <w:r>
          <w:rPr>
            <w:noProof/>
            <w:webHidden/>
          </w:rPr>
          <w:fldChar w:fldCharType="end"/>
        </w:r>
      </w:hyperlink>
    </w:p>
    <w:p w14:paraId="4349050D" w14:textId="2FA6E159"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19" w:history="1">
        <w:r w:rsidRPr="00E6139B">
          <w:rPr>
            <w:rStyle w:val="Hipervnculo"/>
            <w:noProof/>
          </w:rPr>
          <w:t>4.5.5</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Desarrollar el equipo</w:t>
        </w:r>
        <w:r>
          <w:rPr>
            <w:noProof/>
            <w:webHidden/>
          </w:rPr>
          <w:tab/>
        </w:r>
        <w:r>
          <w:rPr>
            <w:noProof/>
            <w:webHidden/>
          </w:rPr>
          <w:fldChar w:fldCharType="begin"/>
        </w:r>
        <w:r>
          <w:rPr>
            <w:noProof/>
            <w:webHidden/>
          </w:rPr>
          <w:instrText xml:space="preserve"> PAGEREF _Toc181547319 \h </w:instrText>
        </w:r>
        <w:r>
          <w:rPr>
            <w:noProof/>
            <w:webHidden/>
          </w:rPr>
        </w:r>
        <w:r>
          <w:rPr>
            <w:noProof/>
            <w:webHidden/>
          </w:rPr>
          <w:fldChar w:fldCharType="separate"/>
        </w:r>
        <w:r>
          <w:rPr>
            <w:noProof/>
            <w:webHidden/>
          </w:rPr>
          <w:t>1</w:t>
        </w:r>
        <w:r>
          <w:rPr>
            <w:noProof/>
            <w:webHidden/>
          </w:rPr>
          <w:fldChar w:fldCharType="end"/>
        </w:r>
      </w:hyperlink>
    </w:p>
    <w:p w14:paraId="6353A9C6" w14:textId="49FDD43E"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20" w:history="1">
        <w:r w:rsidRPr="00E6139B">
          <w:rPr>
            <w:rStyle w:val="Hipervnculo"/>
            <w:noProof/>
            <w:lang w:val="es-CR"/>
          </w:rPr>
          <w:t>4.5.6</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Dirigir al equipo</w:t>
        </w:r>
        <w:r>
          <w:rPr>
            <w:noProof/>
            <w:webHidden/>
          </w:rPr>
          <w:tab/>
        </w:r>
        <w:r>
          <w:rPr>
            <w:noProof/>
            <w:webHidden/>
          </w:rPr>
          <w:fldChar w:fldCharType="begin"/>
        </w:r>
        <w:r>
          <w:rPr>
            <w:noProof/>
            <w:webHidden/>
          </w:rPr>
          <w:instrText xml:space="preserve"> PAGEREF _Toc181547320 \h </w:instrText>
        </w:r>
        <w:r>
          <w:rPr>
            <w:noProof/>
            <w:webHidden/>
          </w:rPr>
        </w:r>
        <w:r>
          <w:rPr>
            <w:noProof/>
            <w:webHidden/>
          </w:rPr>
          <w:fldChar w:fldCharType="separate"/>
        </w:r>
        <w:r>
          <w:rPr>
            <w:noProof/>
            <w:webHidden/>
          </w:rPr>
          <w:t>1</w:t>
        </w:r>
        <w:r>
          <w:rPr>
            <w:noProof/>
            <w:webHidden/>
          </w:rPr>
          <w:fldChar w:fldCharType="end"/>
        </w:r>
      </w:hyperlink>
    </w:p>
    <w:p w14:paraId="1BA4F9E8" w14:textId="23E23CFE"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21" w:history="1">
        <w:r w:rsidRPr="00E6139B">
          <w:rPr>
            <w:rStyle w:val="Hipervnculo"/>
            <w:noProof/>
          </w:rPr>
          <w:t>4.5.7</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Gestionar la comunicación</w:t>
        </w:r>
        <w:r>
          <w:rPr>
            <w:noProof/>
            <w:webHidden/>
          </w:rPr>
          <w:tab/>
        </w:r>
        <w:r>
          <w:rPr>
            <w:noProof/>
            <w:webHidden/>
          </w:rPr>
          <w:fldChar w:fldCharType="begin"/>
        </w:r>
        <w:r>
          <w:rPr>
            <w:noProof/>
            <w:webHidden/>
          </w:rPr>
          <w:instrText xml:space="preserve"> PAGEREF _Toc181547321 \h </w:instrText>
        </w:r>
        <w:r>
          <w:rPr>
            <w:noProof/>
            <w:webHidden/>
          </w:rPr>
        </w:r>
        <w:r>
          <w:rPr>
            <w:noProof/>
            <w:webHidden/>
          </w:rPr>
          <w:fldChar w:fldCharType="separate"/>
        </w:r>
        <w:r>
          <w:rPr>
            <w:noProof/>
            <w:webHidden/>
          </w:rPr>
          <w:t>1</w:t>
        </w:r>
        <w:r>
          <w:rPr>
            <w:noProof/>
            <w:webHidden/>
          </w:rPr>
          <w:fldChar w:fldCharType="end"/>
        </w:r>
      </w:hyperlink>
    </w:p>
    <w:p w14:paraId="2313FF1E" w14:textId="6761BC0C"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22" w:history="1">
        <w:r w:rsidRPr="00E6139B">
          <w:rPr>
            <w:rStyle w:val="Hipervnculo"/>
            <w:noProof/>
          </w:rPr>
          <w:t>4.5.8</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Implementar las respuestas a los riesgos</w:t>
        </w:r>
        <w:r>
          <w:rPr>
            <w:noProof/>
            <w:webHidden/>
          </w:rPr>
          <w:tab/>
        </w:r>
        <w:r>
          <w:rPr>
            <w:noProof/>
            <w:webHidden/>
          </w:rPr>
          <w:fldChar w:fldCharType="begin"/>
        </w:r>
        <w:r>
          <w:rPr>
            <w:noProof/>
            <w:webHidden/>
          </w:rPr>
          <w:instrText xml:space="preserve"> PAGEREF _Toc181547322 \h </w:instrText>
        </w:r>
        <w:r>
          <w:rPr>
            <w:noProof/>
            <w:webHidden/>
          </w:rPr>
        </w:r>
        <w:r>
          <w:rPr>
            <w:noProof/>
            <w:webHidden/>
          </w:rPr>
          <w:fldChar w:fldCharType="separate"/>
        </w:r>
        <w:r>
          <w:rPr>
            <w:noProof/>
            <w:webHidden/>
          </w:rPr>
          <w:t>1</w:t>
        </w:r>
        <w:r>
          <w:rPr>
            <w:noProof/>
            <w:webHidden/>
          </w:rPr>
          <w:fldChar w:fldCharType="end"/>
        </w:r>
      </w:hyperlink>
    </w:p>
    <w:p w14:paraId="512EE076" w14:textId="236417FF"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23" w:history="1">
        <w:r w:rsidRPr="00E6139B">
          <w:rPr>
            <w:rStyle w:val="Hipervnculo"/>
            <w:noProof/>
          </w:rPr>
          <w:t>4.5.9</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Efectuar las adquisiciones</w:t>
        </w:r>
        <w:r>
          <w:rPr>
            <w:noProof/>
            <w:webHidden/>
          </w:rPr>
          <w:tab/>
        </w:r>
        <w:r>
          <w:rPr>
            <w:noProof/>
            <w:webHidden/>
          </w:rPr>
          <w:fldChar w:fldCharType="begin"/>
        </w:r>
        <w:r>
          <w:rPr>
            <w:noProof/>
            <w:webHidden/>
          </w:rPr>
          <w:instrText xml:space="preserve"> PAGEREF _Toc181547323 \h </w:instrText>
        </w:r>
        <w:r>
          <w:rPr>
            <w:noProof/>
            <w:webHidden/>
          </w:rPr>
        </w:r>
        <w:r>
          <w:rPr>
            <w:noProof/>
            <w:webHidden/>
          </w:rPr>
          <w:fldChar w:fldCharType="separate"/>
        </w:r>
        <w:r>
          <w:rPr>
            <w:noProof/>
            <w:webHidden/>
          </w:rPr>
          <w:t>1</w:t>
        </w:r>
        <w:r>
          <w:rPr>
            <w:noProof/>
            <w:webHidden/>
          </w:rPr>
          <w:fldChar w:fldCharType="end"/>
        </w:r>
      </w:hyperlink>
    </w:p>
    <w:p w14:paraId="0E660269" w14:textId="0AB466EE" w:rsidR="00183596" w:rsidRDefault="00183596">
      <w:pPr>
        <w:pStyle w:val="TDC3"/>
        <w:tabs>
          <w:tab w:val="left" w:pos="1781"/>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24" w:history="1">
        <w:r w:rsidRPr="00E6139B">
          <w:rPr>
            <w:rStyle w:val="Hipervnculo"/>
            <w:noProof/>
          </w:rPr>
          <w:t>4.5.10</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Gestionar la participación de los interesados</w:t>
        </w:r>
        <w:r>
          <w:rPr>
            <w:noProof/>
            <w:webHidden/>
          </w:rPr>
          <w:tab/>
        </w:r>
        <w:r>
          <w:rPr>
            <w:noProof/>
            <w:webHidden/>
          </w:rPr>
          <w:fldChar w:fldCharType="begin"/>
        </w:r>
        <w:r>
          <w:rPr>
            <w:noProof/>
            <w:webHidden/>
          </w:rPr>
          <w:instrText xml:space="preserve"> PAGEREF _Toc181547324 \h </w:instrText>
        </w:r>
        <w:r>
          <w:rPr>
            <w:noProof/>
            <w:webHidden/>
          </w:rPr>
        </w:r>
        <w:r>
          <w:rPr>
            <w:noProof/>
            <w:webHidden/>
          </w:rPr>
          <w:fldChar w:fldCharType="separate"/>
        </w:r>
        <w:r>
          <w:rPr>
            <w:noProof/>
            <w:webHidden/>
          </w:rPr>
          <w:t>1</w:t>
        </w:r>
        <w:r>
          <w:rPr>
            <w:noProof/>
            <w:webHidden/>
          </w:rPr>
          <w:fldChar w:fldCharType="end"/>
        </w:r>
      </w:hyperlink>
    </w:p>
    <w:p w14:paraId="7A772D10" w14:textId="51F92196" w:rsidR="00183596" w:rsidRDefault="00183596">
      <w:pPr>
        <w:pStyle w:val="TDC2"/>
        <w:tabs>
          <w:tab w:val="left" w:pos="1320"/>
          <w:tab w:val="right" w:leader="dot" w:pos="8830"/>
        </w:tabs>
        <w:rPr>
          <w:rFonts w:asciiTheme="minorHAnsi" w:eastAsiaTheme="minorEastAsia" w:hAnsiTheme="minorHAnsi" w:cstheme="minorBidi"/>
          <w:bCs w:val="0"/>
          <w:noProof/>
          <w:kern w:val="2"/>
          <w:sz w:val="24"/>
          <w:szCs w:val="24"/>
          <w:lang w:val="es-CR" w:eastAsia="es-CR"/>
          <w14:ligatures w14:val="standardContextual"/>
        </w:rPr>
      </w:pPr>
      <w:hyperlink w:anchor="_Toc181547325" w:history="1">
        <w:r w:rsidRPr="00E6139B">
          <w:rPr>
            <w:rStyle w:val="Hipervnculo"/>
            <w:noProof/>
          </w:rPr>
          <w:t>4.6</w:t>
        </w:r>
        <w:r>
          <w:rPr>
            <w:rFonts w:asciiTheme="minorHAnsi" w:eastAsiaTheme="minorEastAsia" w:hAnsiTheme="minorHAnsi" w:cstheme="minorBidi"/>
            <w:bCs w:val="0"/>
            <w:noProof/>
            <w:kern w:val="2"/>
            <w:sz w:val="24"/>
            <w:szCs w:val="24"/>
            <w:lang w:val="es-CR" w:eastAsia="es-CR"/>
            <w14:ligatures w14:val="standardContextual"/>
          </w:rPr>
          <w:tab/>
        </w:r>
        <w:r w:rsidRPr="00E6139B">
          <w:rPr>
            <w:rStyle w:val="Hipervnculo"/>
            <w:noProof/>
          </w:rPr>
          <w:t>Grupo de procesos de monitoreo, control y cierre</w:t>
        </w:r>
        <w:r>
          <w:rPr>
            <w:noProof/>
            <w:webHidden/>
          </w:rPr>
          <w:tab/>
        </w:r>
        <w:r>
          <w:rPr>
            <w:noProof/>
            <w:webHidden/>
          </w:rPr>
          <w:fldChar w:fldCharType="begin"/>
        </w:r>
        <w:r>
          <w:rPr>
            <w:noProof/>
            <w:webHidden/>
          </w:rPr>
          <w:instrText xml:space="preserve"> PAGEREF _Toc181547325 \h </w:instrText>
        </w:r>
        <w:r>
          <w:rPr>
            <w:noProof/>
            <w:webHidden/>
          </w:rPr>
        </w:r>
        <w:r>
          <w:rPr>
            <w:noProof/>
            <w:webHidden/>
          </w:rPr>
          <w:fldChar w:fldCharType="separate"/>
        </w:r>
        <w:r>
          <w:rPr>
            <w:noProof/>
            <w:webHidden/>
          </w:rPr>
          <w:t>1</w:t>
        </w:r>
        <w:r>
          <w:rPr>
            <w:noProof/>
            <w:webHidden/>
          </w:rPr>
          <w:fldChar w:fldCharType="end"/>
        </w:r>
      </w:hyperlink>
    </w:p>
    <w:p w14:paraId="4908C47C" w14:textId="449FD6F9"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26" w:history="1">
        <w:r w:rsidRPr="00E6139B">
          <w:rPr>
            <w:rStyle w:val="Hipervnculo"/>
            <w:noProof/>
          </w:rPr>
          <w:t>4.6.1</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Monitorear y controlar el trabajo del proyecto</w:t>
        </w:r>
        <w:r>
          <w:rPr>
            <w:noProof/>
            <w:webHidden/>
          </w:rPr>
          <w:tab/>
        </w:r>
        <w:r>
          <w:rPr>
            <w:noProof/>
            <w:webHidden/>
          </w:rPr>
          <w:fldChar w:fldCharType="begin"/>
        </w:r>
        <w:r>
          <w:rPr>
            <w:noProof/>
            <w:webHidden/>
          </w:rPr>
          <w:instrText xml:space="preserve"> PAGEREF _Toc181547326 \h </w:instrText>
        </w:r>
        <w:r>
          <w:rPr>
            <w:noProof/>
            <w:webHidden/>
          </w:rPr>
        </w:r>
        <w:r>
          <w:rPr>
            <w:noProof/>
            <w:webHidden/>
          </w:rPr>
          <w:fldChar w:fldCharType="separate"/>
        </w:r>
        <w:r>
          <w:rPr>
            <w:noProof/>
            <w:webHidden/>
          </w:rPr>
          <w:t>1</w:t>
        </w:r>
        <w:r>
          <w:rPr>
            <w:noProof/>
            <w:webHidden/>
          </w:rPr>
          <w:fldChar w:fldCharType="end"/>
        </w:r>
      </w:hyperlink>
    </w:p>
    <w:p w14:paraId="7066A4AE" w14:textId="3E78524E"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27" w:history="1">
        <w:r w:rsidRPr="00E6139B">
          <w:rPr>
            <w:rStyle w:val="Hipervnculo"/>
            <w:noProof/>
          </w:rPr>
          <w:t>4.6.2</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Realizar el control integrado de cambios</w:t>
        </w:r>
        <w:r>
          <w:rPr>
            <w:noProof/>
            <w:webHidden/>
          </w:rPr>
          <w:tab/>
        </w:r>
        <w:r>
          <w:rPr>
            <w:noProof/>
            <w:webHidden/>
          </w:rPr>
          <w:fldChar w:fldCharType="begin"/>
        </w:r>
        <w:r>
          <w:rPr>
            <w:noProof/>
            <w:webHidden/>
          </w:rPr>
          <w:instrText xml:space="preserve"> PAGEREF _Toc181547327 \h </w:instrText>
        </w:r>
        <w:r>
          <w:rPr>
            <w:noProof/>
            <w:webHidden/>
          </w:rPr>
        </w:r>
        <w:r>
          <w:rPr>
            <w:noProof/>
            <w:webHidden/>
          </w:rPr>
          <w:fldChar w:fldCharType="separate"/>
        </w:r>
        <w:r>
          <w:rPr>
            <w:noProof/>
            <w:webHidden/>
          </w:rPr>
          <w:t>1</w:t>
        </w:r>
        <w:r>
          <w:rPr>
            <w:noProof/>
            <w:webHidden/>
          </w:rPr>
          <w:fldChar w:fldCharType="end"/>
        </w:r>
      </w:hyperlink>
    </w:p>
    <w:p w14:paraId="2CC8AD09" w14:textId="7B25F6CC"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28" w:history="1">
        <w:r w:rsidRPr="00E6139B">
          <w:rPr>
            <w:rStyle w:val="Hipervnculo"/>
            <w:noProof/>
          </w:rPr>
          <w:t>4.6.3</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Validar el alcance</w:t>
        </w:r>
        <w:r>
          <w:rPr>
            <w:noProof/>
            <w:webHidden/>
          </w:rPr>
          <w:tab/>
        </w:r>
        <w:r>
          <w:rPr>
            <w:noProof/>
            <w:webHidden/>
          </w:rPr>
          <w:fldChar w:fldCharType="begin"/>
        </w:r>
        <w:r>
          <w:rPr>
            <w:noProof/>
            <w:webHidden/>
          </w:rPr>
          <w:instrText xml:space="preserve"> PAGEREF _Toc181547328 \h </w:instrText>
        </w:r>
        <w:r>
          <w:rPr>
            <w:noProof/>
            <w:webHidden/>
          </w:rPr>
        </w:r>
        <w:r>
          <w:rPr>
            <w:noProof/>
            <w:webHidden/>
          </w:rPr>
          <w:fldChar w:fldCharType="separate"/>
        </w:r>
        <w:r>
          <w:rPr>
            <w:noProof/>
            <w:webHidden/>
          </w:rPr>
          <w:t>1</w:t>
        </w:r>
        <w:r>
          <w:rPr>
            <w:noProof/>
            <w:webHidden/>
          </w:rPr>
          <w:fldChar w:fldCharType="end"/>
        </w:r>
      </w:hyperlink>
    </w:p>
    <w:p w14:paraId="29A2F5A2" w14:textId="7F526E6B"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29" w:history="1">
        <w:r w:rsidRPr="00E6139B">
          <w:rPr>
            <w:rStyle w:val="Hipervnculo"/>
            <w:noProof/>
          </w:rPr>
          <w:t>4.6.4</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Controlar el alcance</w:t>
        </w:r>
        <w:r>
          <w:rPr>
            <w:noProof/>
            <w:webHidden/>
          </w:rPr>
          <w:tab/>
        </w:r>
        <w:r>
          <w:rPr>
            <w:noProof/>
            <w:webHidden/>
          </w:rPr>
          <w:fldChar w:fldCharType="begin"/>
        </w:r>
        <w:r>
          <w:rPr>
            <w:noProof/>
            <w:webHidden/>
          </w:rPr>
          <w:instrText xml:space="preserve"> PAGEREF _Toc181547329 \h </w:instrText>
        </w:r>
        <w:r>
          <w:rPr>
            <w:noProof/>
            <w:webHidden/>
          </w:rPr>
        </w:r>
        <w:r>
          <w:rPr>
            <w:noProof/>
            <w:webHidden/>
          </w:rPr>
          <w:fldChar w:fldCharType="separate"/>
        </w:r>
        <w:r>
          <w:rPr>
            <w:noProof/>
            <w:webHidden/>
          </w:rPr>
          <w:t>1</w:t>
        </w:r>
        <w:r>
          <w:rPr>
            <w:noProof/>
            <w:webHidden/>
          </w:rPr>
          <w:fldChar w:fldCharType="end"/>
        </w:r>
      </w:hyperlink>
    </w:p>
    <w:p w14:paraId="6BB606A4" w14:textId="49B42AF6"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30" w:history="1">
        <w:r w:rsidRPr="00E6139B">
          <w:rPr>
            <w:rStyle w:val="Hipervnculo"/>
            <w:noProof/>
          </w:rPr>
          <w:t>4.6.5</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Controlar el cronograma</w:t>
        </w:r>
        <w:r>
          <w:rPr>
            <w:noProof/>
            <w:webHidden/>
          </w:rPr>
          <w:tab/>
        </w:r>
        <w:r>
          <w:rPr>
            <w:noProof/>
            <w:webHidden/>
          </w:rPr>
          <w:fldChar w:fldCharType="begin"/>
        </w:r>
        <w:r>
          <w:rPr>
            <w:noProof/>
            <w:webHidden/>
          </w:rPr>
          <w:instrText xml:space="preserve"> PAGEREF _Toc181547330 \h </w:instrText>
        </w:r>
        <w:r>
          <w:rPr>
            <w:noProof/>
            <w:webHidden/>
          </w:rPr>
        </w:r>
        <w:r>
          <w:rPr>
            <w:noProof/>
            <w:webHidden/>
          </w:rPr>
          <w:fldChar w:fldCharType="separate"/>
        </w:r>
        <w:r>
          <w:rPr>
            <w:noProof/>
            <w:webHidden/>
          </w:rPr>
          <w:t>1</w:t>
        </w:r>
        <w:r>
          <w:rPr>
            <w:noProof/>
            <w:webHidden/>
          </w:rPr>
          <w:fldChar w:fldCharType="end"/>
        </w:r>
      </w:hyperlink>
    </w:p>
    <w:p w14:paraId="4129A3A9" w14:textId="696FCA92"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31" w:history="1">
        <w:r w:rsidRPr="00E6139B">
          <w:rPr>
            <w:rStyle w:val="Hipervnculo"/>
            <w:noProof/>
          </w:rPr>
          <w:t>4.6.6</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Controlar los costos</w:t>
        </w:r>
        <w:r>
          <w:rPr>
            <w:noProof/>
            <w:webHidden/>
          </w:rPr>
          <w:tab/>
        </w:r>
        <w:r>
          <w:rPr>
            <w:noProof/>
            <w:webHidden/>
          </w:rPr>
          <w:fldChar w:fldCharType="begin"/>
        </w:r>
        <w:r>
          <w:rPr>
            <w:noProof/>
            <w:webHidden/>
          </w:rPr>
          <w:instrText xml:space="preserve"> PAGEREF _Toc181547331 \h </w:instrText>
        </w:r>
        <w:r>
          <w:rPr>
            <w:noProof/>
            <w:webHidden/>
          </w:rPr>
        </w:r>
        <w:r>
          <w:rPr>
            <w:noProof/>
            <w:webHidden/>
          </w:rPr>
          <w:fldChar w:fldCharType="separate"/>
        </w:r>
        <w:r>
          <w:rPr>
            <w:noProof/>
            <w:webHidden/>
          </w:rPr>
          <w:t>1</w:t>
        </w:r>
        <w:r>
          <w:rPr>
            <w:noProof/>
            <w:webHidden/>
          </w:rPr>
          <w:fldChar w:fldCharType="end"/>
        </w:r>
      </w:hyperlink>
    </w:p>
    <w:p w14:paraId="75785B64" w14:textId="4DFACBF8"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32" w:history="1">
        <w:r w:rsidRPr="00E6139B">
          <w:rPr>
            <w:rStyle w:val="Hipervnculo"/>
            <w:noProof/>
          </w:rPr>
          <w:t>4.6.7</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Controlar la calidad</w:t>
        </w:r>
        <w:r>
          <w:rPr>
            <w:noProof/>
            <w:webHidden/>
          </w:rPr>
          <w:tab/>
        </w:r>
        <w:r>
          <w:rPr>
            <w:noProof/>
            <w:webHidden/>
          </w:rPr>
          <w:fldChar w:fldCharType="begin"/>
        </w:r>
        <w:r>
          <w:rPr>
            <w:noProof/>
            <w:webHidden/>
          </w:rPr>
          <w:instrText xml:space="preserve"> PAGEREF _Toc181547332 \h </w:instrText>
        </w:r>
        <w:r>
          <w:rPr>
            <w:noProof/>
            <w:webHidden/>
          </w:rPr>
        </w:r>
        <w:r>
          <w:rPr>
            <w:noProof/>
            <w:webHidden/>
          </w:rPr>
          <w:fldChar w:fldCharType="separate"/>
        </w:r>
        <w:r>
          <w:rPr>
            <w:noProof/>
            <w:webHidden/>
          </w:rPr>
          <w:t>1</w:t>
        </w:r>
        <w:r>
          <w:rPr>
            <w:noProof/>
            <w:webHidden/>
          </w:rPr>
          <w:fldChar w:fldCharType="end"/>
        </w:r>
      </w:hyperlink>
    </w:p>
    <w:p w14:paraId="2556F2BB" w14:textId="4125D1BF"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33" w:history="1">
        <w:r w:rsidRPr="00E6139B">
          <w:rPr>
            <w:rStyle w:val="Hipervnculo"/>
            <w:noProof/>
          </w:rPr>
          <w:t>4.6.8</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Controlar los recursos</w:t>
        </w:r>
        <w:r>
          <w:rPr>
            <w:noProof/>
            <w:webHidden/>
          </w:rPr>
          <w:tab/>
        </w:r>
        <w:r>
          <w:rPr>
            <w:noProof/>
            <w:webHidden/>
          </w:rPr>
          <w:fldChar w:fldCharType="begin"/>
        </w:r>
        <w:r>
          <w:rPr>
            <w:noProof/>
            <w:webHidden/>
          </w:rPr>
          <w:instrText xml:space="preserve"> PAGEREF _Toc181547333 \h </w:instrText>
        </w:r>
        <w:r>
          <w:rPr>
            <w:noProof/>
            <w:webHidden/>
          </w:rPr>
        </w:r>
        <w:r>
          <w:rPr>
            <w:noProof/>
            <w:webHidden/>
          </w:rPr>
          <w:fldChar w:fldCharType="separate"/>
        </w:r>
        <w:r>
          <w:rPr>
            <w:noProof/>
            <w:webHidden/>
          </w:rPr>
          <w:t>1</w:t>
        </w:r>
        <w:r>
          <w:rPr>
            <w:noProof/>
            <w:webHidden/>
          </w:rPr>
          <w:fldChar w:fldCharType="end"/>
        </w:r>
      </w:hyperlink>
    </w:p>
    <w:p w14:paraId="13AABCE3" w14:textId="489156BF"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34" w:history="1">
        <w:r w:rsidRPr="00E6139B">
          <w:rPr>
            <w:rStyle w:val="Hipervnculo"/>
            <w:noProof/>
          </w:rPr>
          <w:t>4.6.9</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Monitorear las comunicaciones</w:t>
        </w:r>
        <w:r>
          <w:rPr>
            <w:noProof/>
            <w:webHidden/>
          </w:rPr>
          <w:tab/>
        </w:r>
        <w:r>
          <w:rPr>
            <w:noProof/>
            <w:webHidden/>
          </w:rPr>
          <w:fldChar w:fldCharType="begin"/>
        </w:r>
        <w:r>
          <w:rPr>
            <w:noProof/>
            <w:webHidden/>
          </w:rPr>
          <w:instrText xml:space="preserve"> PAGEREF _Toc181547334 \h </w:instrText>
        </w:r>
        <w:r>
          <w:rPr>
            <w:noProof/>
            <w:webHidden/>
          </w:rPr>
        </w:r>
        <w:r>
          <w:rPr>
            <w:noProof/>
            <w:webHidden/>
          </w:rPr>
          <w:fldChar w:fldCharType="separate"/>
        </w:r>
        <w:r>
          <w:rPr>
            <w:noProof/>
            <w:webHidden/>
          </w:rPr>
          <w:t>1</w:t>
        </w:r>
        <w:r>
          <w:rPr>
            <w:noProof/>
            <w:webHidden/>
          </w:rPr>
          <w:fldChar w:fldCharType="end"/>
        </w:r>
      </w:hyperlink>
    </w:p>
    <w:p w14:paraId="181D18D9" w14:textId="1CA3DC02" w:rsidR="00183596" w:rsidRDefault="00183596">
      <w:pPr>
        <w:pStyle w:val="TDC3"/>
        <w:tabs>
          <w:tab w:val="left" w:pos="1781"/>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35" w:history="1">
        <w:r w:rsidRPr="00E6139B">
          <w:rPr>
            <w:rStyle w:val="Hipervnculo"/>
            <w:noProof/>
          </w:rPr>
          <w:t>4.6.10</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Monitorear los riesgos</w:t>
        </w:r>
        <w:r>
          <w:rPr>
            <w:noProof/>
            <w:webHidden/>
          </w:rPr>
          <w:tab/>
        </w:r>
        <w:r>
          <w:rPr>
            <w:noProof/>
            <w:webHidden/>
          </w:rPr>
          <w:fldChar w:fldCharType="begin"/>
        </w:r>
        <w:r>
          <w:rPr>
            <w:noProof/>
            <w:webHidden/>
          </w:rPr>
          <w:instrText xml:space="preserve"> PAGEREF _Toc181547335 \h </w:instrText>
        </w:r>
        <w:r>
          <w:rPr>
            <w:noProof/>
            <w:webHidden/>
          </w:rPr>
        </w:r>
        <w:r>
          <w:rPr>
            <w:noProof/>
            <w:webHidden/>
          </w:rPr>
          <w:fldChar w:fldCharType="separate"/>
        </w:r>
        <w:r>
          <w:rPr>
            <w:noProof/>
            <w:webHidden/>
          </w:rPr>
          <w:t>1</w:t>
        </w:r>
        <w:r>
          <w:rPr>
            <w:noProof/>
            <w:webHidden/>
          </w:rPr>
          <w:fldChar w:fldCharType="end"/>
        </w:r>
      </w:hyperlink>
    </w:p>
    <w:p w14:paraId="2F4F0224" w14:textId="107E33A2" w:rsidR="00183596" w:rsidRDefault="00183596">
      <w:pPr>
        <w:pStyle w:val="TDC3"/>
        <w:tabs>
          <w:tab w:val="left" w:pos="1781"/>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36" w:history="1">
        <w:r w:rsidRPr="00E6139B">
          <w:rPr>
            <w:rStyle w:val="Hipervnculo"/>
            <w:noProof/>
          </w:rPr>
          <w:t>4.6.11</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Controlar las adquisiciones</w:t>
        </w:r>
        <w:r>
          <w:rPr>
            <w:noProof/>
            <w:webHidden/>
          </w:rPr>
          <w:tab/>
        </w:r>
        <w:r>
          <w:rPr>
            <w:noProof/>
            <w:webHidden/>
          </w:rPr>
          <w:fldChar w:fldCharType="begin"/>
        </w:r>
        <w:r>
          <w:rPr>
            <w:noProof/>
            <w:webHidden/>
          </w:rPr>
          <w:instrText xml:space="preserve"> PAGEREF _Toc181547336 \h </w:instrText>
        </w:r>
        <w:r>
          <w:rPr>
            <w:noProof/>
            <w:webHidden/>
          </w:rPr>
        </w:r>
        <w:r>
          <w:rPr>
            <w:noProof/>
            <w:webHidden/>
          </w:rPr>
          <w:fldChar w:fldCharType="separate"/>
        </w:r>
        <w:r>
          <w:rPr>
            <w:noProof/>
            <w:webHidden/>
          </w:rPr>
          <w:t>1</w:t>
        </w:r>
        <w:r>
          <w:rPr>
            <w:noProof/>
            <w:webHidden/>
          </w:rPr>
          <w:fldChar w:fldCharType="end"/>
        </w:r>
      </w:hyperlink>
    </w:p>
    <w:p w14:paraId="0511F998" w14:textId="195C3C65" w:rsidR="00183596" w:rsidRDefault="00183596">
      <w:pPr>
        <w:pStyle w:val="TDC3"/>
        <w:tabs>
          <w:tab w:val="left" w:pos="1781"/>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37" w:history="1">
        <w:r w:rsidRPr="00E6139B">
          <w:rPr>
            <w:rStyle w:val="Hipervnculo"/>
            <w:noProof/>
          </w:rPr>
          <w:t>4.6.12</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Monitorear el involucramiento de los interesados</w:t>
        </w:r>
        <w:r>
          <w:rPr>
            <w:noProof/>
            <w:webHidden/>
          </w:rPr>
          <w:tab/>
        </w:r>
        <w:r>
          <w:rPr>
            <w:noProof/>
            <w:webHidden/>
          </w:rPr>
          <w:fldChar w:fldCharType="begin"/>
        </w:r>
        <w:r>
          <w:rPr>
            <w:noProof/>
            <w:webHidden/>
          </w:rPr>
          <w:instrText xml:space="preserve"> PAGEREF _Toc181547337 \h </w:instrText>
        </w:r>
        <w:r>
          <w:rPr>
            <w:noProof/>
            <w:webHidden/>
          </w:rPr>
        </w:r>
        <w:r>
          <w:rPr>
            <w:noProof/>
            <w:webHidden/>
          </w:rPr>
          <w:fldChar w:fldCharType="separate"/>
        </w:r>
        <w:r>
          <w:rPr>
            <w:noProof/>
            <w:webHidden/>
          </w:rPr>
          <w:t>1</w:t>
        </w:r>
        <w:r>
          <w:rPr>
            <w:noProof/>
            <w:webHidden/>
          </w:rPr>
          <w:fldChar w:fldCharType="end"/>
        </w:r>
      </w:hyperlink>
    </w:p>
    <w:p w14:paraId="1DA0FFE2" w14:textId="7F722568" w:rsidR="00183596" w:rsidRDefault="00183596">
      <w:pPr>
        <w:pStyle w:val="TDC3"/>
        <w:tabs>
          <w:tab w:val="left" w:pos="1781"/>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38" w:history="1">
        <w:r w:rsidRPr="00E6139B">
          <w:rPr>
            <w:rStyle w:val="Hipervnculo"/>
            <w:noProof/>
          </w:rPr>
          <w:t>4.6.13</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Cierre del proyecto para la gestión de integración</w:t>
        </w:r>
        <w:r>
          <w:rPr>
            <w:noProof/>
            <w:webHidden/>
          </w:rPr>
          <w:tab/>
        </w:r>
        <w:r>
          <w:rPr>
            <w:noProof/>
            <w:webHidden/>
          </w:rPr>
          <w:fldChar w:fldCharType="begin"/>
        </w:r>
        <w:r>
          <w:rPr>
            <w:noProof/>
            <w:webHidden/>
          </w:rPr>
          <w:instrText xml:space="preserve"> PAGEREF _Toc181547338 \h </w:instrText>
        </w:r>
        <w:r>
          <w:rPr>
            <w:noProof/>
            <w:webHidden/>
          </w:rPr>
        </w:r>
        <w:r>
          <w:rPr>
            <w:noProof/>
            <w:webHidden/>
          </w:rPr>
          <w:fldChar w:fldCharType="separate"/>
        </w:r>
        <w:r>
          <w:rPr>
            <w:noProof/>
            <w:webHidden/>
          </w:rPr>
          <w:t>1</w:t>
        </w:r>
        <w:r>
          <w:rPr>
            <w:noProof/>
            <w:webHidden/>
          </w:rPr>
          <w:fldChar w:fldCharType="end"/>
        </w:r>
      </w:hyperlink>
    </w:p>
    <w:p w14:paraId="44853567" w14:textId="0ABC00F1" w:rsidR="00183596" w:rsidRDefault="00183596">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81547339" w:history="1">
        <w:r w:rsidRPr="00E6139B">
          <w:rPr>
            <w:rStyle w:val="Hipervnculo"/>
            <w:noProof/>
          </w:rPr>
          <w:t>5</w:t>
        </w:r>
        <w:r>
          <w:rPr>
            <w:rFonts w:asciiTheme="minorHAnsi" w:eastAsiaTheme="minorEastAsia" w:hAnsiTheme="minorHAnsi" w:cstheme="minorBidi"/>
            <w:bCs w:val="0"/>
            <w:caps w:val="0"/>
            <w:noProof/>
            <w:kern w:val="2"/>
            <w:sz w:val="24"/>
            <w:lang w:val="es-CR" w:eastAsia="es-CR"/>
            <w14:ligatures w14:val="standardContextual"/>
          </w:rPr>
          <w:tab/>
        </w:r>
        <w:r w:rsidRPr="00E6139B">
          <w:rPr>
            <w:rStyle w:val="Hipervnculo"/>
            <w:noProof/>
          </w:rPr>
          <w:t>Conclusiones</w:t>
        </w:r>
        <w:r>
          <w:rPr>
            <w:noProof/>
            <w:webHidden/>
          </w:rPr>
          <w:tab/>
        </w:r>
        <w:r>
          <w:rPr>
            <w:noProof/>
            <w:webHidden/>
          </w:rPr>
          <w:fldChar w:fldCharType="begin"/>
        </w:r>
        <w:r>
          <w:rPr>
            <w:noProof/>
            <w:webHidden/>
          </w:rPr>
          <w:instrText xml:space="preserve"> PAGEREF _Toc181547339 \h </w:instrText>
        </w:r>
        <w:r>
          <w:rPr>
            <w:noProof/>
            <w:webHidden/>
          </w:rPr>
        </w:r>
        <w:r>
          <w:rPr>
            <w:noProof/>
            <w:webHidden/>
          </w:rPr>
          <w:fldChar w:fldCharType="separate"/>
        </w:r>
        <w:r>
          <w:rPr>
            <w:noProof/>
            <w:webHidden/>
          </w:rPr>
          <w:t>1</w:t>
        </w:r>
        <w:r>
          <w:rPr>
            <w:noProof/>
            <w:webHidden/>
          </w:rPr>
          <w:fldChar w:fldCharType="end"/>
        </w:r>
      </w:hyperlink>
    </w:p>
    <w:p w14:paraId="455E8204" w14:textId="48A15658" w:rsidR="00183596" w:rsidRDefault="00183596">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81547340" w:history="1">
        <w:r w:rsidRPr="00E6139B">
          <w:rPr>
            <w:rStyle w:val="Hipervnculo"/>
            <w:noProof/>
          </w:rPr>
          <w:t>6</w:t>
        </w:r>
        <w:r>
          <w:rPr>
            <w:rFonts w:asciiTheme="minorHAnsi" w:eastAsiaTheme="minorEastAsia" w:hAnsiTheme="minorHAnsi" w:cstheme="minorBidi"/>
            <w:bCs w:val="0"/>
            <w:caps w:val="0"/>
            <w:noProof/>
            <w:kern w:val="2"/>
            <w:sz w:val="24"/>
            <w:lang w:val="es-CR" w:eastAsia="es-CR"/>
            <w14:ligatures w14:val="standardContextual"/>
          </w:rPr>
          <w:tab/>
        </w:r>
        <w:r w:rsidRPr="00E6139B">
          <w:rPr>
            <w:rStyle w:val="Hipervnculo"/>
            <w:noProof/>
          </w:rPr>
          <w:t>Recomendaciones</w:t>
        </w:r>
        <w:r>
          <w:rPr>
            <w:noProof/>
            <w:webHidden/>
          </w:rPr>
          <w:tab/>
        </w:r>
        <w:r>
          <w:rPr>
            <w:noProof/>
            <w:webHidden/>
          </w:rPr>
          <w:fldChar w:fldCharType="begin"/>
        </w:r>
        <w:r>
          <w:rPr>
            <w:noProof/>
            <w:webHidden/>
          </w:rPr>
          <w:instrText xml:space="preserve"> PAGEREF _Toc181547340 \h </w:instrText>
        </w:r>
        <w:r>
          <w:rPr>
            <w:noProof/>
            <w:webHidden/>
          </w:rPr>
        </w:r>
        <w:r>
          <w:rPr>
            <w:noProof/>
            <w:webHidden/>
          </w:rPr>
          <w:fldChar w:fldCharType="separate"/>
        </w:r>
        <w:r>
          <w:rPr>
            <w:noProof/>
            <w:webHidden/>
          </w:rPr>
          <w:t>1</w:t>
        </w:r>
        <w:r>
          <w:rPr>
            <w:noProof/>
            <w:webHidden/>
          </w:rPr>
          <w:fldChar w:fldCharType="end"/>
        </w:r>
      </w:hyperlink>
    </w:p>
    <w:p w14:paraId="55AEA5E0" w14:textId="1363C63D" w:rsidR="00183596" w:rsidRDefault="00183596">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81547341" w:history="1">
        <w:r w:rsidRPr="00E6139B">
          <w:rPr>
            <w:rStyle w:val="Hipervnculo"/>
            <w:noProof/>
          </w:rPr>
          <w:t>7</w:t>
        </w:r>
        <w:r>
          <w:rPr>
            <w:rFonts w:asciiTheme="minorHAnsi" w:eastAsiaTheme="minorEastAsia" w:hAnsiTheme="minorHAnsi" w:cstheme="minorBidi"/>
            <w:bCs w:val="0"/>
            <w:caps w:val="0"/>
            <w:noProof/>
            <w:kern w:val="2"/>
            <w:sz w:val="24"/>
            <w:lang w:val="es-CR" w:eastAsia="es-CR"/>
            <w14:ligatures w14:val="standardContextual"/>
          </w:rPr>
          <w:tab/>
        </w:r>
        <w:r w:rsidRPr="00E6139B">
          <w:rPr>
            <w:rStyle w:val="Hipervnculo"/>
            <w:noProof/>
          </w:rPr>
          <w:t>Validación del trabajo en el campo del desarrollo regenerativo y/o sostenible</w:t>
        </w:r>
        <w:r>
          <w:rPr>
            <w:noProof/>
            <w:webHidden/>
          </w:rPr>
          <w:tab/>
        </w:r>
        <w:r>
          <w:rPr>
            <w:noProof/>
            <w:webHidden/>
          </w:rPr>
          <w:fldChar w:fldCharType="begin"/>
        </w:r>
        <w:r>
          <w:rPr>
            <w:noProof/>
            <w:webHidden/>
          </w:rPr>
          <w:instrText xml:space="preserve"> PAGEREF _Toc181547341 \h </w:instrText>
        </w:r>
        <w:r>
          <w:rPr>
            <w:noProof/>
            <w:webHidden/>
          </w:rPr>
        </w:r>
        <w:r>
          <w:rPr>
            <w:noProof/>
            <w:webHidden/>
          </w:rPr>
          <w:fldChar w:fldCharType="separate"/>
        </w:r>
        <w:r>
          <w:rPr>
            <w:noProof/>
            <w:webHidden/>
          </w:rPr>
          <w:t>1</w:t>
        </w:r>
        <w:r>
          <w:rPr>
            <w:noProof/>
            <w:webHidden/>
          </w:rPr>
          <w:fldChar w:fldCharType="end"/>
        </w:r>
      </w:hyperlink>
    </w:p>
    <w:p w14:paraId="281E54B9" w14:textId="6140C2F9" w:rsidR="00183596" w:rsidRDefault="00183596">
      <w:pPr>
        <w:pStyle w:val="TDC2"/>
        <w:tabs>
          <w:tab w:val="left" w:pos="1320"/>
          <w:tab w:val="right" w:leader="dot" w:pos="8830"/>
        </w:tabs>
        <w:rPr>
          <w:rFonts w:asciiTheme="minorHAnsi" w:eastAsiaTheme="minorEastAsia" w:hAnsiTheme="minorHAnsi" w:cstheme="minorBidi"/>
          <w:bCs w:val="0"/>
          <w:noProof/>
          <w:kern w:val="2"/>
          <w:sz w:val="24"/>
          <w:szCs w:val="24"/>
          <w:lang w:val="es-CR" w:eastAsia="es-CR"/>
          <w14:ligatures w14:val="standardContextual"/>
        </w:rPr>
      </w:pPr>
      <w:hyperlink w:anchor="_Toc181547342" w:history="1">
        <w:r w:rsidRPr="00E6139B">
          <w:rPr>
            <w:rStyle w:val="Hipervnculo"/>
            <w:noProof/>
          </w:rPr>
          <w:t>7.1</w:t>
        </w:r>
        <w:r>
          <w:rPr>
            <w:rFonts w:asciiTheme="minorHAnsi" w:eastAsiaTheme="minorEastAsia" w:hAnsiTheme="minorHAnsi" w:cstheme="minorBidi"/>
            <w:bCs w:val="0"/>
            <w:noProof/>
            <w:kern w:val="2"/>
            <w:sz w:val="24"/>
            <w:szCs w:val="24"/>
            <w:lang w:val="es-CR" w:eastAsia="es-CR"/>
            <w14:ligatures w14:val="standardContextual"/>
          </w:rPr>
          <w:tab/>
        </w:r>
        <w:r w:rsidRPr="00E6139B">
          <w:rPr>
            <w:rStyle w:val="Hipervnculo"/>
            <w:noProof/>
          </w:rPr>
          <w:t>Relación del proyecto con los objetivos de Desarrollo Sostenible</w:t>
        </w:r>
        <w:r>
          <w:rPr>
            <w:noProof/>
            <w:webHidden/>
          </w:rPr>
          <w:tab/>
        </w:r>
        <w:r>
          <w:rPr>
            <w:noProof/>
            <w:webHidden/>
          </w:rPr>
          <w:fldChar w:fldCharType="begin"/>
        </w:r>
        <w:r>
          <w:rPr>
            <w:noProof/>
            <w:webHidden/>
          </w:rPr>
          <w:instrText xml:space="preserve"> PAGEREF _Toc181547342 \h </w:instrText>
        </w:r>
        <w:r>
          <w:rPr>
            <w:noProof/>
            <w:webHidden/>
          </w:rPr>
        </w:r>
        <w:r>
          <w:rPr>
            <w:noProof/>
            <w:webHidden/>
          </w:rPr>
          <w:fldChar w:fldCharType="separate"/>
        </w:r>
        <w:r>
          <w:rPr>
            <w:noProof/>
            <w:webHidden/>
          </w:rPr>
          <w:t>1</w:t>
        </w:r>
        <w:r>
          <w:rPr>
            <w:noProof/>
            <w:webHidden/>
          </w:rPr>
          <w:fldChar w:fldCharType="end"/>
        </w:r>
      </w:hyperlink>
    </w:p>
    <w:p w14:paraId="2EA50896" w14:textId="4EDD4592"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43" w:history="1">
        <w:r w:rsidRPr="00E6139B">
          <w:rPr>
            <w:rStyle w:val="Hipervnculo"/>
            <w:noProof/>
          </w:rPr>
          <w:t>7.1.1</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Fin de la pobreza</w:t>
        </w:r>
        <w:r>
          <w:rPr>
            <w:noProof/>
            <w:webHidden/>
          </w:rPr>
          <w:tab/>
        </w:r>
        <w:r>
          <w:rPr>
            <w:noProof/>
            <w:webHidden/>
          </w:rPr>
          <w:fldChar w:fldCharType="begin"/>
        </w:r>
        <w:r>
          <w:rPr>
            <w:noProof/>
            <w:webHidden/>
          </w:rPr>
          <w:instrText xml:space="preserve"> PAGEREF _Toc181547343 \h </w:instrText>
        </w:r>
        <w:r>
          <w:rPr>
            <w:noProof/>
            <w:webHidden/>
          </w:rPr>
        </w:r>
        <w:r>
          <w:rPr>
            <w:noProof/>
            <w:webHidden/>
          </w:rPr>
          <w:fldChar w:fldCharType="separate"/>
        </w:r>
        <w:r>
          <w:rPr>
            <w:noProof/>
            <w:webHidden/>
          </w:rPr>
          <w:t>1</w:t>
        </w:r>
        <w:r>
          <w:rPr>
            <w:noProof/>
            <w:webHidden/>
          </w:rPr>
          <w:fldChar w:fldCharType="end"/>
        </w:r>
      </w:hyperlink>
    </w:p>
    <w:p w14:paraId="0C4731FF" w14:textId="46532192"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44" w:history="1">
        <w:r w:rsidRPr="00E6139B">
          <w:rPr>
            <w:rStyle w:val="Hipervnculo"/>
            <w:noProof/>
          </w:rPr>
          <w:t>7.1.2</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Hambre cero</w:t>
        </w:r>
        <w:r>
          <w:rPr>
            <w:noProof/>
            <w:webHidden/>
          </w:rPr>
          <w:tab/>
        </w:r>
        <w:r>
          <w:rPr>
            <w:noProof/>
            <w:webHidden/>
          </w:rPr>
          <w:fldChar w:fldCharType="begin"/>
        </w:r>
        <w:r>
          <w:rPr>
            <w:noProof/>
            <w:webHidden/>
          </w:rPr>
          <w:instrText xml:space="preserve"> PAGEREF _Toc181547344 \h </w:instrText>
        </w:r>
        <w:r>
          <w:rPr>
            <w:noProof/>
            <w:webHidden/>
          </w:rPr>
        </w:r>
        <w:r>
          <w:rPr>
            <w:noProof/>
            <w:webHidden/>
          </w:rPr>
          <w:fldChar w:fldCharType="separate"/>
        </w:r>
        <w:r>
          <w:rPr>
            <w:noProof/>
            <w:webHidden/>
          </w:rPr>
          <w:t>1</w:t>
        </w:r>
        <w:r>
          <w:rPr>
            <w:noProof/>
            <w:webHidden/>
          </w:rPr>
          <w:fldChar w:fldCharType="end"/>
        </w:r>
      </w:hyperlink>
    </w:p>
    <w:p w14:paraId="2255AC66" w14:textId="42AC18B9"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45" w:history="1">
        <w:r w:rsidRPr="00E6139B">
          <w:rPr>
            <w:rStyle w:val="Hipervnculo"/>
            <w:noProof/>
          </w:rPr>
          <w:t>7.1.3</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Salud y Bienestar</w:t>
        </w:r>
        <w:r>
          <w:rPr>
            <w:noProof/>
            <w:webHidden/>
          </w:rPr>
          <w:tab/>
        </w:r>
        <w:r>
          <w:rPr>
            <w:noProof/>
            <w:webHidden/>
          </w:rPr>
          <w:fldChar w:fldCharType="begin"/>
        </w:r>
        <w:r>
          <w:rPr>
            <w:noProof/>
            <w:webHidden/>
          </w:rPr>
          <w:instrText xml:space="preserve"> PAGEREF _Toc181547345 \h </w:instrText>
        </w:r>
        <w:r>
          <w:rPr>
            <w:noProof/>
            <w:webHidden/>
          </w:rPr>
        </w:r>
        <w:r>
          <w:rPr>
            <w:noProof/>
            <w:webHidden/>
          </w:rPr>
          <w:fldChar w:fldCharType="separate"/>
        </w:r>
        <w:r>
          <w:rPr>
            <w:noProof/>
            <w:webHidden/>
          </w:rPr>
          <w:t>1</w:t>
        </w:r>
        <w:r>
          <w:rPr>
            <w:noProof/>
            <w:webHidden/>
          </w:rPr>
          <w:fldChar w:fldCharType="end"/>
        </w:r>
      </w:hyperlink>
    </w:p>
    <w:p w14:paraId="4BC397B3" w14:textId="0613339E"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46" w:history="1">
        <w:r w:rsidRPr="00E6139B">
          <w:rPr>
            <w:rStyle w:val="Hipervnculo"/>
            <w:noProof/>
          </w:rPr>
          <w:t>7.1.4</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Educación de calidad</w:t>
        </w:r>
        <w:r>
          <w:rPr>
            <w:noProof/>
            <w:webHidden/>
          </w:rPr>
          <w:tab/>
        </w:r>
        <w:r>
          <w:rPr>
            <w:noProof/>
            <w:webHidden/>
          </w:rPr>
          <w:fldChar w:fldCharType="begin"/>
        </w:r>
        <w:r>
          <w:rPr>
            <w:noProof/>
            <w:webHidden/>
          </w:rPr>
          <w:instrText xml:space="preserve"> PAGEREF _Toc181547346 \h </w:instrText>
        </w:r>
        <w:r>
          <w:rPr>
            <w:noProof/>
            <w:webHidden/>
          </w:rPr>
        </w:r>
        <w:r>
          <w:rPr>
            <w:noProof/>
            <w:webHidden/>
          </w:rPr>
          <w:fldChar w:fldCharType="separate"/>
        </w:r>
        <w:r>
          <w:rPr>
            <w:noProof/>
            <w:webHidden/>
          </w:rPr>
          <w:t>1</w:t>
        </w:r>
        <w:r>
          <w:rPr>
            <w:noProof/>
            <w:webHidden/>
          </w:rPr>
          <w:fldChar w:fldCharType="end"/>
        </w:r>
      </w:hyperlink>
    </w:p>
    <w:p w14:paraId="299F9548" w14:textId="5AE98E58"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47" w:history="1">
        <w:r w:rsidRPr="00E6139B">
          <w:rPr>
            <w:rStyle w:val="Hipervnculo"/>
            <w:noProof/>
          </w:rPr>
          <w:t>7.1.5</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Igualdad de género</w:t>
        </w:r>
        <w:r>
          <w:rPr>
            <w:noProof/>
            <w:webHidden/>
          </w:rPr>
          <w:tab/>
        </w:r>
        <w:r>
          <w:rPr>
            <w:noProof/>
            <w:webHidden/>
          </w:rPr>
          <w:fldChar w:fldCharType="begin"/>
        </w:r>
        <w:r>
          <w:rPr>
            <w:noProof/>
            <w:webHidden/>
          </w:rPr>
          <w:instrText xml:space="preserve"> PAGEREF _Toc181547347 \h </w:instrText>
        </w:r>
        <w:r>
          <w:rPr>
            <w:noProof/>
            <w:webHidden/>
          </w:rPr>
        </w:r>
        <w:r>
          <w:rPr>
            <w:noProof/>
            <w:webHidden/>
          </w:rPr>
          <w:fldChar w:fldCharType="separate"/>
        </w:r>
        <w:r>
          <w:rPr>
            <w:noProof/>
            <w:webHidden/>
          </w:rPr>
          <w:t>1</w:t>
        </w:r>
        <w:r>
          <w:rPr>
            <w:noProof/>
            <w:webHidden/>
          </w:rPr>
          <w:fldChar w:fldCharType="end"/>
        </w:r>
      </w:hyperlink>
    </w:p>
    <w:p w14:paraId="6A2EAA2B" w14:textId="70189955"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48" w:history="1">
        <w:r w:rsidRPr="00E6139B">
          <w:rPr>
            <w:rStyle w:val="Hipervnculo"/>
            <w:noProof/>
          </w:rPr>
          <w:t>7.1.6</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Agua limpia y saneamiento</w:t>
        </w:r>
        <w:r>
          <w:rPr>
            <w:noProof/>
            <w:webHidden/>
          </w:rPr>
          <w:tab/>
        </w:r>
        <w:r>
          <w:rPr>
            <w:noProof/>
            <w:webHidden/>
          </w:rPr>
          <w:fldChar w:fldCharType="begin"/>
        </w:r>
        <w:r>
          <w:rPr>
            <w:noProof/>
            <w:webHidden/>
          </w:rPr>
          <w:instrText xml:space="preserve"> PAGEREF _Toc181547348 \h </w:instrText>
        </w:r>
        <w:r>
          <w:rPr>
            <w:noProof/>
            <w:webHidden/>
          </w:rPr>
        </w:r>
        <w:r>
          <w:rPr>
            <w:noProof/>
            <w:webHidden/>
          </w:rPr>
          <w:fldChar w:fldCharType="separate"/>
        </w:r>
        <w:r>
          <w:rPr>
            <w:noProof/>
            <w:webHidden/>
          </w:rPr>
          <w:t>1</w:t>
        </w:r>
        <w:r>
          <w:rPr>
            <w:noProof/>
            <w:webHidden/>
          </w:rPr>
          <w:fldChar w:fldCharType="end"/>
        </w:r>
      </w:hyperlink>
    </w:p>
    <w:p w14:paraId="1B432A9C" w14:textId="7D68AADB"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49" w:history="1">
        <w:r w:rsidRPr="00E6139B">
          <w:rPr>
            <w:rStyle w:val="Hipervnculo"/>
            <w:noProof/>
          </w:rPr>
          <w:t>7.1.7</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Energía asequible y no contaminante</w:t>
        </w:r>
        <w:r>
          <w:rPr>
            <w:noProof/>
            <w:webHidden/>
          </w:rPr>
          <w:tab/>
        </w:r>
        <w:r>
          <w:rPr>
            <w:noProof/>
            <w:webHidden/>
          </w:rPr>
          <w:fldChar w:fldCharType="begin"/>
        </w:r>
        <w:r>
          <w:rPr>
            <w:noProof/>
            <w:webHidden/>
          </w:rPr>
          <w:instrText xml:space="preserve"> PAGEREF _Toc181547349 \h </w:instrText>
        </w:r>
        <w:r>
          <w:rPr>
            <w:noProof/>
            <w:webHidden/>
          </w:rPr>
        </w:r>
        <w:r>
          <w:rPr>
            <w:noProof/>
            <w:webHidden/>
          </w:rPr>
          <w:fldChar w:fldCharType="separate"/>
        </w:r>
        <w:r>
          <w:rPr>
            <w:noProof/>
            <w:webHidden/>
          </w:rPr>
          <w:t>1</w:t>
        </w:r>
        <w:r>
          <w:rPr>
            <w:noProof/>
            <w:webHidden/>
          </w:rPr>
          <w:fldChar w:fldCharType="end"/>
        </w:r>
      </w:hyperlink>
    </w:p>
    <w:p w14:paraId="7AC6673A" w14:textId="4BC0AF53"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50" w:history="1">
        <w:r w:rsidRPr="00E6139B">
          <w:rPr>
            <w:rStyle w:val="Hipervnculo"/>
            <w:noProof/>
          </w:rPr>
          <w:t>7.1.8</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Trabajo decente y crecimiento económico</w:t>
        </w:r>
        <w:r>
          <w:rPr>
            <w:noProof/>
            <w:webHidden/>
          </w:rPr>
          <w:tab/>
        </w:r>
        <w:r>
          <w:rPr>
            <w:noProof/>
            <w:webHidden/>
          </w:rPr>
          <w:fldChar w:fldCharType="begin"/>
        </w:r>
        <w:r>
          <w:rPr>
            <w:noProof/>
            <w:webHidden/>
          </w:rPr>
          <w:instrText xml:space="preserve"> PAGEREF _Toc181547350 \h </w:instrText>
        </w:r>
        <w:r>
          <w:rPr>
            <w:noProof/>
            <w:webHidden/>
          </w:rPr>
        </w:r>
        <w:r>
          <w:rPr>
            <w:noProof/>
            <w:webHidden/>
          </w:rPr>
          <w:fldChar w:fldCharType="separate"/>
        </w:r>
        <w:r>
          <w:rPr>
            <w:noProof/>
            <w:webHidden/>
          </w:rPr>
          <w:t>1</w:t>
        </w:r>
        <w:r>
          <w:rPr>
            <w:noProof/>
            <w:webHidden/>
          </w:rPr>
          <w:fldChar w:fldCharType="end"/>
        </w:r>
      </w:hyperlink>
    </w:p>
    <w:p w14:paraId="287323FE" w14:textId="62A68F55"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51" w:history="1">
        <w:r w:rsidRPr="00E6139B">
          <w:rPr>
            <w:rStyle w:val="Hipervnculo"/>
            <w:noProof/>
          </w:rPr>
          <w:t>7.1.9</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Industria, Innovación e Infraestructura</w:t>
        </w:r>
        <w:r>
          <w:rPr>
            <w:noProof/>
            <w:webHidden/>
          </w:rPr>
          <w:tab/>
        </w:r>
        <w:r>
          <w:rPr>
            <w:noProof/>
            <w:webHidden/>
          </w:rPr>
          <w:fldChar w:fldCharType="begin"/>
        </w:r>
        <w:r>
          <w:rPr>
            <w:noProof/>
            <w:webHidden/>
          </w:rPr>
          <w:instrText xml:space="preserve"> PAGEREF _Toc181547351 \h </w:instrText>
        </w:r>
        <w:r>
          <w:rPr>
            <w:noProof/>
            <w:webHidden/>
          </w:rPr>
        </w:r>
        <w:r>
          <w:rPr>
            <w:noProof/>
            <w:webHidden/>
          </w:rPr>
          <w:fldChar w:fldCharType="separate"/>
        </w:r>
        <w:r>
          <w:rPr>
            <w:noProof/>
            <w:webHidden/>
          </w:rPr>
          <w:t>1</w:t>
        </w:r>
        <w:r>
          <w:rPr>
            <w:noProof/>
            <w:webHidden/>
          </w:rPr>
          <w:fldChar w:fldCharType="end"/>
        </w:r>
      </w:hyperlink>
    </w:p>
    <w:p w14:paraId="64388DEE" w14:textId="2D88F5A1" w:rsidR="00183596" w:rsidRDefault="00183596">
      <w:pPr>
        <w:pStyle w:val="TDC3"/>
        <w:tabs>
          <w:tab w:val="left" w:pos="1781"/>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52" w:history="1">
        <w:r w:rsidRPr="00E6139B">
          <w:rPr>
            <w:rStyle w:val="Hipervnculo"/>
            <w:noProof/>
          </w:rPr>
          <w:t>7.1.10</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Reducción de las desigualdades</w:t>
        </w:r>
        <w:r>
          <w:rPr>
            <w:noProof/>
            <w:webHidden/>
          </w:rPr>
          <w:tab/>
        </w:r>
        <w:r>
          <w:rPr>
            <w:noProof/>
            <w:webHidden/>
          </w:rPr>
          <w:fldChar w:fldCharType="begin"/>
        </w:r>
        <w:r>
          <w:rPr>
            <w:noProof/>
            <w:webHidden/>
          </w:rPr>
          <w:instrText xml:space="preserve"> PAGEREF _Toc181547352 \h </w:instrText>
        </w:r>
        <w:r>
          <w:rPr>
            <w:noProof/>
            <w:webHidden/>
          </w:rPr>
        </w:r>
        <w:r>
          <w:rPr>
            <w:noProof/>
            <w:webHidden/>
          </w:rPr>
          <w:fldChar w:fldCharType="separate"/>
        </w:r>
        <w:r>
          <w:rPr>
            <w:noProof/>
            <w:webHidden/>
          </w:rPr>
          <w:t>1</w:t>
        </w:r>
        <w:r>
          <w:rPr>
            <w:noProof/>
            <w:webHidden/>
          </w:rPr>
          <w:fldChar w:fldCharType="end"/>
        </w:r>
      </w:hyperlink>
    </w:p>
    <w:p w14:paraId="68A9C850" w14:textId="0C9C4C78" w:rsidR="00183596" w:rsidRDefault="00183596">
      <w:pPr>
        <w:pStyle w:val="TDC3"/>
        <w:tabs>
          <w:tab w:val="left" w:pos="1781"/>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53" w:history="1">
        <w:r w:rsidRPr="00E6139B">
          <w:rPr>
            <w:rStyle w:val="Hipervnculo"/>
            <w:noProof/>
          </w:rPr>
          <w:t>7.1.11</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Cuidades y comunidades sostenibles</w:t>
        </w:r>
        <w:r>
          <w:rPr>
            <w:noProof/>
            <w:webHidden/>
          </w:rPr>
          <w:tab/>
        </w:r>
        <w:r>
          <w:rPr>
            <w:noProof/>
            <w:webHidden/>
          </w:rPr>
          <w:fldChar w:fldCharType="begin"/>
        </w:r>
        <w:r>
          <w:rPr>
            <w:noProof/>
            <w:webHidden/>
          </w:rPr>
          <w:instrText xml:space="preserve"> PAGEREF _Toc181547353 \h </w:instrText>
        </w:r>
        <w:r>
          <w:rPr>
            <w:noProof/>
            <w:webHidden/>
          </w:rPr>
        </w:r>
        <w:r>
          <w:rPr>
            <w:noProof/>
            <w:webHidden/>
          </w:rPr>
          <w:fldChar w:fldCharType="separate"/>
        </w:r>
        <w:r>
          <w:rPr>
            <w:noProof/>
            <w:webHidden/>
          </w:rPr>
          <w:t>1</w:t>
        </w:r>
        <w:r>
          <w:rPr>
            <w:noProof/>
            <w:webHidden/>
          </w:rPr>
          <w:fldChar w:fldCharType="end"/>
        </w:r>
      </w:hyperlink>
    </w:p>
    <w:p w14:paraId="547691A2" w14:textId="1BF1F31C" w:rsidR="00183596" w:rsidRDefault="00183596">
      <w:pPr>
        <w:pStyle w:val="TDC3"/>
        <w:tabs>
          <w:tab w:val="left" w:pos="1781"/>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54" w:history="1">
        <w:r w:rsidRPr="00E6139B">
          <w:rPr>
            <w:rStyle w:val="Hipervnculo"/>
            <w:noProof/>
          </w:rPr>
          <w:t>7.1.12</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Producción y consumo responsable</w:t>
        </w:r>
        <w:r>
          <w:rPr>
            <w:noProof/>
            <w:webHidden/>
          </w:rPr>
          <w:tab/>
        </w:r>
        <w:r>
          <w:rPr>
            <w:noProof/>
            <w:webHidden/>
          </w:rPr>
          <w:fldChar w:fldCharType="begin"/>
        </w:r>
        <w:r>
          <w:rPr>
            <w:noProof/>
            <w:webHidden/>
          </w:rPr>
          <w:instrText xml:space="preserve"> PAGEREF _Toc181547354 \h </w:instrText>
        </w:r>
        <w:r>
          <w:rPr>
            <w:noProof/>
            <w:webHidden/>
          </w:rPr>
        </w:r>
        <w:r>
          <w:rPr>
            <w:noProof/>
            <w:webHidden/>
          </w:rPr>
          <w:fldChar w:fldCharType="separate"/>
        </w:r>
        <w:r>
          <w:rPr>
            <w:noProof/>
            <w:webHidden/>
          </w:rPr>
          <w:t>1</w:t>
        </w:r>
        <w:r>
          <w:rPr>
            <w:noProof/>
            <w:webHidden/>
          </w:rPr>
          <w:fldChar w:fldCharType="end"/>
        </w:r>
      </w:hyperlink>
    </w:p>
    <w:p w14:paraId="63BDD542" w14:textId="317C3BBA" w:rsidR="00183596" w:rsidRDefault="00183596">
      <w:pPr>
        <w:pStyle w:val="TDC3"/>
        <w:tabs>
          <w:tab w:val="left" w:pos="1781"/>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55" w:history="1">
        <w:r w:rsidRPr="00E6139B">
          <w:rPr>
            <w:rStyle w:val="Hipervnculo"/>
            <w:noProof/>
          </w:rPr>
          <w:t>7.1.13</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Acción por el clima</w:t>
        </w:r>
        <w:r>
          <w:rPr>
            <w:noProof/>
            <w:webHidden/>
          </w:rPr>
          <w:tab/>
        </w:r>
        <w:r>
          <w:rPr>
            <w:noProof/>
            <w:webHidden/>
          </w:rPr>
          <w:fldChar w:fldCharType="begin"/>
        </w:r>
        <w:r>
          <w:rPr>
            <w:noProof/>
            <w:webHidden/>
          </w:rPr>
          <w:instrText xml:space="preserve"> PAGEREF _Toc181547355 \h </w:instrText>
        </w:r>
        <w:r>
          <w:rPr>
            <w:noProof/>
            <w:webHidden/>
          </w:rPr>
        </w:r>
        <w:r>
          <w:rPr>
            <w:noProof/>
            <w:webHidden/>
          </w:rPr>
          <w:fldChar w:fldCharType="separate"/>
        </w:r>
        <w:r>
          <w:rPr>
            <w:noProof/>
            <w:webHidden/>
          </w:rPr>
          <w:t>1</w:t>
        </w:r>
        <w:r>
          <w:rPr>
            <w:noProof/>
            <w:webHidden/>
          </w:rPr>
          <w:fldChar w:fldCharType="end"/>
        </w:r>
      </w:hyperlink>
    </w:p>
    <w:p w14:paraId="04AB23EA" w14:textId="46B7EBC3" w:rsidR="00183596" w:rsidRDefault="00183596">
      <w:pPr>
        <w:pStyle w:val="TDC3"/>
        <w:tabs>
          <w:tab w:val="left" w:pos="1781"/>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56" w:history="1">
        <w:r w:rsidRPr="00E6139B">
          <w:rPr>
            <w:rStyle w:val="Hipervnculo"/>
            <w:noProof/>
          </w:rPr>
          <w:t>7.1.14</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Vida submarina</w:t>
        </w:r>
        <w:r>
          <w:rPr>
            <w:noProof/>
            <w:webHidden/>
          </w:rPr>
          <w:tab/>
        </w:r>
        <w:r>
          <w:rPr>
            <w:noProof/>
            <w:webHidden/>
          </w:rPr>
          <w:fldChar w:fldCharType="begin"/>
        </w:r>
        <w:r>
          <w:rPr>
            <w:noProof/>
            <w:webHidden/>
          </w:rPr>
          <w:instrText xml:space="preserve"> PAGEREF _Toc181547356 \h </w:instrText>
        </w:r>
        <w:r>
          <w:rPr>
            <w:noProof/>
            <w:webHidden/>
          </w:rPr>
        </w:r>
        <w:r>
          <w:rPr>
            <w:noProof/>
            <w:webHidden/>
          </w:rPr>
          <w:fldChar w:fldCharType="separate"/>
        </w:r>
        <w:r>
          <w:rPr>
            <w:noProof/>
            <w:webHidden/>
          </w:rPr>
          <w:t>1</w:t>
        </w:r>
        <w:r>
          <w:rPr>
            <w:noProof/>
            <w:webHidden/>
          </w:rPr>
          <w:fldChar w:fldCharType="end"/>
        </w:r>
      </w:hyperlink>
    </w:p>
    <w:p w14:paraId="348D80CE" w14:textId="3B8654B8" w:rsidR="00183596" w:rsidRDefault="00183596">
      <w:pPr>
        <w:pStyle w:val="TDC3"/>
        <w:tabs>
          <w:tab w:val="left" w:pos="1781"/>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57" w:history="1">
        <w:r w:rsidRPr="00E6139B">
          <w:rPr>
            <w:rStyle w:val="Hipervnculo"/>
            <w:noProof/>
          </w:rPr>
          <w:t>7.1.15</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Vida de ecosistemas terrestres</w:t>
        </w:r>
        <w:r>
          <w:rPr>
            <w:noProof/>
            <w:webHidden/>
          </w:rPr>
          <w:tab/>
        </w:r>
        <w:r>
          <w:rPr>
            <w:noProof/>
            <w:webHidden/>
          </w:rPr>
          <w:fldChar w:fldCharType="begin"/>
        </w:r>
        <w:r>
          <w:rPr>
            <w:noProof/>
            <w:webHidden/>
          </w:rPr>
          <w:instrText xml:space="preserve"> PAGEREF _Toc181547357 \h </w:instrText>
        </w:r>
        <w:r>
          <w:rPr>
            <w:noProof/>
            <w:webHidden/>
          </w:rPr>
        </w:r>
        <w:r>
          <w:rPr>
            <w:noProof/>
            <w:webHidden/>
          </w:rPr>
          <w:fldChar w:fldCharType="separate"/>
        </w:r>
        <w:r>
          <w:rPr>
            <w:noProof/>
            <w:webHidden/>
          </w:rPr>
          <w:t>1</w:t>
        </w:r>
        <w:r>
          <w:rPr>
            <w:noProof/>
            <w:webHidden/>
          </w:rPr>
          <w:fldChar w:fldCharType="end"/>
        </w:r>
      </w:hyperlink>
    </w:p>
    <w:p w14:paraId="33932C8A" w14:textId="0CA75D54" w:rsidR="00183596" w:rsidRDefault="00183596">
      <w:pPr>
        <w:pStyle w:val="TDC3"/>
        <w:tabs>
          <w:tab w:val="left" w:pos="1781"/>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58" w:history="1">
        <w:r w:rsidRPr="00E6139B">
          <w:rPr>
            <w:rStyle w:val="Hipervnculo"/>
            <w:noProof/>
          </w:rPr>
          <w:t>7.1.16</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Paz, justicia e instituciones sólidas</w:t>
        </w:r>
        <w:r>
          <w:rPr>
            <w:noProof/>
            <w:webHidden/>
          </w:rPr>
          <w:tab/>
        </w:r>
        <w:r>
          <w:rPr>
            <w:noProof/>
            <w:webHidden/>
          </w:rPr>
          <w:fldChar w:fldCharType="begin"/>
        </w:r>
        <w:r>
          <w:rPr>
            <w:noProof/>
            <w:webHidden/>
          </w:rPr>
          <w:instrText xml:space="preserve"> PAGEREF _Toc181547358 \h </w:instrText>
        </w:r>
        <w:r>
          <w:rPr>
            <w:noProof/>
            <w:webHidden/>
          </w:rPr>
        </w:r>
        <w:r>
          <w:rPr>
            <w:noProof/>
            <w:webHidden/>
          </w:rPr>
          <w:fldChar w:fldCharType="separate"/>
        </w:r>
        <w:r>
          <w:rPr>
            <w:noProof/>
            <w:webHidden/>
          </w:rPr>
          <w:t>1</w:t>
        </w:r>
        <w:r>
          <w:rPr>
            <w:noProof/>
            <w:webHidden/>
          </w:rPr>
          <w:fldChar w:fldCharType="end"/>
        </w:r>
      </w:hyperlink>
    </w:p>
    <w:p w14:paraId="30206B79" w14:textId="54431380" w:rsidR="00183596" w:rsidRDefault="00183596">
      <w:pPr>
        <w:pStyle w:val="TDC3"/>
        <w:tabs>
          <w:tab w:val="left" w:pos="1781"/>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59" w:history="1">
        <w:r w:rsidRPr="00E6139B">
          <w:rPr>
            <w:rStyle w:val="Hipervnculo"/>
            <w:noProof/>
          </w:rPr>
          <w:t>7.1.17</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Alianzas para lograr objetivos</w:t>
        </w:r>
        <w:r>
          <w:rPr>
            <w:noProof/>
            <w:webHidden/>
          </w:rPr>
          <w:tab/>
        </w:r>
        <w:r>
          <w:rPr>
            <w:noProof/>
            <w:webHidden/>
          </w:rPr>
          <w:fldChar w:fldCharType="begin"/>
        </w:r>
        <w:r>
          <w:rPr>
            <w:noProof/>
            <w:webHidden/>
          </w:rPr>
          <w:instrText xml:space="preserve"> PAGEREF _Toc181547359 \h </w:instrText>
        </w:r>
        <w:r>
          <w:rPr>
            <w:noProof/>
            <w:webHidden/>
          </w:rPr>
        </w:r>
        <w:r>
          <w:rPr>
            <w:noProof/>
            <w:webHidden/>
          </w:rPr>
          <w:fldChar w:fldCharType="separate"/>
        </w:r>
        <w:r>
          <w:rPr>
            <w:noProof/>
            <w:webHidden/>
          </w:rPr>
          <w:t>1</w:t>
        </w:r>
        <w:r>
          <w:rPr>
            <w:noProof/>
            <w:webHidden/>
          </w:rPr>
          <w:fldChar w:fldCharType="end"/>
        </w:r>
      </w:hyperlink>
    </w:p>
    <w:p w14:paraId="66C7C36B" w14:textId="2F7E7A16" w:rsidR="00183596" w:rsidRDefault="00183596">
      <w:pPr>
        <w:pStyle w:val="TDC2"/>
        <w:tabs>
          <w:tab w:val="left" w:pos="1320"/>
          <w:tab w:val="right" w:leader="dot" w:pos="8830"/>
        </w:tabs>
        <w:rPr>
          <w:rFonts w:asciiTheme="minorHAnsi" w:eastAsiaTheme="minorEastAsia" w:hAnsiTheme="minorHAnsi" w:cstheme="minorBidi"/>
          <w:bCs w:val="0"/>
          <w:noProof/>
          <w:kern w:val="2"/>
          <w:sz w:val="24"/>
          <w:szCs w:val="24"/>
          <w:lang w:val="es-CR" w:eastAsia="es-CR"/>
          <w14:ligatures w14:val="standardContextual"/>
        </w:rPr>
      </w:pPr>
      <w:hyperlink w:anchor="_Toc181547360" w:history="1">
        <w:r w:rsidRPr="00E6139B">
          <w:rPr>
            <w:rStyle w:val="Hipervnculo"/>
            <w:noProof/>
          </w:rPr>
          <w:t>7.2</w:t>
        </w:r>
        <w:r>
          <w:rPr>
            <w:rFonts w:asciiTheme="minorHAnsi" w:eastAsiaTheme="minorEastAsia" w:hAnsiTheme="minorHAnsi" w:cstheme="minorBidi"/>
            <w:bCs w:val="0"/>
            <w:noProof/>
            <w:kern w:val="2"/>
            <w:sz w:val="24"/>
            <w:szCs w:val="24"/>
            <w:lang w:val="es-CR" w:eastAsia="es-CR"/>
            <w14:ligatures w14:val="standardContextual"/>
          </w:rPr>
          <w:tab/>
        </w:r>
        <w:r w:rsidRPr="00E6139B">
          <w:rPr>
            <w:rStyle w:val="Hipervnculo"/>
            <w:noProof/>
          </w:rPr>
          <w:t>Análisis del proyecto de acuerdo con el Estándar P5</w:t>
        </w:r>
        <w:r>
          <w:rPr>
            <w:noProof/>
            <w:webHidden/>
          </w:rPr>
          <w:tab/>
        </w:r>
        <w:r>
          <w:rPr>
            <w:noProof/>
            <w:webHidden/>
          </w:rPr>
          <w:fldChar w:fldCharType="begin"/>
        </w:r>
        <w:r>
          <w:rPr>
            <w:noProof/>
            <w:webHidden/>
          </w:rPr>
          <w:instrText xml:space="preserve"> PAGEREF _Toc181547360 \h </w:instrText>
        </w:r>
        <w:r>
          <w:rPr>
            <w:noProof/>
            <w:webHidden/>
          </w:rPr>
        </w:r>
        <w:r>
          <w:rPr>
            <w:noProof/>
            <w:webHidden/>
          </w:rPr>
          <w:fldChar w:fldCharType="separate"/>
        </w:r>
        <w:r>
          <w:rPr>
            <w:noProof/>
            <w:webHidden/>
          </w:rPr>
          <w:t>1</w:t>
        </w:r>
        <w:r>
          <w:rPr>
            <w:noProof/>
            <w:webHidden/>
          </w:rPr>
          <w:fldChar w:fldCharType="end"/>
        </w:r>
      </w:hyperlink>
    </w:p>
    <w:p w14:paraId="18A0BE22" w14:textId="237C5184" w:rsidR="00183596" w:rsidRDefault="00183596">
      <w:pPr>
        <w:pStyle w:val="TDC2"/>
        <w:tabs>
          <w:tab w:val="left" w:pos="1320"/>
          <w:tab w:val="right" w:leader="dot" w:pos="8830"/>
        </w:tabs>
        <w:rPr>
          <w:rFonts w:asciiTheme="minorHAnsi" w:eastAsiaTheme="minorEastAsia" w:hAnsiTheme="minorHAnsi" w:cstheme="minorBidi"/>
          <w:bCs w:val="0"/>
          <w:noProof/>
          <w:kern w:val="2"/>
          <w:sz w:val="24"/>
          <w:szCs w:val="24"/>
          <w:lang w:val="es-CR" w:eastAsia="es-CR"/>
          <w14:ligatures w14:val="standardContextual"/>
        </w:rPr>
      </w:pPr>
      <w:hyperlink w:anchor="_Toc181547361" w:history="1">
        <w:r w:rsidRPr="00E6139B">
          <w:rPr>
            <w:rStyle w:val="Hipervnculo"/>
            <w:noProof/>
          </w:rPr>
          <w:t>7.3</w:t>
        </w:r>
        <w:r>
          <w:rPr>
            <w:rFonts w:asciiTheme="minorHAnsi" w:eastAsiaTheme="minorEastAsia" w:hAnsiTheme="minorHAnsi" w:cstheme="minorBidi"/>
            <w:bCs w:val="0"/>
            <w:noProof/>
            <w:kern w:val="2"/>
            <w:sz w:val="24"/>
            <w:szCs w:val="24"/>
            <w:lang w:val="es-CR" w:eastAsia="es-CR"/>
            <w14:ligatures w14:val="standardContextual"/>
          </w:rPr>
          <w:tab/>
        </w:r>
        <w:r w:rsidRPr="00E6139B">
          <w:rPr>
            <w:rStyle w:val="Hipervnculo"/>
            <w:noProof/>
          </w:rPr>
          <w:t>Relación del proyecto con las dimensiones del Desarrollo Regenerativo</w:t>
        </w:r>
        <w:r>
          <w:rPr>
            <w:noProof/>
            <w:webHidden/>
          </w:rPr>
          <w:tab/>
        </w:r>
        <w:r>
          <w:rPr>
            <w:noProof/>
            <w:webHidden/>
          </w:rPr>
          <w:fldChar w:fldCharType="begin"/>
        </w:r>
        <w:r>
          <w:rPr>
            <w:noProof/>
            <w:webHidden/>
          </w:rPr>
          <w:instrText xml:space="preserve"> PAGEREF _Toc181547361 \h </w:instrText>
        </w:r>
        <w:r>
          <w:rPr>
            <w:noProof/>
            <w:webHidden/>
          </w:rPr>
        </w:r>
        <w:r>
          <w:rPr>
            <w:noProof/>
            <w:webHidden/>
          </w:rPr>
          <w:fldChar w:fldCharType="separate"/>
        </w:r>
        <w:r>
          <w:rPr>
            <w:noProof/>
            <w:webHidden/>
          </w:rPr>
          <w:t>1</w:t>
        </w:r>
        <w:r>
          <w:rPr>
            <w:noProof/>
            <w:webHidden/>
          </w:rPr>
          <w:fldChar w:fldCharType="end"/>
        </w:r>
      </w:hyperlink>
    </w:p>
    <w:p w14:paraId="69AAE528" w14:textId="08FCD752"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62" w:history="1">
        <w:r w:rsidRPr="00E6139B">
          <w:rPr>
            <w:rStyle w:val="Hipervnculo"/>
            <w:noProof/>
          </w:rPr>
          <w:t>7.3.1</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Ambiental</w:t>
        </w:r>
        <w:r>
          <w:rPr>
            <w:noProof/>
            <w:webHidden/>
          </w:rPr>
          <w:tab/>
        </w:r>
        <w:r>
          <w:rPr>
            <w:noProof/>
            <w:webHidden/>
          </w:rPr>
          <w:fldChar w:fldCharType="begin"/>
        </w:r>
        <w:r>
          <w:rPr>
            <w:noProof/>
            <w:webHidden/>
          </w:rPr>
          <w:instrText xml:space="preserve"> PAGEREF _Toc181547362 \h </w:instrText>
        </w:r>
        <w:r>
          <w:rPr>
            <w:noProof/>
            <w:webHidden/>
          </w:rPr>
        </w:r>
        <w:r>
          <w:rPr>
            <w:noProof/>
            <w:webHidden/>
          </w:rPr>
          <w:fldChar w:fldCharType="separate"/>
        </w:r>
        <w:r>
          <w:rPr>
            <w:noProof/>
            <w:webHidden/>
          </w:rPr>
          <w:t>1</w:t>
        </w:r>
        <w:r>
          <w:rPr>
            <w:noProof/>
            <w:webHidden/>
          </w:rPr>
          <w:fldChar w:fldCharType="end"/>
        </w:r>
      </w:hyperlink>
    </w:p>
    <w:p w14:paraId="5C262252" w14:textId="6073F6F8"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63" w:history="1">
        <w:r w:rsidRPr="00E6139B">
          <w:rPr>
            <w:rStyle w:val="Hipervnculo"/>
            <w:noProof/>
          </w:rPr>
          <w:t>7.3.2</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Social</w:t>
        </w:r>
        <w:r>
          <w:rPr>
            <w:noProof/>
            <w:webHidden/>
          </w:rPr>
          <w:tab/>
        </w:r>
        <w:r>
          <w:rPr>
            <w:noProof/>
            <w:webHidden/>
          </w:rPr>
          <w:fldChar w:fldCharType="begin"/>
        </w:r>
        <w:r>
          <w:rPr>
            <w:noProof/>
            <w:webHidden/>
          </w:rPr>
          <w:instrText xml:space="preserve"> PAGEREF _Toc181547363 \h </w:instrText>
        </w:r>
        <w:r>
          <w:rPr>
            <w:noProof/>
            <w:webHidden/>
          </w:rPr>
        </w:r>
        <w:r>
          <w:rPr>
            <w:noProof/>
            <w:webHidden/>
          </w:rPr>
          <w:fldChar w:fldCharType="separate"/>
        </w:r>
        <w:r>
          <w:rPr>
            <w:noProof/>
            <w:webHidden/>
          </w:rPr>
          <w:t>1</w:t>
        </w:r>
        <w:r>
          <w:rPr>
            <w:noProof/>
            <w:webHidden/>
          </w:rPr>
          <w:fldChar w:fldCharType="end"/>
        </w:r>
      </w:hyperlink>
    </w:p>
    <w:p w14:paraId="3DFF881E" w14:textId="42099301"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64" w:history="1">
        <w:r w:rsidRPr="00E6139B">
          <w:rPr>
            <w:rStyle w:val="Hipervnculo"/>
            <w:noProof/>
          </w:rPr>
          <w:t>7.3.3</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Económico</w:t>
        </w:r>
        <w:r>
          <w:rPr>
            <w:noProof/>
            <w:webHidden/>
          </w:rPr>
          <w:tab/>
        </w:r>
        <w:r>
          <w:rPr>
            <w:noProof/>
            <w:webHidden/>
          </w:rPr>
          <w:fldChar w:fldCharType="begin"/>
        </w:r>
        <w:r>
          <w:rPr>
            <w:noProof/>
            <w:webHidden/>
          </w:rPr>
          <w:instrText xml:space="preserve"> PAGEREF _Toc181547364 \h </w:instrText>
        </w:r>
        <w:r>
          <w:rPr>
            <w:noProof/>
            <w:webHidden/>
          </w:rPr>
        </w:r>
        <w:r>
          <w:rPr>
            <w:noProof/>
            <w:webHidden/>
          </w:rPr>
          <w:fldChar w:fldCharType="separate"/>
        </w:r>
        <w:r>
          <w:rPr>
            <w:noProof/>
            <w:webHidden/>
          </w:rPr>
          <w:t>1</w:t>
        </w:r>
        <w:r>
          <w:rPr>
            <w:noProof/>
            <w:webHidden/>
          </w:rPr>
          <w:fldChar w:fldCharType="end"/>
        </w:r>
      </w:hyperlink>
    </w:p>
    <w:p w14:paraId="0F15C90F" w14:textId="6E0CB401"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65" w:history="1">
        <w:r w:rsidRPr="00E6139B">
          <w:rPr>
            <w:rStyle w:val="Hipervnculo"/>
            <w:noProof/>
          </w:rPr>
          <w:t>7.3.4</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Espiritual</w:t>
        </w:r>
        <w:r>
          <w:rPr>
            <w:noProof/>
            <w:webHidden/>
          </w:rPr>
          <w:tab/>
        </w:r>
        <w:r>
          <w:rPr>
            <w:noProof/>
            <w:webHidden/>
          </w:rPr>
          <w:fldChar w:fldCharType="begin"/>
        </w:r>
        <w:r>
          <w:rPr>
            <w:noProof/>
            <w:webHidden/>
          </w:rPr>
          <w:instrText xml:space="preserve"> PAGEREF _Toc181547365 \h </w:instrText>
        </w:r>
        <w:r>
          <w:rPr>
            <w:noProof/>
            <w:webHidden/>
          </w:rPr>
        </w:r>
        <w:r>
          <w:rPr>
            <w:noProof/>
            <w:webHidden/>
          </w:rPr>
          <w:fldChar w:fldCharType="separate"/>
        </w:r>
        <w:r>
          <w:rPr>
            <w:noProof/>
            <w:webHidden/>
          </w:rPr>
          <w:t>1</w:t>
        </w:r>
        <w:r>
          <w:rPr>
            <w:noProof/>
            <w:webHidden/>
          </w:rPr>
          <w:fldChar w:fldCharType="end"/>
        </w:r>
      </w:hyperlink>
    </w:p>
    <w:p w14:paraId="51CEF5FA" w14:textId="41944118"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66" w:history="1">
        <w:r w:rsidRPr="00E6139B">
          <w:rPr>
            <w:rStyle w:val="Hipervnculo"/>
            <w:noProof/>
          </w:rPr>
          <w:t>7.3.5</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Cultural</w:t>
        </w:r>
        <w:r>
          <w:rPr>
            <w:noProof/>
            <w:webHidden/>
          </w:rPr>
          <w:tab/>
        </w:r>
        <w:r>
          <w:rPr>
            <w:noProof/>
            <w:webHidden/>
          </w:rPr>
          <w:fldChar w:fldCharType="begin"/>
        </w:r>
        <w:r>
          <w:rPr>
            <w:noProof/>
            <w:webHidden/>
          </w:rPr>
          <w:instrText xml:space="preserve"> PAGEREF _Toc181547366 \h </w:instrText>
        </w:r>
        <w:r>
          <w:rPr>
            <w:noProof/>
            <w:webHidden/>
          </w:rPr>
        </w:r>
        <w:r>
          <w:rPr>
            <w:noProof/>
            <w:webHidden/>
          </w:rPr>
          <w:fldChar w:fldCharType="separate"/>
        </w:r>
        <w:r>
          <w:rPr>
            <w:noProof/>
            <w:webHidden/>
          </w:rPr>
          <w:t>1</w:t>
        </w:r>
        <w:r>
          <w:rPr>
            <w:noProof/>
            <w:webHidden/>
          </w:rPr>
          <w:fldChar w:fldCharType="end"/>
        </w:r>
      </w:hyperlink>
    </w:p>
    <w:p w14:paraId="0BBF5423" w14:textId="04AD9D2C" w:rsidR="00183596" w:rsidRDefault="00183596">
      <w:pPr>
        <w:pStyle w:val="TDC3"/>
        <w:tabs>
          <w:tab w:val="left" w:pos="1658"/>
          <w:tab w:val="right" w:leader="dot" w:pos="8830"/>
        </w:tabs>
        <w:rPr>
          <w:rFonts w:asciiTheme="minorHAnsi" w:eastAsiaTheme="minorEastAsia" w:hAnsiTheme="minorHAnsi" w:cstheme="minorBidi"/>
          <w:noProof/>
          <w:kern w:val="2"/>
          <w:sz w:val="24"/>
          <w:szCs w:val="24"/>
          <w:lang w:val="es-CR" w:eastAsia="es-CR"/>
          <w14:ligatures w14:val="standardContextual"/>
        </w:rPr>
      </w:pPr>
      <w:hyperlink w:anchor="_Toc181547367" w:history="1">
        <w:r w:rsidRPr="00E6139B">
          <w:rPr>
            <w:rStyle w:val="Hipervnculo"/>
            <w:noProof/>
          </w:rPr>
          <w:t>7.3.6</w:t>
        </w:r>
        <w:r>
          <w:rPr>
            <w:rFonts w:asciiTheme="minorHAnsi" w:eastAsiaTheme="minorEastAsia" w:hAnsiTheme="minorHAnsi" w:cstheme="minorBidi"/>
            <w:noProof/>
            <w:kern w:val="2"/>
            <w:sz w:val="24"/>
            <w:szCs w:val="24"/>
            <w:lang w:val="es-CR" w:eastAsia="es-CR"/>
            <w14:ligatures w14:val="standardContextual"/>
          </w:rPr>
          <w:tab/>
        </w:r>
        <w:r w:rsidRPr="00E6139B">
          <w:rPr>
            <w:rStyle w:val="Hipervnculo"/>
            <w:noProof/>
          </w:rPr>
          <w:t>Política</w:t>
        </w:r>
        <w:r>
          <w:rPr>
            <w:noProof/>
            <w:webHidden/>
          </w:rPr>
          <w:tab/>
        </w:r>
        <w:r>
          <w:rPr>
            <w:noProof/>
            <w:webHidden/>
          </w:rPr>
          <w:fldChar w:fldCharType="begin"/>
        </w:r>
        <w:r>
          <w:rPr>
            <w:noProof/>
            <w:webHidden/>
          </w:rPr>
          <w:instrText xml:space="preserve"> PAGEREF _Toc181547367 \h </w:instrText>
        </w:r>
        <w:r>
          <w:rPr>
            <w:noProof/>
            <w:webHidden/>
          </w:rPr>
        </w:r>
        <w:r>
          <w:rPr>
            <w:noProof/>
            <w:webHidden/>
          </w:rPr>
          <w:fldChar w:fldCharType="separate"/>
        </w:r>
        <w:r>
          <w:rPr>
            <w:noProof/>
            <w:webHidden/>
          </w:rPr>
          <w:t>1</w:t>
        </w:r>
        <w:r>
          <w:rPr>
            <w:noProof/>
            <w:webHidden/>
          </w:rPr>
          <w:fldChar w:fldCharType="end"/>
        </w:r>
      </w:hyperlink>
    </w:p>
    <w:p w14:paraId="460B6DCC" w14:textId="43E7BB82" w:rsidR="00183596" w:rsidRDefault="00183596">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81547368" w:history="1">
        <w:r w:rsidRPr="00E6139B">
          <w:rPr>
            <w:rStyle w:val="Hipervnculo"/>
            <w:noProof/>
          </w:rPr>
          <w:t>Lista de Referencias</w:t>
        </w:r>
        <w:r>
          <w:rPr>
            <w:noProof/>
            <w:webHidden/>
          </w:rPr>
          <w:tab/>
        </w:r>
        <w:r>
          <w:rPr>
            <w:noProof/>
            <w:webHidden/>
          </w:rPr>
          <w:fldChar w:fldCharType="begin"/>
        </w:r>
        <w:r>
          <w:rPr>
            <w:noProof/>
            <w:webHidden/>
          </w:rPr>
          <w:instrText xml:space="preserve"> PAGEREF _Toc181547368 \h </w:instrText>
        </w:r>
        <w:r>
          <w:rPr>
            <w:noProof/>
            <w:webHidden/>
          </w:rPr>
        </w:r>
        <w:r>
          <w:rPr>
            <w:noProof/>
            <w:webHidden/>
          </w:rPr>
          <w:fldChar w:fldCharType="separate"/>
        </w:r>
        <w:r>
          <w:rPr>
            <w:noProof/>
            <w:webHidden/>
          </w:rPr>
          <w:t>1</w:t>
        </w:r>
        <w:r>
          <w:rPr>
            <w:noProof/>
            <w:webHidden/>
          </w:rPr>
          <w:fldChar w:fldCharType="end"/>
        </w:r>
      </w:hyperlink>
    </w:p>
    <w:p w14:paraId="3F8015F5" w14:textId="7D542E19" w:rsidR="00183596" w:rsidRDefault="00183596">
      <w:pPr>
        <w:pStyle w:val="TDC1"/>
        <w:rPr>
          <w:rFonts w:asciiTheme="minorHAnsi" w:eastAsiaTheme="minorEastAsia" w:hAnsiTheme="minorHAnsi" w:cstheme="minorBidi"/>
          <w:bCs w:val="0"/>
          <w:caps w:val="0"/>
          <w:noProof/>
          <w:kern w:val="2"/>
          <w:sz w:val="24"/>
          <w:lang w:val="es-CR" w:eastAsia="es-CR"/>
          <w14:ligatures w14:val="standardContextual"/>
        </w:rPr>
      </w:pPr>
      <w:hyperlink w:anchor="_Toc181547369" w:history="1">
        <w:r w:rsidRPr="00E6139B">
          <w:rPr>
            <w:rStyle w:val="Hipervnculo"/>
            <w:noProof/>
          </w:rPr>
          <w:t>Anexos</w:t>
        </w:r>
        <w:r>
          <w:rPr>
            <w:noProof/>
            <w:webHidden/>
          </w:rPr>
          <w:tab/>
        </w:r>
        <w:r>
          <w:rPr>
            <w:noProof/>
            <w:webHidden/>
          </w:rPr>
          <w:fldChar w:fldCharType="begin"/>
        </w:r>
        <w:r>
          <w:rPr>
            <w:noProof/>
            <w:webHidden/>
          </w:rPr>
          <w:instrText xml:space="preserve"> PAGEREF _Toc181547369 \h </w:instrText>
        </w:r>
        <w:r>
          <w:rPr>
            <w:noProof/>
            <w:webHidden/>
          </w:rPr>
        </w:r>
        <w:r>
          <w:rPr>
            <w:noProof/>
            <w:webHidden/>
          </w:rPr>
          <w:fldChar w:fldCharType="separate"/>
        </w:r>
        <w:r>
          <w:rPr>
            <w:noProof/>
            <w:webHidden/>
          </w:rPr>
          <w:t>1</w:t>
        </w:r>
        <w:r>
          <w:rPr>
            <w:noProof/>
            <w:webHidden/>
          </w:rPr>
          <w:fldChar w:fldCharType="end"/>
        </w:r>
      </w:hyperlink>
    </w:p>
    <w:p w14:paraId="2FD73298" w14:textId="5BD1D184" w:rsidR="00183596" w:rsidRDefault="00183596">
      <w:pPr>
        <w:pStyle w:val="TDC2"/>
        <w:tabs>
          <w:tab w:val="right" w:leader="dot" w:pos="8830"/>
        </w:tabs>
        <w:rPr>
          <w:rFonts w:asciiTheme="minorHAnsi" w:eastAsiaTheme="minorEastAsia" w:hAnsiTheme="minorHAnsi" w:cstheme="minorBidi"/>
          <w:bCs w:val="0"/>
          <w:noProof/>
          <w:kern w:val="2"/>
          <w:sz w:val="24"/>
          <w:szCs w:val="24"/>
          <w:lang w:val="es-CR" w:eastAsia="es-CR"/>
          <w14:ligatures w14:val="standardContextual"/>
        </w:rPr>
      </w:pPr>
      <w:hyperlink w:anchor="_Toc181547370" w:history="1">
        <w:r w:rsidRPr="00E6139B">
          <w:rPr>
            <w:rStyle w:val="Hipervnculo"/>
            <w:noProof/>
          </w:rPr>
          <w:t>Anexo 1 ACTA (CHÁRTER) DEL PFG</w:t>
        </w:r>
        <w:r>
          <w:rPr>
            <w:noProof/>
            <w:webHidden/>
          </w:rPr>
          <w:tab/>
        </w:r>
        <w:r>
          <w:rPr>
            <w:noProof/>
            <w:webHidden/>
          </w:rPr>
          <w:fldChar w:fldCharType="begin"/>
        </w:r>
        <w:r>
          <w:rPr>
            <w:noProof/>
            <w:webHidden/>
          </w:rPr>
          <w:instrText xml:space="preserve"> PAGEREF _Toc181547370 \h </w:instrText>
        </w:r>
        <w:r>
          <w:rPr>
            <w:noProof/>
            <w:webHidden/>
          </w:rPr>
        </w:r>
        <w:r>
          <w:rPr>
            <w:noProof/>
            <w:webHidden/>
          </w:rPr>
          <w:fldChar w:fldCharType="separate"/>
        </w:r>
        <w:r>
          <w:rPr>
            <w:noProof/>
            <w:webHidden/>
          </w:rPr>
          <w:t>1</w:t>
        </w:r>
        <w:r>
          <w:rPr>
            <w:noProof/>
            <w:webHidden/>
          </w:rPr>
          <w:fldChar w:fldCharType="end"/>
        </w:r>
      </w:hyperlink>
    </w:p>
    <w:p w14:paraId="6DBCBBD8" w14:textId="5AC9A2DB" w:rsidR="00183596" w:rsidRDefault="00183596">
      <w:pPr>
        <w:pStyle w:val="TDC2"/>
        <w:tabs>
          <w:tab w:val="right" w:leader="dot" w:pos="8830"/>
        </w:tabs>
        <w:rPr>
          <w:rFonts w:asciiTheme="minorHAnsi" w:eastAsiaTheme="minorEastAsia" w:hAnsiTheme="minorHAnsi" w:cstheme="minorBidi"/>
          <w:bCs w:val="0"/>
          <w:noProof/>
          <w:kern w:val="2"/>
          <w:sz w:val="24"/>
          <w:szCs w:val="24"/>
          <w:lang w:val="es-CR" w:eastAsia="es-CR"/>
          <w14:ligatures w14:val="standardContextual"/>
        </w:rPr>
      </w:pPr>
      <w:hyperlink w:anchor="_Toc181547371" w:history="1">
        <w:r w:rsidRPr="00E6139B">
          <w:rPr>
            <w:rStyle w:val="Hipervnculo"/>
            <w:noProof/>
          </w:rPr>
          <w:t>Anexo 2: EDT del PFG</w:t>
        </w:r>
        <w:r>
          <w:rPr>
            <w:noProof/>
            <w:webHidden/>
          </w:rPr>
          <w:tab/>
        </w:r>
        <w:r>
          <w:rPr>
            <w:noProof/>
            <w:webHidden/>
          </w:rPr>
          <w:fldChar w:fldCharType="begin"/>
        </w:r>
        <w:r>
          <w:rPr>
            <w:noProof/>
            <w:webHidden/>
          </w:rPr>
          <w:instrText xml:space="preserve"> PAGEREF _Toc181547371 \h </w:instrText>
        </w:r>
        <w:r>
          <w:rPr>
            <w:noProof/>
            <w:webHidden/>
          </w:rPr>
        </w:r>
        <w:r>
          <w:rPr>
            <w:noProof/>
            <w:webHidden/>
          </w:rPr>
          <w:fldChar w:fldCharType="separate"/>
        </w:r>
        <w:r>
          <w:rPr>
            <w:noProof/>
            <w:webHidden/>
          </w:rPr>
          <w:t>1</w:t>
        </w:r>
        <w:r>
          <w:rPr>
            <w:noProof/>
            <w:webHidden/>
          </w:rPr>
          <w:fldChar w:fldCharType="end"/>
        </w:r>
      </w:hyperlink>
    </w:p>
    <w:p w14:paraId="7C7F4A5F" w14:textId="3373FAE2" w:rsidR="00183596" w:rsidRDefault="00183596">
      <w:pPr>
        <w:pStyle w:val="TDC2"/>
        <w:tabs>
          <w:tab w:val="right" w:leader="dot" w:pos="8830"/>
        </w:tabs>
        <w:rPr>
          <w:rFonts w:asciiTheme="minorHAnsi" w:eastAsiaTheme="minorEastAsia" w:hAnsiTheme="minorHAnsi" w:cstheme="minorBidi"/>
          <w:bCs w:val="0"/>
          <w:noProof/>
          <w:kern w:val="2"/>
          <w:sz w:val="24"/>
          <w:szCs w:val="24"/>
          <w:lang w:val="es-CR" w:eastAsia="es-CR"/>
          <w14:ligatures w14:val="standardContextual"/>
        </w:rPr>
      </w:pPr>
      <w:hyperlink w:anchor="_Toc181547372" w:history="1">
        <w:r w:rsidRPr="00E6139B">
          <w:rPr>
            <w:rStyle w:val="Hipervnculo"/>
            <w:noProof/>
          </w:rPr>
          <w:t>Anexo 3: CRONOGRAMA del PFG</w:t>
        </w:r>
        <w:r>
          <w:rPr>
            <w:noProof/>
            <w:webHidden/>
          </w:rPr>
          <w:tab/>
        </w:r>
        <w:r>
          <w:rPr>
            <w:noProof/>
            <w:webHidden/>
          </w:rPr>
          <w:fldChar w:fldCharType="begin"/>
        </w:r>
        <w:r>
          <w:rPr>
            <w:noProof/>
            <w:webHidden/>
          </w:rPr>
          <w:instrText xml:space="preserve"> PAGEREF _Toc181547372 \h </w:instrText>
        </w:r>
        <w:r>
          <w:rPr>
            <w:noProof/>
            <w:webHidden/>
          </w:rPr>
        </w:r>
        <w:r>
          <w:rPr>
            <w:noProof/>
            <w:webHidden/>
          </w:rPr>
          <w:fldChar w:fldCharType="separate"/>
        </w:r>
        <w:r>
          <w:rPr>
            <w:noProof/>
            <w:webHidden/>
          </w:rPr>
          <w:t>1</w:t>
        </w:r>
        <w:r>
          <w:rPr>
            <w:noProof/>
            <w:webHidden/>
          </w:rPr>
          <w:fldChar w:fldCharType="end"/>
        </w:r>
      </w:hyperlink>
    </w:p>
    <w:p w14:paraId="3A5516EC" w14:textId="172D99A6" w:rsidR="00183596" w:rsidRDefault="00183596">
      <w:pPr>
        <w:pStyle w:val="TDC2"/>
        <w:tabs>
          <w:tab w:val="right" w:leader="dot" w:pos="8830"/>
        </w:tabs>
        <w:rPr>
          <w:rFonts w:asciiTheme="minorHAnsi" w:eastAsiaTheme="minorEastAsia" w:hAnsiTheme="minorHAnsi" w:cstheme="minorBidi"/>
          <w:bCs w:val="0"/>
          <w:noProof/>
          <w:kern w:val="2"/>
          <w:sz w:val="24"/>
          <w:szCs w:val="24"/>
          <w:lang w:val="es-CR" w:eastAsia="es-CR"/>
          <w14:ligatures w14:val="standardContextual"/>
        </w:rPr>
      </w:pPr>
      <w:hyperlink w:anchor="_Toc181547373" w:history="1">
        <w:r w:rsidRPr="00E6139B">
          <w:rPr>
            <w:rStyle w:val="Hipervnculo"/>
            <w:noProof/>
          </w:rPr>
          <w:t>Anexo 4: Investigación bibliográfica preliminar</w:t>
        </w:r>
        <w:r>
          <w:rPr>
            <w:noProof/>
            <w:webHidden/>
          </w:rPr>
          <w:tab/>
        </w:r>
        <w:r>
          <w:rPr>
            <w:noProof/>
            <w:webHidden/>
          </w:rPr>
          <w:fldChar w:fldCharType="begin"/>
        </w:r>
        <w:r>
          <w:rPr>
            <w:noProof/>
            <w:webHidden/>
          </w:rPr>
          <w:instrText xml:space="preserve"> PAGEREF _Toc181547373 \h </w:instrText>
        </w:r>
        <w:r>
          <w:rPr>
            <w:noProof/>
            <w:webHidden/>
          </w:rPr>
        </w:r>
        <w:r>
          <w:rPr>
            <w:noProof/>
            <w:webHidden/>
          </w:rPr>
          <w:fldChar w:fldCharType="separate"/>
        </w:r>
        <w:r>
          <w:rPr>
            <w:noProof/>
            <w:webHidden/>
          </w:rPr>
          <w:t>1</w:t>
        </w:r>
        <w:r>
          <w:rPr>
            <w:noProof/>
            <w:webHidden/>
          </w:rPr>
          <w:fldChar w:fldCharType="end"/>
        </w:r>
      </w:hyperlink>
    </w:p>
    <w:p w14:paraId="5D2C8DE9" w14:textId="6D5D31AD" w:rsidR="00085D75" w:rsidRPr="007C18A8" w:rsidRDefault="00264EEB" w:rsidP="00482785">
      <w:pPr>
        <w:ind w:firstLine="0"/>
        <w:rPr>
          <w:rFonts w:ascii="Times New Roman" w:hAnsi="Times New Roman"/>
          <w:bCs/>
          <w:sz w:val="24"/>
        </w:rPr>
      </w:pPr>
      <w:r w:rsidRPr="007C18A8">
        <w:rPr>
          <w:rFonts w:ascii="Times New Roman" w:hAnsi="Times New Roman"/>
          <w:bCs/>
          <w:sz w:val="24"/>
        </w:rPr>
        <w:fldChar w:fldCharType="end"/>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3245794E" w14:textId="3CB3E39B" w:rsidR="00264EEB" w:rsidRPr="007C18A8" w:rsidRDefault="00264EEB" w:rsidP="00F1102B">
      <w:pPr>
        <w:pStyle w:val="Ttulo1"/>
        <w:numPr>
          <w:ilvl w:val="0"/>
          <w:numId w:val="0"/>
        </w:numPr>
        <w:ind w:left="432"/>
        <w:rPr>
          <w:szCs w:val="24"/>
        </w:rPr>
      </w:pPr>
      <w:bookmarkStart w:id="70" w:name="_Toc181547235"/>
      <w:r w:rsidRPr="007C18A8">
        <w:rPr>
          <w:szCs w:val="24"/>
        </w:rPr>
        <w:t>LISTA DE FIGURAS</w:t>
      </w:r>
      <w:bookmarkEnd w:id="70"/>
    </w:p>
    <w:p w14:paraId="0B039B37" w14:textId="0F54131B" w:rsidR="00CA3A67" w:rsidRDefault="00367272">
      <w:pPr>
        <w:pStyle w:val="Tabladeilustraciones"/>
        <w:rPr>
          <w:rFonts w:asciiTheme="minorHAnsi" w:eastAsiaTheme="minorEastAsia" w:hAnsiTheme="minorHAnsi" w:cstheme="minorBidi"/>
          <w:bCs w:val="0"/>
          <w:noProof/>
          <w:kern w:val="2"/>
          <w:sz w:val="24"/>
          <w:lang w:eastAsia="es-CR"/>
          <w14:ligatures w14:val="standardContextual"/>
        </w:rPr>
      </w:pPr>
      <w:r w:rsidRPr="007C18A8">
        <w:rPr>
          <w:rFonts w:ascii="Times New Roman" w:hAnsi="Times New Roman"/>
          <w:bCs w:val="0"/>
          <w:sz w:val="24"/>
        </w:rPr>
        <w:fldChar w:fldCharType="begin"/>
      </w:r>
      <w:r w:rsidRPr="007C18A8">
        <w:rPr>
          <w:rFonts w:ascii="Times New Roman" w:hAnsi="Times New Roman"/>
          <w:bCs w:val="0"/>
          <w:sz w:val="24"/>
        </w:rPr>
        <w:instrText xml:space="preserve"> TOC \h \z \c "Figura" </w:instrText>
      </w:r>
      <w:r w:rsidRPr="007C18A8">
        <w:rPr>
          <w:rFonts w:ascii="Times New Roman" w:hAnsi="Times New Roman"/>
          <w:bCs w:val="0"/>
          <w:sz w:val="24"/>
        </w:rPr>
        <w:fldChar w:fldCharType="separate"/>
      </w:r>
      <w:hyperlink w:anchor="_Toc181547189" w:history="1">
        <w:r w:rsidR="00CA3A67" w:rsidRPr="00F402F8">
          <w:rPr>
            <w:rStyle w:val="Hipervnculo"/>
            <w:rFonts w:ascii="Times New Roman" w:hAnsi="Times New Roman"/>
            <w:noProof/>
          </w:rPr>
          <w:t>Figura 1 Estructura Organizativa</w:t>
        </w:r>
        <w:r w:rsidR="00CA3A67">
          <w:rPr>
            <w:noProof/>
            <w:webHidden/>
          </w:rPr>
          <w:tab/>
        </w:r>
        <w:r w:rsidR="00CA3A67">
          <w:rPr>
            <w:noProof/>
            <w:webHidden/>
          </w:rPr>
          <w:fldChar w:fldCharType="begin"/>
        </w:r>
        <w:r w:rsidR="00CA3A67">
          <w:rPr>
            <w:noProof/>
            <w:webHidden/>
          </w:rPr>
          <w:instrText xml:space="preserve"> PAGEREF _Toc181547189 \h </w:instrText>
        </w:r>
        <w:r w:rsidR="00CA3A67">
          <w:rPr>
            <w:noProof/>
            <w:webHidden/>
          </w:rPr>
        </w:r>
        <w:r w:rsidR="00CA3A67">
          <w:rPr>
            <w:noProof/>
            <w:webHidden/>
          </w:rPr>
          <w:fldChar w:fldCharType="separate"/>
        </w:r>
        <w:r w:rsidR="00CA3A67">
          <w:rPr>
            <w:noProof/>
            <w:webHidden/>
          </w:rPr>
          <w:t>32</w:t>
        </w:r>
        <w:r w:rsidR="00CA3A67">
          <w:rPr>
            <w:noProof/>
            <w:webHidden/>
          </w:rPr>
          <w:fldChar w:fldCharType="end"/>
        </w:r>
      </w:hyperlink>
    </w:p>
    <w:p w14:paraId="246646D4" w14:textId="3834664A"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190" w:history="1">
        <w:r w:rsidRPr="00F402F8">
          <w:rPr>
            <w:rStyle w:val="Hipervnculo"/>
            <w:rFonts w:ascii="Times New Roman" w:hAnsi="Times New Roman"/>
            <w:noProof/>
          </w:rPr>
          <w:t>Figura 2 Ciclo de vida predictivo</w:t>
        </w:r>
        <w:r>
          <w:rPr>
            <w:noProof/>
            <w:webHidden/>
          </w:rPr>
          <w:tab/>
        </w:r>
        <w:r>
          <w:rPr>
            <w:noProof/>
            <w:webHidden/>
          </w:rPr>
          <w:fldChar w:fldCharType="begin"/>
        </w:r>
        <w:r>
          <w:rPr>
            <w:noProof/>
            <w:webHidden/>
          </w:rPr>
          <w:instrText xml:space="preserve"> PAGEREF _Toc181547190 \h </w:instrText>
        </w:r>
        <w:r>
          <w:rPr>
            <w:noProof/>
            <w:webHidden/>
          </w:rPr>
        </w:r>
        <w:r>
          <w:rPr>
            <w:noProof/>
            <w:webHidden/>
          </w:rPr>
          <w:fldChar w:fldCharType="separate"/>
        </w:r>
        <w:r>
          <w:rPr>
            <w:noProof/>
            <w:webHidden/>
          </w:rPr>
          <w:t>55</w:t>
        </w:r>
        <w:r>
          <w:rPr>
            <w:noProof/>
            <w:webHidden/>
          </w:rPr>
          <w:fldChar w:fldCharType="end"/>
        </w:r>
      </w:hyperlink>
    </w:p>
    <w:p w14:paraId="02B7EF30" w14:textId="6BFB04B8"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191" w:history="1">
        <w:r w:rsidRPr="00F402F8">
          <w:rPr>
            <w:rStyle w:val="Hipervnculo"/>
            <w:rFonts w:ascii="Times New Roman" w:hAnsi="Times New Roman"/>
            <w:noProof/>
          </w:rPr>
          <w:t>Figura 3 Ciclo de vida con un enfoque de desarrollo incremental</w:t>
        </w:r>
        <w:r>
          <w:rPr>
            <w:noProof/>
            <w:webHidden/>
          </w:rPr>
          <w:tab/>
        </w:r>
        <w:r>
          <w:rPr>
            <w:noProof/>
            <w:webHidden/>
          </w:rPr>
          <w:fldChar w:fldCharType="begin"/>
        </w:r>
        <w:r>
          <w:rPr>
            <w:noProof/>
            <w:webHidden/>
          </w:rPr>
          <w:instrText xml:space="preserve"> PAGEREF _Toc181547191 \h </w:instrText>
        </w:r>
        <w:r>
          <w:rPr>
            <w:noProof/>
            <w:webHidden/>
          </w:rPr>
        </w:r>
        <w:r>
          <w:rPr>
            <w:noProof/>
            <w:webHidden/>
          </w:rPr>
          <w:fldChar w:fldCharType="separate"/>
        </w:r>
        <w:r>
          <w:rPr>
            <w:noProof/>
            <w:webHidden/>
          </w:rPr>
          <w:t>56</w:t>
        </w:r>
        <w:r>
          <w:rPr>
            <w:noProof/>
            <w:webHidden/>
          </w:rPr>
          <w:fldChar w:fldCharType="end"/>
        </w:r>
      </w:hyperlink>
    </w:p>
    <w:p w14:paraId="655FB271" w14:textId="1407305A"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192" w:history="1">
        <w:r w:rsidRPr="00F402F8">
          <w:rPr>
            <w:rStyle w:val="Hipervnculo"/>
            <w:rFonts w:ascii="Times New Roman" w:hAnsi="Times New Roman"/>
            <w:noProof/>
          </w:rPr>
          <w:t>Figura 4 Ciclo de vida con enfoque de desarrollo adaptativo</w:t>
        </w:r>
        <w:r>
          <w:rPr>
            <w:noProof/>
            <w:webHidden/>
          </w:rPr>
          <w:tab/>
        </w:r>
        <w:r>
          <w:rPr>
            <w:noProof/>
            <w:webHidden/>
          </w:rPr>
          <w:fldChar w:fldCharType="begin"/>
        </w:r>
        <w:r>
          <w:rPr>
            <w:noProof/>
            <w:webHidden/>
          </w:rPr>
          <w:instrText xml:space="preserve"> PAGEREF _Toc181547192 \h </w:instrText>
        </w:r>
        <w:r>
          <w:rPr>
            <w:noProof/>
            <w:webHidden/>
          </w:rPr>
        </w:r>
        <w:r>
          <w:rPr>
            <w:noProof/>
            <w:webHidden/>
          </w:rPr>
          <w:fldChar w:fldCharType="separate"/>
        </w:r>
        <w:r>
          <w:rPr>
            <w:noProof/>
            <w:webHidden/>
          </w:rPr>
          <w:t>57</w:t>
        </w:r>
        <w:r>
          <w:rPr>
            <w:noProof/>
            <w:webHidden/>
          </w:rPr>
          <w:fldChar w:fldCharType="end"/>
        </w:r>
      </w:hyperlink>
    </w:p>
    <w:p w14:paraId="234D8720" w14:textId="2FDC9D5F"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193" w:history="1">
        <w:r w:rsidRPr="00F402F8">
          <w:rPr>
            <w:rStyle w:val="Hipervnculo"/>
            <w:rFonts w:ascii="Times New Roman" w:hAnsi="Times New Roman"/>
            <w:noProof/>
          </w:rPr>
          <w:t>Figura 5 Ciclo de vida del Proyecto de Remodelación CEYE</w:t>
        </w:r>
        <w:r>
          <w:rPr>
            <w:noProof/>
            <w:webHidden/>
          </w:rPr>
          <w:tab/>
        </w:r>
        <w:r>
          <w:rPr>
            <w:noProof/>
            <w:webHidden/>
          </w:rPr>
          <w:fldChar w:fldCharType="begin"/>
        </w:r>
        <w:r>
          <w:rPr>
            <w:noProof/>
            <w:webHidden/>
          </w:rPr>
          <w:instrText xml:space="preserve"> PAGEREF _Toc181547193 \h </w:instrText>
        </w:r>
        <w:r>
          <w:rPr>
            <w:noProof/>
            <w:webHidden/>
          </w:rPr>
        </w:r>
        <w:r>
          <w:rPr>
            <w:noProof/>
            <w:webHidden/>
          </w:rPr>
          <w:fldChar w:fldCharType="separate"/>
        </w:r>
        <w:r>
          <w:rPr>
            <w:noProof/>
            <w:webHidden/>
          </w:rPr>
          <w:t>58</w:t>
        </w:r>
        <w:r>
          <w:rPr>
            <w:noProof/>
            <w:webHidden/>
          </w:rPr>
          <w:fldChar w:fldCharType="end"/>
        </w:r>
      </w:hyperlink>
    </w:p>
    <w:p w14:paraId="70459A95" w14:textId="0F195F99"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194" w:history="1">
        <w:r w:rsidRPr="00F402F8">
          <w:rPr>
            <w:rStyle w:val="Hipervnculo"/>
            <w:rFonts w:ascii="Times New Roman" w:hAnsi="Times New Roman"/>
            <w:noProof/>
          </w:rPr>
          <w:t>Figura 6 Contexto de la dirección de proyectos</w:t>
        </w:r>
        <w:r>
          <w:rPr>
            <w:noProof/>
            <w:webHidden/>
          </w:rPr>
          <w:tab/>
        </w:r>
        <w:r>
          <w:rPr>
            <w:noProof/>
            <w:webHidden/>
          </w:rPr>
          <w:fldChar w:fldCharType="begin"/>
        </w:r>
        <w:r>
          <w:rPr>
            <w:noProof/>
            <w:webHidden/>
          </w:rPr>
          <w:instrText xml:space="preserve"> PAGEREF _Toc181547194 \h </w:instrText>
        </w:r>
        <w:r>
          <w:rPr>
            <w:noProof/>
            <w:webHidden/>
          </w:rPr>
        </w:r>
        <w:r>
          <w:rPr>
            <w:noProof/>
            <w:webHidden/>
          </w:rPr>
          <w:fldChar w:fldCharType="separate"/>
        </w:r>
        <w:r>
          <w:rPr>
            <w:noProof/>
            <w:webHidden/>
          </w:rPr>
          <w:t>59</w:t>
        </w:r>
        <w:r>
          <w:rPr>
            <w:noProof/>
            <w:webHidden/>
          </w:rPr>
          <w:fldChar w:fldCharType="end"/>
        </w:r>
      </w:hyperlink>
    </w:p>
    <w:p w14:paraId="39483CAB" w14:textId="36D5B20E"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195" w:history="1">
        <w:r w:rsidRPr="00F402F8">
          <w:rPr>
            <w:rStyle w:val="Hipervnculo"/>
            <w:rFonts w:ascii="Times New Roman" w:hAnsi="Times New Roman"/>
            <w:noProof/>
          </w:rPr>
          <w:t>Figura 7 Distribución actual del CEYE – HDCLVV</w:t>
        </w:r>
        <w:r>
          <w:rPr>
            <w:noProof/>
            <w:webHidden/>
          </w:rPr>
          <w:tab/>
        </w:r>
        <w:r>
          <w:rPr>
            <w:noProof/>
            <w:webHidden/>
          </w:rPr>
          <w:fldChar w:fldCharType="begin"/>
        </w:r>
        <w:r>
          <w:rPr>
            <w:noProof/>
            <w:webHidden/>
          </w:rPr>
          <w:instrText xml:space="preserve"> PAGEREF _Toc181547195 \h </w:instrText>
        </w:r>
        <w:r>
          <w:rPr>
            <w:noProof/>
            <w:webHidden/>
          </w:rPr>
        </w:r>
        <w:r>
          <w:rPr>
            <w:noProof/>
            <w:webHidden/>
          </w:rPr>
          <w:fldChar w:fldCharType="separate"/>
        </w:r>
        <w:r>
          <w:rPr>
            <w:noProof/>
            <w:webHidden/>
          </w:rPr>
          <w:t>99</w:t>
        </w:r>
        <w:r>
          <w:rPr>
            <w:noProof/>
            <w:webHidden/>
          </w:rPr>
          <w:fldChar w:fldCharType="end"/>
        </w:r>
      </w:hyperlink>
    </w:p>
    <w:p w14:paraId="234C2D63" w14:textId="4630539E"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196" w:history="1">
        <w:r w:rsidRPr="00F402F8">
          <w:rPr>
            <w:rStyle w:val="Hipervnculo"/>
            <w:rFonts w:ascii="Times New Roman" w:hAnsi="Times New Roman"/>
            <w:noProof/>
          </w:rPr>
          <w:t>Figura 8 Acta de constitución de Proyecto</w:t>
        </w:r>
        <w:r>
          <w:rPr>
            <w:noProof/>
            <w:webHidden/>
          </w:rPr>
          <w:tab/>
        </w:r>
        <w:r>
          <w:rPr>
            <w:noProof/>
            <w:webHidden/>
          </w:rPr>
          <w:fldChar w:fldCharType="begin"/>
        </w:r>
        <w:r>
          <w:rPr>
            <w:noProof/>
            <w:webHidden/>
          </w:rPr>
          <w:instrText xml:space="preserve"> PAGEREF _Toc181547196 \h </w:instrText>
        </w:r>
        <w:r>
          <w:rPr>
            <w:noProof/>
            <w:webHidden/>
          </w:rPr>
        </w:r>
        <w:r>
          <w:rPr>
            <w:noProof/>
            <w:webHidden/>
          </w:rPr>
          <w:fldChar w:fldCharType="separate"/>
        </w:r>
        <w:r>
          <w:rPr>
            <w:noProof/>
            <w:webHidden/>
          </w:rPr>
          <w:t>121</w:t>
        </w:r>
        <w:r>
          <w:rPr>
            <w:noProof/>
            <w:webHidden/>
          </w:rPr>
          <w:fldChar w:fldCharType="end"/>
        </w:r>
      </w:hyperlink>
    </w:p>
    <w:p w14:paraId="3C75EA75" w14:textId="18893840"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197" w:history="1">
        <w:r w:rsidRPr="00F402F8">
          <w:rPr>
            <w:rStyle w:val="Hipervnculo"/>
            <w:rFonts w:ascii="Times New Roman" w:hAnsi="Times New Roman"/>
            <w:noProof/>
          </w:rPr>
          <w:t>Figura 9</w:t>
        </w:r>
        <w:r w:rsidRPr="00F402F8">
          <w:rPr>
            <w:rStyle w:val="Hipervnculo"/>
            <w:rFonts w:ascii="Times New Roman" w:hAnsi="Times New Roman"/>
            <w:i/>
            <w:iCs/>
            <w:noProof/>
          </w:rPr>
          <w:t xml:space="preserve"> </w:t>
        </w:r>
        <w:r w:rsidRPr="00F402F8">
          <w:rPr>
            <w:rStyle w:val="Hipervnculo"/>
            <w:rFonts w:ascii="Times New Roman" w:hAnsi="Times New Roman"/>
            <w:noProof/>
          </w:rPr>
          <w:t>Identificación y Análisis de Interesados</w:t>
        </w:r>
        <w:r>
          <w:rPr>
            <w:noProof/>
            <w:webHidden/>
          </w:rPr>
          <w:tab/>
        </w:r>
        <w:r>
          <w:rPr>
            <w:noProof/>
            <w:webHidden/>
          </w:rPr>
          <w:fldChar w:fldCharType="begin"/>
        </w:r>
        <w:r>
          <w:rPr>
            <w:noProof/>
            <w:webHidden/>
          </w:rPr>
          <w:instrText xml:space="preserve"> PAGEREF _Toc181547197 \h </w:instrText>
        </w:r>
        <w:r>
          <w:rPr>
            <w:noProof/>
            <w:webHidden/>
          </w:rPr>
        </w:r>
        <w:r>
          <w:rPr>
            <w:noProof/>
            <w:webHidden/>
          </w:rPr>
          <w:fldChar w:fldCharType="separate"/>
        </w:r>
        <w:r>
          <w:rPr>
            <w:noProof/>
            <w:webHidden/>
          </w:rPr>
          <w:t>127</w:t>
        </w:r>
        <w:r>
          <w:rPr>
            <w:noProof/>
            <w:webHidden/>
          </w:rPr>
          <w:fldChar w:fldCharType="end"/>
        </w:r>
      </w:hyperlink>
    </w:p>
    <w:p w14:paraId="12B06CE3" w14:textId="1D0D3754"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198" w:history="1">
        <w:r w:rsidRPr="00F402F8">
          <w:rPr>
            <w:rStyle w:val="Hipervnculo"/>
            <w:rFonts w:ascii="Times New Roman" w:hAnsi="Times New Roman"/>
            <w:noProof/>
          </w:rPr>
          <w:t>Figura 10</w:t>
        </w:r>
        <w:r w:rsidRPr="00F402F8">
          <w:rPr>
            <w:rStyle w:val="Hipervnculo"/>
            <w:noProof/>
          </w:rPr>
          <w:t xml:space="preserve"> </w:t>
        </w:r>
        <w:r w:rsidRPr="00F402F8">
          <w:rPr>
            <w:rStyle w:val="Hipervnculo"/>
            <w:rFonts w:ascii="Times New Roman" w:hAnsi="Times New Roman"/>
            <w:noProof/>
          </w:rPr>
          <w:t>Plantilla de recopilación de requisitos</w:t>
        </w:r>
        <w:r>
          <w:rPr>
            <w:noProof/>
            <w:webHidden/>
          </w:rPr>
          <w:tab/>
        </w:r>
        <w:r>
          <w:rPr>
            <w:noProof/>
            <w:webHidden/>
          </w:rPr>
          <w:fldChar w:fldCharType="begin"/>
        </w:r>
        <w:r>
          <w:rPr>
            <w:noProof/>
            <w:webHidden/>
          </w:rPr>
          <w:instrText xml:space="preserve"> PAGEREF _Toc181547198 \h </w:instrText>
        </w:r>
        <w:r>
          <w:rPr>
            <w:noProof/>
            <w:webHidden/>
          </w:rPr>
        </w:r>
        <w:r>
          <w:rPr>
            <w:noProof/>
            <w:webHidden/>
          </w:rPr>
          <w:fldChar w:fldCharType="separate"/>
        </w:r>
        <w:r>
          <w:rPr>
            <w:noProof/>
            <w:webHidden/>
          </w:rPr>
          <w:t>131</w:t>
        </w:r>
        <w:r>
          <w:rPr>
            <w:noProof/>
            <w:webHidden/>
          </w:rPr>
          <w:fldChar w:fldCharType="end"/>
        </w:r>
      </w:hyperlink>
    </w:p>
    <w:p w14:paraId="154E06E6" w14:textId="50C2F875"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199" w:history="1">
        <w:r w:rsidRPr="00F402F8">
          <w:rPr>
            <w:rStyle w:val="Hipervnculo"/>
            <w:rFonts w:ascii="Times New Roman" w:hAnsi="Times New Roman"/>
            <w:noProof/>
          </w:rPr>
          <w:t>Figura 11 Plantilla matriz de trazabilidad de requisitos para la gestión del alcance</w:t>
        </w:r>
        <w:r>
          <w:rPr>
            <w:noProof/>
            <w:webHidden/>
          </w:rPr>
          <w:tab/>
        </w:r>
        <w:r>
          <w:rPr>
            <w:noProof/>
            <w:webHidden/>
          </w:rPr>
          <w:fldChar w:fldCharType="begin"/>
        </w:r>
        <w:r>
          <w:rPr>
            <w:noProof/>
            <w:webHidden/>
          </w:rPr>
          <w:instrText xml:space="preserve"> PAGEREF _Toc181547199 \h </w:instrText>
        </w:r>
        <w:r>
          <w:rPr>
            <w:noProof/>
            <w:webHidden/>
          </w:rPr>
        </w:r>
        <w:r>
          <w:rPr>
            <w:noProof/>
            <w:webHidden/>
          </w:rPr>
          <w:fldChar w:fldCharType="separate"/>
        </w:r>
        <w:r>
          <w:rPr>
            <w:noProof/>
            <w:webHidden/>
          </w:rPr>
          <w:t>133</w:t>
        </w:r>
        <w:r>
          <w:rPr>
            <w:noProof/>
            <w:webHidden/>
          </w:rPr>
          <w:fldChar w:fldCharType="end"/>
        </w:r>
      </w:hyperlink>
    </w:p>
    <w:p w14:paraId="6D6B7580" w14:textId="5CB672CA"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200" w:history="1">
        <w:r w:rsidRPr="00F402F8">
          <w:rPr>
            <w:rStyle w:val="Hipervnculo"/>
            <w:rFonts w:ascii="Times New Roman" w:hAnsi="Times New Roman"/>
            <w:noProof/>
          </w:rPr>
          <w:t>Figura 12 Definición del Alcance de los Proyectos</w:t>
        </w:r>
        <w:r>
          <w:rPr>
            <w:noProof/>
            <w:webHidden/>
          </w:rPr>
          <w:tab/>
        </w:r>
        <w:r>
          <w:rPr>
            <w:noProof/>
            <w:webHidden/>
          </w:rPr>
          <w:fldChar w:fldCharType="begin"/>
        </w:r>
        <w:r>
          <w:rPr>
            <w:noProof/>
            <w:webHidden/>
          </w:rPr>
          <w:instrText xml:space="preserve"> PAGEREF _Toc181547200 \h </w:instrText>
        </w:r>
        <w:r>
          <w:rPr>
            <w:noProof/>
            <w:webHidden/>
          </w:rPr>
        </w:r>
        <w:r>
          <w:rPr>
            <w:noProof/>
            <w:webHidden/>
          </w:rPr>
          <w:fldChar w:fldCharType="separate"/>
        </w:r>
        <w:r>
          <w:rPr>
            <w:noProof/>
            <w:webHidden/>
          </w:rPr>
          <w:t>139</w:t>
        </w:r>
        <w:r>
          <w:rPr>
            <w:noProof/>
            <w:webHidden/>
          </w:rPr>
          <w:fldChar w:fldCharType="end"/>
        </w:r>
      </w:hyperlink>
    </w:p>
    <w:p w14:paraId="4E87A86F" w14:textId="6FCDF2D2"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201" w:history="1">
        <w:r w:rsidRPr="00F402F8">
          <w:rPr>
            <w:rStyle w:val="Hipervnculo"/>
            <w:rFonts w:ascii="Times New Roman" w:hAnsi="Times New Roman"/>
            <w:noProof/>
          </w:rPr>
          <w:t>Figura 13 Estructura desglosada de trabajo</w:t>
        </w:r>
        <w:r>
          <w:rPr>
            <w:noProof/>
            <w:webHidden/>
          </w:rPr>
          <w:tab/>
        </w:r>
        <w:r>
          <w:rPr>
            <w:noProof/>
            <w:webHidden/>
          </w:rPr>
          <w:fldChar w:fldCharType="begin"/>
        </w:r>
        <w:r>
          <w:rPr>
            <w:noProof/>
            <w:webHidden/>
          </w:rPr>
          <w:instrText xml:space="preserve"> PAGEREF _Toc181547201 \h </w:instrText>
        </w:r>
        <w:r>
          <w:rPr>
            <w:noProof/>
            <w:webHidden/>
          </w:rPr>
        </w:r>
        <w:r>
          <w:rPr>
            <w:noProof/>
            <w:webHidden/>
          </w:rPr>
          <w:fldChar w:fldCharType="separate"/>
        </w:r>
        <w:r>
          <w:rPr>
            <w:noProof/>
            <w:webHidden/>
          </w:rPr>
          <w:t>142</w:t>
        </w:r>
        <w:r>
          <w:rPr>
            <w:noProof/>
            <w:webHidden/>
          </w:rPr>
          <w:fldChar w:fldCharType="end"/>
        </w:r>
      </w:hyperlink>
    </w:p>
    <w:p w14:paraId="45558AC2" w14:textId="72863AC8"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202" w:history="1">
        <w:r w:rsidRPr="00F402F8">
          <w:rPr>
            <w:rStyle w:val="Hipervnculo"/>
            <w:rFonts w:ascii="Times New Roman" w:hAnsi="Times New Roman"/>
            <w:noProof/>
          </w:rPr>
          <w:t>Figura 14 Cronograma del proyecto</w:t>
        </w:r>
        <w:r>
          <w:rPr>
            <w:noProof/>
            <w:webHidden/>
          </w:rPr>
          <w:tab/>
        </w:r>
        <w:r>
          <w:rPr>
            <w:noProof/>
            <w:webHidden/>
          </w:rPr>
          <w:fldChar w:fldCharType="begin"/>
        </w:r>
        <w:r>
          <w:rPr>
            <w:noProof/>
            <w:webHidden/>
          </w:rPr>
          <w:instrText xml:space="preserve"> PAGEREF _Toc181547202 \h </w:instrText>
        </w:r>
        <w:r>
          <w:rPr>
            <w:noProof/>
            <w:webHidden/>
          </w:rPr>
        </w:r>
        <w:r>
          <w:rPr>
            <w:noProof/>
            <w:webHidden/>
          </w:rPr>
          <w:fldChar w:fldCharType="separate"/>
        </w:r>
        <w:r>
          <w:rPr>
            <w:noProof/>
            <w:webHidden/>
          </w:rPr>
          <w:t>146</w:t>
        </w:r>
        <w:r>
          <w:rPr>
            <w:noProof/>
            <w:webHidden/>
          </w:rPr>
          <w:fldChar w:fldCharType="end"/>
        </w:r>
      </w:hyperlink>
    </w:p>
    <w:p w14:paraId="7DB9058C" w14:textId="23795AFC"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203" w:history="1">
        <w:r w:rsidRPr="00F402F8">
          <w:rPr>
            <w:rStyle w:val="Hipervnculo"/>
            <w:rFonts w:ascii="Times New Roman" w:hAnsi="Times New Roman"/>
            <w:noProof/>
          </w:rPr>
          <w:t>Figura 15 Costos del proyecto</w:t>
        </w:r>
        <w:r>
          <w:rPr>
            <w:noProof/>
            <w:webHidden/>
          </w:rPr>
          <w:tab/>
        </w:r>
        <w:r>
          <w:rPr>
            <w:noProof/>
            <w:webHidden/>
          </w:rPr>
          <w:fldChar w:fldCharType="begin"/>
        </w:r>
        <w:r>
          <w:rPr>
            <w:noProof/>
            <w:webHidden/>
          </w:rPr>
          <w:instrText xml:space="preserve"> PAGEREF _Toc181547203 \h </w:instrText>
        </w:r>
        <w:r>
          <w:rPr>
            <w:noProof/>
            <w:webHidden/>
          </w:rPr>
        </w:r>
        <w:r>
          <w:rPr>
            <w:noProof/>
            <w:webHidden/>
          </w:rPr>
          <w:fldChar w:fldCharType="separate"/>
        </w:r>
        <w:r>
          <w:rPr>
            <w:noProof/>
            <w:webHidden/>
          </w:rPr>
          <w:t>151</w:t>
        </w:r>
        <w:r>
          <w:rPr>
            <w:noProof/>
            <w:webHidden/>
          </w:rPr>
          <w:fldChar w:fldCharType="end"/>
        </w:r>
      </w:hyperlink>
    </w:p>
    <w:p w14:paraId="3E16BA3B" w14:textId="163609C5"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204" w:history="1">
        <w:r w:rsidRPr="00F402F8">
          <w:rPr>
            <w:rStyle w:val="Hipervnculo"/>
            <w:rFonts w:ascii="Times New Roman" w:hAnsi="Times New Roman"/>
            <w:noProof/>
          </w:rPr>
          <w:t>Figura 16 Línea base de costo, gastos y requisitos de financiamiento</w:t>
        </w:r>
        <w:r>
          <w:rPr>
            <w:noProof/>
            <w:webHidden/>
          </w:rPr>
          <w:tab/>
        </w:r>
        <w:r>
          <w:rPr>
            <w:noProof/>
            <w:webHidden/>
          </w:rPr>
          <w:fldChar w:fldCharType="begin"/>
        </w:r>
        <w:r>
          <w:rPr>
            <w:noProof/>
            <w:webHidden/>
          </w:rPr>
          <w:instrText xml:space="preserve"> PAGEREF _Toc181547204 \h </w:instrText>
        </w:r>
        <w:r>
          <w:rPr>
            <w:noProof/>
            <w:webHidden/>
          </w:rPr>
        </w:r>
        <w:r>
          <w:rPr>
            <w:noProof/>
            <w:webHidden/>
          </w:rPr>
          <w:fldChar w:fldCharType="separate"/>
        </w:r>
        <w:r>
          <w:rPr>
            <w:noProof/>
            <w:webHidden/>
          </w:rPr>
          <w:t>154</w:t>
        </w:r>
        <w:r>
          <w:rPr>
            <w:noProof/>
            <w:webHidden/>
          </w:rPr>
          <w:fldChar w:fldCharType="end"/>
        </w:r>
      </w:hyperlink>
    </w:p>
    <w:p w14:paraId="08F33258" w14:textId="4D208450"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205" w:history="1">
        <w:r w:rsidRPr="00F402F8">
          <w:rPr>
            <w:rStyle w:val="Hipervnculo"/>
            <w:rFonts w:ascii="Times New Roman" w:hAnsi="Times New Roman"/>
            <w:noProof/>
          </w:rPr>
          <w:t>Figura 17 Métricas para la gestión de la calidad del proyecto</w:t>
        </w:r>
        <w:r>
          <w:rPr>
            <w:noProof/>
            <w:webHidden/>
          </w:rPr>
          <w:tab/>
        </w:r>
        <w:r>
          <w:rPr>
            <w:noProof/>
            <w:webHidden/>
          </w:rPr>
          <w:fldChar w:fldCharType="begin"/>
        </w:r>
        <w:r>
          <w:rPr>
            <w:noProof/>
            <w:webHidden/>
          </w:rPr>
          <w:instrText xml:space="preserve"> PAGEREF _Toc181547205 \h </w:instrText>
        </w:r>
        <w:r>
          <w:rPr>
            <w:noProof/>
            <w:webHidden/>
          </w:rPr>
        </w:r>
        <w:r>
          <w:rPr>
            <w:noProof/>
            <w:webHidden/>
          </w:rPr>
          <w:fldChar w:fldCharType="separate"/>
        </w:r>
        <w:r>
          <w:rPr>
            <w:noProof/>
            <w:webHidden/>
          </w:rPr>
          <w:t>155</w:t>
        </w:r>
        <w:r>
          <w:rPr>
            <w:noProof/>
            <w:webHidden/>
          </w:rPr>
          <w:fldChar w:fldCharType="end"/>
        </w:r>
      </w:hyperlink>
    </w:p>
    <w:p w14:paraId="74DF0354" w14:textId="2D8C11C9"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206" w:history="1">
        <w:r w:rsidRPr="00F402F8">
          <w:rPr>
            <w:rStyle w:val="Hipervnculo"/>
            <w:rFonts w:ascii="Times New Roman" w:hAnsi="Times New Roman"/>
            <w:noProof/>
          </w:rPr>
          <w:t>Figura 18  Planificar los recursos del proyecto</w:t>
        </w:r>
        <w:r>
          <w:rPr>
            <w:noProof/>
            <w:webHidden/>
          </w:rPr>
          <w:tab/>
        </w:r>
        <w:r>
          <w:rPr>
            <w:noProof/>
            <w:webHidden/>
          </w:rPr>
          <w:fldChar w:fldCharType="begin"/>
        </w:r>
        <w:r>
          <w:rPr>
            <w:noProof/>
            <w:webHidden/>
          </w:rPr>
          <w:instrText xml:space="preserve"> PAGEREF _Toc181547206 \h </w:instrText>
        </w:r>
        <w:r>
          <w:rPr>
            <w:noProof/>
            <w:webHidden/>
          </w:rPr>
        </w:r>
        <w:r>
          <w:rPr>
            <w:noProof/>
            <w:webHidden/>
          </w:rPr>
          <w:fldChar w:fldCharType="separate"/>
        </w:r>
        <w:r>
          <w:rPr>
            <w:noProof/>
            <w:webHidden/>
          </w:rPr>
          <w:t>158</w:t>
        </w:r>
        <w:r>
          <w:rPr>
            <w:noProof/>
            <w:webHidden/>
          </w:rPr>
          <w:fldChar w:fldCharType="end"/>
        </w:r>
      </w:hyperlink>
    </w:p>
    <w:p w14:paraId="2A8F918C" w14:textId="3193E376"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207" w:history="1">
        <w:r w:rsidRPr="00F402F8">
          <w:rPr>
            <w:rStyle w:val="Hipervnculo"/>
            <w:rFonts w:ascii="Times New Roman" w:hAnsi="Times New Roman"/>
            <w:noProof/>
          </w:rPr>
          <w:t>Figura 19 Estructura de desglose de recursos</w:t>
        </w:r>
        <w:r>
          <w:rPr>
            <w:noProof/>
            <w:webHidden/>
          </w:rPr>
          <w:tab/>
        </w:r>
        <w:r>
          <w:rPr>
            <w:noProof/>
            <w:webHidden/>
          </w:rPr>
          <w:fldChar w:fldCharType="begin"/>
        </w:r>
        <w:r>
          <w:rPr>
            <w:noProof/>
            <w:webHidden/>
          </w:rPr>
          <w:instrText xml:space="preserve"> PAGEREF _Toc181547207 \h </w:instrText>
        </w:r>
        <w:r>
          <w:rPr>
            <w:noProof/>
            <w:webHidden/>
          </w:rPr>
        </w:r>
        <w:r>
          <w:rPr>
            <w:noProof/>
            <w:webHidden/>
          </w:rPr>
          <w:fldChar w:fldCharType="separate"/>
        </w:r>
        <w:r>
          <w:rPr>
            <w:noProof/>
            <w:webHidden/>
          </w:rPr>
          <w:t>161</w:t>
        </w:r>
        <w:r>
          <w:rPr>
            <w:noProof/>
            <w:webHidden/>
          </w:rPr>
          <w:fldChar w:fldCharType="end"/>
        </w:r>
      </w:hyperlink>
    </w:p>
    <w:p w14:paraId="60CF6E37" w14:textId="75C79890"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208" w:history="1">
        <w:r w:rsidRPr="00F402F8">
          <w:rPr>
            <w:rStyle w:val="Hipervnculo"/>
            <w:rFonts w:ascii="Times New Roman" w:hAnsi="Times New Roman"/>
            <w:noProof/>
          </w:rPr>
          <w:t>Figura 20 Plan de gestión de las comunicaciones del proyecto</w:t>
        </w:r>
        <w:r>
          <w:rPr>
            <w:noProof/>
            <w:webHidden/>
          </w:rPr>
          <w:tab/>
        </w:r>
        <w:r>
          <w:rPr>
            <w:noProof/>
            <w:webHidden/>
          </w:rPr>
          <w:fldChar w:fldCharType="begin"/>
        </w:r>
        <w:r>
          <w:rPr>
            <w:noProof/>
            <w:webHidden/>
          </w:rPr>
          <w:instrText xml:space="preserve"> PAGEREF _Toc181547208 \h </w:instrText>
        </w:r>
        <w:r>
          <w:rPr>
            <w:noProof/>
            <w:webHidden/>
          </w:rPr>
        </w:r>
        <w:r>
          <w:rPr>
            <w:noProof/>
            <w:webHidden/>
          </w:rPr>
          <w:fldChar w:fldCharType="separate"/>
        </w:r>
        <w:r>
          <w:rPr>
            <w:noProof/>
            <w:webHidden/>
          </w:rPr>
          <w:t>163</w:t>
        </w:r>
        <w:r>
          <w:rPr>
            <w:noProof/>
            <w:webHidden/>
          </w:rPr>
          <w:fldChar w:fldCharType="end"/>
        </w:r>
      </w:hyperlink>
    </w:p>
    <w:p w14:paraId="10C42354" w14:textId="52499BB9"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209" w:history="1">
        <w:r w:rsidRPr="00F402F8">
          <w:rPr>
            <w:rStyle w:val="Hipervnculo"/>
            <w:rFonts w:ascii="Times New Roman" w:hAnsi="Times New Roman"/>
            <w:noProof/>
          </w:rPr>
          <w:t>Figura 21 Estructura de desglose de riesgos</w:t>
        </w:r>
        <w:r>
          <w:rPr>
            <w:noProof/>
            <w:webHidden/>
          </w:rPr>
          <w:tab/>
        </w:r>
        <w:r>
          <w:rPr>
            <w:noProof/>
            <w:webHidden/>
          </w:rPr>
          <w:fldChar w:fldCharType="begin"/>
        </w:r>
        <w:r>
          <w:rPr>
            <w:noProof/>
            <w:webHidden/>
          </w:rPr>
          <w:instrText xml:space="preserve"> PAGEREF _Toc181547209 \h </w:instrText>
        </w:r>
        <w:r>
          <w:rPr>
            <w:noProof/>
            <w:webHidden/>
          </w:rPr>
        </w:r>
        <w:r>
          <w:rPr>
            <w:noProof/>
            <w:webHidden/>
          </w:rPr>
          <w:fldChar w:fldCharType="separate"/>
        </w:r>
        <w:r>
          <w:rPr>
            <w:noProof/>
            <w:webHidden/>
          </w:rPr>
          <w:t>166</w:t>
        </w:r>
        <w:r>
          <w:rPr>
            <w:noProof/>
            <w:webHidden/>
          </w:rPr>
          <w:fldChar w:fldCharType="end"/>
        </w:r>
      </w:hyperlink>
    </w:p>
    <w:p w14:paraId="4F8BFDD8" w14:textId="156AA875"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210" w:history="1">
        <w:r w:rsidRPr="00F402F8">
          <w:rPr>
            <w:rStyle w:val="Hipervnculo"/>
            <w:rFonts w:ascii="Times New Roman" w:hAnsi="Times New Roman"/>
            <w:noProof/>
          </w:rPr>
          <w:t>Figura 22 Matriz de probabilidad e impacto</w:t>
        </w:r>
        <w:r>
          <w:rPr>
            <w:noProof/>
            <w:webHidden/>
          </w:rPr>
          <w:tab/>
        </w:r>
        <w:r>
          <w:rPr>
            <w:noProof/>
            <w:webHidden/>
          </w:rPr>
          <w:fldChar w:fldCharType="begin"/>
        </w:r>
        <w:r>
          <w:rPr>
            <w:noProof/>
            <w:webHidden/>
          </w:rPr>
          <w:instrText xml:space="preserve"> PAGEREF _Toc181547210 \h </w:instrText>
        </w:r>
        <w:r>
          <w:rPr>
            <w:noProof/>
            <w:webHidden/>
          </w:rPr>
        </w:r>
        <w:r>
          <w:rPr>
            <w:noProof/>
            <w:webHidden/>
          </w:rPr>
          <w:fldChar w:fldCharType="separate"/>
        </w:r>
        <w:r>
          <w:rPr>
            <w:noProof/>
            <w:webHidden/>
          </w:rPr>
          <w:t>167</w:t>
        </w:r>
        <w:r>
          <w:rPr>
            <w:noProof/>
            <w:webHidden/>
          </w:rPr>
          <w:fldChar w:fldCharType="end"/>
        </w:r>
      </w:hyperlink>
    </w:p>
    <w:p w14:paraId="48962760" w14:textId="5C591BF4"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211" w:history="1">
        <w:r w:rsidRPr="00F402F8">
          <w:rPr>
            <w:rStyle w:val="Hipervnculo"/>
            <w:rFonts w:ascii="Times New Roman" w:hAnsi="Times New Roman"/>
            <w:noProof/>
          </w:rPr>
          <w:t>Figura 23  Escala de calificación del riesgo</w:t>
        </w:r>
        <w:r>
          <w:rPr>
            <w:noProof/>
            <w:webHidden/>
          </w:rPr>
          <w:tab/>
        </w:r>
        <w:r>
          <w:rPr>
            <w:noProof/>
            <w:webHidden/>
          </w:rPr>
          <w:fldChar w:fldCharType="begin"/>
        </w:r>
        <w:r>
          <w:rPr>
            <w:noProof/>
            <w:webHidden/>
          </w:rPr>
          <w:instrText xml:space="preserve"> PAGEREF _Toc181547211 \h </w:instrText>
        </w:r>
        <w:r>
          <w:rPr>
            <w:noProof/>
            <w:webHidden/>
          </w:rPr>
        </w:r>
        <w:r>
          <w:rPr>
            <w:noProof/>
            <w:webHidden/>
          </w:rPr>
          <w:fldChar w:fldCharType="separate"/>
        </w:r>
        <w:r>
          <w:rPr>
            <w:noProof/>
            <w:webHidden/>
          </w:rPr>
          <w:t>168</w:t>
        </w:r>
        <w:r>
          <w:rPr>
            <w:noProof/>
            <w:webHidden/>
          </w:rPr>
          <w:fldChar w:fldCharType="end"/>
        </w:r>
      </w:hyperlink>
    </w:p>
    <w:p w14:paraId="43717AE5" w14:textId="42C22933"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212" w:history="1">
        <w:r w:rsidRPr="00F402F8">
          <w:rPr>
            <w:rStyle w:val="Hipervnculo"/>
            <w:rFonts w:ascii="Times New Roman" w:hAnsi="Times New Roman"/>
            <w:noProof/>
          </w:rPr>
          <w:t>Figura 24 Identificación de Estructura de riesgos</w:t>
        </w:r>
        <w:r>
          <w:rPr>
            <w:noProof/>
            <w:webHidden/>
          </w:rPr>
          <w:tab/>
        </w:r>
        <w:r>
          <w:rPr>
            <w:noProof/>
            <w:webHidden/>
          </w:rPr>
          <w:fldChar w:fldCharType="begin"/>
        </w:r>
        <w:r>
          <w:rPr>
            <w:noProof/>
            <w:webHidden/>
          </w:rPr>
          <w:instrText xml:space="preserve"> PAGEREF _Toc181547212 \h </w:instrText>
        </w:r>
        <w:r>
          <w:rPr>
            <w:noProof/>
            <w:webHidden/>
          </w:rPr>
        </w:r>
        <w:r>
          <w:rPr>
            <w:noProof/>
            <w:webHidden/>
          </w:rPr>
          <w:fldChar w:fldCharType="separate"/>
        </w:r>
        <w:r>
          <w:rPr>
            <w:noProof/>
            <w:webHidden/>
          </w:rPr>
          <w:t>169</w:t>
        </w:r>
        <w:r>
          <w:rPr>
            <w:noProof/>
            <w:webHidden/>
          </w:rPr>
          <w:fldChar w:fldCharType="end"/>
        </w:r>
      </w:hyperlink>
    </w:p>
    <w:p w14:paraId="7384880B" w14:textId="5556E610"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213" w:history="1">
        <w:r w:rsidRPr="00F402F8">
          <w:rPr>
            <w:rStyle w:val="Hipervnculo"/>
            <w:rFonts w:ascii="Times New Roman" w:hAnsi="Times New Roman"/>
            <w:noProof/>
          </w:rPr>
          <w:t>Figura 25 Matriz de riesgos</w:t>
        </w:r>
        <w:r>
          <w:rPr>
            <w:noProof/>
            <w:webHidden/>
          </w:rPr>
          <w:tab/>
        </w:r>
        <w:r>
          <w:rPr>
            <w:noProof/>
            <w:webHidden/>
          </w:rPr>
          <w:fldChar w:fldCharType="begin"/>
        </w:r>
        <w:r>
          <w:rPr>
            <w:noProof/>
            <w:webHidden/>
          </w:rPr>
          <w:instrText xml:space="preserve"> PAGEREF _Toc181547213 \h </w:instrText>
        </w:r>
        <w:r>
          <w:rPr>
            <w:noProof/>
            <w:webHidden/>
          </w:rPr>
        </w:r>
        <w:r>
          <w:rPr>
            <w:noProof/>
            <w:webHidden/>
          </w:rPr>
          <w:fldChar w:fldCharType="separate"/>
        </w:r>
        <w:r>
          <w:rPr>
            <w:noProof/>
            <w:webHidden/>
          </w:rPr>
          <w:t>175</w:t>
        </w:r>
        <w:r>
          <w:rPr>
            <w:noProof/>
            <w:webHidden/>
          </w:rPr>
          <w:fldChar w:fldCharType="end"/>
        </w:r>
      </w:hyperlink>
    </w:p>
    <w:p w14:paraId="3E63FA91" w14:textId="76181114"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214" w:history="1">
        <w:r w:rsidRPr="00F402F8">
          <w:rPr>
            <w:rStyle w:val="Hipervnculo"/>
            <w:rFonts w:ascii="Times New Roman" w:hAnsi="Times New Roman"/>
            <w:noProof/>
          </w:rPr>
          <w:t>Figura 26 Planificar la gestión de las adquisiciones del proyecto</w:t>
        </w:r>
        <w:r>
          <w:rPr>
            <w:noProof/>
            <w:webHidden/>
          </w:rPr>
          <w:tab/>
        </w:r>
        <w:r>
          <w:rPr>
            <w:noProof/>
            <w:webHidden/>
          </w:rPr>
          <w:fldChar w:fldCharType="begin"/>
        </w:r>
        <w:r>
          <w:rPr>
            <w:noProof/>
            <w:webHidden/>
          </w:rPr>
          <w:instrText xml:space="preserve"> PAGEREF _Toc181547214 \h </w:instrText>
        </w:r>
        <w:r>
          <w:rPr>
            <w:noProof/>
            <w:webHidden/>
          </w:rPr>
        </w:r>
        <w:r>
          <w:rPr>
            <w:noProof/>
            <w:webHidden/>
          </w:rPr>
          <w:fldChar w:fldCharType="separate"/>
        </w:r>
        <w:r>
          <w:rPr>
            <w:noProof/>
            <w:webHidden/>
          </w:rPr>
          <w:t>181</w:t>
        </w:r>
        <w:r>
          <w:rPr>
            <w:noProof/>
            <w:webHidden/>
          </w:rPr>
          <w:fldChar w:fldCharType="end"/>
        </w:r>
      </w:hyperlink>
    </w:p>
    <w:p w14:paraId="1C906E29" w14:textId="7AED6F44"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215" w:history="1">
        <w:r w:rsidRPr="00F402F8">
          <w:rPr>
            <w:rStyle w:val="Hipervnculo"/>
            <w:rFonts w:ascii="Times New Roman" w:hAnsi="Times New Roman"/>
            <w:noProof/>
          </w:rPr>
          <w:t>Figura 27 Planificación  de la gestión del involucramiento de los interesados</w:t>
        </w:r>
        <w:r>
          <w:rPr>
            <w:noProof/>
            <w:webHidden/>
          </w:rPr>
          <w:tab/>
        </w:r>
        <w:r>
          <w:rPr>
            <w:noProof/>
            <w:webHidden/>
          </w:rPr>
          <w:fldChar w:fldCharType="begin"/>
        </w:r>
        <w:r>
          <w:rPr>
            <w:noProof/>
            <w:webHidden/>
          </w:rPr>
          <w:instrText xml:space="preserve"> PAGEREF _Toc181547215 \h </w:instrText>
        </w:r>
        <w:r>
          <w:rPr>
            <w:noProof/>
            <w:webHidden/>
          </w:rPr>
        </w:r>
        <w:r>
          <w:rPr>
            <w:noProof/>
            <w:webHidden/>
          </w:rPr>
          <w:fldChar w:fldCharType="separate"/>
        </w:r>
        <w:r>
          <w:rPr>
            <w:noProof/>
            <w:webHidden/>
          </w:rPr>
          <w:t>183</w:t>
        </w:r>
        <w:r>
          <w:rPr>
            <w:noProof/>
            <w:webHidden/>
          </w:rPr>
          <w:fldChar w:fldCharType="end"/>
        </w:r>
      </w:hyperlink>
    </w:p>
    <w:p w14:paraId="6BDEDA6E" w14:textId="05547EDC"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216" w:history="1">
        <w:r w:rsidRPr="00F402F8">
          <w:rPr>
            <w:rStyle w:val="Hipervnculo"/>
            <w:rFonts w:ascii="Times New Roman" w:hAnsi="Times New Roman"/>
            <w:noProof/>
          </w:rPr>
          <w:t>Figura 28 Lecciones aprendidas</w:t>
        </w:r>
        <w:r>
          <w:rPr>
            <w:noProof/>
            <w:webHidden/>
          </w:rPr>
          <w:tab/>
        </w:r>
        <w:r>
          <w:rPr>
            <w:noProof/>
            <w:webHidden/>
          </w:rPr>
          <w:fldChar w:fldCharType="begin"/>
        </w:r>
        <w:r>
          <w:rPr>
            <w:noProof/>
            <w:webHidden/>
          </w:rPr>
          <w:instrText xml:space="preserve"> PAGEREF _Toc181547216 \h </w:instrText>
        </w:r>
        <w:r>
          <w:rPr>
            <w:noProof/>
            <w:webHidden/>
          </w:rPr>
        </w:r>
        <w:r>
          <w:rPr>
            <w:noProof/>
            <w:webHidden/>
          </w:rPr>
          <w:fldChar w:fldCharType="separate"/>
        </w:r>
        <w:r>
          <w:rPr>
            <w:noProof/>
            <w:webHidden/>
          </w:rPr>
          <w:t>188</w:t>
        </w:r>
        <w:r>
          <w:rPr>
            <w:noProof/>
            <w:webHidden/>
          </w:rPr>
          <w:fldChar w:fldCharType="end"/>
        </w:r>
      </w:hyperlink>
    </w:p>
    <w:p w14:paraId="5F6EAF5C" w14:textId="560D4C3A"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217" w:history="1">
        <w:r w:rsidRPr="00F402F8">
          <w:rPr>
            <w:rStyle w:val="Hipervnculo"/>
            <w:rFonts w:ascii="Times New Roman" w:hAnsi="Times New Roman"/>
            <w:noProof/>
          </w:rPr>
          <w:t>Figura 29 Monitoreo y control del proyecto</w:t>
        </w:r>
        <w:r>
          <w:rPr>
            <w:noProof/>
            <w:webHidden/>
          </w:rPr>
          <w:tab/>
        </w:r>
        <w:r>
          <w:rPr>
            <w:noProof/>
            <w:webHidden/>
          </w:rPr>
          <w:fldChar w:fldCharType="begin"/>
        </w:r>
        <w:r>
          <w:rPr>
            <w:noProof/>
            <w:webHidden/>
          </w:rPr>
          <w:instrText xml:space="preserve"> PAGEREF _Toc181547217 \h </w:instrText>
        </w:r>
        <w:r>
          <w:rPr>
            <w:noProof/>
            <w:webHidden/>
          </w:rPr>
        </w:r>
        <w:r>
          <w:rPr>
            <w:noProof/>
            <w:webHidden/>
          </w:rPr>
          <w:fldChar w:fldCharType="separate"/>
        </w:r>
        <w:r>
          <w:rPr>
            <w:noProof/>
            <w:webHidden/>
          </w:rPr>
          <w:t>197</w:t>
        </w:r>
        <w:r>
          <w:rPr>
            <w:noProof/>
            <w:webHidden/>
          </w:rPr>
          <w:fldChar w:fldCharType="end"/>
        </w:r>
      </w:hyperlink>
    </w:p>
    <w:p w14:paraId="344A50F0" w14:textId="3A017ABB"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218" w:history="1">
        <w:r w:rsidRPr="00F402F8">
          <w:rPr>
            <w:rStyle w:val="Hipervnculo"/>
            <w:rFonts w:ascii="Times New Roman" w:hAnsi="Times New Roman"/>
            <w:noProof/>
          </w:rPr>
          <w:t>Figura 30 Inspecciones de Obra</w:t>
        </w:r>
        <w:r>
          <w:rPr>
            <w:noProof/>
            <w:webHidden/>
          </w:rPr>
          <w:tab/>
        </w:r>
        <w:r>
          <w:rPr>
            <w:noProof/>
            <w:webHidden/>
          </w:rPr>
          <w:fldChar w:fldCharType="begin"/>
        </w:r>
        <w:r>
          <w:rPr>
            <w:noProof/>
            <w:webHidden/>
          </w:rPr>
          <w:instrText xml:space="preserve"> PAGEREF _Toc181547218 \h </w:instrText>
        </w:r>
        <w:r>
          <w:rPr>
            <w:noProof/>
            <w:webHidden/>
          </w:rPr>
        </w:r>
        <w:r>
          <w:rPr>
            <w:noProof/>
            <w:webHidden/>
          </w:rPr>
          <w:fldChar w:fldCharType="separate"/>
        </w:r>
        <w:r>
          <w:rPr>
            <w:noProof/>
            <w:webHidden/>
          </w:rPr>
          <w:t>200</w:t>
        </w:r>
        <w:r>
          <w:rPr>
            <w:noProof/>
            <w:webHidden/>
          </w:rPr>
          <w:fldChar w:fldCharType="end"/>
        </w:r>
      </w:hyperlink>
    </w:p>
    <w:p w14:paraId="220FCBF9" w14:textId="33EAB87F"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219" w:history="1">
        <w:r w:rsidRPr="00F402F8">
          <w:rPr>
            <w:rStyle w:val="Hipervnculo"/>
            <w:rFonts w:ascii="Times New Roman" w:hAnsi="Times New Roman"/>
            <w:noProof/>
          </w:rPr>
          <w:t>Figura 31 Plantilla de solicitud de cambios en el proyecto</w:t>
        </w:r>
        <w:r>
          <w:rPr>
            <w:noProof/>
            <w:webHidden/>
          </w:rPr>
          <w:tab/>
        </w:r>
        <w:r>
          <w:rPr>
            <w:noProof/>
            <w:webHidden/>
          </w:rPr>
          <w:fldChar w:fldCharType="begin"/>
        </w:r>
        <w:r>
          <w:rPr>
            <w:noProof/>
            <w:webHidden/>
          </w:rPr>
          <w:instrText xml:space="preserve"> PAGEREF _Toc181547219 \h </w:instrText>
        </w:r>
        <w:r>
          <w:rPr>
            <w:noProof/>
            <w:webHidden/>
          </w:rPr>
        </w:r>
        <w:r>
          <w:rPr>
            <w:noProof/>
            <w:webHidden/>
          </w:rPr>
          <w:fldChar w:fldCharType="separate"/>
        </w:r>
        <w:r>
          <w:rPr>
            <w:noProof/>
            <w:webHidden/>
          </w:rPr>
          <w:t>203</w:t>
        </w:r>
        <w:r>
          <w:rPr>
            <w:noProof/>
            <w:webHidden/>
          </w:rPr>
          <w:fldChar w:fldCharType="end"/>
        </w:r>
      </w:hyperlink>
    </w:p>
    <w:p w14:paraId="5310DF8E" w14:textId="0604C0DC"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220" w:history="1">
        <w:r w:rsidRPr="00F402F8">
          <w:rPr>
            <w:rStyle w:val="Hipervnculo"/>
            <w:rFonts w:ascii="Times New Roman" w:hAnsi="Times New Roman"/>
            <w:noProof/>
          </w:rPr>
          <w:t>Figura 32 Control Integrado de Cambios</w:t>
        </w:r>
        <w:r>
          <w:rPr>
            <w:noProof/>
            <w:webHidden/>
          </w:rPr>
          <w:tab/>
        </w:r>
        <w:r>
          <w:rPr>
            <w:noProof/>
            <w:webHidden/>
          </w:rPr>
          <w:fldChar w:fldCharType="begin"/>
        </w:r>
        <w:r>
          <w:rPr>
            <w:noProof/>
            <w:webHidden/>
          </w:rPr>
          <w:instrText xml:space="preserve"> PAGEREF _Toc181547220 \h </w:instrText>
        </w:r>
        <w:r>
          <w:rPr>
            <w:noProof/>
            <w:webHidden/>
          </w:rPr>
        </w:r>
        <w:r>
          <w:rPr>
            <w:noProof/>
            <w:webHidden/>
          </w:rPr>
          <w:fldChar w:fldCharType="separate"/>
        </w:r>
        <w:r>
          <w:rPr>
            <w:noProof/>
            <w:webHidden/>
          </w:rPr>
          <w:t>204</w:t>
        </w:r>
        <w:r>
          <w:rPr>
            <w:noProof/>
            <w:webHidden/>
          </w:rPr>
          <w:fldChar w:fldCharType="end"/>
        </w:r>
      </w:hyperlink>
    </w:p>
    <w:p w14:paraId="495D2B18" w14:textId="3C4E0836"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221" w:history="1">
        <w:r w:rsidRPr="00F402F8">
          <w:rPr>
            <w:rStyle w:val="Hipervnculo"/>
            <w:rFonts w:ascii="Times New Roman" w:hAnsi="Times New Roman"/>
            <w:noProof/>
          </w:rPr>
          <w:t>Figura 33 Tabla de control de pagos por avance de obra</w:t>
        </w:r>
        <w:r>
          <w:rPr>
            <w:noProof/>
            <w:webHidden/>
          </w:rPr>
          <w:tab/>
        </w:r>
        <w:r>
          <w:rPr>
            <w:noProof/>
            <w:webHidden/>
          </w:rPr>
          <w:fldChar w:fldCharType="begin"/>
        </w:r>
        <w:r>
          <w:rPr>
            <w:noProof/>
            <w:webHidden/>
          </w:rPr>
          <w:instrText xml:space="preserve"> PAGEREF _Toc181547221 \h </w:instrText>
        </w:r>
        <w:r>
          <w:rPr>
            <w:noProof/>
            <w:webHidden/>
          </w:rPr>
        </w:r>
        <w:r>
          <w:rPr>
            <w:noProof/>
            <w:webHidden/>
          </w:rPr>
          <w:fldChar w:fldCharType="separate"/>
        </w:r>
        <w:r>
          <w:rPr>
            <w:noProof/>
            <w:webHidden/>
          </w:rPr>
          <w:t>208</w:t>
        </w:r>
        <w:r>
          <w:rPr>
            <w:noProof/>
            <w:webHidden/>
          </w:rPr>
          <w:fldChar w:fldCharType="end"/>
        </w:r>
      </w:hyperlink>
    </w:p>
    <w:p w14:paraId="164B0FC3" w14:textId="7ACEAD9F"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222" w:history="1">
        <w:r w:rsidRPr="00F402F8">
          <w:rPr>
            <w:rStyle w:val="Hipervnculo"/>
            <w:rFonts w:ascii="Times New Roman" w:hAnsi="Times New Roman"/>
            <w:noProof/>
          </w:rPr>
          <w:t>Figura 34 Informe de cierre del proyecto</w:t>
        </w:r>
        <w:r>
          <w:rPr>
            <w:noProof/>
            <w:webHidden/>
          </w:rPr>
          <w:tab/>
        </w:r>
        <w:r>
          <w:rPr>
            <w:noProof/>
            <w:webHidden/>
          </w:rPr>
          <w:fldChar w:fldCharType="begin"/>
        </w:r>
        <w:r>
          <w:rPr>
            <w:noProof/>
            <w:webHidden/>
          </w:rPr>
          <w:instrText xml:space="preserve"> PAGEREF _Toc181547222 \h </w:instrText>
        </w:r>
        <w:r>
          <w:rPr>
            <w:noProof/>
            <w:webHidden/>
          </w:rPr>
        </w:r>
        <w:r>
          <w:rPr>
            <w:noProof/>
            <w:webHidden/>
          </w:rPr>
          <w:fldChar w:fldCharType="separate"/>
        </w:r>
        <w:r>
          <w:rPr>
            <w:noProof/>
            <w:webHidden/>
          </w:rPr>
          <w:t>215</w:t>
        </w:r>
        <w:r>
          <w:rPr>
            <w:noProof/>
            <w:webHidden/>
          </w:rPr>
          <w:fldChar w:fldCharType="end"/>
        </w:r>
      </w:hyperlink>
    </w:p>
    <w:p w14:paraId="31955895" w14:textId="58A86FB9" w:rsidR="00264EEB" w:rsidRPr="007C18A8" w:rsidRDefault="00367272" w:rsidP="00C35E11">
      <w:r w:rsidRPr="007C18A8">
        <w:rPr>
          <w:bCs/>
          <w:lang w:val="es-CR" w:eastAsia="es-MX"/>
        </w:rPr>
        <w:fldChar w:fldCharType="end"/>
      </w:r>
    </w:p>
    <w:p w14:paraId="67487FD2" w14:textId="77777777" w:rsidR="00CA3A67" w:rsidRDefault="00264EEB" w:rsidP="00C35E11">
      <w:pPr>
        <w:rPr>
          <w:noProof/>
        </w:rPr>
      </w:pPr>
      <w:r w:rsidRPr="007C18A8">
        <w:br w:type="page"/>
      </w:r>
      <w:r w:rsidRPr="00C35E11">
        <w:rPr>
          <w:rFonts w:ascii="Times New Roman" w:hAnsi="Times New Roman"/>
          <w:sz w:val="24"/>
        </w:rPr>
        <w:t>LISTA DE TABLAS</w:t>
      </w:r>
      <w:r w:rsidRPr="00C35E11">
        <w:rPr>
          <w:rFonts w:ascii="Times New Roman" w:hAnsi="Times New Roman"/>
          <w:b/>
          <w:bCs/>
          <w:sz w:val="24"/>
        </w:rPr>
        <w:fldChar w:fldCharType="begin"/>
      </w:r>
      <w:r w:rsidRPr="00C35E11">
        <w:rPr>
          <w:rFonts w:ascii="Times New Roman" w:hAnsi="Times New Roman"/>
          <w:sz w:val="24"/>
        </w:rPr>
        <w:instrText xml:space="preserve"> TOC \h \z \c "Tabla" </w:instrText>
      </w:r>
      <w:r w:rsidRPr="00C35E11">
        <w:rPr>
          <w:rFonts w:ascii="Times New Roman" w:hAnsi="Times New Roman"/>
          <w:b/>
          <w:bCs/>
          <w:sz w:val="24"/>
        </w:rPr>
        <w:fldChar w:fldCharType="separate"/>
      </w:r>
    </w:p>
    <w:p w14:paraId="635C9AD1" w14:textId="0228A566"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223" w:history="1">
        <w:r w:rsidRPr="00552CD2">
          <w:rPr>
            <w:rStyle w:val="Hipervnculo"/>
            <w:rFonts w:ascii="Times New Roman" w:hAnsi="Times New Roman"/>
            <w:noProof/>
          </w:rPr>
          <w:t>Tabla 1 Relación entre áreas de conocimiento y grupos de procesos</w:t>
        </w:r>
        <w:r>
          <w:rPr>
            <w:noProof/>
            <w:webHidden/>
          </w:rPr>
          <w:tab/>
        </w:r>
        <w:r>
          <w:rPr>
            <w:noProof/>
            <w:webHidden/>
          </w:rPr>
          <w:fldChar w:fldCharType="begin"/>
        </w:r>
        <w:r>
          <w:rPr>
            <w:noProof/>
            <w:webHidden/>
          </w:rPr>
          <w:instrText xml:space="preserve"> PAGEREF _Toc181547223 \h </w:instrText>
        </w:r>
        <w:r>
          <w:rPr>
            <w:noProof/>
            <w:webHidden/>
          </w:rPr>
        </w:r>
        <w:r>
          <w:rPr>
            <w:noProof/>
            <w:webHidden/>
          </w:rPr>
          <w:fldChar w:fldCharType="separate"/>
        </w:r>
        <w:r>
          <w:rPr>
            <w:noProof/>
            <w:webHidden/>
          </w:rPr>
          <w:t>53</w:t>
        </w:r>
        <w:r>
          <w:rPr>
            <w:noProof/>
            <w:webHidden/>
          </w:rPr>
          <w:fldChar w:fldCharType="end"/>
        </w:r>
      </w:hyperlink>
    </w:p>
    <w:p w14:paraId="72AC239B" w14:textId="68C7BF17"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224" w:history="1">
        <w:r w:rsidRPr="00552CD2">
          <w:rPr>
            <w:rStyle w:val="Hipervnculo"/>
            <w:rFonts w:ascii="Times New Roman" w:hAnsi="Times New Roman"/>
            <w:noProof/>
          </w:rPr>
          <w:t>Tabla 2 Fuentes de Información Utilizadas</w:t>
        </w:r>
        <w:r>
          <w:rPr>
            <w:noProof/>
            <w:webHidden/>
          </w:rPr>
          <w:tab/>
        </w:r>
        <w:r>
          <w:rPr>
            <w:noProof/>
            <w:webHidden/>
          </w:rPr>
          <w:fldChar w:fldCharType="begin"/>
        </w:r>
        <w:r>
          <w:rPr>
            <w:noProof/>
            <w:webHidden/>
          </w:rPr>
          <w:instrText xml:space="preserve"> PAGEREF _Toc181547224 \h </w:instrText>
        </w:r>
        <w:r>
          <w:rPr>
            <w:noProof/>
            <w:webHidden/>
          </w:rPr>
        </w:r>
        <w:r>
          <w:rPr>
            <w:noProof/>
            <w:webHidden/>
          </w:rPr>
          <w:fldChar w:fldCharType="separate"/>
        </w:r>
        <w:r>
          <w:rPr>
            <w:noProof/>
            <w:webHidden/>
          </w:rPr>
          <w:t>77</w:t>
        </w:r>
        <w:r>
          <w:rPr>
            <w:noProof/>
            <w:webHidden/>
          </w:rPr>
          <w:fldChar w:fldCharType="end"/>
        </w:r>
      </w:hyperlink>
    </w:p>
    <w:p w14:paraId="50DEEFC9" w14:textId="1B4D89C0"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225" w:history="1">
        <w:r w:rsidRPr="00552CD2">
          <w:rPr>
            <w:rStyle w:val="Hipervnculo"/>
            <w:rFonts w:ascii="Times New Roman" w:hAnsi="Times New Roman"/>
            <w:noProof/>
          </w:rPr>
          <w:t>Tabla 3 Métodos de Investigación Utilizados</w:t>
        </w:r>
        <w:r>
          <w:rPr>
            <w:noProof/>
            <w:webHidden/>
          </w:rPr>
          <w:tab/>
        </w:r>
        <w:r>
          <w:rPr>
            <w:noProof/>
            <w:webHidden/>
          </w:rPr>
          <w:fldChar w:fldCharType="begin"/>
        </w:r>
        <w:r>
          <w:rPr>
            <w:noProof/>
            <w:webHidden/>
          </w:rPr>
          <w:instrText xml:space="preserve"> PAGEREF _Toc181547225 \h </w:instrText>
        </w:r>
        <w:r>
          <w:rPr>
            <w:noProof/>
            <w:webHidden/>
          </w:rPr>
        </w:r>
        <w:r>
          <w:rPr>
            <w:noProof/>
            <w:webHidden/>
          </w:rPr>
          <w:fldChar w:fldCharType="separate"/>
        </w:r>
        <w:r>
          <w:rPr>
            <w:noProof/>
            <w:webHidden/>
          </w:rPr>
          <w:t>83</w:t>
        </w:r>
        <w:r>
          <w:rPr>
            <w:noProof/>
            <w:webHidden/>
          </w:rPr>
          <w:fldChar w:fldCharType="end"/>
        </w:r>
      </w:hyperlink>
    </w:p>
    <w:p w14:paraId="13A1E33D" w14:textId="06FC7EEB"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226" w:history="1">
        <w:r w:rsidRPr="00552CD2">
          <w:rPr>
            <w:rStyle w:val="Hipervnculo"/>
            <w:rFonts w:ascii="Times New Roman" w:hAnsi="Times New Roman"/>
            <w:noProof/>
          </w:rPr>
          <w:t>Tabla 4 Herramientas Utilizadas</w:t>
        </w:r>
        <w:r>
          <w:rPr>
            <w:noProof/>
            <w:webHidden/>
          </w:rPr>
          <w:tab/>
        </w:r>
        <w:r>
          <w:rPr>
            <w:noProof/>
            <w:webHidden/>
          </w:rPr>
          <w:fldChar w:fldCharType="begin"/>
        </w:r>
        <w:r>
          <w:rPr>
            <w:noProof/>
            <w:webHidden/>
          </w:rPr>
          <w:instrText xml:space="preserve"> PAGEREF _Toc181547226 \h </w:instrText>
        </w:r>
        <w:r>
          <w:rPr>
            <w:noProof/>
            <w:webHidden/>
          </w:rPr>
        </w:r>
        <w:r>
          <w:rPr>
            <w:noProof/>
            <w:webHidden/>
          </w:rPr>
          <w:fldChar w:fldCharType="separate"/>
        </w:r>
        <w:r>
          <w:rPr>
            <w:noProof/>
            <w:webHidden/>
          </w:rPr>
          <w:t>87</w:t>
        </w:r>
        <w:r>
          <w:rPr>
            <w:noProof/>
            <w:webHidden/>
          </w:rPr>
          <w:fldChar w:fldCharType="end"/>
        </w:r>
      </w:hyperlink>
    </w:p>
    <w:p w14:paraId="4497603E" w14:textId="7E939224"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227" w:history="1">
        <w:r w:rsidRPr="00552CD2">
          <w:rPr>
            <w:rStyle w:val="Hipervnculo"/>
            <w:rFonts w:ascii="Times New Roman" w:hAnsi="Times New Roman"/>
            <w:noProof/>
          </w:rPr>
          <w:t>Tabla 5 Supuestos y restricciones</w:t>
        </w:r>
        <w:r>
          <w:rPr>
            <w:noProof/>
            <w:webHidden/>
          </w:rPr>
          <w:tab/>
        </w:r>
        <w:r>
          <w:rPr>
            <w:noProof/>
            <w:webHidden/>
          </w:rPr>
          <w:fldChar w:fldCharType="begin"/>
        </w:r>
        <w:r>
          <w:rPr>
            <w:noProof/>
            <w:webHidden/>
          </w:rPr>
          <w:instrText xml:space="preserve"> PAGEREF _Toc181547227 \h </w:instrText>
        </w:r>
        <w:r>
          <w:rPr>
            <w:noProof/>
            <w:webHidden/>
          </w:rPr>
        </w:r>
        <w:r>
          <w:rPr>
            <w:noProof/>
            <w:webHidden/>
          </w:rPr>
          <w:fldChar w:fldCharType="separate"/>
        </w:r>
        <w:r>
          <w:rPr>
            <w:noProof/>
            <w:webHidden/>
          </w:rPr>
          <w:t>89</w:t>
        </w:r>
        <w:r>
          <w:rPr>
            <w:noProof/>
            <w:webHidden/>
          </w:rPr>
          <w:fldChar w:fldCharType="end"/>
        </w:r>
      </w:hyperlink>
    </w:p>
    <w:p w14:paraId="7E54167E" w14:textId="6C7205A9"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228" w:history="1">
        <w:r w:rsidRPr="00552CD2">
          <w:rPr>
            <w:rStyle w:val="Hipervnculo"/>
            <w:rFonts w:ascii="Times New Roman" w:hAnsi="Times New Roman"/>
            <w:noProof/>
          </w:rPr>
          <w:t>Tabla 6 Entregables</w:t>
        </w:r>
        <w:r>
          <w:rPr>
            <w:noProof/>
            <w:webHidden/>
          </w:rPr>
          <w:tab/>
        </w:r>
        <w:r>
          <w:rPr>
            <w:noProof/>
            <w:webHidden/>
          </w:rPr>
          <w:fldChar w:fldCharType="begin"/>
        </w:r>
        <w:r>
          <w:rPr>
            <w:noProof/>
            <w:webHidden/>
          </w:rPr>
          <w:instrText xml:space="preserve"> PAGEREF _Toc181547228 \h </w:instrText>
        </w:r>
        <w:r>
          <w:rPr>
            <w:noProof/>
            <w:webHidden/>
          </w:rPr>
        </w:r>
        <w:r>
          <w:rPr>
            <w:noProof/>
            <w:webHidden/>
          </w:rPr>
          <w:fldChar w:fldCharType="separate"/>
        </w:r>
        <w:r>
          <w:rPr>
            <w:noProof/>
            <w:webHidden/>
          </w:rPr>
          <w:t>91</w:t>
        </w:r>
        <w:r>
          <w:rPr>
            <w:noProof/>
            <w:webHidden/>
          </w:rPr>
          <w:fldChar w:fldCharType="end"/>
        </w:r>
      </w:hyperlink>
    </w:p>
    <w:p w14:paraId="7AEFD628" w14:textId="370BCE28"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229" w:history="1">
        <w:r w:rsidRPr="00552CD2">
          <w:rPr>
            <w:rStyle w:val="Hipervnculo"/>
            <w:rFonts w:ascii="Times New Roman" w:hAnsi="Times New Roman"/>
            <w:noProof/>
          </w:rPr>
          <w:t>Tabla 7. Distribución actual de áreas HDCLVV</w:t>
        </w:r>
        <w:r>
          <w:rPr>
            <w:noProof/>
            <w:webHidden/>
          </w:rPr>
          <w:tab/>
        </w:r>
        <w:r>
          <w:rPr>
            <w:noProof/>
            <w:webHidden/>
          </w:rPr>
          <w:fldChar w:fldCharType="begin"/>
        </w:r>
        <w:r>
          <w:rPr>
            <w:noProof/>
            <w:webHidden/>
          </w:rPr>
          <w:instrText xml:space="preserve"> PAGEREF _Toc181547229 \h </w:instrText>
        </w:r>
        <w:r>
          <w:rPr>
            <w:noProof/>
            <w:webHidden/>
          </w:rPr>
        </w:r>
        <w:r>
          <w:rPr>
            <w:noProof/>
            <w:webHidden/>
          </w:rPr>
          <w:fldChar w:fldCharType="separate"/>
        </w:r>
        <w:r>
          <w:rPr>
            <w:noProof/>
            <w:webHidden/>
          </w:rPr>
          <w:t>100</w:t>
        </w:r>
        <w:r>
          <w:rPr>
            <w:noProof/>
            <w:webHidden/>
          </w:rPr>
          <w:fldChar w:fldCharType="end"/>
        </w:r>
      </w:hyperlink>
    </w:p>
    <w:p w14:paraId="5DF7BC6F" w14:textId="5DA64C75" w:rsidR="00CA3A67" w:rsidRDefault="00CA3A67">
      <w:pPr>
        <w:pStyle w:val="Tabladeilustraciones"/>
        <w:rPr>
          <w:rFonts w:asciiTheme="minorHAnsi" w:eastAsiaTheme="minorEastAsia" w:hAnsiTheme="minorHAnsi" w:cstheme="minorBidi"/>
          <w:bCs w:val="0"/>
          <w:noProof/>
          <w:kern w:val="2"/>
          <w:sz w:val="24"/>
          <w:lang w:eastAsia="es-CR"/>
          <w14:ligatures w14:val="standardContextual"/>
        </w:rPr>
      </w:pPr>
      <w:hyperlink w:anchor="_Toc181547230" w:history="1">
        <w:r w:rsidRPr="00552CD2">
          <w:rPr>
            <w:rStyle w:val="Hipervnculo"/>
            <w:rFonts w:ascii="Times New Roman" w:hAnsi="Times New Roman"/>
            <w:noProof/>
          </w:rPr>
          <w:t>Tabla 9 Análisis de Impacto P5</w:t>
        </w:r>
        <w:r>
          <w:rPr>
            <w:noProof/>
            <w:webHidden/>
          </w:rPr>
          <w:tab/>
        </w:r>
        <w:r>
          <w:rPr>
            <w:noProof/>
            <w:webHidden/>
          </w:rPr>
          <w:fldChar w:fldCharType="begin"/>
        </w:r>
        <w:r>
          <w:rPr>
            <w:noProof/>
            <w:webHidden/>
          </w:rPr>
          <w:instrText xml:space="preserve"> PAGEREF _Toc181547230 \h </w:instrText>
        </w:r>
        <w:r>
          <w:rPr>
            <w:noProof/>
            <w:webHidden/>
          </w:rPr>
        </w:r>
        <w:r>
          <w:rPr>
            <w:noProof/>
            <w:webHidden/>
          </w:rPr>
          <w:fldChar w:fldCharType="separate"/>
        </w:r>
        <w:r>
          <w:rPr>
            <w:noProof/>
            <w:webHidden/>
          </w:rPr>
          <w:t>231</w:t>
        </w:r>
        <w:r>
          <w:rPr>
            <w:noProof/>
            <w:webHidden/>
          </w:rPr>
          <w:fldChar w:fldCharType="end"/>
        </w:r>
      </w:hyperlink>
    </w:p>
    <w:p w14:paraId="6DACE26F" w14:textId="77777777" w:rsidR="00264EEB" w:rsidRPr="007C18A8" w:rsidRDefault="00264EEB" w:rsidP="00F1102B">
      <w:pPr>
        <w:rPr>
          <w:rFonts w:ascii="Times New Roman" w:hAnsi="Times New Roman"/>
        </w:rPr>
      </w:pPr>
      <w:r w:rsidRPr="00C35E11">
        <w:rPr>
          <w:rFonts w:ascii="Times New Roman" w:hAnsi="Times New Roman"/>
          <w:sz w:val="24"/>
        </w:rPr>
        <w:fldChar w:fldCharType="end"/>
      </w:r>
    </w:p>
    <w:p w14:paraId="1C779D5C" w14:textId="77777777" w:rsidR="00264EEB" w:rsidRPr="007C18A8" w:rsidRDefault="00264EEB" w:rsidP="00C76B61">
      <w:pPr>
        <w:ind w:firstLine="0"/>
        <w:rPr>
          <w:rFonts w:ascii="Times New Roman" w:hAnsi="Times New Roman"/>
          <w:b/>
          <w:bCs/>
        </w:rPr>
      </w:pPr>
      <w:r w:rsidRPr="007C18A8">
        <w:rPr>
          <w:rFonts w:ascii="Times New Roman" w:hAnsi="Times New Roman"/>
        </w:rPr>
        <w:br w:type="column"/>
      </w:r>
      <w:r w:rsidRPr="007C18A8">
        <w:rPr>
          <w:rFonts w:ascii="Times New Roman" w:hAnsi="Times New Roman"/>
          <w:b/>
          <w:bCs/>
        </w:rPr>
        <w:t>ÍNDICE DE ACRÓNIMOS Y ABREVIACIONES</w:t>
      </w:r>
    </w:p>
    <w:p w14:paraId="3BC4F985" w14:textId="77777777" w:rsidR="00D613C7" w:rsidRPr="007C18A8" w:rsidRDefault="00D613C7" w:rsidP="00B1110B">
      <w:pPr>
        <w:rPr>
          <w:rFonts w:ascii="Times New Roman" w:hAnsi="Times New Roman"/>
          <w:sz w:val="24"/>
        </w:rPr>
      </w:pPr>
    </w:p>
    <w:p w14:paraId="10CB7F63" w14:textId="77777777" w:rsidR="000B3553" w:rsidRPr="007C18A8" w:rsidRDefault="000B3553" w:rsidP="00B1110B">
      <w:pPr>
        <w:ind w:firstLine="0"/>
        <w:jc w:val="both"/>
        <w:rPr>
          <w:rFonts w:ascii="Times New Roman" w:hAnsi="Times New Roman"/>
          <w:bCs/>
          <w:sz w:val="24"/>
          <w:lang w:val="es-CR"/>
        </w:rPr>
      </w:pPr>
      <w:r w:rsidRPr="007C18A8">
        <w:rPr>
          <w:rFonts w:ascii="Times New Roman" w:hAnsi="Times New Roman"/>
          <w:bCs/>
          <w:sz w:val="24"/>
          <w:lang w:val="es-CR"/>
        </w:rPr>
        <w:t>CCSS: Caja Costarricense del Seguro Social</w:t>
      </w:r>
    </w:p>
    <w:p w14:paraId="35D72040" w14:textId="77777777" w:rsidR="000B3553" w:rsidRPr="007C18A8" w:rsidRDefault="000B3553" w:rsidP="00B1110B">
      <w:pPr>
        <w:ind w:firstLine="0"/>
        <w:jc w:val="both"/>
        <w:rPr>
          <w:rFonts w:ascii="Times New Roman" w:hAnsi="Times New Roman"/>
          <w:bCs/>
          <w:sz w:val="24"/>
          <w:lang w:val="es-CR"/>
        </w:rPr>
      </w:pPr>
      <w:r w:rsidRPr="007C18A8">
        <w:rPr>
          <w:rFonts w:ascii="Times New Roman" w:hAnsi="Times New Roman"/>
          <w:bCs/>
          <w:sz w:val="24"/>
          <w:lang w:val="es-CR"/>
        </w:rPr>
        <w:t>CEYE: Centro de Equipos y Esterilización</w:t>
      </w:r>
    </w:p>
    <w:p w14:paraId="1B99B5EE" w14:textId="77777777" w:rsidR="000B3553" w:rsidRPr="007C18A8" w:rsidRDefault="000B3553" w:rsidP="00B1110B">
      <w:pPr>
        <w:ind w:firstLine="0"/>
        <w:jc w:val="both"/>
        <w:rPr>
          <w:rFonts w:ascii="Times New Roman" w:hAnsi="Times New Roman"/>
          <w:bCs/>
          <w:sz w:val="24"/>
          <w:lang w:val="es-CR"/>
        </w:rPr>
      </w:pPr>
      <w:r w:rsidRPr="007C18A8">
        <w:rPr>
          <w:rFonts w:ascii="Times New Roman" w:hAnsi="Times New Roman"/>
          <w:bCs/>
          <w:sz w:val="24"/>
          <w:lang w:val="es-CR"/>
        </w:rPr>
        <w:t>DP: Director de Proyecto</w:t>
      </w:r>
    </w:p>
    <w:p w14:paraId="53D27E7D" w14:textId="6C7BDDAB" w:rsidR="00EF0B39" w:rsidRPr="007C18A8" w:rsidRDefault="00EF0B39" w:rsidP="00B1110B">
      <w:pPr>
        <w:ind w:firstLine="0"/>
        <w:jc w:val="both"/>
        <w:rPr>
          <w:rFonts w:ascii="Times New Roman" w:hAnsi="Times New Roman"/>
          <w:bCs/>
          <w:sz w:val="24"/>
          <w:lang w:val="es-CR"/>
        </w:rPr>
      </w:pPr>
      <w:r w:rsidRPr="007C18A8">
        <w:rPr>
          <w:rFonts w:ascii="Times New Roman" w:hAnsi="Times New Roman"/>
          <w:bCs/>
          <w:sz w:val="24"/>
          <w:lang w:val="es-CR"/>
        </w:rPr>
        <w:t>EBAIS: Equipos básicos de Atención Integral en Salud</w:t>
      </w:r>
    </w:p>
    <w:p w14:paraId="72E5399C" w14:textId="77777777" w:rsidR="000B3553" w:rsidRPr="007C18A8" w:rsidRDefault="000B3553" w:rsidP="00B1110B">
      <w:pPr>
        <w:ind w:firstLine="0"/>
        <w:jc w:val="both"/>
        <w:rPr>
          <w:rFonts w:ascii="Times New Roman" w:hAnsi="Times New Roman"/>
          <w:bCs/>
          <w:sz w:val="24"/>
          <w:lang w:val="es-CR"/>
        </w:rPr>
      </w:pPr>
      <w:r w:rsidRPr="007C18A8">
        <w:rPr>
          <w:rFonts w:ascii="Times New Roman" w:hAnsi="Times New Roman"/>
          <w:bCs/>
          <w:sz w:val="24"/>
          <w:lang w:val="es-CR"/>
        </w:rPr>
        <w:t>EDT:</w:t>
      </w:r>
      <w:r w:rsidRPr="007C18A8">
        <w:rPr>
          <w:rFonts w:ascii="Times New Roman" w:hAnsi="Times New Roman"/>
          <w:bCs/>
          <w:sz w:val="24"/>
        </w:rPr>
        <w:t xml:space="preserve"> </w:t>
      </w:r>
      <w:r w:rsidRPr="007C18A8">
        <w:rPr>
          <w:rFonts w:ascii="Times New Roman" w:hAnsi="Times New Roman"/>
          <w:bCs/>
          <w:sz w:val="24"/>
          <w:lang w:val="es-CR"/>
        </w:rPr>
        <w:t>Estructura de Desglose de Trabajo</w:t>
      </w:r>
    </w:p>
    <w:p w14:paraId="666A9549" w14:textId="528C4889" w:rsidR="000B3553" w:rsidRPr="007C18A8" w:rsidRDefault="000B3553" w:rsidP="00B1110B">
      <w:pPr>
        <w:ind w:firstLine="0"/>
        <w:jc w:val="both"/>
        <w:rPr>
          <w:rFonts w:ascii="Times New Roman" w:hAnsi="Times New Roman"/>
          <w:bCs/>
          <w:sz w:val="24"/>
          <w:lang w:val="es-CR"/>
        </w:rPr>
      </w:pPr>
      <w:r w:rsidRPr="007C18A8">
        <w:rPr>
          <w:rFonts w:ascii="Times New Roman" w:hAnsi="Times New Roman"/>
          <w:bCs/>
          <w:sz w:val="24"/>
          <w:lang w:val="es-CR"/>
        </w:rPr>
        <w:t>HDCLVV: Hospital Dr. Carlos Luis Valverde Vega</w:t>
      </w:r>
    </w:p>
    <w:p w14:paraId="0543D79C" w14:textId="3E161B14" w:rsidR="005D1815" w:rsidRPr="007C18A8" w:rsidRDefault="005D1815" w:rsidP="00B1110B">
      <w:pPr>
        <w:ind w:firstLine="0"/>
        <w:jc w:val="both"/>
        <w:rPr>
          <w:rFonts w:ascii="Times New Roman" w:hAnsi="Times New Roman"/>
          <w:bCs/>
          <w:sz w:val="24"/>
          <w:lang w:val="es-CR"/>
        </w:rPr>
      </w:pPr>
      <w:r w:rsidRPr="007C18A8">
        <w:rPr>
          <w:rFonts w:ascii="Times New Roman" w:hAnsi="Times New Roman"/>
          <w:bCs/>
          <w:sz w:val="24"/>
          <w:lang w:val="es-CR"/>
        </w:rPr>
        <w:t>ODS: Objetivos de Desarrollo Sostenible</w:t>
      </w:r>
    </w:p>
    <w:p w14:paraId="1A50DDEC" w14:textId="2B223ADE" w:rsidR="005D1815" w:rsidRPr="007C18A8" w:rsidRDefault="005D1815" w:rsidP="00B1110B">
      <w:pPr>
        <w:ind w:firstLine="0"/>
        <w:jc w:val="both"/>
        <w:rPr>
          <w:rFonts w:ascii="Times New Roman" w:hAnsi="Times New Roman"/>
          <w:bCs/>
          <w:sz w:val="24"/>
          <w:lang w:val="es-CR"/>
        </w:rPr>
      </w:pPr>
      <w:r w:rsidRPr="007C18A8">
        <w:rPr>
          <w:rFonts w:ascii="Times New Roman" w:hAnsi="Times New Roman"/>
          <w:bCs/>
          <w:sz w:val="24"/>
          <w:lang w:val="es-CR"/>
        </w:rPr>
        <w:t>ONU: Organización de las Naciones Unidas</w:t>
      </w:r>
    </w:p>
    <w:p w14:paraId="635C2B3A" w14:textId="68A28914" w:rsidR="008524B7" w:rsidRPr="007C18A8" w:rsidRDefault="00204688" w:rsidP="00B1110B">
      <w:pPr>
        <w:ind w:firstLine="0"/>
        <w:jc w:val="both"/>
        <w:rPr>
          <w:rFonts w:ascii="Times New Roman" w:hAnsi="Times New Roman"/>
          <w:bCs/>
          <w:sz w:val="24"/>
          <w:lang w:val="es-CR"/>
        </w:rPr>
      </w:pPr>
      <w:r w:rsidRPr="007C18A8">
        <w:rPr>
          <w:rFonts w:ascii="Times New Roman" w:hAnsi="Times New Roman"/>
          <w:bCs/>
          <w:sz w:val="24"/>
          <w:lang w:val="es-CR"/>
        </w:rPr>
        <w:t>PMI: Project Management Institute (Instituto de Gestión de Proyectos)</w:t>
      </w:r>
    </w:p>
    <w:p w14:paraId="28EA5C59" w14:textId="418B711C" w:rsidR="00204688" w:rsidRPr="007C18A8" w:rsidRDefault="00204688" w:rsidP="00B1110B">
      <w:pPr>
        <w:ind w:firstLine="0"/>
        <w:jc w:val="both"/>
        <w:rPr>
          <w:rFonts w:ascii="Times New Roman" w:hAnsi="Times New Roman"/>
          <w:bCs/>
          <w:sz w:val="24"/>
          <w:lang w:val="es-CR"/>
        </w:rPr>
      </w:pPr>
      <w:r w:rsidRPr="007C18A8">
        <w:rPr>
          <w:rFonts w:ascii="Times New Roman" w:hAnsi="Times New Roman"/>
          <w:bCs/>
          <w:sz w:val="24"/>
          <w:lang w:val="es-CR"/>
        </w:rPr>
        <w:t>PMBOK: Project Management Body of Knowledge (Cuerpo de conocimientos para la Gestión de proyectos).</w:t>
      </w:r>
    </w:p>
    <w:p w14:paraId="09832416" w14:textId="2148C08B" w:rsidR="00264EEB" w:rsidRPr="007C18A8" w:rsidRDefault="001B3420" w:rsidP="001B3420">
      <w:pPr>
        <w:ind w:firstLine="0"/>
        <w:jc w:val="both"/>
        <w:rPr>
          <w:rFonts w:ascii="Times New Roman" w:hAnsi="Times New Roman"/>
          <w:b/>
          <w:sz w:val="24"/>
          <w:lang w:val="es-CR"/>
        </w:rPr>
      </w:pPr>
      <w:r w:rsidRPr="007C18A8">
        <w:rPr>
          <w:rFonts w:ascii="Times New Roman" w:hAnsi="Times New Roman"/>
          <w:sz w:val="24"/>
          <w:lang w:val="es-CR" w:eastAsia="es-CR"/>
        </w:rPr>
        <w:t>PMBC: Project Management Business Centre (</w:t>
      </w:r>
      <w:r w:rsidR="000969A9" w:rsidRPr="007C18A8">
        <w:rPr>
          <w:rFonts w:ascii="Times New Roman" w:hAnsi="Times New Roman"/>
          <w:sz w:val="24"/>
          <w:lang w:val="es-CR" w:eastAsia="es-CR"/>
        </w:rPr>
        <w:t>Centro de Negocios para la Gestión de Pro</w:t>
      </w:r>
      <w:r w:rsidR="00A656C4" w:rsidRPr="007C18A8">
        <w:rPr>
          <w:rFonts w:ascii="Times New Roman" w:hAnsi="Times New Roman"/>
          <w:sz w:val="24"/>
          <w:lang w:val="es-CR" w:eastAsia="es-CR"/>
        </w:rPr>
        <w:t>yectos</w:t>
      </w:r>
      <w:r w:rsidRPr="007C18A8">
        <w:rPr>
          <w:rFonts w:ascii="Times New Roman" w:hAnsi="Times New Roman"/>
          <w:sz w:val="24"/>
          <w:lang w:val="es-CR" w:eastAsia="es-CR"/>
        </w:rPr>
        <w:t>)</w:t>
      </w:r>
    </w:p>
    <w:p w14:paraId="070C0DC7" w14:textId="77777777" w:rsidR="00264EEB" w:rsidRPr="007C18A8" w:rsidRDefault="00264EEB" w:rsidP="00B1110B">
      <w:pPr>
        <w:jc w:val="both"/>
        <w:rPr>
          <w:rFonts w:ascii="Times New Roman" w:hAnsi="Times New Roman"/>
          <w:b/>
          <w:sz w:val="24"/>
          <w:lang w:val="es-CR"/>
        </w:rPr>
      </w:pPr>
    </w:p>
    <w:p w14:paraId="74793E17" w14:textId="77777777" w:rsidR="00264EEB" w:rsidRPr="007C18A8" w:rsidRDefault="00264EEB" w:rsidP="00B1110B">
      <w:pPr>
        <w:jc w:val="both"/>
        <w:rPr>
          <w:rFonts w:ascii="Times New Roman" w:hAnsi="Times New Roman"/>
          <w:b/>
          <w:sz w:val="24"/>
          <w:lang w:val="es-CR"/>
        </w:rPr>
      </w:pPr>
    </w:p>
    <w:p w14:paraId="6A4FFE66" w14:textId="77777777" w:rsidR="00264EEB" w:rsidRPr="007C18A8" w:rsidRDefault="00264EEB" w:rsidP="00B1110B">
      <w:pPr>
        <w:jc w:val="both"/>
        <w:rPr>
          <w:rFonts w:ascii="Times New Roman" w:hAnsi="Times New Roman"/>
          <w:b/>
          <w:sz w:val="24"/>
          <w:lang w:val="es-CR"/>
        </w:rPr>
      </w:pPr>
    </w:p>
    <w:p w14:paraId="19DF8D9C" w14:textId="77777777" w:rsidR="00264EEB" w:rsidRPr="007C18A8" w:rsidRDefault="00264EEB" w:rsidP="00B1110B">
      <w:pPr>
        <w:jc w:val="both"/>
        <w:rPr>
          <w:rFonts w:ascii="Times New Roman" w:hAnsi="Times New Roman"/>
          <w:b/>
          <w:sz w:val="24"/>
          <w:lang w:val="es-CR"/>
        </w:rPr>
      </w:pPr>
    </w:p>
    <w:p w14:paraId="30486B7F" w14:textId="77777777" w:rsidR="00264EEB" w:rsidRPr="007C18A8" w:rsidRDefault="00264EEB" w:rsidP="00B1110B">
      <w:pPr>
        <w:jc w:val="both"/>
        <w:rPr>
          <w:rFonts w:ascii="Times New Roman" w:hAnsi="Times New Roman"/>
          <w:b/>
          <w:sz w:val="24"/>
          <w:lang w:val="es-CR"/>
        </w:rPr>
      </w:pPr>
    </w:p>
    <w:p w14:paraId="6550A819" w14:textId="77777777" w:rsidR="00264EEB" w:rsidRPr="007C18A8" w:rsidRDefault="00264EEB" w:rsidP="00B1110B">
      <w:pPr>
        <w:jc w:val="both"/>
        <w:rPr>
          <w:rFonts w:ascii="Times New Roman" w:hAnsi="Times New Roman"/>
          <w:b/>
          <w:sz w:val="24"/>
          <w:lang w:val="es-CR"/>
        </w:rPr>
      </w:pPr>
    </w:p>
    <w:p w14:paraId="624DB36D" w14:textId="77777777" w:rsidR="00264EEB" w:rsidRPr="007C18A8" w:rsidRDefault="00264EEB" w:rsidP="00B1110B">
      <w:pPr>
        <w:jc w:val="both"/>
        <w:rPr>
          <w:rFonts w:ascii="Times New Roman" w:hAnsi="Times New Roman"/>
          <w:b/>
          <w:sz w:val="24"/>
          <w:lang w:val="es-CR"/>
        </w:rPr>
      </w:pPr>
    </w:p>
    <w:p w14:paraId="449515CE" w14:textId="77777777" w:rsidR="00264EEB" w:rsidRPr="007C18A8" w:rsidRDefault="00264EEB" w:rsidP="00F1102B">
      <w:pPr>
        <w:pStyle w:val="Ttulo1"/>
        <w:numPr>
          <w:ilvl w:val="0"/>
          <w:numId w:val="0"/>
        </w:numPr>
        <w:ind w:left="432" w:hanging="432"/>
      </w:pPr>
      <w:bookmarkStart w:id="71" w:name="_Toc181547236"/>
      <w:r w:rsidRPr="007C18A8">
        <w:t>RESUMEN EJECUTIVO</w:t>
      </w:r>
      <w:bookmarkEnd w:id="71"/>
    </w:p>
    <w:p w14:paraId="402643E0" w14:textId="239B0220" w:rsidR="003D4896" w:rsidRPr="007C18A8" w:rsidRDefault="00181426" w:rsidP="00986EB1">
      <w:pPr>
        <w:spacing w:line="240" w:lineRule="auto"/>
        <w:jc w:val="both"/>
        <w:rPr>
          <w:rFonts w:ascii="Times New Roman" w:hAnsi="Times New Roman"/>
          <w:sz w:val="24"/>
        </w:rPr>
      </w:pPr>
      <w:r w:rsidRPr="007C18A8">
        <w:rPr>
          <w:rFonts w:ascii="Times New Roman" w:hAnsi="Times New Roman"/>
          <w:sz w:val="24"/>
        </w:rPr>
        <w:t xml:space="preserve">La Caja Costarricense de Seguro Social (CCSS) es una institución crucial en Costa Rica, que brinda servicios de salud a la ciudadanía. Cuenta con 147 áreas de servicio, entre hospitales, salas y áreas de salud. </w:t>
      </w:r>
      <w:r w:rsidR="00093E20" w:rsidRPr="007C18A8">
        <w:rPr>
          <w:rFonts w:ascii="Times New Roman" w:hAnsi="Times New Roman"/>
          <w:sz w:val="24"/>
        </w:rPr>
        <w:t>En específico fue en el</w:t>
      </w:r>
      <w:r w:rsidRPr="007C18A8">
        <w:rPr>
          <w:rFonts w:ascii="Times New Roman" w:hAnsi="Times New Roman"/>
          <w:sz w:val="24"/>
        </w:rPr>
        <w:t xml:space="preserve"> Hospital Dr. Carlos Luis Valverde Vega de San Ramón de Alajuela, que atiende a 153.893 pacientes</w:t>
      </w:r>
      <w:r w:rsidR="00093E20" w:rsidRPr="007C18A8">
        <w:rPr>
          <w:rFonts w:ascii="Times New Roman" w:hAnsi="Times New Roman"/>
          <w:sz w:val="24"/>
        </w:rPr>
        <w:t xml:space="preserve"> donde se propuso el desarrollo del PFG</w:t>
      </w:r>
      <w:r w:rsidRPr="007C18A8">
        <w:rPr>
          <w:rFonts w:ascii="Times New Roman" w:hAnsi="Times New Roman"/>
          <w:sz w:val="24"/>
        </w:rPr>
        <w:t>.</w:t>
      </w:r>
      <w:r w:rsidR="00093E20" w:rsidRPr="007C18A8">
        <w:rPr>
          <w:rFonts w:ascii="Times New Roman" w:hAnsi="Times New Roman"/>
          <w:sz w:val="24"/>
        </w:rPr>
        <w:t xml:space="preserve"> Dentro de este hospital se encuentra un servicio </w:t>
      </w:r>
      <w:r w:rsidRPr="007C18A8">
        <w:rPr>
          <w:rFonts w:ascii="Times New Roman" w:hAnsi="Times New Roman"/>
          <w:sz w:val="24"/>
        </w:rPr>
        <w:t>fundamental</w:t>
      </w:r>
      <w:r w:rsidR="00093E20" w:rsidRPr="007C18A8">
        <w:rPr>
          <w:rFonts w:ascii="Times New Roman" w:hAnsi="Times New Roman"/>
          <w:sz w:val="24"/>
        </w:rPr>
        <w:t xml:space="preserve"> para la atención de los pacientes, correspondiente al Centro de Equipos y Esterilización o CEYE, cuyas funciones principales son </w:t>
      </w:r>
      <w:r w:rsidRPr="007C18A8">
        <w:rPr>
          <w:rFonts w:ascii="Times New Roman" w:hAnsi="Times New Roman"/>
          <w:sz w:val="24"/>
        </w:rPr>
        <w:t>esterilizar, preparar y suministrar los materiales y equipos necesarios para los procedimientos médicos y quirúrgicos. Sin embargo, no ha realizado mejoras tecnológicas o estructurales significativas desde su fundación</w:t>
      </w:r>
      <w:r w:rsidR="006614E2" w:rsidRPr="007C18A8">
        <w:rPr>
          <w:rFonts w:ascii="Times New Roman" w:hAnsi="Times New Roman"/>
          <w:sz w:val="24"/>
        </w:rPr>
        <w:t xml:space="preserve"> por lo que</w:t>
      </w:r>
      <w:r w:rsidR="003D4896" w:rsidRPr="007C18A8">
        <w:rPr>
          <w:rFonts w:ascii="Times New Roman" w:hAnsi="Times New Roman"/>
          <w:sz w:val="24"/>
        </w:rPr>
        <w:t xml:space="preserve"> </w:t>
      </w:r>
      <w:r w:rsidR="00093E20" w:rsidRPr="007C18A8">
        <w:rPr>
          <w:rFonts w:ascii="Times New Roman" w:hAnsi="Times New Roman"/>
          <w:sz w:val="24"/>
        </w:rPr>
        <w:t>requirió</w:t>
      </w:r>
      <w:r w:rsidR="003D4896" w:rsidRPr="007C18A8">
        <w:rPr>
          <w:rFonts w:ascii="Times New Roman" w:hAnsi="Times New Roman"/>
          <w:sz w:val="24"/>
        </w:rPr>
        <w:t xml:space="preserve"> una remodelación para</w:t>
      </w:r>
      <w:r w:rsidR="006614E2" w:rsidRPr="007C18A8">
        <w:rPr>
          <w:rFonts w:ascii="Times New Roman" w:hAnsi="Times New Roman"/>
          <w:sz w:val="24"/>
        </w:rPr>
        <w:t xml:space="preserve"> mejorar el servicio  y cumplir</w:t>
      </w:r>
      <w:r w:rsidR="00093E20" w:rsidRPr="007C18A8">
        <w:rPr>
          <w:rFonts w:ascii="Times New Roman" w:hAnsi="Times New Roman"/>
          <w:sz w:val="24"/>
        </w:rPr>
        <w:t xml:space="preserve"> con </w:t>
      </w:r>
      <w:r w:rsidR="003D4896" w:rsidRPr="007C18A8">
        <w:rPr>
          <w:rFonts w:ascii="Times New Roman" w:hAnsi="Times New Roman"/>
          <w:sz w:val="24"/>
        </w:rPr>
        <w:t>las regulaciones y leyes locales</w:t>
      </w:r>
      <w:r w:rsidR="006614E2" w:rsidRPr="007C18A8">
        <w:rPr>
          <w:rFonts w:ascii="Times New Roman" w:hAnsi="Times New Roman"/>
          <w:sz w:val="24"/>
        </w:rPr>
        <w:t xml:space="preserve">. </w:t>
      </w:r>
      <w:r w:rsidR="00F45277" w:rsidRPr="007C18A8">
        <w:rPr>
          <w:rFonts w:ascii="Times New Roman" w:hAnsi="Times New Roman"/>
          <w:sz w:val="24"/>
        </w:rPr>
        <w:t xml:space="preserve">Con este </w:t>
      </w:r>
      <w:r w:rsidR="006950AE" w:rsidRPr="007C18A8">
        <w:rPr>
          <w:rFonts w:ascii="Times New Roman" w:hAnsi="Times New Roman"/>
          <w:sz w:val="24"/>
        </w:rPr>
        <w:t xml:space="preserve">PFG </w:t>
      </w:r>
      <w:r w:rsidR="00F45277" w:rsidRPr="007C18A8">
        <w:rPr>
          <w:rFonts w:ascii="Times New Roman" w:hAnsi="Times New Roman"/>
          <w:sz w:val="24"/>
        </w:rPr>
        <w:t>se desarrolló</w:t>
      </w:r>
      <w:r w:rsidR="003D4896" w:rsidRPr="007C18A8">
        <w:rPr>
          <w:rFonts w:ascii="Times New Roman" w:hAnsi="Times New Roman"/>
          <w:sz w:val="24"/>
        </w:rPr>
        <w:t xml:space="preserve"> un proyecto para abordar este problema, ya que</w:t>
      </w:r>
      <w:r w:rsidR="00F45277" w:rsidRPr="007C18A8">
        <w:rPr>
          <w:rFonts w:ascii="Times New Roman" w:hAnsi="Times New Roman"/>
          <w:sz w:val="24"/>
        </w:rPr>
        <w:t xml:space="preserve"> sin su intervención</w:t>
      </w:r>
      <w:r w:rsidR="003D4896" w:rsidRPr="007C18A8">
        <w:rPr>
          <w:rFonts w:ascii="Times New Roman" w:hAnsi="Times New Roman"/>
          <w:sz w:val="24"/>
        </w:rPr>
        <w:t xml:space="preserve"> podría conducir a un aumento de la carga de pacientes y de los tiempos de espera, afectando a la población y a las listas de espera del país. La adquisición de nuevo equipamiento para ahorrar agua y electricidad es importante para beneficiar el Hospital, la población y el ambiente</w:t>
      </w:r>
      <w:r w:rsidR="006614E2" w:rsidRPr="007C18A8">
        <w:rPr>
          <w:rFonts w:ascii="Times New Roman" w:hAnsi="Times New Roman"/>
          <w:sz w:val="24"/>
        </w:rPr>
        <w:t xml:space="preserve">. </w:t>
      </w:r>
      <w:r w:rsidR="003D4896" w:rsidRPr="007C18A8">
        <w:rPr>
          <w:rFonts w:ascii="Times New Roman" w:hAnsi="Times New Roman"/>
          <w:sz w:val="24"/>
        </w:rPr>
        <w:t xml:space="preserve">La tecnología innovadora de los autoclaves </w:t>
      </w:r>
      <w:r w:rsidR="006614E2" w:rsidRPr="007C18A8">
        <w:rPr>
          <w:rFonts w:ascii="Times New Roman" w:hAnsi="Times New Roman"/>
          <w:sz w:val="24"/>
        </w:rPr>
        <w:t>permite un ahorro significativo de agua. El</w:t>
      </w:r>
      <w:r w:rsidR="003D4896" w:rsidRPr="007C18A8">
        <w:rPr>
          <w:rFonts w:ascii="Times New Roman" w:hAnsi="Times New Roman"/>
          <w:sz w:val="24"/>
        </w:rPr>
        <w:t xml:space="preserve"> proyecto </w:t>
      </w:r>
      <w:r w:rsidR="006614E2" w:rsidRPr="007C18A8">
        <w:rPr>
          <w:rFonts w:ascii="Times New Roman" w:hAnsi="Times New Roman"/>
          <w:sz w:val="24"/>
        </w:rPr>
        <w:t>busca</w:t>
      </w:r>
      <w:r w:rsidR="003D4896" w:rsidRPr="007C18A8">
        <w:rPr>
          <w:rFonts w:ascii="Times New Roman" w:hAnsi="Times New Roman"/>
          <w:sz w:val="24"/>
        </w:rPr>
        <w:t xml:space="preserve"> ser un pilar en la adquisición de equipamiento con sistemas de ahorro y la utilización de energías renovables, como la energía solar, para contribuir a los objetivos del desarrollo sostenible.</w:t>
      </w:r>
    </w:p>
    <w:p w14:paraId="263337EA" w14:textId="21B80528" w:rsidR="003D4896" w:rsidRPr="007C18A8" w:rsidRDefault="00181426" w:rsidP="00986EB1">
      <w:pPr>
        <w:spacing w:line="240" w:lineRule="auto"/>
        <w:jc w:val="both"/>
        <w:rPr>
          <w:rFonts w:ascii="Times New Roman" w:hAnsi="Times New Roman"/>
          <w:sz w:val="24"/>
        </w:rPr>
      </w:pPr>
      <w:r w:rsidRPr="007C18A8">
        <w:rPr>
          <w:rFonts w:ascii="Times New Roman" w:hAnsi="Times New Roman"/>
          <w:sz w:val="24"/>
        </w:rPr>
        <w:t>El objetivo general de este proyecto fue realizar un plan de gestión de proyecto para el diseño y remodelación llave en mano del Centro de Equipos y Esterilización, utilizando criterios de sostenibilidad, para el Hospital Carlos Luis Valverde Vega en San Ramón</w:t>
      </w:r>
      <w:r w:rsidR="004B2A53">
        <w:rPr>
          <w:rFonts w:ascii="Times New Roman" w:hAnsi="Times New Roman"/>
          <w:sz w:val="24"/>
        </w:rPr>
        <w:t xml:space="preserve">, </w:t>
      </w:r>
      <w:r w:rsidRPr="007C18A8">
        <w:rPr>
          <w:rFonts w:ascii="Times New Roman" w:hAnsi="Times New Roman"/>
          <w:sz w:val="24"/>
        </w:rPr>
        <w:t>que permita una mejor gestión y desarrollo de labores. Los objetivos específicos fueron:</w:t>
      </w:r>
      <w:r w:rsidRPr="007C18A8">
        <w:rPr>
          <w:rFonts w:ascii="Times New Roman" w:hAnsi="Times New Roman"/>
        </w:rPr>
        <w:t xml:space="preserve"> d</w:t>
      </w:r>
      <w:r w:rsidRPr="007C18A8">
        <w:rPr>
          <w:rFonts w:ascii="Times New Roman" w:hAnsi="Times New Roman"/>
          <w:sz w:val="24"/>
        </w:rPr>
        <w:t xml:space="preserve">escribir las funciones del Servicio de Centro de Equipos y Esterilización y la función de los equipos utilizados en el servicio, necesarios para el procesamiento del material, para poner en contexto la situación actual del mismo y las mejoras con la implementación del proyecto, realizar un análisis de los requerimientos que deben de ser aplicados a los centros de equipos y esterilización, con el fin de determinar los elementos básicos que deben tener para cumplir con las regulaciones del país, elaborar los procesos de inicio que incluyen el acta de constitución y el análisis de los involucrados del Proyecto de Remodelación de Centro de Equipos y Esterilización del Hospital de San Ramón, para hacer una descripción adecuada del proyecto y sus principales interesados, desarrollar los procesos de planificación del Proyecto de Remodelación de Centro de Equipos y Esterilización del Hospital de San Ramón  con el fin de estructurar su ejecución y establecer las líneas base para el control del proyecto, proponer procesos, técnicas y herramientas a utilizar durante la ejecución del Proyecto para la Remodelación del Centro de Equipos y Esterilización incluyendo la adquisición de equipamiento médico, industrial y mobiliario, usando criterios de sostenibilidad, de manera que se logre el seguimiento de los procesos de planificación y los objetivos del proyecto y recomendar procesos, procedimientos y técnicas de monitoreo, control y cierre del Proyecto para la Remodelación del Centro de Equipos y Esterilización incluyendo la adquisición de equipamiento médico, industrial y mobiliario, usando criterios de sostenibilidad, con el fin de determinar si se presentan desviaciones de las líneas base y desempeño del proyecto, así como generar cambios al plan en caso de ser requerido, y se logre cerrar el proyecto de forma ordenada. </w:t>
      </w:r>
    </w:p>
    <w:p w14:paraId="09AEC0A2" w14:textId="21F04075" w:rsidR="00181426" w:rsidRPr="00EB41DA" w:rsidRDefault="003D4896" w:rsidP="00986EB1">
      <w:pPr>
        <w:spacing w:line="240" w:lineRule="auto"/>
        <w:jc w:val="both"/>
        <w:rPr>
          <w:rFonts w:ascii="Times New Roman" w:hAnsi="Times New Roman"/>
          <w:sz w:val="24"/>
        </w:rPr>
      </w:pPr>
      <w:r w:rsidRPr="007C18A8">
        <w:rPr>
          <w:rFonts w:ascii="Times New Roman" w:hAnsi="Times New Roman"/>
          <w:sz w:val="24"/>
        </w:rPr>
        <w:t>La metodología de investigación utilizada implic</w:t>
      </w:r>
      <w:r w:rsidR="004B2A53">
        <w:rPr>
          <w:rFonts w:ascii="Times New Roman" w:hAnsi="Times New Roman"/>
          <w:sz w:val="24"/>
        </w:rPr>
        <w:t xml:space="preserve">ó </w:t>
      </w:r>
      <w:r w:rsidRPr="007C18A8">
        <w:rPr>
          <w:rFonts w:ascii="Times New Roman" w:hAnsi="Times New Roman"/>
          <w:sz w:val="24"/>
        </w:rPr>
        <w:t xml:space="preserve">el análisis de la estructura de un Centro de Equipos y </w:t>
      </w:r>
      <w:r w:rsidR="00986EB1" w:rsidRPr="007C18A8">
        <w:rPr>
          <w:rFonts w:ascii="Times New Roman" w:hAnsi="Times New Roman"/>
          <w:sz w:val="24"/>
        </w:rPr>
        <w:t>Esterilización</w:t>
      </w:r>
      <w:r w:rsidRPr="007C18A8">
        <w:rPr>
          <w:rFonts w:ascii="Times New Roman" w:hAnsi="Times New Roman"/>
          <w:sz w:val="24"/>
        </w:rPr>
        <w:t xml:space="preserve"> en Costa Rica, incluyendo actividades, estimación de tiempos, requerimientos de materiales y personal, y necesidades de servicio. Los métodos descriptivos implican</w:t>
      </w:r>
      <w:r w:rsidR="00986EB1" w:rsidRPr="007C18A8">
        <w:rPr>
          <w:rFonts w:ascii="Times New Roman" w:hAnsi="Times New Roman"/>
          <w:sz w:val="24"/>
        </w:rPr>
        <w:t xml:space="preserve"> </w:t>
      </w:r>
      <w:r w:rsidRPr="007C18A8">
        <w:rPr>
          <w:rFonts w:ascii="Times New Roman" w:hAnsi="Times New Roman"/>
          <w:sz w:val="24"/>
        </w:rPr>
        <w:t xml:space="preserve">investigación de diversas fuentes de información, como libros, publicaciones, entrevistas, normas, manuales, reglamentos institucionales y sitios web. </w:t>
      </w:r>
      <w:r w:rsidRPr="00EB41DA">
        <w:rPr>
          <w:rFonts w:ascii="Times New Roman" w:hAnsi="Times New Roman"/>
          <w:sz w:val="24"/>
        </w:rPr>
        <w:t>También se utilizan métodos analítico-sintéticos, centrándose en aspectos esenciales como los materiales, la formación, el personal, la educación, el equipamiento y las características técnicas</w:t>
      </w:r>
      <w:r w:rsidR="00986EB1" w:rsidRPr="00EB41DA">
        <w:rPr>
          <w:rFonts w:ascii="Times New Roman" w:hAnsi="Times New Roman"/>
          <w:sz w:val="24"/>
        </w:rPr>
        <w:t>, esta</w:t>
      </w:r>
      <w:r w:rsidRPr="00EB41DA">
        <w:rPr>
          <w:rFonts w:ascii="Times New Roman" w:hAnsi="Times New Roman"/>
          <w:sz w:val="24"/>
        </w:rPr>
        <w:t xml:space="preserve"> metodología es el enfoque principal del PFG</w:t>
      </w:r>
      <w:r w:rsidR="00986EB1" w:rsidRPr="00EB41DA">
        <w:rPr>
          <w:rFonts w:ascii="Times New Roman" w:hAnsi="Times New Roman"/>
          <w:sz w:val="24"/>
        </w:rPr>
        <w:t>.</w:t>
      </w:r>
    </w:p>
    <w:p w14:paraId="6BA5D165" w14:textId="2F05D11B" w:rsidR="000C3CB1" w:rsidRPr="00EB41DA" w:rsidRDefault="00D71C19" w:rsidP="000C3CB1">
      <w:pPr>
        <w:spacing w:line="240" w:lineRule="auto"/>
        <w:jc w:val="both"/>
        <w:rPr>
          <w:rFonts w:ascii="Times New Roman" w:hAnsi="Times New Roman"/>
          <w:sz w:val="24"/>
        </w:rPr>
      </w:pPr>
      <w:r w:rsidRPr="00EB41DA">
        <w:rPr>
          <w:rFonts w:ascii="Times New Roman" w:hAnsi="Times New Roman"/>
          <w:sz w:val="24"/>
        </w:rPr>
        <w:t xml:space="preserve">Como conclusiones, se encontró que algunos de los trabajos realizados por la institución sirven como cimientos para el desarrollo de un plan de gestión y quizá el desarrollo de una metodología para estandarizar los procesos de compra en la Institución, </w:t>
      </w:r>
      <w:r w:rsidR="000C3CB1" w:rsidRPr="00EB41DA">
        <w:rPr>
          <w:rFonts w:ascii="Times New Roman" w:hAnsi="Times New Roman"/>
          <w:sz w:val="24"/>
        </w:rPr>
        <w:t>ya que,</w:t>
      </w:r>
      <w:r w:rsidRPr="00EB41DA">
        <w:rPr>
          <w:rFonts w:ascii="Times New Roman" w:hAnsi="Times New Roman"/>
          <w:sz w:val="24"/>
        </w:rPr>
        <w:t xml:space="preserve"> en todos los Hospitales, pese a ser de la misma institución se trabaja de manera diferente</w:t>
      </w:r>
      <w:r w:rsidR="000C3CB1" w:rsidRPr="00EB41DA">
        <w:rPr>
          <w:rFonts w:ascii="Times New Roman" w:hAnsi="Times New Roman"/>
          <w:sz w:val="24"/>
        </w:rPr>
        <w:t>. Este plan de gestión permitió fortalecer el desarrollo del proyecto al incorporar las técnicas y herramientas brindadas por el PMI para la gestión de proyectos.</w:t>
      </w:r>
      <w:r w:rsidR="00A43E5D" w:rsidRPr="00EB41DA">
        <w:rPr>
          <w:rFonts w:ascii="Times New Roman" w:hAnsi="Times New Roman"/>
          <w:sz w:val="24"/>
        </w:rPr>
        <w:t xml:space="preserve"> </w:t>
      </w:r>
      <w:r w:rsidR="000C3CB1" w:rsidRPr="00EB41DA">
        <w:rPr>
          <w:rFonts w:ascii="Times New Roman" w:hAnsi="Times New Roman"/>
          <w:sz w:val="24"/>
        </w:rPr>
        <w:t xml:space="preserve">Los procesos de inicio realizados correspondieron al acta de constitución del proyecto permitiendo realizar una descripción de alto nivel del proyecto planteado y la identificación de los involucrados donde se determinaron a las personas involucradas y participantes influyentes en el mismo. Con los procesos de planificación desarrollados se logró desarrollar el plan de dirección del proyecto, el cual permitió la planificación del proyecto, lo cual promovió la eficiencia y la proactividad del equipo del proyecto para lograr satisfacer las necesidades y expectativas de todos los interesados. En el grupo de procesos de ejecución se realizó el desarrollo efectivo de las actividades necesarias para completar los requerimientos del proyecto remodelación según lo planificado e iniciar su proceso en SICOP. En cuanto a los procedimientos de monitoreo y control del proyecto, estos </w:t>
      </w:r>
      <w:r w:rsidR="00BC49A2" w:rsidRPr="00EB41DA">
        <w:rPr>
          <w:rFonts w:ascii="Times New Roman" w:hAnsi="Times New Roman"/>
          <w:sz w:val="24"/>
        </w:rPr>
        <w:t>facilita</w:t>
      </w:r>
      <w:r w:rsidR="00BC49A2">
        <w:rPr>
          <w:rFonts w:ascii="Times New Roman" w:hAnsi="Times New Roman"/>
          <w:sz w:val="24"/>
        </w:rPr>
        <w:t>n</w:t>
      </w:r>
      <w:r w:rsidR="00BC49A2" w:rsidRPr="00EB41DA">
        <w:rPr>
          <w:rFonts w:ascii="Times New Roman" w:hAnsi="Times New Roman"/>
          <w:sz w:val="24"/>
        </w:rPr>
        <w:t xml:space="preserve"> </w:t>
      </w:r>
      <w:r w:rsidR="000C3CB1" w:rsidRPr="00EB41DA">
        <w:rPr>
          <w:rFonts w:ascii="Times New Roman" w:hAnsi="Times New Roman"/>
          <w:sz w:val="24"/>
        </w:rPr>
        <w:t>la recolección de datos de desempeño de los entregables y de la mano de obra permitiendo comparar estos parámetros con los establecidos en las líneas base y así poder identificar desviaciones. Con los procedimientos de cierre se establecieron los formularios necesarios para su recepción definitiva una vez se concluya el proceso constructivo.</w:t>
      </w:r>
    </w:p>
    <w:p w14:paraId="556FDF05" w14:textId="7E90C8C4" w:rsidR="000C3CB1" w:rsidRPr="00EB41DA" w:rsidRDefault="00A43E5D" w:rsidP="000C3CB1">
      <w:pPr>
        <w:spacing w:line="240" w:lineRule="auto"/>
        <w:jc w:val="both"/>
        <w:rPr>
          <w:rFonts w:ascii="Times New Roman" w:hAnsi="Times New Roman"/>
          <w:sz w:val="24"/>
        </w:rPr>
      </w:pPr>
      <w:r w:rsidRPr="00EB41DA">
        <w:rPr>
          <w:rFonts w:ascii="Times New Roman" w:hAnsi="Times New Roman"/>
          <w:sz w:val="24"/>
        </w:rPr>
        <w:t>En cuanto a las recomendaciones realizadas al proyecto, s</w:t>
      </w:r>
      <w:r w:rsidR="000C3CB1" w:rsidRPr="00EB41DA">
        <w:rPr>
          <w:rFonts w:ascii="Times New Roman" w:hAnsi="Times New Roman"/>
          <w:sz w:val="24"/>
        </w:rPr>
        <w:t>e recomienda al Director del Hospital, implementar para los proyectos futuros en el Hospital Dr. Carlos Luis Valverde Vega la aplicación de este plan de gestión como parte de los procesos formales de la institución para el inicio, planificación, ejecución, control, monitoreo y cierre, en proyectos de remodelación con la inclusión de equipamiento, mejorando la gestión de los proyectos para todos los participantes</w:t>
      </w:r>
      <w:r w:rsidRPr="00EB41DA">
        <w:rPr>
          <w:rFonts w:ascii="Times New Roman" w:hAnsi="Times New Roman"/>
          <w:sz w:val="24"/>
        </w:rPr>
        <w:t>, así como también invertir en capacitaciones y herramientas necesarias para la implementación de distintos procesos abarcados en este proyecto como lo es el MS Project para la creación del cronograma y otros softwares complementarios, que permiten un mejor control y desarrollo en general del proyecto.</w:t>
      </w:r>
    </w:p>
    <w:p w14:paraId="4A6D9433" w14:textId="69C45068" w:rsidR="00D71C19" w:rsidRPr="007C18A8" w:rsidRDefault="00D71C19" w:rsidP="00986EB1">
      <w:pPr>
        <w:spacing w:line="240" w:lineRule="auto"/>
        <w:jc w:val="both"/>
        <w:rPr>
          <w:rFonts w:ascii="Times New Roman" w:hAnsi="Times New Roman"/>
          <w:sz w:val="24"/>
        </w:rPr>
        <w:sectPr w:rsidR="00D71C19" w:rsidRPr="007C18A8" w:rsidSect="00F30BB1">
          <w:headerReference w:type="even" r:id="rId8"/>
          <w:headerReference w:type="default" r:id="rId9"/>
          <w:footerReference w:type="even" r:id="rId10"/>
          <w:footerReference w:type="default" r:id="rId11"/>
          <w:type w:val="continuous"/>
          <w:pgSz w:w="12242" w:h="15842"/>
          <w:pgMar w:top="1417" w:right="1701" w:bottom="1417" w:left="1701" w:header="709" w:footer="709" w:gutter="0"/>
          <w:cols w:space="720"/>
          <w:titlePg/>
          <w:docGrid w:linePitch="360"/>
        </w:sectPr>
      </w:pPr>
      <w:r w:rsidRPr="00EB41DA">
        <w:rPr>
          <w:rFonts w:ascii="Times New Roman" w:hAnsi="Times New Roman"/>
          <w:sz w:val="24"/>
        </w:rPr>
        <w:t>Gracias a esto,</w:t>
      </w:r>
      <w:r w:rsidR="000C3CB1" w:rsidRPr="00EB41DA">
        <w:rPr>
          <w:rFonts w:ascii="Times New Roman" w:hAnsi="Times New Roman"/>
          <w:sz w:val="24"/>
        </w:rPr>
        <w:t xml:space="preserve"> </w:t>
      </w:r>
      <w:r w:rsidRPr="00EB41DA">
        <w:rPr>
          <w:rFonts w:ascii="Times New Roman" w:hAnsi="Times New Roman"/>
          <w:sz w:val="24"/>
        </w:rPr>
        <w:t>se tiene una base para futuros proyectos, con los formularios y guías necesarias para la elaboración de proyectos en base a grupos de procesos del PMI, con este se comprenden mejor las relaciones, dependencias y necesidades de realizar</w:t>
      </w:r>
      <w:r w:rsidR="00A43E5D" w:rsidRPr="00EB41DA">
        <w:rPr>
          <w:rFonts w:ascii="Times New Roman" w:hAnsi="Times New Roman"/>
          <w:sz w:val="24"/>
        </w:rPr>
        <w:t xml:space="preserve"> </w:t>
      </w:r>
      <w:r w:rsidRPr="00EB41DA">
        <w:rPr>
          <w:rFonts w:ascii="Times New Roman" w:hAnsi="Times New Roman"/>
          <w:sz w:val="24"/>
        </w:rPr>
        <w:t>una planificación adecuada, que permitirá abarcar todos los aspectos necesarios para su correcta ejecución</w:t>
      </w:r>
      <w:r w:rsidR="00A43E5D" w:rsidRPr="00EB41DA">
        <w:rPr>
          <w:rFonts w:ascii="Times New Roman" w:hAnsi="Times New Roman"/>
          <w:sz w:val="24"/>
        </w:rPr>
        <w:t>.</w:t>
      </w:r>
    </w:p>
    <w:p w14:paraId="68DB4C8E" w14:textId="0F5553CF" w:rsidR="00264EEB" w:rsidRPr="007C18A8" w:rsidRDefault="00264EEB" w:rsidP="00F1102B">
      <w:pPr>
        <w:pStyle w:val="Ttulo1"/>
      </w:pPr>
      <w:bookmarkStart w:id="72" w:name="_Toc181547237"/>
      <w:r w:rsidRPr="007C18A8">
        <w:t>Introducción</w:t>
      </w:r>
      <w:bookmarkEnd w:id="72"/>
      <w:r w:rsidR="003632D7" w:rsidRPr="007C18A8">
        <w:t xml:space="preserve"> </w:t>
      </w:r>
    </w:p>
    <w:p w14:paraId="180D6D0A" w14:textId="146F1753" w:rsidR="005A534B" w:rsidRPr="007C18A8" w:rsidRDefault="005A534B" w:rsidP="00652BF5">
      <w:pPr>
        <w:rPr>
          <w:rFonts w:ascii="Times New Roman" w:hAnsi="Times New Roman"/>
          <w:sz w:val="24"/>
        </w:rPr>
      </w:pPr>
      <w:r w:rsidRPr="007C18A8">
        <w:rPr>
          <w:rFonts w:ascii="Times New Roman" w:hAnsi="Times New Roman"/>
          <w:sz w:val="24"/>
        </w:rPr>
        <w:t xml:space="preserve">La industria de la remodelación de recintos abarca </w:t>
      </w:r>
      <w:r w:rsidR="000A30F7" w:rsidRPr="007C18A8">
        <w:rPr>
          <w:rFonts w:ascii="Times New Roman" w:hAnsi="Times New Roman"/>
          <w:sz w:val="24"/>
        </w:rPr>
        <w:t>una amplia gama</w:t>
      </w:r>
      <w:r w:rsidRPr="007C18A8">
        <w:rPr>
          <w:rFonts w:ascii="Times New Roman" w:hAnsi="Times New Roman"/>
          <w:sz w:val="24"/>
        </w:rPr>
        <w:t xml:space="preserve"> de servicios y actividades relacionadas con la renovación e innovación, esto va desde pequeñas reparaciones o mejoras hasta grandes proyectos de remodelación, dependiendo del alcance del proyecto y sus requerimiento para el cumplimiento de los objetivos propuestos. Es por esto que se desarrolló este proyecto, con el fin realizar una remodelación significativa en </w:t>
      </w:r>
      <w:r w:rsidR="007E5141" w:rsidRPr="007C18A8">
        <w:rPr>
          <w:rFonts w:ascii="Times New Roman" w:hAnsi="Times New Roman"/>
          <w:sz w:val="24"/>
        </w:rPr>
        <w:t xml:space="preserve">el CEYE que permitiera </w:t>
      </w:r>
      <w:r w:rsidRPr="007C18A8">
        <w:rPr>
          <w:rFonts w:ascii="Times New Roman" w:hAnsi="Times New Roman"/>
          <w:sz w:val="24"/>
        </w:rPr>
        <w:t>brindar atención de calidad a la población de Occidente del país, en específico a la población adscrita al Hospital Dr. Carlos Luis Valverde Vega que abarca población de Naranjo, Palmares, San Carlos y San Ramón, el cual está fundamentado en el cumplimiento de la normativa del país y la institución, además de las actualizaciones tecnológicas cambiantes con énfasis en desarrollo regenerativo y cuidado del planeta.</w:t>
      </w:r>
    </w:p>
    <w:p w14:paraId="1C20256F" w14:textId="77777777" w:rsidR="00697A7B" w:rsidRPr="007C18A8" w:rsidRDefault="00697A7B" w:rsidP="00697A7B">
      <w:pPr>
        <w:rPr>
          <w:rFonts w:ascii="Times New Roman" w:hAnsi="Times New Roman"/>
          <w:sz w:val="24"/>
        </w:rPr>
      </w:pPr>
      <w:r w:rsidRPr="007C18A8">
        <w:rPr>
          <w:rFonts w:ascii="Times New Roman" w:hAnsi="Times New Roman"/>
          <w:sz w:val="24"/>
        </w:rPr>
        <w:t>En este mundo que se encuentra en constante evolución, es esencial que la industria tanto médica como constructiva incluyan nuevas tecnologías y se adapten a las necesidades cambiantes con actualización de normas, leyes y procedimientos del país, enfocando sus proyectos y objetivos en la realización de buenas prácticas y obtención de resultados eficientes. En este documento, se presenta el plan de gestión, sus fundamentos teóricos y desarrollo del proyecto para la remodelación del CEYE del Hospital de San Ramón. Se desarrollan los desafíos, restricciones y supuestos del mismo, además de los beneficios esperados con la culminación del proyecto.</w:t>
      </w:r>
    </w:p>
    <w:p w14:paraId="1FA098AC" w14:textId="165C1C7E" w:rsidR="003632D7" w:rsidRPr="007C18A8" w:rsidRDefault="00697A7B" w:rsidP="00697A7B">
      <w:pPr>
        <w:rPr>
          <w:rFonts w:ascii="Times New Roman" w:hAnsi="Times New Roman"/>
          <w:sz w:val="24"/>
        </w:rPr>
      </w:pPr>
      <w:r w:rsidRPr="007C18A8">
        <w:rPr>
          <w:rFonts w:ascii="Times New Roman" w:hAnsi="Times New Roman"/>
          <w:sz w:val="24"/>
        </w:rPr>
        <w:t xml:space="preserve">El desarrollo y la implementación de este proyecto de manera exitosa representa una mejora significativa en el Hospital y en general en la atención de la población costarricense adscrita al centro médico, generando un servicio más eficiente, </w:t>
      </w:r>
      <w:r w:rsidR="005A534B" w:rsidRPr="007C18A8">
        <w:rPr>
          <w:rFonts w:ascii="Times New Roman" w:hAnsi="Times New Roman"/>
          <w:sz w:val="24"/>
        </w:rPr>
        <w:t xml:space="preserve">rápido, </w:t>
      </w:r>
      <w:r w:rsidRPr="007C18A8">
        <w:rPr>
          <w:rFonts w:ascii="Times New Roman" w:hAnsi="Times New Roman"/>
          <w:sz w:val="24"/>
        </w:rPr>
        <w:t>atento y sostenible.</w:t>
      </w:r>
      <w:r w:rsidR="003632D7" w:rsidRPr="007C18A8">
        <w:rPr>
          <w:rFonts w:ascii="Times New Roman" w:hAnsi="Times New Roman"/>
          <w:sz w:val="24"/>
        </w:rPr>
        <w:br w:type="page"/>
      </w:r>
    </w:p>
    <w:p w14:paraId="79854FCE" w14:textId="0CE8D543" w:rsidR="00264EEB" w:rsidRPr="007C18A8" w:rsidRDefault="00264EEB" w:rsidP="00F1102B">
      <w:pPr>
        <w:pStyle w:val="Ttulo2"/>
      </w:pPr>
      <w:bookmarkStart w:id="73" w:name="_Toc221759810"/>
      <w:bookmarkStart w:id="74" w:name="_Toc221368065"/>
      <w:bookmarkStart w:id="75" w:name="_Toc221407340"/>
      <w:bookmarkStart w:id="76" w:name="_Toc305353854"/>
      <w:bookmarkStart w:id="77" w:name="_Toc128552731"/>
      <w:bookmarkStart w:id="78" w:name="_Toc128542842"/>
      <w:bookmarkStart w:id="79" w:name="_Toc128544766"/>
      <w:bookmarkStart w:id="80" w:name="_Toc128545223"/>
      <w:bookmarkStart w:id="81" w:name="_Toc128545505"/>
      <w:bookmarkStart w:id="82" w:name="_Toc128543682"/>
      <w:bookmarkStart w:id="83" w:name="_Toc128544070"/>
      <w:bookmarkStart w:id="84" w:name="_Toc128550241"/>
      <w:bookmarkStart w:id="85" w:name="_Toc128550363"/>
      <w:bookmarkStart w:id="86" w:name="_Toc129687588"/>
      <w:bookmarkStart w:id="87" w:name="_Toc130343276"/>
      <w:bookmarkStart w:id="88" w:name="_Toc129077951"/>
      <w:bookmarkStart w:id="89" w:name="_Toc130340802"/>
      <w:bookmarkStart w:id="90" w:name="_Toc130342519"/>
      <w:bookmarkStart w:id="91" w:name="_Toc129762553"/>
      <w:bookmarkStart w:id="92" w:name="_Toc129078481"/>
      <w:bookmarkStart w:id="93" w:name="_Toc130342095"/>
      <w:bookmarkStart w:id="94" w:name="_Toc129078347"/>
      <w:bookmarkStart w:id="95" w:name="_Toc128550548"/>
      <w:bookmarkStart w:id="96" w:name="_Toc128535180"/>
      <w:bookmarkStart w:id="97" w:name="_Toc128550681"/>
      <w:bookmarkStart w:id="98" w:name="_Toc128550815"/>
      <w:bookmarkStart w:id="99" w:name="_Toc128550977"/>
      <w:bookmarkStart w:id="100" w:name="_Toc181547238"/>
      <w:r w:rsidRPr="007C18A8">
        <w:t>Antecedente</w:t>
      </w:r>
      <w:bookmarkEnd w:id="73"/>
      <w:bookmarkEnd w:id="74"/>
      <w:bookmarkEnd w:id="75"/>
      <w:r w:rsidRPr="007C18A8">
        <w:t>s</w:t>
      </w:r>
      <w:bookmarkEnd w:id="76"/>
      <w:bookmarkEnd w:id="100"/>
      <w:r w:rsidR="005A534B" w:rsidRPr="007C18A8">
        <w:t xml:space="preserve"> </w:t>
      </w:r>
    </w:p>
    <w:p w14:paraId="720A1B15" w14:textId="77777777" w:rsidR="00A6234B" w:rsidRPr="007C18A8" w:rsidRDefault="00E20A64" w:rsidP="00E20A64">
      <w:pPr>
        <w:rPr>
          <w:rFonts w:ascii="Times New Roman" w:hAnsi="Times New Roman"/>
          <w:sz w:val="24"/>
        </w:rPr>
      </w:pPr>
      <w:r w:rsidRPr="007C18A8">
        <w:rPr>
          <w:rFonts w:ascii="Times New Roman" w:hAnsi="Times New Roman"/>
          <w:sz w:val="24"/>
        </w:rPr>
        <w:t xml:space="preserve">La Caja Costarricense del Seguro Social (CCSS) es una institución fundamental en Costa Rica, ya que es la encargada de brindar y garantizar servicios de salud a toda la población de una manera más accesible que el sector privado. En total, la institución tiene </w:t>
      </w:r>
      <w:r w:rsidR="002F12B6" w:rsidRPr="007C18A8">
        <w:rPr>
          <w:rFonts w:ascii="Times New Roman" w:hAnsi="Times New Roman"/>
          <w:sz w:val="24"/>
        </w:rPr>
        <w:t>147</w:t>
      </w:r>
      <w:r w:rsidRPr="007C18A8">
        <w:rPr>
          <w:rFonts w:ascii="Times New Roman" w:hAnsi="Times New Roman"/>
          <w:sz w:val="24"/>
        </w:rPr>
        <w:t xml:space="preserve"> Áreas de atención incluidos Hospitales, Ebais y Áreas de Salud.</w:t>
      </w:r>
    </w:p>
    <w:p w14:paraId="7D1023E7" w14:textId="574D2E9F" w:rsidR="00E20A64" w:rsidRPr="007C18A8" w:rsidRDefault="00E20A64" w:rsidP="00E20A64">
      <w:pPr>
        <w:rPr>
          <w:rFonts w:ascii="Times New Roman" w:hAnsi="Times New Roman"/>
          <w:sz w:val="24"/>
        </w:rPr>
      </w:pPr>
      <w:r w:rsidRPr="007C18A8">
        <w:rPr>
          <w:rFonts w:ascii="Times New Roman" w:hAnsi="Times New Roman"/>
          <w:sz w:val="24"/>
        </w:rPr>
        <w:t xml:space="preserve"> Es </w:t>
      </w:r>
      <w:r w:rsidR="007511D0" w:rsidRPr="007C18A8">
        <w:rPr>
          <w:rFonts w:ascii="Times New Roman" w:hAnsi="Times New Roman"/>
          <w:sz w:val="24"/>
        </w:rPr>
        <w:t>por lo que</w:t>
      </w:r>
      <w:r w:rsidRPr="007C18A8">
        <w:rPr>
          <w:rFonts w:ascii="Times New Roman" w:hAnsi="Times New Roman"/>
          <w:sz w:val="24"/>
        </w:rPr>
        <w:t xml:space="preserve"> el presente plan de gestión</w:t>
      </w:r>
      <w:r w:rsidR="004B2A53">
        <w:rPr>
          <w:rFonts w:ascii="Times New Roman" w:hAnsi="Times New Roman"/>
          <w:sz w:val="24"/>
        </w:rPr>
        <w:t xml:space="preserve"> para el</w:t>
      </w:r>
      <w:r w:rsidRPr="007C18A8">
        <w:rPr>
          <w:rFonts w:ascii="Times New Roman" w:hAnsi="Times New Roman"/>
          <w:sz w:val="24"/>
        </w:rPr>
        <w:t xml:space="preserve"> proyecto de remodelación tiene como objetivo transformar y modernizar el Centro de Equipos y Esterilización (CEYE) del Hospital Dr. Carlos Luis Valverde Vega ubicado en San Ramón de Alajuela, cuyo centro médico fue construido en el año </w:t>
      </w:r>
      <w:r w:rsidR="002F12B6" w:rsidRPr="007C18A8">
        <w:rPr>
          <w:rFonts w:ascii="Times New Roman" w:hAnsi="Times New Roman"/>
          <w:sz w:val="24"/>
        </w:rPr>
        <w:t>1955</w:t>
      </w:r>
      <w:r w:rsidRPr="007C18A8">
        <w:rPr>
          <w:rFonts w:ascii="Times New Roman" w:hAnsi="Times New Roman"/>
          <w:sz w:val="24"/>
        </w:rPr>
        <w:t>, quedando rezagado y obsoleto ante la tecnología y los tiempos cambiantes.</w:t>
      </w:r>
    </w:p>
    <w:p w14:paraId="6F3E3EF0" w14:textId="40013145" w:rsidR="00E20A64" w:rsidRPr="007C18A8" w:rsidRDefault="00E20A64" w:rsidP="00E20A64">
      <w:pPr>
        <w:rPr>
          <w:rFonts w:ascii="Times New Roman" w:hAnsi="Times New Roman"/>
          <w:sz w:val="24"/>
        </w:rPr>
      </w:pPr>
      <w:r w:rsidRPr="007C18A8">
        <w:rPr>
          <w:rFonts w:ascii="Times New Roman" w:hAnsi="Times New Roman"/>
          <w:sz w:val="24"/>
        </w:rPr>
        <w:t>Este Hospital, donde su población de atención ronda los</w:t>
      </w:r>
      <w:r w:rsidR="00FA0AA2" w:rsidRPr="007C18A8">
        <w:rPr>
          <w:rFonts w:ascii="Times New Roman" w:hAnsi="Times New Roman"/>
          <w:sz w:val="24"/>
        </w:rPr>
        <w:t xml:space="preserve"> 153 893 habitantes</w:t>
      </w:r>
      <w:r w:rsidRPr="007C18A8">
        <w:rPr>
          <w:rFonts w:ascii="Times New Roman" w:hAnsi="Times New Roman"/>
          <w:sz w:val="24"/>
        </w:rPr>
        <w:t xml:space="preserve"> de acuerdo </w:t>
      </w:r>
      <w:r w:rsidR="00EB7CE4">
        <w:rPr>
          <w:rFonts w:ascii="Times New Roman" w:hAnsi="Times New Roman"/>
          <w:sz w:val="24"/>
        </w:rPr>
        <w:t xml:space="preserve">con </w:t>
      </w:r>
      <w:r w:rsidRPr="007C18A8">
        <w:rPr>
          <w:rFonts w:ascii="Times New Roman" w:hAnsi="Times New Roman"/>
          <w:sz w:val="24"/>
        </w:rPr>
        <w:t xml:space="preserve">los datos estadísticos del centro médico, requiere una remodelación y ampliación en sus servicios, cuya capacidad de Hospitalización es de 100 camas entre los servicios de medicina, urgencias, cirugía y maternidad. Así mismo, uno de los sectores y servicios más críticos para el Centro Médico es el CEYE, encargado de esterilizar, preparar y suministrar el material, instrumental y equipamiento necesarios para los diferentes procedimientos médicos y quirúrgicos realizados en el Hospital. Sin </w:t>
      </w:r>
      <w:r w:rsidR="007511D0" w:rsidRPr="007C18A8">
        <w:rPr>
          <w:rFonts w:ascii="Times New Roman" w:hAnsi="Times New Roman"/>
          <w:sz w:val="24"/>
        </w:rPr>
        <w:t>embargo,</w:t>
      </w:r>
      <w:r w:rsidRPr="007C18A8">
        <w:rPr>
          <w:rFonts w:ascii="Times New Roman" w:hAnsi="Times New Roman"/>
          <w:sz w:val="24"/>
        </w:rPr>
        <w:t xml:space="preserve"> desde la fundación de este centro médico, no se han realizado cambios significativos que impliquen mejoras en este servicio, al contrario, se ha quedado rezagado tanto tecnológica como estructuralmente, afectando las labores de los funcionarios y su eficiencia</w:t>
      </w:r>
      <w:r w:rsidR="009B0741" w:rsidRPr="007C18A8">
        <w:rPr>
          <w:rFonts w:ascii="Times New Roman" w:hAnsi="Times New Roman"/>
          <w:sz w:val="24"/>
        </w:rPr>
        <w:t xml:space="preserve">, por </w:t>
      </w:r>
      <w:r w:rsidR="008025A8" w:rsidRPr="007C18A8">
        <w:rPr>
          <w:rFonts w:ascii="Times New Roman" w:hAnsi="Times New Roman"/>
          <w:sz w:val="24"/>
        </w:rPr>
        <w:t>ende,</w:t>
      </w:r>
      <w:r w:rsidR="009B0741" w:rsidRPr="007C18A8">
        <w:rPr>
          <w:rFonts w:ascii="Times New Roman" w:hAnsi="Times New Roman"/>
          <w:sz w:val="24"/>
        </w:rPr>
        <w:t xml:space="preserve"> se ofrece un servicio de atención a los pacientes que podría ser mejor</w:t>
      </w:r>
      <w:r w:rsidR="008025A8" w:rsidRPr="007C18A8">
        <w:rPr>
          <w:rFonts w:ascii="Times New Roman" w:hAnsi="Times New Roman"/>
          <w:sz w:val="24"/>
        </w:rPr>
        <w:t>.</w:t>
      </w:r>
    </w:p>
    <w:p w14:paraId="6C1FECA9" w14:textId="63E1FA16" w:rsidR="007511D0" w:rsidRPr="007C18A8" w:rsidRDefault="007511D0" w:rsidP="00E20A64">
      <w:pPr>
        <w:rPr>
          <w:rFonts w:ascii="Times New Roman" w:hAnsi="Times New Roman"/>
          <w:sz w:val="24"/>
        </w:rPr>
      </w:pPr>
      <w:r w:rsidRPr="007C18A8">
        <w:rPr>
          <w:rFonts w:ascii="Times New Roman" w:hAnsi="Times New Roman"/>
          <w:sz w:val="24"/>
        </w:rPr>
        <w:t xml:space="preserve">Aunado a esto, con los nuevos requerimientos de la </w:t>
      </w:r>
      <w:r w:rsidR="00F34C6C" w:rsidRPr="007C18A8">
        <w:rPr>
          <w:rFonts w:ascii="Times New Roman" w:hAnsi="Times New Roman"/>
          <w:sz w:val="24"/>
        </w:rPr>
        <w:t>I</w:t>
      </w:r>
      <w:r w:rsidRPr="007C18A8">
        <w:rPr>
          <w:rFonts w:ascii="Times New Roman" w:hAnsi="Times New Roman"/>
          <w:sz w:val="24"/>
        </w:rPr>
        <w:t xml:space="preserve">ndustria de Salud, el Centro </w:t>
      </w:r>
      <w:r w:rsidR="00F34C6C" w:rsidRPr="007C18A8">
        <w:rPr>
          <w:rFonts w:ascii="Times New Roman" w:hAnsi="Times New Roman"/>
          <w:sz w:val="24"/>
        </w:rPr>
        <w:t xml:space="preserve">Médico </w:t>
      </w:r>
      <w:r w:rsidRPr="007C18A8">
        <w:rPr>
          <w:rFonts w:ascii="Times New Roman" w:hAnsi="Times New Roman"/>
          <w:sz w:val="24"/>
        </w:rPr>
        <w:t>no cumple con los requerimientos y normas de la Medicina actual y regulaciones nacionales para los centros de equipos, establecidas en el Manual institucional de normas técnicas y procedimientos de la central de esterilización y suministro de material y equipo de la Caja Costarricense del Seguro Social publicado en el 2005.</w:t>
      </w:r>
    </w:p>
    <w:p w14:paraId="0E63C974" w14:textId="671E217B" w:rsidR="00CF6F6C" w:rsidRPr="007C18A8" w:rsidRDefault="00A6234B" w:rsidP="00E20A64">
      <w:pPr>
        <w:rPr>
          <w:rFonts w:ascii="Times New Roman" w:hAnsi="Times New Roman"/>
          <w:sz w:val="24"/>
        </w:rPr>
      </w:pPr>
      <w:r w:rsidRPr="007C18A8">
        <w:rPr>
          <w:rFonts w:ascii="Times New Roman" w:hAnsi="Times New Roman"/>
          <w:sz w:val="24"/>
        </w:rPr>
        <w:t>Relacionado a este sector, e</w:t>
      </w:r>
      <w:r w:rsidR="00CF6F6C" w:rsidRPr="007C18A8">
        <w:rPr>
          <w:rFonts w:ascii="Times New Roman" w:hAnsi="Times New Roman"/>
          <w:sz w:val="24"/>
        </w:rPr>
        <w:t>l Ministerio de Salud es el ente regulador de estos cumplimientos, generando ordenes sanitarias en sectores que no son aptas para su funcionamiento en cuanto al tipo de procedimiento que se realiza y en caso de no ser apto lo clausura</w:t>
      </w:r>
      <w:r w:rsidRPr="007C18A8">
        <w:rPr>
          <w:rFonts w:ascii="Times New Roman" w:hAnsi="Times New Roman"/>
          <w:sz w:val="24"/>
        </w:rPr>
        <w:t xml:space="preserve"> por completo el servicio</w:t>
      </w:r>
      <w:r w:rsidR="00CF6F6C" w:rsidRPr="007C18A8">
        <w:rPr>
          <w:rFonts w:ascii="Times New Roman" w:hAnsi="Times New Roman"/>
          <w:sz w:val="24"/>
        </w:rPr>
        <w:t>, actualmente el Hospital cuenta con 2 órdenes sanitarias en distintos sectores que por la antigüedad del mismo centro y la innovación en cuanto a tecnología y normativa, se ha quedado rezagado, estas mismas ya están siendo atendidas mediante diferentes proyectos abordando las debilidades del centro y la infraestructura actual. No obstante, debido a los incumplimientos del CEYE, se corre el riesgo de que se emita otra orden sanitaria sobre este servicio, afectando así la atención de pacientes en el Centro Médico.</w:t>
      </w:r>
    </w:p>
    <w:p w14:paraId="6F421CBB" w14:textId="1066488C" w:rsidR="00CF6F6C" w:rsidRPr="007C18A8" w:rsidRDefault="007408C9" w:rsidP="00E20A64">
      <w:pPr>
        <w:rPr>
          <w:rFonts w:ascii="Times New Roman" w:hAnsi="Times New Roman"/>
          <w:sz w:val="24"/>
        </w:rPr>
      </w:pPr>
      <w:r w:rsidRPr="007C18A8">
        <w:rPr>
          <w:rFonts w:ascii="Times New Roman" w:hAnsi="Times New Roman"/>
          <w:sz w:val="24"/>
        </w:rPr>
        <w:t>En la Institución muchos de los centros médicos más antiguos tienen problemas con la infraestructura y el hacinamiento de personal</w:t>
      </w:r>
      <w:r w:rsidR="00A6234B" w:rsidRPr="007C18A8">
        <w:rPr>
          <w:rFonts w:ascii="Times New Roman" w:hAnsi="Times New Roman"/>
          <w:sz w:val="24"/>
        </w:rPr>
        <w:t xml:space="preserve"> y equipamiento médico e industrial</w:t>
      </w:r>
      <w:r w:rsidRPr="007C18A8">
        <w:rPr>
          <w:rFonts w:ascii="Times New Roman" w:hAnsi="Times New Roman"/>
          <w:sz w:val="24"/>
        </w:rPr>
        <w:t>, por lo que se requiere de un plan de gestión para la remodelación de recintos y reemplazo de equipamiento que permita brindar un servicio de salud adecuado para la población costarricense.</w:t>
      </w:r>
    </w:p>
    <w:p w14:paraId="654CF94D" w14:textId="39761C0F" w:rsidR="00264EEB" w:rsidRPr="007C18A8" w:rsidRDefault="00F34C6C" w:rsidP="00F1102B">
      <w:pPr>
        <w:pStyle w:val="Ttulo2"/>
      </w:pPr>
      <w:bookmarkStart w:id="101" w:name="_Toc305353855"/>
      <w:bookmarkStart w:id="102" w:name="_Toc181547239"/>
      <w:r w:rsidRPr="007C18A8">
        <w:rPr>
          <w:rStyle w:val="Ttulo2Car"/>
          <w:b/>
        </w:rPr>
        <w:t>P</w:t>
      </w:r>
      <w:r w:rsidR="00264EEB" w:rsidRPr="007C18A8">
        <w:rPr>
          <w:rStyle w:val="Ttulo2Car"/>
          <w:b/>
        </w:rPr>
        <w:t>roblemáti</w:t>
      </w:r>
      <w:r w:rsidR="00264EEB" w:rsidRPr="007C18A8">
        <w:t>ca</w:t>
      </w:r>
      <w:bookmarkEnd w:id="101"/>
      <w:bookmarkEnd w:id="102"/>
      <w:r w:rsidR="007511D0" w:rsidRPr="007C18A8">
        <w:t xml:space="preserve"> </w:t>
      </w:r>
    </w:p>
    <w:p w14:paraId="63F48D9A" w14:textId="1DA6F98E" w:rsidR="008025A8" w:rsidRPr="007C18A8" w:rsidRDefault="008025A8" w:rsidP="00B95B83">
      <w:pPr>
        <w:rPr>
          <w:rFonts w:ascii="Times New Roman" w:eastAsia="Calibri" w:hAnsi="Times New Roman"/>
          <w:sz w:val="24"/>
        </w:rPr>
      </w:pPr>
      <w:r w:rsidRPr="007C18A8">
        <w:rPr>
          <w:rFonts w:ascii="Times New Roman" w:eastAsia="Calibri" w:hAnsi="Times New Roman"/>
          <w:sz w:val="24"/>
        </w:rPr>
        <w:t xml:space="preserve">El centro de equipos y esterilización del Hospital Dr. Carlos Luis Valverde </w:t>
      </w:r>
      <w:r w:rsidR="00381219" w:rsidRPr="007C18A8">
        <w:rPr>
          <w:rFonts w:ascii="Times New Roman" w:eastAsia="Calibri" w:hAnsi="Times New Roman"/>
          <w:sz w:val="24"/>
        </w:rPr>
        <w:t>Vega</w:t>
      </w:r>
      <w:r w:rsidRPr="007C18A8">
        <w:rPr>
          <w:rFonts w:ascii="Times New Roman" w:eastAsia="Calibri" w:hAnsi="Times New Roman"/>
          <w:sz w:val="24"/>
        </w:rPr>
        <w:t xml:space="preserve"> es uno de los servicios más antiguos del centro médico, el cual se ha rezagado estructural y tecnológicamente, con el creciente mercado actual y las necesidades de la población, se requiere un CEYE remodelado que permita ofrecer un adecuado servicio de esterilización para la atención de las necesidades de la población 24/7 y en cumplimiento con las normas y leyes del país.</w:t>
      </w:r>
    </w:p>
    <w:p w14:paraId="37E9298F" w14:textId="716DCD41" w:rsidR="008025A8" w:rsidRPr="007C18A8" w:rsidRDefault="008025A8" w:rsidP="00B95B83">
      <w:pPr>
        <w:rPr>
          <w:rFonts w:ascii="Times New Roman" w:eastAsia="Calibri" w:hAnsi="Times New Roman"/>
          <w:sz w:val="24"/>
        </w:rPr>
      </w:pPr>
      <w:r w:rsidRPr="007C18A8">
        <w:rPr>
          <w:rFonts w:ascii="Times New Roman" w:eastAsia="Calibri" w:hAnsi="Times New Roman"/>
          <w:sz w:val="24"/>
        </w:rPr>
        <w:t>Esta falta de espacio en el servicio genera hacinamiento, mala distribución del trabajo, evita el crecimiento del servicio, afectación en la adquisición de equipamiento, entre otros factores que afectan al CEYE y al Hospital en General</w:t>
      </w:r>
      <w:r w:rsidR="00C6092D" w:rsidRPr="007C18A8">
        <w:rPr>
          <w:rFonts w:ascii="Times New Roman" w:eastAsia="Calibri" w:hAnsi="Times New Roman"/>
          <w:sz w:val="24"/>
        </w:rPr>
        <w:t>, afectando las funciones del servicio y la salud del personal que trabaja en un estado de hacinamiento significativo y con equipamiento que supera su vida útil, cuya tecnología ya no se adapta a las necesidades de la medicina y podría poner en peligro su integridad física si ocurre un fallo.</w:t>
      </w:r>
    </w:p>
    <w:p w14:paraId="06EC19E9" w14:textId="7ED920E5" w:rsidR="008025A8" w:rsidRPr="007C18A8" w:rsidRDefault="008025A8" w:rsidP="00B95B83">
      <w:pPr>
        <w:rPr>
          <w:rFonts w:ascii="Times New Roman" w:hAnsi="Times New Roman"/>
          <w:sz w:val="24"/>
        </w:rPr>
      </w:pPr>
      <w:r w:rsidRPr="007C18A8">
        <w:rPr>
          <w:rFonts w:ascii="Times New Roman" w:eastAsia="Calibri" w:hAnsi="Times New Roman"/>
          <w:sz w:val="24"/>
        </w:rPr>
        <w:t>La CCSS, posee un Manual para la gestión de estos servicios a nivel público, garantizando su habilitación ante el Ministerio de Salud de Costa Rica y con los requerimientos mínimos en cuento a personal, equipamiento, áreas, capacitaciones, entre otros. Este documento fue creado por un grupo experto de la organización en reuniones y además con referencias bibliográficas importantes e influyentes para el cumplimiento de los objetivos</w:t>
      </w:r>
      <w:r w:rsidR="00C6092D" w:rsidRPr="007C18A8">
        <w:rPr>
          <w:rFonts w:ascii="Times New Roman" w:eastAsia="Calibri" w:hAnsi="Times New Roman"/>
          <w:sz w:val="24"/>
        </w:rPr>
        <w:t>, tomando en cuenta los principales aspectos y características necesarias, recursos, personal y características de equipamiento además de cantidades de los mismos para un CEYE adecuado.</w:t>
      </w:r>
    </w:p>
    <w:p w14:paraId="39624819" w14:textId="031F35B5" w:rsidR="0089329D" w:rsidRPr="007C18A8" w:rsidRDefault="00381219" w:rsidP="00381219">
      <w:pPr>
        <w:rPr>
          <w:rFonts w:ascii="Times New Roman" w:hAnsi="Times New Roman"/>
          <w:sz w:val="24"/>
        </w:rPr>
      </w:pPr>
      <w:r w:rsidRPr="007C18A8">
        <w:rPr>
          <w:rFonts w:ascii="Times New Roman" w:hAnsi="Times New Roman"/>
          <w:sz w:val="24"/>
        </w:rPr>
        <w:t xml:space="preserve">En este servicio y en general en el Hospital, existe la preocupación de una intervención por el incumplimiento de la normativa respecto a estos servicios, si bien el Hospital fue creado antes de esta normativa, debería de existir un proyecto en camino que lo solucione ya que en caso contrario de no tomarlo en cuenta, se corre el riesgo de que el Hospital reciba una orden sanitaria que luego de cumplido el tiempo se tenga que cerrar el servicio si no se ha ejecutado lo establecido en la misma, si esto llegara a suceder, el Hospital deberá de tomar acciones, como cerrar Sala de Operaciones y no recibir más pacientes y emergencias poniendo en riesgo la vida de personas afectadas cercanas a la localidad que se tendrían que trasladar a otros centros para ser atendidos e incluso la muerte de personas por la imposibilidad de atención, o tomar la decisión mandar a esterilizar equipamiento a otros centros médicos, como lo son el Hospital Sam Francisco de Asís en Grecia o el Hospital San Rafael de Alajuela, generando una afectación directa a estos Hospitales ya que aumentará su carga y atrasará sus funciones, ambas situaciones generan afectación a la población y un aumento considerable en las listas de espera del país, </w:t>
      </w:r>
      <w:r w:rsidR="00C6092D" w:rsidRPr="007C18A8">
        <w:rPr>
          <w:rFonts w:ascii="Times New Roman" w:hAnsi="Times New Roman"/>
          <w:sz w:val="24"/>
        </w:rPr>
        <w:t xml:space="preserve">cancelando citas y cirugías programadas de años, donde pacientes llevan esperando un largo tiempo por el procedimiento que muchas veces, su padecimiento aumenta con este tiempo afectando más su salud. </w:t>
      </w:r>
    </w:p>
    <w:p w14:paraId="6A898CB8" w14:textId="3376E8D3" w:rsidR="00C6092D" w:rsidRPr="007C18A8" w:rsidRDefault="00C6092D" w:rsidP="00381219">
      <w:pPr>
        <w:rPr>
          <w:rFonts w:ascii="Times New Roman" w:hAnsi="Times New Roman"/>
          <w:sz w:val="24"/>
        </w:rPr>
      </w:pPr>
      <w:r w:rsidRPr="007C18A8">
        <w:rPr>
          <w:rFonts w:ascii="Times New Roman" w:hAnsi="Times New Roman"/>
          <w:sz w:val="24"/>
        </w:rPr>
        <w:t>Debido a esta problemática y su posible afectación, se desarrolló este proyecto de remodelación que cumple con la normativa vigente en cuanto a equipamiento y distribución de áreas de trabajo dentro del servicio permitiendo un mejor control de material y procedimientos, garantizando la seguridad de los pacientes y su atención.</w:t>
      </w:r>
    </w:p>
    <w:p w14:paraId="7492A94E" w14:textId="43080B8C" w:rsidR="00C6092D" w:rsidRPr="007C18A8" w:rsidRDefault="00C6092D" w:rsidP="00381219">
      <w:pPr>
        <w:rPr>
          <w:rFonts w:ascii="Times New Roman" w:hAnsi="Times New Roman"/>
          <w:sz w:val="24"/>
        </w:rPr>
      </w:pPr>
      <w:r w:rsidRPr="007C18A8">
        <w:rPr>
          <w:rFonts w:ascii="Times New Roman" w:hAnsi="Times New Roman"/>
          <w:sz w:val="24"/>
        </w:rPr>
        <w:t>El éxito de este proyecto significará un cambio en la gestión de proyectos de la institución y la promoción de proyectos que incluyan aspectos de desarrollo sostenible justificado y certificado.</w:t>
      </w:r>
    </w:p>
    <w:p w14:paraId="3ABB7EA9" w14:textId="5B4A2389" w:rsidR="00264EEB" w:rsidRPr="007C18A8" w:rsidRDefault="00264EEB" w:rsidP="00F1102B">
      <w:pPr>
        <w:pStyle w:val="Ttulo2"/>
      </w:pPr>
      <w:bookmarkStart w:id="103" w:name="_Toc221407342"/>
      <w:bookmarkStart w:id="104" w:name="_Toc221368067"/>
      <w:bookmarkStart w:id="105" w:name="_Toc221759812"/>
      <w:bookmarkStart w:id="106" w:name="_Toc305353856"/>
      <w:bookmarkStart w:id="107" w:name="_Toc181547240"/>
      <w:r w:rsidRPr="007C18A8">
        <w:t xml:space="preserve">Justificación del </w:t>
      </w:r>
      <w:bookmarkEnd w:id="103"/>
      <w:bookmarkEnd w:id="104"/>
      <w:bookmarkEnd w:id="105"/>
      <w:bookmarkEnd w:id="106"/>
      <w:r w:rsidRPr="007C18A8">
        <w:t>proyecto</w:t>
      </w:r>
      <w:bookmarkEnd w:id="107"/>
      <w:r w:rsidR="007511D0" w:rsidRPr="007C18A8">
        <w:t xml:space="preserve"> </w:t>
      </w:r>
    </w:p>
    <w:p w14:paraId="5F02AA61" w14:textId="378065C5" w:rsidR="00D372C7" w:rsidRPr="007C18A8" w:rsidRDefault="00D372C7" w:rsidP="002425EB">
      <w:pPr>
        <w:rPr>
          <w:rFonts w:ascii="Times New Roman" w:hAnsi="Times New Roman"/>
          <w:sz w:val="24"/>
        </w:rPr>
      </w:pPr>
      <w:r w:rsidRPr="007C18A8">
        <w:rPr>
          <w:rFonts w:ascii="Times New Roman" w:hAnsi="Times New Roman"/>
          <w:sz w:val="24"/>
        </w:rPr>
        <w:t xml:space="preserve">Este proyecto nace de la necesidad del Hospital </w:t>
      </w:r>
      <w:r w:rsidR="007F4B5F" w:rsidRPr="007C18A8">
        <w:rPr>
          <w:rFonts w:ascii="Times New Roman" w:hAnsi="Times New Roman"/>
          <w:sz w:val="24"/>
        </w:rPr>
        <w:t xml:space="preserve">de </w:t>
      </w:r>
      <w:r w:rsidRPr="007C18A8">
        <w:rPr>
          <w:rFonts w:ascii="Times New Roman" w:hAnsi="Times New Roman"/>
          <w:sz w:val="24"/>
        </w:rPr>
        <w:t>ofrecer un servicio adecuado a la población del Servicio de San Ramón donde se encuentra ubicado</w:t>
      </w:r>
      <w:r w:rsidR="002425EB" w:rsidRPr="007C18A8">
        <w:rPr>
          <w:rFonts w:ascii="Times New Roman" w:hAnsi="Times New Roman"/>
          <w:sz w:val="24"/>
        </w:rPr>
        <w:t xml:space="preserve"> y dotar al personal de un espacio digno de trabajo</w:t>
      </w:r>
      <w:r w:rsidR="00974AAA" w:rsidRPr="007C18A8">
        <w:rPr>
          <w:rFonts w:ascii="Times New Roman" w:hAnsi="Times New Roman"/>
          <w:sz w:val="24"/>
        </w:rPr>
        <w:t xml:space="preserve"> que contribuya con su seguridad y bienestar.</w:t>
      </w:r>
    </w:p>
    <w:p w14:paraId="0C3CBF36" w14:textId="424D0132" w:rsidR="006E0BE9" w:rsidRPr="007C18A8" w:rsidRDefault="00974AAA" w:rsidP="006E0BE9">
      <w:pPr>
        <w:rPr>
          <w:rFonts w:ascii="Times New Roman" w:eastAsia="Calibri" w:hAnsi="Times New Roman"/>
          <w:sz w:val="24"/>
        </w:rPr>
      </w:pPr>
      <w:r w:rsidRPr="007C18A8">
        <w:rPr>
          <w:rFonts w:ascii="Times New Roman" w:eastAsia="Calibri" w:hAnsi="Times New Roman"/>
          <w:sz w:val="24"/>
        </w:rPr>
        <w:t>Es importante recordar que</w:t>
      </w:r>
      <w:r w:rsidR="006E0BE9" w:rsidRPr="007C18A8">
        <w:rPr>
          <w:rFonts w:ascii="Times New Roman" w:eastAsia="Calibri" w:hAnsi="Times New Roman"/>
          <w:sz w:val="24"/>
        </w:rPr>
        <w:t>, el sector salud en general tiene un papel fundamental para el país conservando la salud de los costarricenses, ofreciendo accesibilidad a procedimientos médicos, pensiones y otros servicios.</w:t>
      </w:r>
    </w:p>
    <w:p w14:paraId="04A5FC05" w14:textId="7410ABE1" w:rsidR="00974AAA" w:rsidRPr="007C18A8" w:rsidRDefault="00974AAA" w:rsidP="006E0BE9">
      <w:pPr>
        <w:rPr>
          <w:rFonts w:ascii="Times New Roman" w:eastAsia="Calibri" w:hAnsi="Times New Roman"/>
          <w:sz w:val="24"/>
        </w:rPr>
      </w:pPr>
      <w:r w:rsidRPr="007C18A8">
        <w:rPr>
          <w:rFonts w:ascii="Times New Roman" w:eastAsia="Calibri" w:hAnsi="Times New Roman"/>
          <w:sz w:val="24"/>
        </w:rPr>
        <w:t xml:space="preserve">Sin </w:t>
      </w:r>
      <w:r w:rsidR="0098140F" w:rsidRPr="007C18A8">
        <w:rPr>
          <w:rFonts w:ascii="Times New Roman" w:eastAsia="Calibri" w:hAnsi="Times New Roman"/>
          <w:sz w:val="24"/>
        </w:rPr>
        <w:t>embargo,</w:t>
      </w:r>
      <w:r w:rsidRPr="007C18A8">
        <w:rPr>
          <w:rFonts w:ascii="Times New Roman" w:eastAsia="Calibri" w:hAnsi="Times New Roman"/>
          <w:sz w:val="24"/>
        </w:rPr>
        <w:t xml:space="preserve"> la funcionalidad de un centro médico depende de distintos servicios de atención de pacientes, pero para realizar esto, se requiere de instrumentos y equipos adecuados donde la mayoría son reutilizables, esto significa que al utilizarse debe de ser procesado para la atención de más personas sin comprometer su salud a causa de una bacteria o enfermedad. Esta función la realizan en general lo</w:t>
      </w:r>
      <w:r w:rsidR="0098140F" w:rsidRPr="007C18A8">
        <w:rPr>
          <w:rFonts w:ascii="Times New Roman" w:eastAsia="Calibri" w:hAnsi="Times New Roman"/>
          <w:sz w:val="24"/>
        </w:rPr>
        <w:t>s Servicios de Centro de Equipos y Esterilización.</w:t>
      </w:r>
    </w:p>
    <w:p w14:paraId="3CB6DEE2" w14:textId="5646A747" w:rsidR="0089329D" w:rsidRPr="007C18A8" w:rsidRDefault="0098140F" w:rsidP="00CF6F6C">
      <w:pPr>
        <w:rPr>
          <w:rFonts w:ascii="Times New Roman" w:eastAsia="Calibri" w:hAnsi="Times New Roman"/>
          <w:sz w:val="24"/>
        </w:rPr>
      </w:pPr>
      <w:bookmarkStart w:id="108" w:name="_Toc221368068"/>
      <w:bookmarkStart w:id="109" w:name="_Toc221759813"/>
      <w:bookmarkStart w:id="110" w:name="_Toc305353859"/>
      <w:bookmarkStart w:id="111" w:name="_Toc221407343"/>
      <w:r w:rsidRPr="007C18A8">
        <w:rPr>
          <w:rFonts w:ascii="Times New Roman" w:eastAsia="Calibri" w:hAnsi="Times New Roman"/>
          <w:sz w:val="24"/>
        </w:rPr>
        <w:t>Es por esto que el</w:t>
      </w:r>
      <w:r w:rsidR="0089329D" w:rsidRPr="007C18A8">
        <w:rPr>
          <w:rFonts w:ascii="Times New Roman" w:eastAsia="Calibri" w:hAnsi="Times New Roman"/>
          <w:sz w:val="24"/>
        </w:rPr>
        <w:t xml:space="preserve"> Centro de Equipos y Esterilización </w:t>
      </w:r>
      <w:r w:rsidRPr="007C18A8">
        <w:rPr>
          <w:rFonts w:ascii="Times New Roman" w:eastAsia="Calibri" w:hAnsi="Times New Roman"/>
          <w:sz w:val="24"/>
        </w:rPr>
        <w:t xml:space="preserve">o abreviación </w:t>
      </w:r>
      <w:r w:rsidR="0089329D" w:rsidRPr="007C18A8">
        <w:rPr>
          <w:rFonts w:ascii="Times New Roman" w:eastAsia="Calibri" w:hAnsi="Times New Roman"/>
          <w:sz w:val="24"/>
        </w:rPr>
        <w:t>CEYE</w:t>
      </w:r>
      <w:r w:rsidRPr="007C18A8">
        <w:rPr>
          <w:rFonts w:ascii="Times New Roman" w:eastAsia="Calibri" w:hAnsi="Times New Roman"/>
          <w:sz w:val="24"/>
        </w:rPr>
        <w:t xml:space="preserve">, como es comúnmente conocido, </w:t>
      </w:r>
      <w:r w:rsidR="0089329D" w:rsidRPr="007C18A8">
        <w:rPr>
          <w:rFonts w:ascii="Times New Roman" w:eastAsia="Calibri" w:hAnsi="Times New Roman"/>
          <w:sz w:val="24"/>
        </w:rPr>
        <w:t>es uno de los servicios más importantes del Hospital Dr. Carlos Luis Valverde Vega ya que este es el encargado de esterilizar, alistar y proveer todo el material necesario para las operaciones y procedimientos menores llevados a cabo en este centro de salud, sin embargo, el mismo se encuentra en un estado de hacinamiento en donde no se pueden cumplir con algunas normas actuales, ni crecer en equipamiento médico para la ejecución de labores, por esta razón se pretende formular un proyecto de remodelación que cumpla con las normas y reglamentos del Ministerio de Salud y con una adecuada distribución de las zonas de trabajo. Además, este servicio es uno de los que más agua y electricidad consumen mensualmente debido a los equipos médicos que requieren para su funcionamiento, por lo que se plantea un sistema de ahorro que disminuya este consumo generando un ahorro significativo para el Hospital y en los recursos naturales del planeta</w:t>
      </w:r>
      <w:r w:rsidR="00D372C7" w:rsidRPr="007C18A8">
        <w:rPr>
          <w:rFonts w:ascii="Times New Roman" w:eastAsia="Calibri" w:hAnsi="Times New Roman"/>
          <w:sz w:val="24"/>
        </w:rPr>
        <w:t xml:space="preserve">. </w:t>
      </w:r>
    </w:p>
    <w:p w14:paraId="2D0476C2" w14:textId="49E3FFA7" w:rsidR="0098140F" w:rsidRPr="007C18A8" w:rsidRDefault="0098140F" w:rsidP="0098140F">
      <w:pPr>
        <w:rPr>
          <w:rFonts w:ascii="Times New Roman" w:hAnsi="Times New Roman"/>
          <w:sz w:val="24"/>
        </w:rPr>
      </w:pPr>
      <w:r w:rsidRPr="007C18A8">
        <w:rPr>
          <w:rFonts w:ascii="Times New Roman" w:hAnsi="Times New Roman"/>
          <w:sz w:val="24"/>
        </w:rPr>
        <w:t xml:space="preserve">Al ser este servicio uno de los mayores consumidores de agua del Hospital debido a las Autoclaves, se requiere de la adquisición de nuevo equipamiento que permita un ahorro de agua importante, beneficiando al Hospital, la población y el </w:t>
      </w:r>
      <w:r w:rsidR="00A2334D">
        <w:rPr>
          <w:rFonts w:ascii="Times New Roman" w:hAnsi="Times New Roman"/>
          <w:sz w:val="24"/>
        </w:rPr>
        <w:t>a</w:t>
      </w:r>
      <w:r w:rsidRPr="007C18A8">
        <w:rPr>
          <w:rFonts w:ascii="Times New Roman" w:hAnsi="Times New Roman"/>
          <w:sz w:val="24"/>
        </w:rPr>
        <w:t xml:space="preserve">mbiente, por lo que se requiere de Autoclaves que permitan separar las salidas de agua para poder reutilizar la que no entra en contacto con el equipamiento, siendo agua limpia y aprovechada en otros equipos. </w:t>
      </w:r>
    </w:p>
    <w:p w14:paraId="39D0CFC4" w14:textId="1DA34E20" w:rsidR="00A2334D" w:rsidRDefault="00A2334D" w:rsidP="0098140F">
      <w:pPr>
        <w:rPr>
          <w:rFonts w:ascii="Times New Roman" w:hAnsi="Times New Roman"/>
          <w:sz w:val="24"/>
        </w:rPr>
      </w:pPr>
      <w:r>
        <w:rPr>
          <w:rFonts w:ascii="Times New Roman" w:hAnsi="Times New Roman"/>
          <w:sz w:val="24"/>
        </w:rPr>
        <w:t>Con esto s</w:t>
      </w:r>
      <w:r w:rsidR="0098140F" w:rsidRPr="007C18A8">
        <w:rPr>
          <w:rFonts w:ascii="Times New Roman" w:hAnsi="Times New Roman"/>
          <w:sz w:val="24"/>
        </w:rPr>
        <w:t xml:space="preserve">e busca generar un ahorro de agua </w:t>
      </w:r>
      <w:r>
        <w:rPr>
          <w:rFonts w:ascii="Times New Roman" w:hAnsi="Times New Roman"/>
          <w:sz w:val="24"/>
        </w:rPr>
        <w:t>entre</w:t>
      </w:r>
      <w:r w:rsidR="0098140F" w:rsidRPr="007C18A8">
        <w:rPr>
          <w:rFonts w:ascii="Times New Roman" w:hAnsi="Times New Roman"/>
          <w:sz w:val="24"/>
        </w:rPr>
        <w:t xml:space="preserve"> un 90% a un 95%  del total utilizado, </w:t>
      </w:r>
      <w:r>
        <w:rPr>
          <w:rFonts w:ascii="Times New Roman" w:hAnsi="Times New Roman"/>
          <w:sz w:val="24"/>
        </w:rPr>
        <w:t xml:space="preserve">ya que </w:t>
      </w:r>
      <w:r w:rsidR="0098140F" w:rsidRPr="007C18A8">
        <w:rPr>
          <w:rFonts w:ascii="Times New Roman" w:hAnsi="Times New Roman"/>
          <w:sz w:val="24"/>
        </w:rPr>
        <w:t xml:space="preserve">generalmente las Autoclaves de acuerdo </w:t>
      </w:r>
      <w:r w:rsidR="009C7D26">
        <w:rPr>
          <w:rFonts w:ascii="Times New Roman" w:hAnsi="Times New Roman"/>
          <w:sz w:val="24"/>
        </w:rPr>
        <w:t>con</w:t>
      </w:r>
      <w:r w:rsidR="00EB7CE4">
        <w:rPr>
          <w:rFonts w:ascii="Times New Roman" w:hAnsi="Times New Roman"/>
          <w:sz w:val="24"/>
        </w:rPr>
        <w:t xml:space="preserve"> </w:t>
      </w:r>
      <w:r w:rsidR="0098140F" w:rsidRPr="007C18A8">
        <w:rPr>
          <w:rFonts w:ascii="Times New Roman" w:hAnsi="Times New Roman"/>
          <w:sz w:val="24"/>
        </w:rPr>
        <w:t>su capacidad consumen alrededor de 300 hasta 500 litros por ciclo en una hora de trabajo</w:t>
      </w:r>
      <w:r>
        <w:rPr>
          <w:rFonts w:ascii="Times New Roman" w:hAnsi="Times New Roman"/>
          <w:sz w:val="24"/>
        </w:rPr>
        <w:t>; Est</w:t>
      </w:r>
      <w:r w:rsidR="0098140F" w:rsidRPr="007C18A8">
        <w:rPr>
          <w:rFonts w:ascii="Times New Roman" w:hAnsi="Times New Roman"/>
          <w:sz w:val="24"/>
        </w:rPr>
        <w:t>os</w:t>
      </w:r>
      <w:r>
        <w:rPr>
          <w:rFonts w:ascii="Times New Roman" w:hAnsi="Times New Roman"/>
          <w:sz w:val="24"/>
        </w:rPr>
        <w:t xml:space="preserve"> equipos</w:t>
      </w:r>
      <w:r w:rsidR="0098140F" w:rsidRPr="007C18A8">
        <w:rPr>
          <w:rFonts w:ascii="Times New Roman" w:hAnsi="Times New Roman"/>
          <w:sz w:val="24"/>
        </w:rPr>
        <w:t xml:space="preserve"> trabajan 24/7, y alrededor del día se realizan unos 20 ciclos por autoclave, lo que significa un consumo de 18,000 litros de agua que son desperdiciados en un día completo de trabajo</w:t>
      </w:r>
      <w:r>
        <w:rPr>
          <w:rFonts w:ascii="Times New Roman" w:hAnsi="Times New Roman"/>
          <w:sz w:val="24"/>
        </w:rPr>
        <w:t xml:space="preserve"> utilizando los 3 equipos existentes.  Este valor se puede multiplicar</w:t>
      </w:r>
      <w:r w:rsidR="0098140F" w:rsidRPr="007C18A8">
        <w:rPr>
          <w:rFonts w:ascii="Times New Roman" w:hAnsi="Times New Roman"/>
          <w:sz w:val="24"/>
        </w:rPr>
        <w:t xml:space="preserve"> por la cantidad de autoclaves </w:t>
      </w:r>
      <w:r>
        <w:rPr>
          <w:rFonts w:ascii="Times New Roman" w:hAnsi="Times New Roman"/>
          <w:sz w:val="24"/>
        </w:rPr>
        <w:t xml:space="preserve">del país que trabajan sin sistemas de ahorro, generando </w:t>
      </w:r>
      <w:r w:rsidR="0098140F" w:rsidRPr="007C18A8">
        <w:rPr>
          <w:rFonts w:ascii="Times New Roman" w:hAnsi="Times New Roman"/>
          <w:sz w:val="24"/>
        </w:rPr>
        <w:t>un número inimaginable</w:t>
      </w:r>
      <w:r>
        <w:rPr>
          <w:rFonts w:ascii="Times New Roman" w:hAnsi="Times New Roman"/>
          <w:sz w:val="24"/>
        </w:rPr>
        <w:t>.</w:t>
      </w:r>
    </w:p>
    <w:p w14:paraId="788043EB" w14:textId="5EF7E461" w:rsidR="003632D7" w:rsidRPr="007C18A8" w:rsidRDefault="00A2334D" w:rsidP="0098140F">
      <w:pPr>
        <w:rPr>
          <w:rFonts w:ascii="Times New Roman" w:hAnsi="Times New Roman"/>
          <w:sz w:val="24"/>
        </w:rPr>
      </w:pPr>
      <w:r>
        <w:rPr>
          <w:rFonts w:ascii="Times New Roman" w:hAnsi="Times New Roman"/>
          <w:sz w:val="24"/>
        </w:rPr>
        <w:t>C</w:t>
      </w:r>
      <w:r w:rsidR="000E7497" w:rsidRPr="007C18A8">
        <w:rPr>
          <w:rFonts w:ascii="Times New Roman" w:hAnsi="Times New Roman"/>
          <w:sz w:val="24"/>
        </w:rPr>
        <w:t xml:space="preserve">on el sistema propuesto y la tecnología innovadora de los equipos médicos </w:t>
      </w:r>
      <w:r>
        <w:rPr>
          <w:rFonts w:ascii="Times New Roman" w:hAnsi="Times New Roman"/>
          <w:sz w:val="24"/>
        </w:rPr>
        <w:t xml:space="preserve">del mercado actual, </w:t>
      </w:r>
      <w:r w:rsidR="000E7497" w:rsidRPr="007C18A8">
        <w:rPr>
          <w:rFonts w:ascii="Times New Roman" w:hAnsi="Times New Roman"/>
          <w:sz w:val="24"/>
        </w:rPr>
        <w:t>se logra un consumo mínimo de 43 litros por hora que son desechados ya que entran en contacto con el equipamiento, el resto del agua utilizada puede ser reciclada y aprovechada en otros ciclos o incluso equipos, permitiendo una disminución significativa del consumo de agua y los costos de operación, generando un proyecto sostenible que recuperará la inversión a corto plazo.</w:t>
      </w:r>
    </w:p>
    <w:p w14:paraId="1870E451" w14:textId="1D99F31B" w:rsidR="000E7497" w:rsidRPr="007C18A8" w:rsidRDefault="000E7497" w:rsidP="0098140F">
      <w:pPr>
        <w:rPr>
          <w:rFonts w:ascii="Times New Roman" w:hAnsi="Times New Roman"/>
          <w:sz w:val="24"/>
        </w:rPr>
      </w:pPr>
      <w:r w:rsidRPr="007C18A8">
        <w:rPr>
          <w:rFonts w:ascii="Times New Roman" w:hAnsi="Times New Roman"/>
          <w:sz w:val="24"/>
        </w:rPr>
        <w:t>Este proyecto busca ser un pilar en la adquisición de equipamiento con sistemas de ahorro y la utilización de energías renovables como lo es la energía solar, para contribuir a los objetivos del desarrollo sostenible, debido a que en el país aún no se han visto las consecuencias reales del consumo desmedido de recursos, pero esto es un hecho en otros países del planeta, donde no tienen acceso a ellos con tanta facilidad.</w:t>
      </w:r>
    </w:p>
    <w:p w14:paraId="2803B816" w14:textId="6F06F209" w:rsidR="00264EEB" w:rsidRPr="007C18A8" w:rsidRDefault="00264EEB" w:rsidP="00F1102B">
      <w:pPr>
        <w:pStyle w:val="Ttulo2"/>
      </w:pPr>
      <w:bookmarkStart w:id="112" w:name="_Toc181547241"/>
      <w:r w:rsidRPr="007C18A8">
        <w:t>Objetivo general</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8"/>
      <w:bookmarkEnd w:id="109"/>
      <w:bookmarkEnd w:id="110"/>
      <w:bookmarkEnd w:id="111"/>
      <w:bookmarkEnd w:id="112"/>
    </w:p>
    <w:p w14:paraId="614C2CA7" w14:textId="77777777" w:rsidR="00F1102B" w:rsidRPr="007C18A8" w:rsidRDefault="00F1102B" w:rsidP="00F1102B">
      <w:pPr>
        <w:rPr>
          <w:rFonts w:ascii="Times New Roman" w:hAnsi="Times New Roman"/>
          <w:sz w:val="24"/>
          <w:lang w:val="es-CR"/>
        </w:rPr>
      </w:pPr>
      <w:r w:rsidRPr="007C18A8">
        <w:rPr>
          <w:rFonts w:ascii="Times New Roman" w:hAnsi="Times New Roman"/>
          <w:sz w:val="24"/>
          <w:lang w:val="es-CR"/>
        </w:rPr>
        <w:t>Realizar un plan de gestión de proyecto para el diseño y remodelación llave en mano del Centro de Equipos y Esterilización, utilizando criterios de sostenibilidad, para el Hospital Carlos Luis Valverde Vega en San Ramón. que permita una mejor gestión y desarrollo de labores</w:t>
      </w:r>
    </w:p>
    <w:p w14:paraId="65F91A94" w14:textId="4FBD303F" w:rsidR="00F1102B" w:rsidRPr="007C18A8" w:rsidRDefault="00F1102B" w:rsidP="00F1102B">
      <w:pPr>
        <w:pStyle w:val="Ttulo2"/>
      </w:pPr>
      <w:bookmarkStart w:id="113" w:name="_Toc181547242"/>
      <w:r w:rsidRPr="007C18A8">
        <w:rPr>
          <w:rStyle w:val="Ttulo2Car"/>
          <w:b/>
        </w:rPr>
        <w:t>Objetivos específicos</w:t>
      </w:r>
      <w:bookmarkEnd w:id="113"/>
    </w:p>
    <w:p w14:paraId="7DBD358C" w14:textId="77777777" w:rsidR="002A1280" w:rsidRPr="007C18A8" w:rsidRDefault="002A1280" w:rsidP="002A1280">
      <w:pPr>
        <w:ind w:left="993" w:hanging="284"/>
        <w:rPr>
          <w:rFonts w:ascii="Times New Roman" w:hAnsi="Times New Roman"/>
          <w:sz w:val="24"/>
          <w:lang w:val="es-CR" w:eastAsia="es-MX"/>
        </w:rPr>
      </w:pPr>
      <w:r w:rsidRPr="007C18A8">
        <w:rPr>
          <w:rFonts w:ascii="Times New Roman" w:hAnsi="Times New Roman"/>
          <w:sz w:val="24"/>
          <w:lang w:val="es-CR" w:eastAsia="es-MX"/>
        </w:rPr>
        <w:t>1.</w:t>
      </w:r>
      <w:r w:rsidRPr="007C18A8">
        <w:rPr>
          <w:rFonts w:ascii="Times New Roman" w:hAnsi="Times New Roman"/>
          <w:sz w:val="24"/>
          <w:lang w:val="es-CR" w:eastAsia="es-MX"/>
        </w:rPr>
        <w:tab/>
        <w:t xml:space="preserve">Describir las funciones del Servicio de Centro de Equipos y Esterilización y la función de los equipos utilizados en el servicio, necesarios para el procesamiento del material, para poner en contexto la situación actual del mismo y las mejoras con la implementación del proyecto. </w:t>
      </w:r>
    </w:p>
    <w:p w14:paraId="5EBC44FA" w14:textId="77777777" w:rsidR="002A1280" w:rsidRPr="007C18A8" w:rsidRDefault="002A1280" w:rsidP="002A1280">
      <w:pPr>
        <w:ind w:left="993" w:hanging="284"/>
        <w:rPr>
          <w:rFonts w:ascii="Times New Roman" w:hAnsi="Times New Roman"/>
          <w:sz w:val="24"/>
          <w:lang w:val="es-CR" w:eastAsia="es-MX"/>
        </w:rPr>
      </w:pPr>
      <w:r w:rsidRPr="007C18A8">
        <w:rPr>
          <w:rFonts w:ascii="Times New Roman" w:hAnsi="Times New Roman"/>
          <w:sz w:val="24"/>
          <w:lang w:val="es-CR" w:eastAsia="es-MX"/>
        </w:rPr>
        <w:t>2.</w:t>
      </w:r>
      <w:r w:rsidRPr="007C18A8">
        <w:rPr>
          <w:rFonts w:ascii="Times New Roman" w:hAnsi="Times New Roman"/>
          <w:sz w:val="24"/>
          <w:lang w:val="es-CR" w:eastAsia="es-MX"/>
        </w:rPr>
        <w:tab/>
        <w:t>Realizar un análisis de los requerimientos que deben de ser aplicados a los centros de equipos y esterilización, con el fin de determinar los elementos básicos que deben tener para cumplir con las regulaciones del país.</w:t>
      </w:r>
    </w:p>
    <w:p w14:paraId="77AF143E" w14:textId="77777777" w:rsidR="002A1280" w:rsidRPr="007C18A8" w:rsidRDefault="002A1280" w:rsidP="002A1280">
      <w:pPr>
        <w:ind w:left="993" w:hanging="284"/>
        <w:rPr>
          <w:rFonts w:ascii="Times New Roman" w:hAnsi="Times New Roman"/>
          <w:sz w:val="24"/>
          <w:lang w:val="es-CR" w:eastAsia="es-MX"/>
        </w:rPr>
      </w:pPr>
      <w:r w:rsidRPr="007C18A8">
        <w:rPr>
          <w:rFonts w:ascii="Times New Roman" w:hAnsi="Times New Roman"/>
          <w:sz w:val="24"/>
          <w:lang w:val="es-CR" w:eastAsia="es-MX"/>
        </w:rPr>
        <w:t>3.</w:t>
      </w:r>
      <w:r w:rsidRPr="007C18A8">
        <w:rPr>
          <w:rFonts w:ascii="Times New Roman" w:hAnsi="Times New Roman"/>
          <w:sz w:val="24"/>
          <w:lang w:val="es-CR" w:eastAsia="es-MX"/>
        </w:rPr>
        <w:tab/>
        <w:t>Elaborar los procesos de inicio que incluyen el acta de constitución y el análisis de los involucrados del Proyecto de Remodelación de Centro de Equipos y Esterilización del Hospital de San Ramón, para hacer una descripción adecuada del proyecto y sus principales interesados.</w:t>
      </w:r>
    </w:p>
    <w:p w14:paraId="12A87E2B" w14:textId="77777777" w:rsidR="002A1280" w:rsidRPr="007C18A8" w:rsidRDefault="002A1280" w:rsidP="002A1280">
      <w:pPr>
        <w:ind w:left="993" w:hanging="284"/>
        <w:rPr>
          <w:rFonts w:ascii="Times New Roman" w:hAnsi="Times New Roman"/>
          <w:sz w:val="24"/>
          <w:lang w:val="es-CR" w:eastAsia="es-MX"/>
        </w:rPr>
      </w:pPr>
      <w:r w:rsidRPr="007C18A8">
        <w:rPr>
          <w:rFonts w:ascii="Times New Roman" w:hAnsi="Times New Roman"/>
          <w:sz w:val="24"/>
          <w:lang w:val="es-CR" w:eastAsia="es-MX"/>
        </w:rPr>
        <w:t>4.</w:t>
      </w:r>
      <w:r w:rsidRPr="007C18A8">
        <w:rPr>
          <w:rFonts w:ascii="Times New Roman" w:hAnsi="Times New Roman"/>
          <w:sz w:val="24"/>
          <w:lang w:val="es-CR" w:eastAsia="es-MX"/>
        </w:rPr>
        <w:tab/>
        <w:t>Desarrollar los procesos de planificación del Proyecto de Remodelación de Centro de Equipos y Esterilización del Hospital de San Ramón  con el fin de estructurar su ejecución y establecer las líneas base para el control del proyecto.</w:t>
      </w:r>
    </w:p>
    <w:p w14:paraId="64FD03F9" w14:textId="77777777" w:rsidR="002A1280" w:rsidRPr="007C18A8" w:rsidRDefault="002A1280" w:rsidP="002A1280">
      <w:pPr>
        <w:ind w:left="993" w:hanging="284"/>
        <w:rPr>
          <w:rFonts w:ascii="Times New Roman" w:hAnsi="Times New Roman"/>
          <w:sz w:val="24"/>
          <w:lang w:val="es-CR" w:eastAsia="es-MX"/>
        </w:rPr>
      </w:pPr>
      <w:r w:rsidRPr="007C18A8">
        <w:rPr>
          <w:rFonts w:ascii="Times New Roman" w:hAnsi="Times New Roman"/>
          <w:sz w:val="24"/>
          <w:lang w:val="es-CR" w:eastAsia="es-MX"/>
        </w:rPr>
        <w:t>5.</w:t>
      </w:r>
      <w:r w:rsidRPr="007C18A8">
        <w:rPr>
          <w:rFonts w:ascii="Times New Roman" w:hAnsi="Times New Roman"/>
          <w:sz w:val="24"/>
          <w:lang w:val="es-CR" w:eastAsia="es-MX"/>
        </w:rPr>
        <w:tab/>
        <w:t>Proponer procesos, técnicas y herramientas a utilizar durante la ejecución del Proyecto para la Remodelación del Centro de Equipos y Esterilización incluyendo la adquisición de equipamiento médico, industrial y mobiliario, usando criterios de sostenibilidad, de manera que se logre el seguimiento de los procesos de planificación y los objetivos del proyecto.</w:t>
      </w:r>
    </w:p>
    <w:p w14:paraId="1CE6DBCC" w14:textId="6EBC3120" w:rsidR="00FA0AA2" w:rsidRPr="007C18A8" w:rsidRDefault="002A1280" w:rsidP="00FA0AA2">
      <w:pPr>
        <w:ind w:left="993" w:hanging="284"/>
        <w:rPr>
          <w:rFonts w:ascii="Times New Roman" w:hAnsi="Times New Roman"/>
          <w:sz w:val="24"/>
          <w:highlight w:val="yellow"/>
          <w:lang w:val="es-CR" w:eastAsia="es-MX"/>
        </w:rPr>
      </w:pPr>
      <w:r w:rsidRPr="007C18A8">
        <w:rPr>
          <w:rFonts w:ascii="Times New Roman" w:hAnsi="Times New Roman"/>
          <w:sz w:val="24"/>
          <w:lang w:val="es-CR" w:eastAsia="es-MX"/>
        </w:rPr>
        <w:t>6.</w:t>
      </w:r>
      <w:r w:rsidRPr="007C18A8">
        <w:rPr>
          <w:rFonts w:ascii="Times New Roman" w:hAnsi="Times New Roman"/>
          <w:sz w:val="24"/>
          <w:lang w:val="es-CR" w:eastAsia="es-MX"/>
        </w:rPr>
        <w:tab/>
        <w:t>Recomendar procesos, procedimientos y técnicas de monitoreo, control y cierre del Proyecto para la Remodelación del Centro de Equipos y Esterilización incluyendo la adquisición de equipamiento médico, industrial y mobiliario, usando criterios de sostenibilidad, con el fin de determinar si se presentan desviaciones de las líneas base y desempeño del proyecto, así como generar cambios al plan en caso de ser requerido, y se logre cerrar el proyecto de forma ordenada.</w:t>
      </w:r>
    </w:p>
    <w:p w14:paraId="0125C346" w14:textId="4834BCCD" w:rsidR="00085D75" w:rsidRPr="007C18A8" w:rsidRDefault="00085D75">
      <w:pPr>
        <w:spacing w:line="240" w:lineRule="auto"/>
        <w:ind w:firstLine="0"/>
        <w:rPr>
          <w:rFonts w:ascii="Times New Roman" w:hAnsi="Times New Roman"/>
          <w:sz w:val="24"/>
          <w:highlight w:val="yellow"/>
          <w:lang w:val="es-CR" w:eastAsia="es-MX"/>
        </w:rPr>
      </w:pPr>
      <w:r w:rsidRPr="007C18A8">
        <w:rPr>
          <w:rFonts w:ascii="Times New Roman" w:hAnsi="Times New Roman"/>
          <w:sz w:val="24"/>
          <w:highlight w:val="yellow"/>
          <w:lang w:val="es-CR" w:eastAsia="es-MX"/>
        </w:rPr>
        <w:br w:type="page"/>
      </w:r>
    </w:p>
    <w:p w14:paraId="68577D6B" w14:textId="77777777" w:rsidR="00264EEB" w:rsidRPr="007C18A8" w:rsidRDefault="00264EEB" w:rsidP="00F1102B">
      <w:pPr>
        <w:pStyle w:val="Ttulo1"/>
      </w:pPr>
      <w:bookmarkStart w:id="114" w:name="_Toc181547243"/>
      <w:r w:rsidRPr="007C18A8">
        <w:t>Marco teórico</w:t>
      </w:r>
      <w:bookmarkEnd w:id="114"/>
    </w:p>
    <w:p w14:paraId="387F9C6C" w14:textId="009D6BA8" w:rsidR="00264EEB" w:rsidRPr="007C18A8" w:rsidRDefault="00264EEB" w:rsidP="00F1102B">
      <w:pPr>
        <w:pStyle w:val="Ttulo2"/>
      </w:pPr>
      <w:bookmarkStart w:id="115" w:name="_Toc221407346"/>
      <w:bookmarkStart w:id="116" w:name="_Toc221368071"/>
      <w:bookmarkStart w:id="117" w:name="_Toc221759816"/>
      <w:bookmarkStart w:id="118" w:name="_Toc354770518"/>
      <w:r w:rsidRPr="007C18A8">
        <w:t xml:space="preserve"> </w:t>
      </w:r>
      <w:bookmarkStart w:id="119" w:name="_Toc181547244"/>
      <w:r w:rsidRPr="007C18A8">
        <w:t>Marco instituciona</w:t>
      </w:r>
      <w:bookmarkEnd w:id="115"/>
      <w:bookmarkEnd w:id="116"/>
      <w:bookmarkEnd w:id="117"/>
      <w:r w:rsidRPr="007C18A8">
        <w:t>l</w:t>
      </w:r>
      <w:bookmarkEnd w:id="118"/>
      <w:bookmarkEnd w:id="119"/>
    </w:p>
    <w:p w14:paraId="3A88E8FD" w14:textId="77777777" w:rsidR="00264EEB" w:rsidRPr="007C18A8" w:rsidRDefault="00264EEB" w:rsidP="00F1102B">
      <w:pPr>
        <w:pStyle w:val="Ttulo3"/>
      </w:pPr>
      <w:bookmarkStart w:id="120" w:name="_Toc221368072"/>
      <w:bookmarkStart w:id="121" w:name="_Toc221407347"/>
      <w:bookmarkStart w:id="122" w:name="_Toc221759817"/>
      <w:bookmarkStart w:id="123" w:name="_Toc181547245"/>
      <w:r w:rsidRPr="007C18A8">
        <w:t>Antecedentes de la institución</w:t>
      </w:r>
      <w:bookmarkEnd w:id="120"/>
      <w:bookmarkEnd w:id="121"/>
      <w:bookmarkEnd w:id="122"/>
      <w:bookmarkEnd w:id="123"/>
    </w:p>
    <w:p w14:paraId="2BC74D71" w14:textId="746499E8" w:rsidR="00B53E44" w:rsidRPr="007C18A8" w:rsidRDefault="00B53E44" w:rsidP="00B1110B">
      <w:pPr>
        <w:rPr>
          <w:rFonts w:ascii="Times New Roman" w:hAnsi="Times New Roman"/>
          <w:sz w:val="24"/>
        </w:rPr>
      </w:pPr>
      <w:r w:rsidRPr="007C18A8">
        <w:rPr>
          <w:rFonts w:ascii="Times New Roman" w:hAnsi="Times New Roman"/>
          <w:sz w:val="24"/>
        </w:rPr>
        <w:t>“La Caja Costarricense de Seguro Social (CCSS) tiene el compromiso de generar valor público en el país y para lograrlo, debe enfrentar desafíos importantes como influir positivamente sobre el aumento de la esperanza de vida, el bienestar económico y social de la población cotizante y sus beneficiarios, además de contribuir en la reducción de la pobreza y pobreza extrema de la población beneficiaria del Régimen No Contributivo (RNC) y la mejora en la calidad de vida de los asegurados. Para cumplir con estos retos, la CCSS debe garantizar el acceso integral, eficiente, oportuno, sostenible y de calidad en los servicios de salud y pensiones.” (CCSS, 2024)</w:t>
      </w:r>
      <w:r w:rsidR="00B1110B" w:rsidRPr="007C18A8">
        <w:rPr>
          <w:rFonts w:ascii="Times New Roman" w:hAnsi="Times New Roman"/>
          <w:sz w:val="24"/>
        </w:rPr>
        <w:t>.</w:t>
      </w:r>
    </w:p>
    <w:p w14:paraId="18F66D74" w14:textId="7317D573" w:rsidR="001D67CD" w:rsidRPr="007C18A8" w:rsidRDefault="001D67CD" w:rsidP="00B1110B">
      <w:pPr>
        <w:rPr>
          <w:rFonts w:ascii="Times New Roman" w:hAnsi="Times New Roman"/>
          <w:sz w:val="24"/>
        </w:rPr>
      </w:pPr>
      <w:r w:rsidRPr="007C18A8">
        <w:rPr>
          <w:rFonts w:ascii="Times New Roman" w:hAnsi="Times New Roman"/>
          <w:sz w:val="24"/>
        </w:rPr>
        <w:t xml:space="preserve">El 1º de noviembre de 1941 mediante Ley N.º 17, se crea la C.C.S.S. como una Institución Semiautónoma del Estado, sin embargo, el 22 de octubre de 1943 la Ley de la creación de la Caja fue reformada, constituyéndose en una Institución Autónoma del Estado. En 1945 se creó el primer Hospital de país en donde se ofrecieron servicio de atención y salud. En 1955 el Hospital Dr. Carlos Luis Valverde Vega fue inaugurado en el Cantón de San Ramón. </w:t>
      </w:r>
      <w:r w:rsidR="00B1110B" w:rsidRPr="007C18A8">
        <w:rPr>
          <w:rFonts w:ascii="Times New Roman" w:hAnsi="Times New Roman"/>
          <w:sz w:val="24"/>
        </w:rPr>
        <w:t xml:space="preserve"> </w:t>
      </w:r>
      <w:r w:rsidRPr="007C18A8">
        <w:rPr>
          <w:rFonts w:ascii="Times New Roman" w:hAnsi="Times New Roman"/>
          <w:sz w:val="24"/>
        </w:rPr>
        <w:t>En la lucha por la construcción de este Hospital, que se inicia con el esfuerzo de la comunidad ramonense y un pequeño aporte de la Junta Fundadora de la Segunda República, guarda un significado especial la participación del Dr. Escalante Pradilla, de grata memoria.</w:t>
      </w:r>
    </w:p>
    <w:p w14:paraId="4616813A" w14:textId="3C803882" w:rsidR="001D67CD" w:rsidRPr="007C18A8" w:rsidRDefault="001D67CD" w:rsidP="00B1110B">
      <w:pPr>
        <w:rPr>
          <w:rFonts w:ascii="Times New Roman" w:hAnsi="Times New Roman"/>
          <w:sz w:val="24"/>
        </w:rPr>
      </w:pPr>
      <w:r w:rsidRPr="007C18A8">
        <w:rPr>
          <w:rFonts w:ascii="Times New Roman" w:hAnsi="Times New Roman"/>
          <w:sz w:val="24"/>
        </w:rPr>
        <w:t>Los primeros años de servicio fueron de consolidación, pero, sin embargo, desde un inicio tuvo una importante proyección en la atención del enfermo, lo que vino a sembrar pautas para que sus programas se extendieran posteriormente a nivel nacional, y por qué no decirlo, al internacional también.</w:t>
      </w:r>
    </w:p>
    <w:p w14:paraId="6FB97D6B" w14:textId="77777777" w:rsidR="00B1110B" w:rsidRPr="007C18A8" w:rsidRDefault="001D67CD" w:rsidP="00B1110B">
      <w:pPr>
        <w:rPr>
          <w:rFonts w:ascii="Times New Roman" w:hAnsi="Times New Roman"/>
          <w:sz w:val="24"/>
        </w:rPr>
      </w:pPr>
      <w:r w:rsidRPr="007C18A8">
        <w:rPr>
          <w:rFonts w:ascii="Times New Roman" w:hAnsi="Times New Roman"/>
          <w:sz w:val="24"/>
        </w:rPr>
        <w:t>Fue en el primer año de su apertura, en que, por primera vez en Costa Rica, una Institución hospitalaria abría sus puertas al enfermo alcohólico. Hoy los enfermos alcohólicos se atienden en todos los hospitales del país.</w:t>
      </w:r>
    </w:p>
    <w:p w14:paraId="39D3359E" w14:textId="77777777" w:rsidR="00B1110B" w:rsidRPr="007C18A8" w:rsidRDefault="001D67CD" w:rsidP="00B1110B">
      <w:pPr>
        <w:rPr>
          <w:rFonts w:ascii="Times New Roman" w:hAnsi="Times New Roman"/>
          <w:sz w:val="24"/>
        </w:rPr>
      </w:pPr>
      <w:r w:rsidRPr="007C18A8">
        <w:rPr>
          <w:rFonts w:ascii="Times New Roman" w:hAnsi="Times New Roman"/>
          <w:sz w:val="24"/>
        </w:rPr>
        <w:t>En 1962 se da inicio al programa del enfermo crónico y senil, con la participación de organizaciones comunales.</w:t>
      </w:r>
    </w:p>
    <w:p w14:paraId="471B05BC" w14:textId="77777777" w:rsidR="00B1110B" w:rsidRPr="007C18A8" w:rsidRDefault="001D67CD" w:rsidP="00B1110B">
      <w:pPr>
        <w:rPr>
          <w:rFonts w:ascii="Times New Roman" w:hAnsi="Times New Roman"/>
          <w:sz w:val="24"/>
        </w:rPr>
      </w:pPr>
      <w:r w:rsidRPr="007C18A8">
        <w:rPr>
          <w:rFonts w:ascii="Times New Roman" w:hAnsi="Times New Roman"/>
          <w:sz w:val="24"/>
        </w:rPr>
        <w:t>En 1964 se da inicio al programa de hepatitis, tanto en el aspecto de investigación, que culmina con el descubrimiento de la vacuna, que ahora se encuentra en experimentación, como con visitas a casa por casa, para su erradicación, lo que vino a servir de experiencia para montar programas de salud comunitaria, posteriormente.</w:t>
      </w:r>
    </w:p>
    <w:p w14:paraId="20DA55BC" w14:textId="77777777" w:rsidR="00B1110B" w:rsidRPr="007C18A8" w:rsidRDefault="001D67CD" w:rsidP="00B1110B">
      <w:pPr>
        <w:rPr>
          <w:rFonts w:ascii="Times New Roman" w:hAnsi="Times New Roman"/>
          <w:sz w:val="24"/>
        </w:rPr>
      </w:pPr>
      <w:r w:rsidRPr="007C18A8">
        <w:rPr>
          <w:rFonts w:ascii="Times New Roman" w:hAnsi="Times New Roman"/>
          <w:sz w:val="24"/>
        </w:rPr>
        <w:t>En 1967 se inicia el programa contra la tuberculosis y, con la ayuda de la unidad sanitaria se logró su casi total desaparición en el cantón. Dentro de esta línea de ideas, mención especial merece el programa de salud comunitaria: en 1962 el Hospital presenta al Ministerio de Salud el primer proyecto para la integración de servicios. En 1970 da sus primeros pasos el programa de Salud Comunitaria con el envío de personal a prepararse en este campo; su financiamiento se logró por medio del aporte de la comunidad y de una partida específica de seis mil colones y también con el aporte de fondos de la propia Junta.</w:t>
      </w:r>
    </w:p>
    <w:p w14:paraId="05955851" w14:textId="20C0FF97" w:rsidR="006E77C4" w:rsidRPr="007C18A8" w:rsidRDefault="00B1110B" w:rsidP="00B1110B">
      <w:pPr>
        <w:rPr>
          <w:rFonts w:ascii="Times New Roman" w:hAnsi="Times New Roman"/>
          <w:sz w:val="24"/>
        </w:rPr>
      </w:pPr>
      <w:r w:rsidRPr="007C18A8">
        <w:rPr>
          <w:rFonts w:ascii="Times New Roman" w:hAnsi="Times New Roman"/>
          <w:sz w:val="24"/>
        </w:rPr>
        <w:t>Desde entonces, el Hospital ha sido remodelado por sectores donde por el paso de los años es urgente la intervención, sin embargo, en muchas de las ocasiones no logra una correcta ejecución o de manera completa, contemplando solo algunos requerimientos, es por esta razón que se busca proponer un proyecto que afecte de manera positiva el Hospital, beneficiando al servicio más importante del mismo para obtener beneficios como un todo.</w:t>
      </w:r>
    </w:p>
    <w:p w14:paraId="2566E107" w14:textId="77777777" w:rsidR="00264EEB" w:rsidRPr="007C18A8" w:rsidRDefault="00264EEB" w:rsidP="00F1102B">
      <w:pPr>
        <w:pStyle w:val="Ttulo3"/>
      </w:pPr>
      <w:bookmarkStart w:id="124" w:name="_Toc128545226"/>
      <w:bookmarkStart w:id="125" w:name="_Toc128550684"/>
      <w:bookmarkStart w:id="126" w:name="_Toc129078484"/>
      <w:bookmarkStart w:id="127" w:name="_Toc129687591"/>
      <w:bookmarkStart w:id="128" w:name="_Toc128550818"/>
      <w:bookmarkStart w:id="129" w:name="_Toc129077954"/>
      <w:bookmarkStart w:id="130" w:name="_Toc129762556"/>
      <w:bookmarkStart w:id="131" w:name="_Toc130340805"/>
      <w:bookmarkStart w:id="132" w:name="_Toc130342098"/>
      <w:bookmarkStart w:id="133" w:name="_Toc128544073"/>
      <w:bookmarkStart w:id="134" w:name="_Toc128542845"/>
      <w:bookmarkStart w:id="135" w:name="_Toc128550244"/>
      <w:bookmarkStart w:id="136" w:name="_Toc128543685"/>
      <w:bookmarkStart w:id="137" w:name="_Toc128550366"/>
      <w:bookmarkStart w:id="138" w:name="_Toc128550980"/>
      <w:bookmarkStart w:id="139" w:name="_Toc128544769"/>
      <w:bookmarkStart w:id="140" w:name="_Toc128550551"/>
      <w:bookmarkStart w:id="141" w:name="_Toc128552734"/>
      <w:bookmarkStart w:id="142" w:name="_Toc129078350"/>
      <w:bookmarkStart w:id="143" w:name="_Toc128545508"/>
      <w:bookmarkStart w:id="144" w:name="_Toc130342522"/>
      <w:bookmarkStart w:id="145" w:name="_Toc130343279"/>
      <w:bookmarkStart w:id="146" w:name="_Toc181547246"/>
      <w:r w:rsidRPr="007C18A8">
        <w:t>Misión y visión</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1572F31C" w14:textId="77777777" w:rsidR="006E77C4" w:rsidRPr="007C18A8" w:rsidRDefault="006E77C4" w:rsidP="00C11F3A">
      <w:pPr>
        <w:pStyle w:val="Prrafodelista"/>
        <w:numPr>
          <w:ilvl w:val="0"/>
          <w:numId w:val="10"/>
        </w:numPr>
        <w:rPr>
          <w:rFonts w:ascii="Times New Roman" w:hAnsi="Times New Roman"/>
          <w:sz w:val="24"/>
        </w:rPr>
      </w:pPr>
      <w:r w:rsidRPr="007C18A8">
        <w:rPr>
          <w:rFonts w:ascii="Times New Roman" w:hAnsi="Times New Roman"/>
          <w:sz w:val="24"/>
        </w:rPr>
        <w:t>Misión de la CCSS</w:t>
      </w:r>
    </w:p>
    <w:p w14:paraId="73D4CF23" w14:textId="77777777" w:rsidR="006E77C4" w:rsidRPr="007C18A8" w:rsidRDefault="006E77C4" w:rsidP="00B1110B">
      <w:pPr>
        <w:rPr>
          <w:rFonts w:ascii="Times New Roman" w:hAnsi="Times New Roman"/>
          <w:sz w:val="24"/>
        </w:rPr>
      </w:pPr>
      <w:r w:rsidRPr="007C18A8">
        <w:rPr>
          <w:rFonts w:ascii="Times New Roman" w:hAnsi="Times New Roman"/>
          <w:sz w:val="24"/>
        </w:rPr>
        <w:t>Proporcionar los servicios de salud en forma integral al individuo, la familia y la comunidad, y otorgar la protección económica, social y de pensiones, conforme la legislación vigente, a la población costarricense, mediante:</w:t>
      </w:r>
    </w:p>
    <w:p w14:paraId="25AED8F7" w14:textId="41228016" w:rsidR="006E77C4" w:rsidRPr="007C18A8" w:rsidRDefault="006E77C4" w:rsidP="00C11F3A">
      <w:pPr>
        <w:pStyle w:val="Prrafodelista"/>
        <w:numPr>
          <w:ilvl w:val="0"/>
          <w:numId w:val="9"/>
        </w:numPr>
        <w:rPr>
          <w:rFonts w:ascii="Times New Roman" w:hAnsi="Times New Roman"/>
          <w:sz w:val="24"/>
        </w:rPr>
      </w:pPr>
      <w:r w:rsidRPr="007C18A8">
        <w:rPr>
          <w:rFonts w:ascii="Times New Roman" w:hAnsi="Times New Roman"/>
          <w:sz w:val="24"/>
        </w:rPr>
        <w:t>El respeto a las personas y a los principios filosóficos de la CCSS: Universalidad, Solidaridad, Unidad, Igualdad, Obligatoriedad y Equidad.</w:t>
      </w:r>
    </w:p>
    <w:p w14:paraId="341E929F" w14:textId="64A72DEC" w:rsidR="006E77C4" w:rsidRPr="007C18A8" w:rsidRDefault="006E77C4" w:rsidP="00C11F3A">
      <w:pPr>
        <w:pStyle w:val="Prrafodelista"/>
        <w:numPr>
          <w:ilvl w:val="0"/>
          <w:numId w:val="9"/>
        </w:numPr>
        <w:rPr>
          <w:rFonts w:ascii="Times New Roman" w:hAnsi="Times New Roman"/>
          <w:sz w:val="24"/>
        </w:rPr>
      </w:pPr>
      <w:r w:rsidRPr="007C18A8">
        <w:rPr>
          <w:rFonts w:ascii="Times New Roman" w:hAnsi="Times New Roman"/>
          <w:sz w:val="24"/>
        </w:rPr>
        <w:t>La gestión innovadora, con apertura al cambio, para lograr mayor eficiencia y calidad en la prestación de servicios.</w:t>
      </w:r>
    </w:p>
    <w:p w14:paraId="52FE16FD" w14:textId="3FCA2FA0" w:rsidR="006E77C4" w:rsidRPr="007C18A8" w:rsidRDefault="006E77C4" w:rsidP="00C11F3A">
      <w:pPr>
        <w:pStyle w:val="Prrafodelista"/>
        <w:numPr>
          <w:ilvl w:val="0"/>
          <w:numId w:val="9"/>
        </w:numPr>
        <w:rPr>
          <w:rFonts w:ascii="Times New Roman" w:hAnsi="Times New Roman"/>
          <w:sz w:val="24"/>
        </w:rPr>
      </w:pPr>
      <w:r w:rsidRPr="007C18A8">
        <w:rPr>
          <w:rFonts w:ascii="Times New Roman" w:hAnsi="Times New Roman"/>
          <w:sz w:val="24"/>
        </w:rPr>
        <w:t>El fomento de los principios éticos, la mística, el compromiso y la excelencia en el desempeño del personal de la Institución.</w:t>
      </w:r>
    </w:p>
    <w:p w14:paraId="3293EE88" w14:textId="2E921F08" w:rsidR="006E77C4" w:rsidRPr="007C18A8" w:rsidRDefault="006E77C4" w:rsidP="00C11F3A">
      <w:pPr>
        <w:pStyle w:val="Prrafodelista"/>
        <w:numPr>
          <w:ilvl w:val="0"/>
          <w:numId w:val="9"/>
        </w:numPr>
        <w:rPr>
          <w:rFonts w:ascii="Times New Roman" w:hAnsi="Times New Roman"/>
          <w:sz w:val="24"/>
        </w:rPr>
      </w:pPr>
      <w:r w:rsidRPr="007C18A8">
        <w:rPr>
          <w:rFonts w:ascii="Times New Roman" w:hAnsi="Times New Roman"/>
          <w:sz w:val="24"/>
        </w:rPr>
        <w:t>El aseguramiento de la sostenibilidad financiera, mediante un sistema efectivo de recaudación.</w:t>
      </w:r>
    </w:p>
    <w:p w14:paraId="60FDAFA1" w14:textId="18552354" w:rsidR="006E77C4" w:rsidRPr="007C18A8" w:rsidRDefault="006E77C4" w:rsidP="00C11F3A">
      <w:pPr>
        <w:pStyle w:val="Prrafodelista"/>
        <w:numPr>
          <w:ilvl w:val="0"/>
          <w:numId w:val="9"/>
        </w:numPr>
        <w:rPr>
          <w:rFonts w:ascii="Times New Roman" w:hAnsi="Times New Roman"/>
          <w:sz w:val="24"/>
        </w:rPr>
      </w:pPr>
      <w:r w:rsidRPr="007C18A8">
        <w:rPr>
          <w:rFonts w:ascii="Times New Roman" w:hAnsi="Times New Roman"/>
          <w:sz w:val="24"/>
        </w:rPr>
        <w:t>La orientación de los servicios a la satisfacción de los clientes.</w:t>
      </w:r>
    </w:p>
    <w:p w14:paraId="7AA8F748" w14:textId="2266FBCD" w:rsidR="006E77C4" w:rsidRPr="007C18A8" w:rsidRDefault="006E77C4" w:rsidP="00C11F3A">
      <w:pPr>
        <w:pStyle w:val="Prrafodelista"/>
        <w:numPr>
          <w:ilvl w:val="0"/>
          <w:numId w:val="9"/>
        </w:numPr>
        <w:rPr>
          <w:rFonts w:ascii="Times New Roman" w:hAnsi="Times New Roman"/>
          <w:sz w:val="24"/>
        </w:rPr>
      </w:pPr>
      <w:r w:rsidRPr="007C18A8">
        <w:rPr>
          <w:rFonts w:ascii="Times New Roman" w:hAnsi="Times New Roman"/>
          <w:sz w:val="24"/>
        </w:rPr>
        <w:t>La capacitación continua y la motivación de los funcionarios.</w:t>
      </w:r>
    </w:p>
    <w:p w14:paraId="51D3DFC1" w14:textId="5160BF0C" w:rsidR="006E77C4" w:rsidRPr="007C18A8" w:rsidRDefault="006E77C4" w:rsidP="00C11F3A">
      <w:pPr>
        <w:pStyle w:val="Prrafodelista"/>
        <w:numPr>
          <w:ilvl w:val="0"/>
          <w:numId w:val="9"/>
        </w:numPr>
        <w:rPr>
          <w:rFonts w:ascii="Times New Roman" w:hAnsi="Times New Roman"/>
          <w:sz w:val="24"/>
        </w:rPr>
      </w:pPr>
      <w:r w:rsidRPr="007C18A8">
        <w:rPr>
          <w:rFonts w:ascii="Times New Roman" w:hAnsi="Times New Roman"/>
          <w:sz w:val="24"/>
        </w:rPr>
        <w:t>El aseguramiento de la sostenibilidad financiera, mediante un sistema efectivo de recaudación.</w:t>
      </w:r>
    </w:p>
    <w:p w14:paraId="37C733C1" w14:textId="174EF113" w:rsidR="006E77C4" w:rsidRPr="007C18A8" w:rsidRDefault="006E77C4" w:rsidP="00C11F3A">
      <w:pPr>
        <w:pStyle w:val="Prrafodelista"/>
        <w:numPr>
          <w:ilvl w:val="0"/>
          <w:numId w:val="9"/>
        </w:numPr>
        <w:rPr>
          <w:rFonts w:ascii="Times New Roman" w:hAnsi="Times New Roman"/>
          <w:sz w:val="24"/>
        </w:rPr>
      </w:pPr>
      <w:r w:rsidRPr="007C18A8">
        <w:rPr>
          <w:rFonts w:ascii="Times New Roman" w:hAnsi="Times New Roman"/>
          <w:sz w:val="24"/>
        </w:rPr>
        <w:t>La promoción de la investigación y el desarrollo de las ciencias de la salud y de la gestión administrativa.</w:t>
      </w:r>
    </w:p>
    <w:p w14:paraId="08F9FA99" w14:textId="77777777" w:rsidR="006E77C4" w:rsidRPr="007C18A8" w:rsidRDefault="006E77C4" w:rsidP="00C11F3A">
      <w:pPr>
        <w:pStyle w:val="Prrafodelista"/>
        <w:numPr>
          <w:ilvl w:val="0"/>
          <w:numId w:val="8"/>
        </w:numPr>
        <w:rPr>
          <w:rFonts w:ascii="Times New Roman" w:hAnsi="Times New Roman"/>
          <w:sz w:val="24"/>
        </w:rPr>
      </w:pPr>
      <w:r w:rsidRPr="007C18A8">
        <w:rPr>
          <w:rFonts w:ascii="Times New Roman" w:hAnsi="Times New Roman"/>
          <w:sz w:val="24"/>
        </w:rPr>
        <w:t>Visión de la CCSS</w:t>
      </w:r>
    </w:p>
    <w:p w14:paraId="0426A688" w14:textId="264BB5F9" w:rsidR="006E77C4" w:rsidRPr="007C18A8" w:rsidRDefault="006E77C4" w:rsidP="00B1110B">
      <w:pPr>
        <w:rPr>
          <w:rFonts w:ascii="Times New Roman" w:hAnsi="Times New Roman"/>
          <w:sz w:val="24"/>
        </w:rPr>
      </w:pPr>
      <w:r w:rsidRPr="007C18A8">
        <w:rPr>
          <w:rFonts w:ascii="Times New Roman" w:hAnsi="Times New Roman"/>
          <w:sz w:val="24"/>
        </w:rPr>
        <w:t>Seremos una Institución articulada, líder en la prestación de los servicios integrales de salud, de pensiones  y prestaciones  sociales  en respuesta  a los problemas  y necesidades  de la población, con servicios oportunos, de calidad y en armonía con el ambiente humano.</w:t>
      </w:r>
    </w:p>
    <w:p w14:paraId="4190C96E" w14:textId="6790E526" w:rsidR="006E77C4" w:rsidRPr="007C18A8" w:rsidRDefault="00485461" w:rsidP="00B1110B">
      <w:pPr>
        <w:rPr>
          <w:rFonts w:ascii="Times New Roman" w:hAnsi="Times New Roman"/>
          <w:sz w:val="24"/>
        </w:rPr>
      </w:pPr>
      <w:r w:rsidRPr="007C18A8">
        <w:rPr>
          <w:rFonts w:ascii="Times New Roman" w:hAnsi="Times New Roman"/>
          <w:sz w:val="24"/>
        </w:rPr>
        <w:t>La relación directa del proyecto de remodelación del Centro de Equipos y Esterilización del Hospital Dr. Carlos Luis Valverde Vega con la misión y visión de la institución consiste en mejoramiento de las instalaciones para la atención de los pacientes y ofrecer mayor comodidad a los funcionarios durante la realización de sus funciones, las cuales permiten a la institución ofrecer un sistema de salud adecuado a los Costarricenses, con este proyecto se pretende realizar un diseño del Servicio que permita una distribución adecuada que mejore la eficiencia y carga de trabajo, lo cual mejoraría en la prestación de servicios y realización de cirugías al contar con material estéril para las operaciones, generando una disminución en las listas de espera al aumentar las cirugías realizadas en un día y con el apoyo de las jornadas de producción, lo que permite atender con una mayor rapidez a personas con problemas de salud que llevan esperando en lista de espera desde hace más de 5 años. Así mismo al contar con equipamiento nuevo se realiza una mejora tecnológica capacitando constantemente al personal con nueva tecnología y que a su vez protege  y disminuye el impacto al medio ambiente.</w:t>
      </w:r>
    </w:p>
    <w:p w14:paraId="2F04C5BA" w14:textId="77777777" w:rsidR="00264EEB" w:rsidRPr="007C18A8" w:rsidRDefault="00264EEB" w:rsidP="00F1102B">
      <w:pPr>
        <w:pStyle w:val="Ttulo3"/>
      </w:pPr>
      <w:bookmarkStart w:id="147" w:name="_Toc128552735"/>
      <w:bookmarkStart w:id="148" w:name="_Toc129078351"/>
      <w:bookmarkStart w:id="149" w:name="_Toc128550552"/>
      <w:bookmarkStart w:id="150" w:name="_Toc129762557"/>
      <w:bookmarkStart w:id="151" w:name="_Toc128545509"/>
      <w:bookmarkStart w:id="152" w:name="_Toc130342523"/>
      <w:bookmarkStart w:id="153" w:name="_Toc130343280"/>
      <w:bookmarkStart w:id="154" w:name="_Toc129078485"/>
      <w:bookmarkStart w:id="155" w:name="_Toc128543686"/>
      <w:bookmarkStart w:id="156" w:name="_Toc128550685"/>
      <w:bookmarkStart w:id="157" w:name="_Toc129077955"/>
      <w:bookmarkStart w:id="158" w:name="_Toc129687592"/>
      <w:bookmarkStart w:id="159" w:name="_Toc130340806"/>
      <w:bookmarkStart w:id="160" w:name="_Toc128544770"/>
      <w:bookmarkStart w:id="161" w:name="_Toc128550245"/>
      <w:bookmarkStart w:id="162" w:name="_Toc128550819"/>
      <w:bookmarkStart w:id="163" w:name="_Toc130342099"/>
      <w:bookmarkStart w:id="164" w:name="_Toc128542846"/>
      <w:bookmarkStart w:id="165" w:name="_Toc128550367"/>
      <w:bookmarkStart w:id="166" w:name="_Toc128544074"/>
      <w:bookmarkStart w:id="167" w:name="_Toc128550981"/>
      <w:bookmarkStart w:id="168" w:name="_Toc128545227"/>
      <w:bookmarkStart w:id="169" w:name="_Toc181547247"/>
      <w:r w:rsidRPr="007C18A8">
        <w:t>Estructura organizativa</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14:paraId="412DF7AC" w14:textId="6A11D4A6" w:rsidR="006E77C4" w:rsidRPr="007C18A8" w:rsidRDefault="00D47E05" w:rsidP="00B1110B">
      <w:pPr>
        <w:rPr>
          <w:rFonts w:ascii="Times New Roman" w:hAnsi="Times New Roman"/>
          <w:sz w:val="24"/>
        </w:rPr>
      </w:pPr>
      <w:r w:rsidRPr="007C18A8">
        <w:rPr>
          <w:rFonts w:ascii="Times New Roman" w:hAnsi="Times New Roman"/>
          <w:sz w:val="24"/>
        </w:rPr>
        <w:t xml:space="preserve">La estructura organizativa de la institución, en este caso del Hospital Dr. Carlos Luis Valverde Vega en San </w:t>
      </w:r>
      <w:r w:rsidR="006E77C4" w:rsidRPr="007C18A8">
        <w:rPr>
          <w:rFonts w:ascii="Times New Roman" w:hAnsi="Times New Roman"/>
          <w:sz w:val="24"/>
        </w:rPr>
        <w:t>Ramón, es</w:t>
      </w:r>
      <w:r w:rsidRPr="007C18A8">
        <w:rPr>
          <w:rFonts w:ascii="Times New Roman" w:hAnsi="Times New Roman"/>
          <w:sz w:val="24"/>
        </w:rPr>
        <w:t xml:space="preserve"> una estructura jerárquica, en donde se observan diferentes gerencias o en este caso servicios encargadas de su respectivo personal y con funciones asignadas de acuerdo</w:t>
      </w:r>
      <w:r w:rsidR="00EB7CE4">
        <w:rPr>
          <w:rFonts w:ascii="Times New Roman" w:hAnsi="Times New Roman"/>
          <w:sz w:val="24"/>
        </w:rPr>
        <w:t xml:space="preserve"> con</w:t>
      </w:r>
      <w:r w:rsidRPr="007C18A8">
        <w:rPr>
          <w:rFonts w:ascii="Times New Roman" w:hAnsi="Times New Roman"/>
          <w:sz w:val="24"/>
        </w:rPr>
        <w:t xml:space="preserve"> su capacidad de ejecución y que reportan a la Administración Financiera, que a su vez responde a la Dirección Médica.</w:t>
      </w:r>
    </w:p>
    <w:p w14:paraId="38989263" w14:textId="50EEAD49" w:rsidR="006E77C4" w:rsidRPr="007C18A8" w:rsidRDefault="006E77C4" w:rsidP="00B1110B">
      <w:pPr>
        <w:rPr>
          <w:rFonts w:ascii="Times New Roman" w:hAnsi="Times New Roman"/>
          <w:sz w:val="24"/>
        </w:rPr>
      </w:pPr>
      <w:r w:rsidRPr="007C18A8">
        <w:rPr>
          <w:rFonts w:ascii="Times New Roman" w:hAnsi="Times New Roman"/>
          <w:sz w:val="24"/>
        </w:rPr>
        <w:t>Para la realización del proyecto de Remodelación del</w:t>
      </w:r>
      <w:r w:rsidR="00D47E05" w:rsidRPr="007C18A8">
        <w:rPr>
          <w:rFonts w:ascii="Times New Roman" w:hAnsi="Times New Roman"/>
          <w:sz w:val="24"/>
        </w:rPr>
        <w:t xml:space="preserve"> </w:t>
      </w:r>
      <w:r w:rsidRPr="007C18A8">
        <w:rPr>
          <w:rFonts w:ascii="Times New Roman" w:hAnsi="Times New Roman"/>
          <w:sz w:val="24"/>
        </w:rPr>
        <w:t>Centro de Equipos y Esterilización incluyendo la adquisición de equipamiento médico, industrial y mobiliario, usando criterios de sostenibilidad, se ven involucrados un par de servicios debido a su ubicación, sin embargo, los encargados de llevar a cabo la planificación del proyecto serán los funcionarios del Servicio de Ingeniería y Mantenimiento de la Institución.</w:t>
      </w:r>
    </w:p>
    <w:p w14:paraId="14159C3E" w14:textId="7EB73236" w:rsidR="006E77C4" w:rsidRPr="007C18A8" w:rsidRDefault="006E77C4" w:rsidP="00B1110B">
      <w:pPr>
        <w:rPr>
          <w:rFonts w:ascii="Times New Roman" w:hAnsi="Times New Roman"/>
          <w:sz w:val="24"/>
        </w:rPr>
      </w:pPr>
      <w:r w:rsidRPr="007C18A8">
        <w:rPr>
          <w:rFonts w:ascii="Times New Roman" w:hAnsi="Times New Roman"/>
          <w:sz w:val="24"/>
        </w:rPr>
        <w:t>La estructura mencionada se detalla a continuación en la siguiente figura.</w:t>
      </w:r>
    </w:p>
    <w:p w14:paraId="1554BD2A" w14:textId="77777777" w:rsidR="00FA0AA2" w:rsidRPr="007C18A8" w:rsidRDefault="00FA0AA2" w:rsidP="00B1110B">
      <w:pPr>
        <w:rPr>
          <w:rFonts w:ascii="Times New Roman" w:hAnsi="Times New Roman"/>
          <w:sz w:val="24"/>
        </w:rPr>
      </w:pPr>
    </w:p>
    <w:p w14:paraId="232FB771" w14:textId="583C6D04" w:rsidR="00367272" w:rsidRPr="007C18A8" w:rsidRDefault="00367272" w:rsidP="00367272">
      <w:pPr>
        <w:pStyle w:val="Descripcin"/>
        <w:keepNext/>
        <w:ind w:firstLine="0"/>
        <w:rPr>
          <w:rFonts w:ascii="Times New Roman" w:hAnsi="Times New Roman"/>
        </w:rPr>
      </w:pPr>
      <w:bookmarkStart w:id="170" w:name="_Toc181547189"/>
      <w:r w:rsidRPr="007C18A8">
        <w:rPr>
          <w:rFonts w:ascii="Times New Roman" w:hAnsi="Times New Roman"/>
          <w:bCs w:val="0"/>
          <w:color w:val="auto"/>
          <w:sz w:val="24"/>
          <w:szCs w:val="24"/>
        </w:rPr>
        <w:t xml:space="preserve">Figura </w:t>
      </w:r>
      <w:r w:rsidRPr="007C18A8">
        <w:rPr>
          <w:rFonts w:ascii="Times New Roman" w:hAnsi="Times New Roman"/>
          <w:bCs w:val="0"/>
          <w:color w:val="auto"/>
          <w:sz w:val="24"/>
          <w:szCs w:val="24"/>
        </w:rPr>
        <w:fldChar w:fldCharType="begin"/>
      </w:r>
      <w:r w:rsidRPr="007C18A8">
        <w:rPr>
          <w:rFonts w:ascii="Times New Roman" w:hAnsi="Times New Roman"/>
          <w:bCs w:val="0"/>
          <w:color w:val="auto"/>
          <w:sz w:val="24"/>
          <w:szCs w:val="24"/>
        </w:rPr>
        <w:instrText xml:space="preserve"> SEQ Figura \* ARABIC </w:instrText>
      </w:r>
      <w:r w:rsidRPr="007C18A8">
        <w:rPr>
          <w:rFonts w:ascii="Times New Roman" w:hAnsi="Times New Roman"/>
          <w:bCs w:val="0"/>
          <w:color w:val="auto"/>
          <w:sz w:val="24"/>
          <w:szCs w:val="24"/>
        </w:rPr>
        <w:fldChar w:fldCharType="separate"/>
      </w:r>
      <w:r w:rsidR="00183596">
        <w:rPr>
          <w:rFonts w:ascii="Times New Roman" w:hAnsi="Times New Roman"/>
          <w:bCs w:val="0"/>
          <w:noProof/>
          <w:color w:val="auto"/>
          <w:sz w:val="24"/>
          <w:szCs w:val="24"/>
        </w:rPr>
        <w:t>1</w:t>
      </w:r>
      <w:r w:rsidRPr="007C18A8">
        <w:rPr>
          <w:rFonts w:ascii="Times New Roman" w:hAnsi="Times New Roman"/>
          <w:bCs w:val="0"/>
          <w:color w:val="auto"/>
          <w:sz w:val="24"/>
          <w:szCs w:val="24"/>
        </w:rPr>
        <w:fldChar w:fldCharType="end"/>
      </w:r>
      <w:r w:rsidRPr="007C18A8">
        <w:rPr>
          <w:rFonts w:ascii="Times New Roman" w:hAnsi="Times New Roman"/>
        </w:rPr>
        <w:t xml:space="preserve"> </w:t>
      </w:r>
      <w:r w:rsidRPr="007C18A8">
        <w:rPr>
          <w:rFonts w:ascii="Times New Roman" w:hAnsi="Times New Roman"/>
          <w:color w:val="FFFFFF" w:themeColor="background1"/>
        </w:rPr>
        <w:t>Estructura Organizativa</w:t>
      </w:r>
      <w:bookmarkEnd w:id="170"/>
    </w:p>
    <w:p w14:paraId="0328D934" w14:textId="2074F36C" w:rsidR="0071631C" w:rsidRPr="007C18A8" w:rsidRDefault="0071631C" w:rsidP="00827CAC">
      <w:pPr>
        <w:pStyle w:val="Figura1"/>
        <w:ind w:firstLine="0"/>
        <w:rPr>
          <w:rFonts w:ascii="Times New Roman" w:hAnsi="Times New Roman"/>
          <w:b w:val="0"/>
          <w:bCs/>
          <w:i/>
          <w:iCs/>
          <w:sz w:val="24"/>
        </w:rPr>
      </w:pPr>
      <w:r w:rsidRPr="007C18A8">
        <w:rPr>
          <w:rFonts w:ascii="Times New Roman" w:hAnsi="Times New Roman"/>
          <w:b w:val="0"/>
          <w:bCs/>
          <w:i/>
          <w:iCs/>
          <w:sz w:val="24"/>
        </w:rPr>
        <w:t xml:space="preserve">Estructura Organizativa </w:t>
      </w:r>
      <w:r w:rsidRPr="007C18A8">
        <w:rPr>
          <w:rFonts w:ascii="Times New Roman" w:hAnsi="Times New Roman"/>
          <w:b w:val="0"/>
          <w:bCs/>
          <w:i/>
          <w:iCs/>
          <w:noProof/>
          <w:sz w:val="24"/>
        </w:rPr>
        <w:drawing>
          <wp:inline distT="0" distB="0" distL="0" distR="0" wp14:anchorId="778BE3B7" wp14:editId="62D0645C">
            <wp:extent cx="6154058" cy="3476625"/>
            <wp:effectExtent l="0" t="0" r="0" b="0"/>
            <wp:docPr id="1633188278" name="Imagen 2" descr="Di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188278" name="Imagen 2" descr="Diagrama"/>
                    <pic:cNvPicPr/>
                  </pic:nvPicPr>
                  <pic:blipFill>
                    <a:blip r:embed="rId12">
                      <a:extLst>
                        <a:ext uri="{28A0092B-C50C-407E-A947-70E740481C1C}">
                          <a14:useLocalDpi xmlns:a14="http://schemas.microsoft.com/office/drawing/2010/main" val="0"/>
                        </a:ext>
                      </a:extLst>
                    </a:blip>
                    <a:stretch>
                      <a:fillRect/>
                    </a:stretch>
                  </pic:blipFill>
                  <pic:spPr>
                    <a:xfrm>
                      <a:off x="0" y="0"/>
                      <a:ext cx="6191613" cy="3497841"/>
                    </a:xfrm>
                    <a:prstGeom prst="rect">
                      <a:avLst/>
                    </a:prstGeom>
                  </pic:spPr>
                </pic:pic>
              </a:graphicData>
            </a:graphic>
          </wp:inline>
        </w:drawing>
      </w:r>
    </w:p>
    <w:p w14:paraId="7130C71D" w14:textId="78A5BDDC" w:rsidR="009E23AF" w:rsidRPr="007C18A8" w:rsidRDefault="009E23AF" w:rsidP="009E23AF">
      <w:pPr>
        <w:spacing w:line="240" w:lineRule="auto"/>
        <w:ind w:firstLine="0"/>
        <w:rPr>
          <w:rFonts w:ascii="Times New Roman" w:hAnsi="Times New Roman"/>
          <w:sz w:val="24"/>
        </w:rPr>
      </w:pPr>
      <w:r w:rsidRPr="007C18A8">
        <w:rPr>
          <w:rFonts w:ascii="Times New Roman" w:hAnsi="Times New Roman"/>
          <w:i/>
          <w:iCs/>
          <w:sz w:val="24"/>
        </w:rPr>
        <w:t>Nota</w:t>
      </w:r>
      <w:r w:rsidRPr="007C18A8">
        <w:rPr>
          <w:rFonts w:ascii="Times New Roman" w:hAnsi="Times New Roman"/>
          <w:sz w:val="24"/>
        </w:rPr>
        <w:t xml:space="preserve">: </w:t>
      </w:r>
      <w:r w:rsidR="00082FDB" w:rsidRPr="007C18A8">
        <w:rPr>
          <w:rFonts w:ascii="Times New Roman" w:hAnsi="Times New Roman"/>
          <w:sz w:val="24"/>
        </w:rPr>
        <w:t>A</w:t>
      </w:r>
      <w:r w:rsidRPr="007C18A8">
        <w:rPr>
          <w:rFonts w:ascii="Times New Roman" w:hAnsi="Times New Roman"/>
          <w:sz w:val="24"/>
        </w:rPr>
        <w:t>utoría propia con base</w:t>
      </w:r>
      <w:r w:rsidR="00082FDB" w:rsidRPr="007C18A8">
        <w:rPr>
          <w:rFonts w:ascii="Times New Roman" w:hAnsi="Times New Roman"/>
          <w:sz w:val="24"/>
        </w:rPr>
        <w:t xml:space="preserve"> Estructura Organizativa del Hospital Dr. Carlos Luis Valverde Vega, San Ramón de Alajuela.</w:t>
      </w:r>
    </w:p>
    <w:p w14:paraId="5BF13B9D" w14:textId="77777777" w:rsidR="00082FDB" w:rsidRPr="007C18A8" w:rsidRDefault="00082FDB" w:rsidP="00082FDB">
      <w:pPr>
        <w:ind w:firstLine="0"/>
        <w:rPr>
          <w:rFonts w:ascii="Times New Roman" w:hAnsi="Times New Roman"/>
          <w:sz w:val="24"/>
        </w:rPr>
      </w:pPr>
    </w:p>
    <w:p w14:paraId="5719E44C" w14:textId="77777777" w:rsidR="00C20565" w:rsidRDefault="003E6213" w:rsidP="00A81CD3">
      <w:pPr>
        <w:ind w:firstLine="567"/>
        <w:rPr>
          <w:rFonts w:ascii="Times New Roman" w:hAnsi="Times New Roman"/>
          <w:sz w:val="24"/>
        </w:rPr>
      </w:pPr>
      <w:r w:rsidRPr="007C18A8">
        <w:rPr>
          <w:rFonts w:ascii="Times New Roman" w:hAnsi="Times New Roman"/>
          <w:sz w:val="24"/>
        </w:rPr>
        <w:t>En esta institución los proyectos están a cargo del Servicio de Ingeniería y Mantenimiento esto debido a que posee a los profesionales de diferentes ramas de la ingeniería y arquitectura</w:t>
      </w:r>
      <w:r w:rsidR="00A81CD3" w:rsidRPr="007C18A8">
        <w:rPr>
          <w:rFonts w:ascii="Times New Roman" w:hAnsi="Times New Roman"/>
          <w:sz w:val="24"/>
        </w:rPr>
        <w:t xml:space="preserve"> debidamente colegiados y capacitados para estas funciones, la logística para el desarrollo de los proyectos en el Hospital se maneja de la siguiente manera: </w:t>
      </w:r>
    </w:p>
    <w:p w14:paraId="75EDCE0D" w14:textId="77777777" w:rsidR="003A01D6" w:rsidRDefault="00A81CD3" w:rsidP="00C20565">
      <w:pPr>
        <w:pStyle w:val="Prrafodelista"/>
        <w:numPr>
          <w:ilvl w:val="0"/>
          <w:numId w:val="41"/>
        </w:numPr>
        <w:rPr>
          <w:rFonts w:ascii="Times New Roman" w:hAnsi="Times New Roman"/>
          <w:sz w:val="24"/>
        </w:rPr>
      </w:pPr>
      <w:r w:rsidRPr="00C20565">
        <w:rPr>
          <w:rFonts w:ascii="Times New Roman" w:hAnsi="Times New Roman"/>
          <w:sz w:val="24"/>
        </w:rPr>
        <w:t xml:space="preserve">A modo de resumen los diferentes servicios elevan sus necesidades al administrador y al director médico del centro, quienes aprueban estos de acuerdo </w:t>
      </w:r>
      <w:r w:rsidR="00EB7CE4" w:rsidRPr="00C20565">
        <w:rPr>
          <w:rFonts w:ascii="Times New Roman" w:hAnsi="Times New Roman"/>
          <w:sz w:val="24"/>
        </w:rPr>
        <w:t xml:space="preserve">con </w:t>
      </w:r>
      <w:r w:rsidRPr="00C20565">
        <w:rPr>
          <w:rFonts w:ascii="Times New Roman" w:hAnsi="Times New Roman"/>
          <w:sz w:val="24"/>
        </w:rPr>
        <w:t>su capacidad de ejecución</w:t>
      </w:r>
      <w:r w:rsidR="003A01D6">
        <w:rPr>
          <w:rFonts w:ascii="Times New Roman" w:hAnsi="Times New Roman"/>
          <w:sz w:val="24"/>
        </w:rPr>
        <w:t>.</w:t>
      </w:r>
    </w:p>
    <w:p w14:paraId="7AA69CAF" w14:textId="77777777" w:rsidR="003A01D6" w:rsidRDefault="003A01D6" w:rsidP="00C20565">
      <w:pPr>
        <w:pStyle w:val="Prrafodelista"/>
        <w:numPr>
          <w:ilvl w:val="0"/>
          <w:numId w:val="41"/>
        </w:numPr>
        <w:rPr>
          <w:rFonts w:ascii="Times New Roman" w:hAnsi="Times New Roman"/>
          <w:sz w:val="24"/>
        </w:rPr>
      </w:pPr>
      <w:r>
        <w:rPr>
          <w:rFonts w:ascii="Times New Roman" w:hAnsi="Times New Roman"/>
          <w:sz w:val="24"/>
        </w:rPr>
        <w:t>S</w:t>
      </w:r>
      <w:r w:rsidR="00A81CD3" w:rsidRPr="00C20565">
        <w:rPr>
          <w:rFonts w:ascii="Times New Roman" w:hAnsi="Times New Roman"/>
          <w:sz w:val="24"/>
        </w:rPr>
        <w:t>e instruye al servicio de Ingeniería y mantenimiento que inicie con las fases iniciales de los proyectos y su proyección en el presente año o el siguiente</w:t>
      </w:r>
      <w:r>
        <w:rPr>
          <w:rFonts w:ascii="Times New Roman" w:hAnsi="Times New Roman"/>
          <w:sz w:val="24"/>
        </w:rPr>
        <w:t>.</w:t>
      </w:r>
    </w:p>
    <w:p w14:paraId="2AFBBAEE" w14:textId="77777777" w:rsidR="003A01D6" w:rsidRDefault="003A01D6" w:rsidP="00C20565">
      <w:pPr>
        <w:pStyle w:val="Prrafodelista"/>
        <w:numPr>
          <w:ilvl w:val="0"/>
          <w:numId w:val="41"/>
        </w:numPr>
        <w:rPr>
          <w:rFonts w:ascii="Times New Roman" w:hAnsi="Times New Roman"/>
          <w:sz w:val="24"/>
        </w:rPr>
      </w:pPr>
      <w:r>
        <w:rPr>
          <w:rFonts w:ascii="Times New Roman" w:hAnsi="Times New Roman"/>
          <w:sz w:val="24"/>
        </w:rPr>
        <w:t>S</w:t>
      </w:r>
      <w:r w:rsidR="00A81CD3" w:rsidRPr="00C20565">
        <w:rPr>
          <w:rFonts w:ascii="Times New Roman" w:hAnsi="Times New Roman"/>
          <w:sz w:val="24"/>
        </w:rPr>
        <w:t xml:space="preserve">e realiza un grupo de trabajo con los involucrados de acuerdo </w:t>
      </w:r>
      <w:r w:rsidR="00EB7CE4" w:rsidRPr="00C20565">
        <w:rPr>
          <w:rFonts w:ascii="Times New Roman" w:hAnsi="Times New Roman"/>
          <w:sz w:val="24"/>
        </w:rPr>
        <w:t>con e</w:t>
      </w:r>
      <w:r w:rsidR="00A81CD3" w:rsidRPr="00C20565">
        <w:rPr>
          <w:rFonts w:ascii="Times New Roman" w:hAnsi="Times New Roman"/>
          <w:sz w:val="24"/>
        </w:rPr>
        <w:t>l alcance del proyecto propuesto</w:t>
      </w:r>
      <w:r>
        <w:rPr>
          <w:rFonts w:ascii="Times New Roman" w:hAnsi="Times New Roman"/>
          <w:sz w:val="24"/>
        </w:rPr>
        <w:t>.</w:t>
      </w:r>
    </w:p>
    <w:p w14:paraId="48778B0E" w14:textId="77777777" w:rsidR="003A01D6" w:rsidRDefault="003A01D6" w:rsidP="00C20565">
      <w:pPr>
        <w:pStyle w:val="Prrafodelista"/>
        <w:numPr>
          <w:ilvl w:val="0"/>
          <w:numId w:val="41"/>
        </w:numPr>
        <w:rPr>
          <w:rFonts w:ascii="Times New Roman" w:hAnsi="Times New Roman"/>
          <w:sz w:val="24"/>
        </w:rPr>
      </w:pPr>
      <w:r>
        <w:rPr>
          <w:rFonts w:ascii="Times New Roman" w:hAnsi="Times New Roman"/>
          <w:sz w:val="24"/>
        </w:rPr>
        <w:t>U</w:t>
      </w:r>
      <w:r w:rsidR="00A81CD3" w:rsidRPr="00C20565">
        <w:rPr>
          <w:rFonts w:ascii="Times New Roman" w:hAnsi="Times New Roman"/>
          <w:sz w:val="24"/>
        </w:rPr>
        <w:t>na vez ya se tengan estos elementos, se solicita el presupuesto y se trabaja en la elaboración del pliego de condiciones</w:t>
      </w:r>
      <w:r>
        <w:rPr>
          <w:rFonts w:ascii="Times New Roman" w:hAnsi="Times New Roman"/>
          <w:sz w:val="24"/>
        </w:rPr>
        <w:t>.</w:t>
      </w:r>
    </w:p>
    <w:p w14:paraId="68092CA1" w14:textId="77777777" w:rsidR="003A01D6" w:rsidRDefault="003A01D6" w:rsidP="00C20565">
      <w:pPr>
        <w:pStyle w:val="Prrafodelista"/>
        <w:numPr>
          <w:ilvl w:val="0"/>
          <w:numId w:val="41"/>
        </w:numPr>
        <w:rPr>
          <w:rFonts w:ascii="Times New Roman" w:hAnsi="Times New Roman"/>
          <w:sz w:val="24"/>
        </w:rPr>
      </w:pPr>
      <w:r>
        <w:rPr>
          <w:rFonts w:ascii="Times New Roman" w:hAnsi="Times New Roman"/>
          <w:sz w:val="24"/>
        </w:rPr>
        <w:t>P</w:t>
      </w:r>
      <w:r w:rsidR="00A81CD3" w:rsidRPr="00C20565">
        <w:rPr>
          <w:rFonts w:ascii="Times New Roman" w:hAnsi="Times New Roman"/>
          <w:sz w:val="24"/>
        </w:rPr>
        <w:t>revio a su publicación realizar las reuniones correspondientes con los interesados para ver su aceptación o si se deben de realizar cambios en el diseño del mismo</w:t>
      </w:r>
      <w:r>
        <w:rPr>
          <w:rFonts w:ascii="Times New Roman" w:hAnsi="Times New Roman"/>
          <w:sz w:val="24"/>
        </w:rPr>
        <w:t>.</w:t>
      </w:r>
    </w:p>
    <w:p w14:paraId="5ADEA008" w14:textId="77777777" w:rsidR="003A01D6" w:rsidRDefault="003A01D6" w:rsidP="00C20565">
      <w:pPr>
        <w:pStyle w:val="Prrafodelista"/>
        <w:numPr>
          <w:ilvl w:val="0"/>
          <w:numId w:val="41"/>
        </w:numPr>
        <w:rPr>
          <w:rFonts w:ascii="Times New Roman" w:hAnsi="Times New Roman"/>
          <w:sz w:val="24"/>
        </w:rPr>
      </w:pPr>
      <w:r>
        <w:rPr>
          <w:rFonts w:ascii="Times New Roman" w:hAnsi="Times New Roman"/>
          <w:sz w:val="24"/>
        </w:rPr>
        <w:t>U</w:t>
      </w:r>
      <w:r w:rsidR="00A81CD3" w:rsidRPr="00C20565">
        <w:rPr>
          <w:rFonts w:ascii="Times New Roman" w:hAnsi="Times New Roman"/>
          <w:sz w:val="24"/>
        </w:rPr>
        <w:t>na vez se tiene el visto bueno de las partes se procede a realizar el proceso de contratación administrativa en SICOP para generar un contrato con algún tercero que cumpla con los requisitos e inicie el proceso constructivo</w:t>
      </w:r>
      <w:r>
        <w:rPr>
          <w:rFonts w:ascii="Times New Roman" w:hAnsi="Times New Roman"/>
          <w:sz w:val="24"/>
        </w:rPr>
        <w:t>.</w:t>
      </w:r>
    </w:p>
    <w:p w14:paraId="26F209D4" w14:textId="144A4462" w:rsidR="003E6213" w:rsidRPr="00C20565" w:rsidRDefault="003A01D6" w:rsidP="00C20565">
      <w:pPr>
        <w:pStyle w:val="Prrafodelista"/>
        <w:numPr>
          <w:ilvl w:val="0"/>
          <w:numId w:val="41"/>
        </w:numPr>
        <w:rPr>
          <w:rFonts w:ascii="Times New Roman" w:hAnsi="Times New Roman"/>
          <w:sz w:val="24"/>
        </w:rPr>
      </w:pPr>
      <w:r>
        <w:rPr>
          <w:rFonts w:ascii="Times New Roman" w:hAnsi="Times New Roman"/>
          <w:sz w:val="24"/>
        </w:rPr>
        <w:t>D</w:t>
      </w:r>
      <w:r w:rsidR="00A81CD3" w:rsidRPr="00C20565">
        <w:rPr>
          <w:rFonts w:ascii="Times New Roman" w:hAnsi="Times New Roman"/>
          <w:sz w:val="24"/>
        </w:rPr>
        <w:t>urante este proceso se realizan visitas semanales para verificar el avance, calidad y cumplimiento de lo solicitado hasta su conclusión y cierre del mismo.</w:t>
      </w:r>
    </w:p>
    <w:p w14:paraId="5194F6FD" w14:textId="77777777" w:rsidR="00264EEB" w:rsidRPr="002E2A92" w:rsidRDefault="00264EEB" w:rsidP="00F1102B">
      <w:pPr>
        <w:pStyle w:val="Ttulo3"/>
      </w:pPr>
      <w:bookmarkStart w:id="171" w:name="_Toc128542847"/>
      <w:bookmarkStart w:id="172" w:name="_Toc129687593"/>
      <w:bookmarkStart w:id="173" w:name="_Toc129762558"/>
      <w:bookmarkStart w:id="174" w:name="_Toc128545510"/>
      <w:bookmarkStart w:id="175" w:name="_Toc128550553"/>
      <w:bookmarkStart w:id="176" w:name="_Toc128550686"/>
      <w:bookmarkStart w:id="177" w:name="_Toc128543687"/>
      <w:bookmarkStart w:id="178" w:name="_Toc128550246"/>
      <w:bookmarkStart w:id="179" w:name="_Toc128550820"/>
      <w:bookmarkStart w:id="180" w:name="_Toc128550982"/>
      <w:bookmarkStart w:id="181" w:name="_Toc129078486"/>
      <w:bookmarkStart w:id="182" w:name="_Toc128544075"/>
      <w:bookmarkStart w:id="183" w:name="_Toc128545228"/>
      <w:bookmarkStart w:id="184" w:name="_Toc128550368"/>
      <w:bookmarkStart w:id="185" w:name="_Toc128552736"/>
      <w:bookmarkStart w:id="186" w:name="_Toc128544771"/>
      <w:bookmarkStart w:id="187" w:name="_Toc129078352"/>
      <w:bookmarkStart w:id="188" w:name="_Toc129077956"/>
      <w:bookmarkStart w:id="189" w:name="_Toc221407348"/>
      <w:bookmarkStart w:id="190" w:name="_Toc130342100"/>
      <w:bookmarkStart w:id="191" w:name="_Toc221368073"/>
      <w:bookmarkStart w:id="192" w:name="_Toc221759818"/>
      <w:bookmarkStart w:id="193" w:name="_Toc130340807"/>
      <w:bookmarkStart w:id="194" w:name="_Toc130342524"/>
      <w:bookmarkStart w:id="195" w:name="_Toc130343281"/>
      <w:bookmarkStart w:id="196" w:name="_Toc181547248"/>
      <w:r w:rsidRPr="002E2A92">
        <w:t>Productos y servicios que ofrece</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30421448" w14:textId="5CF954FA" w:rsidR="00E70264" w:rsidRPr="002E2A92" w:rsidRDefault="00EF0B39" w:rsidP="00082FDB">
      <w:pPr>
        <w:rPr>
          <w:rFonts w:ascii="Times New Roman" w:hAnsi="Times New Roman"/>
          <w:sz w:val="24"/>
        </w:rPr>
      </w:pPr>
      <w:r w:rsidRPr="002E2A92">
        <w:rPr>
          <w:rFonts w:ascii="Times New Roman" w:hAnsi="Times New Roman"/>
          <w:sz w:val="24"/>
        </w:rPr>
        <w:t>Atención Médica: La institución se encarga de brindar y velar por el bienestar de los costarricenses, es por esto que ofrece atención médica en todo el país por medio de Hospitales, clínicas, EBAIS (Equipos básicos de Atención Integral en Salud), visitas domiciliares, campañas, entre otros. Ofreciendo así un continuo servicio a disposición para la atención de malestares o procedimientos mayores.</w:t>
      </w:r>
    </w:p>
    <w:p w14:paraId="3697E097" w14:textId="179359CB" w:rsidR="00EF0B39" w:rsidRPr="002E2A92" w:rsidRDefault="00EF0B39" w:rsidP="00DF4808">
      <w:pPr>
        <w:rPr>
          <w:rFonts w:ascii="Times New Roman" w:hAnsi="Times New Roman"/>
          <w:sz w:val="24"/>
        </w:rPr>
      </w:pPr>
      <w:r w:rsidRPr="002E2A92">
        <w:rPr>
          <w:rFonts w:ascii="Times New Roman" w:hAnsi="Times New Roman"/>
          <w:sz w:val="24"/>
        </w:rPr>
        <w:t xml:space="preserve">Especialidades Médicas: La CCSS brinda una amplia gama de especialidades médicas </w:t>
      </w:r>
      <w:r w:rsidR="006B33D9" w:rsidRPr="002E2A92">
        <w:rPr>
          <w:rFonts w:ascii="Times New Roman" w:hAnsi="Times New Roman"/>
          <w:sz w:val="24"/>
        </w:rPr>
        <w:t>para la atención de pacientes, las cuales van desde Cardiología, Neurología, Vascular Periférico, Ortopedia, radiología, urología, entre otros.</w:t>
      </w:r>
    </w:p>
    <w:p w14:paraId="78B59110" w14:textId="226EDFDD" w:rsidR="006B33D9" w:rsidRPr="002E2A92" w:rsidRDefault="006B33D9" w:rsidP="006B33D9">
      <w:pPr>
        <w:rPr>
          <w:rFonts w:ascii="Times New Roman" w:hAnsi="Times New Roman"/>
          <w:sz w:val="24"/>
        </w:rPr>
      </w:pPr>
      <w:r w:rsidRPr="002E2A92">
        <w:rPr>
          <w:rFonts w:ascii="Times New Roman" w:hAnsi="Times New Roman"/>
          <w:sz w:val="24"/>
        </w:rPr>
        <w:t>Hospitalización y Emergencias: Todos los Hospitales del país, ofrece atención las 24 horas del día los 7 días de la semana, garantizando una atención temprana a los pacientes.</w:t>
      </w:r>
    </w:p>
    <w:p w14:paraId="1128391A" w14:textId="17558C11" w:rsidR="006B33D9" w:rsidRPr="002E2A92" w:rsidRDefault="006B33D9" w:rsidP="006B33D9">
      <w:pPr>
        <w:rPr>
          <w:rFonts w:ascii="Times New Roman" w:hAnsi="Times New Roman"/>
          <w:sz w:val="24"/>
        </w:rPr>
      </w:pPr>
      <w:r w:rsidRPr="002E2A92">
        <w:rPr>
          <w:rFonts w:ascii="Times New Roman" w:hAnsi="Times New Roman"/>
          <w:sz w:val="24"/>
        </w:rPr>
        <w:t>Programas de vacunación: Se realizan programas de vacunación recurrentes en todo el país para garantizar la prevención de enfermedades y completar el esquema de vacunación actual.</w:t>
      </w:r>
    </w:p>
    <w:p w14:paraId="51EFDFDF" w14:textId="170F4EB8" w:rsidR="006B33D9" w:rsidRPr="002E2A92" w:rsidRDefault="006B33D9" w:rsidP="006B33D9">
      <w:pPr>
        <w:rPr>
          <w:rFonts w:ascii="Times New Roman" w:hAnsi="Times New Roman"/>
          <w:sz w:val="24"/>
        </w:rPr>
      </w:pPr>
      <w:r w:rsidRPr="002E2A92">
        <w:rPr>
          <w:rFonts w:ascii="Times New Roman" w:hAnsi="Times New Roman"/>
          <w:sz w:val="24"/>
        </w:rPr>
        <w:t>Servicios de Rehabilitación: Se brinda servicios de recuperación a pacientes con discapacidades temporales o permanentes para ayudar a mejorar su calidad de vida.</w:t>
      </w:r>
    </w:p>
    <w:p w14:paraId="07B1ED47" w14:textId="311F4379" w:rsidR="006B33D9" w:rsidRPr="002E2A92" w:rsidRDefault="006B33D9" w:rsidP="006B33D9">
      <w:pPr>
        <w:rPr>
          <w:rFonts w:ascii="Times New Roman" w:hAnsi="Times New Roman"/>
          <w:sz w:val="24"/>
        </w:rPr>
      </w:pPr>
      <w:r w:rsidRPr="002E2A92">
        <w:rPr>
          <w:rFonts w:ascii="Times New Roman" w:hAnsi="Times New Roman"/>
          <w:sz w:val="24"/>
        </w:rPr>
        <w:t>Laboratorios: La prestación de servicio de laboratorio es fundamental para el diagnóstico de patologías o enfermedades en pacientes.</w:t>
      </w:r>
    </w:p>
    <w:p w14:paraId="2F38CA3C" w14:textId="53D29339" w:rsidR="006B33D9" w:rsidRPr="002E2A92" w:rsidRDefault="006B33D9" w:rsidP="006B33D9">
      <w:pPr>
        <w:rPr>
          <w:rFonts w:ascii="Times New Roman" w:hAnsi="Times New Roman"/>
          <w:sz w:val="24"/>
        </w:rPr>
      </w:pPr>
      <w:r w:rsidRPr="002E2A92">
        <w:rPr>
          <w:rFonts w:ascii="Times New Roman" w:hAnsi="Times New Roman"/>
          <w:sz w:val="24"/>
        </w:rPr>
        <w:t>Servicios Farmacéuticos: La CCSS brinda la facilidad a la población de la expedición de medicamentos necesarios para el tratamiento de enfermedades temporales o crónicas, facilitando su obtención y evitando dentro de lo posible la adquisición por medios propios.</w:t>
      </w:r>
    </w:p>
    <w:p w14:paraId="118A77D2" w14:textId="6BCC94D4" w:rsidR="006B33D9" w:rsidRPr="002E2A92" w:rsidRDefault="006B33D9" w:rsidP="006B33D9">
      <w:pPr>
        <w:rPr>
          <w:rFonts w:ascii="Times New Roman" w:hAnsi="Times New Roman"/>
          <w:sz w:val="24"/>
        </w:rPr>
      </w:pPr>
      <w:r w:rsidRPr="002E2A92">
        <w:rPr>
          <w:rFonts w:ascii="Times New Roman" w:hAnsi="Times New Roman"/>
          <w:sz w:val="24"/>
        </w:rPr>
        <w:t>Pensiones y jubilaciones: La institución gestiona pensiones por vejez o invalidez, brindando un apoyo económico a los trabajadores que cumplieron una respectiva edad.</w:t>
      </w:r>
    </w:p>
    <w:p w14:paraId="4867E1DA" w14:textId="7D7F93EF" w:rsidR="00827CAC" w:rsidRPr="002E2A92" w:rsidRDefault="006B33D9" w:rsidP="006B33D9">
      <w:pPr>
        <w:rPr>
          <w:rFonts w:ascii="Times New Roman" w:hAnsi="Times New Roman"/>
          <w:sz w:val="24"/>
        </w:rPr>
      </w:pPr>
      <w:r w:rsidRPr="002E2A92">
        <w:rPr>
          <w:rFonts w:ascii="Times New Roman" w:hAnsi="Times New Roman"/>
          <w:sz w:val="24"/>
        </w:rPr>
        <w:t xml:space="preserve">Seguro: Las instituciones </w:t>
      </w:r>
      <w:r w:rsidR="00CF33B0" w:rsidRPr="002E2A92">
        <w:rPr>
          <w:rFonts w:ascii="Times New Roman" w:hAnsi="Times New Roman"/>
          <w:sz w:val="24"/>
        </w:rPr>
        <w:t>públicas</w:t>
      </w:r>
      <w:r w:rsidRPr="002E2A92">
        <w:rPr>
          <w:rFonts w:ascii="Times New Roman" w:hAnsi="Times New Roman"/>
          <w:sz w:val="24"/>
        </w:rPr>
        <w:t xml:space="preserve"> y privadas están obligadas a pagar un seguro a sus trabajadores, el cual contribuir para su atención médica y pensión, así mismo a trabajadores independientes se les brinda la oportunidad de a</w:t>
      </w:r>
      <w:r w:rsidR="00827CAC" w:rsidRPr="002E2A92">
        <w:rPr>
          <w:rFonts w:ascii="Times New Roman" w:hAnsi="Times New Roman"/>
          <w:sz w:val="24"/>
        </w:rPr>
        <w:t xml:space="preserve"> </w:t>
      </w:r>
      <w:r w:rsidRPr="002E2A92">
        <w:rPr>
          <w:rFonts w:ascii="Times New Roman" w:hAnsi="Times New Roman"/>
          <w:sz w:val="24"/>
        </w:rPr>
        <w:t xml:space="preserve">pagar un seguro en casos de emergencias y estar protegidos </w:t>
      </w:r>
      <w:r w:rsidR="00827CAC" w:rsidRPr="002E2A92">
        <w:rPr>
          <w:rFonts w:ascii="Times New Roman" w:hAnsi="Times New Roman"/>
          <w:sz w:val="24"/>
        </w:rPr>
        <w:t>en caso de accidentes laborales.</w:t>
      </w:r>
    </w:p>
    <w:p w14:paraId="37A084EC" w14:textId="3AEF0759" w:rsidR="006B33D9" w:rsidRPr="002E2A92" w:rsidRDefault="00827CAC" w:rsidP="006B33D9">
      <w:pPr>
        <w:rPr>
          <w:rFonts w:ascii="Times New Roman" w:hAnsi="Times New Roman"/>
          <w:sz w:val="24"/>
        </w:rPr>
      </w:pPr>
      <w:r w:rsidRPr="002E2A92">
        <w:rPr>
          <w:rFonts w:ascii="Times New Roman" w:hAnsi="Times New Roman"/>
          <w:sz w:val="24"/>
        </w:rPr>
        <w:t>Proyectos de equipamiento: La institución asigna fondos cada periodo presupuestario para la adquisición y renovación del equipamiento médico necesario para la prestación de los servicios.</w:t>
      </w:r>
    </w:p>
    <w:p w14:paraId="4D54DB3E" w14:textId="7821951C" w:rsidR="00827CAC" w:rsidRPr="002E2A92" w:rsidRDefault="00827CAC" w:rsidP="006B33D9">
      <w:pPr>
        <w:rPr>
          <w:rFonts w:ascii="Times New Roman" w:hAnsi="Times New Roman"/>
          <w:sz w:val="24"/>
        </w:rPr>
      </w:pPr>
      <w:r w:rsidRPr="002E2A92">
        <w:rPr>
          <w:rFonts w:ascii="Times New Roman" w:hAnsi="Times New Roman"/>
          <w:sz w:val="24"/>
        </w:rPr>
        <w:t>Como bien se ha descrito anteriormente, la Caja Costarricense del Seguro Social, busca brindar una mejor calidad de vida a los Costarricenses, brindando apoyo médico a aquellos que lo requieren.</w:t>
      </w:r>
    </w:p>
    <w:p w14:paraId="17D4AC47" w14:textId="1624553F" w:rsidR="00264EEB" w:rsidRPr="002E2A92" w:rsidRDefault="00264EEB" w:rsidP="00D17C70">
      <w:pPr>
        <w:pStyle w:val="Ttulo2"/>
        <w:spacing w:before="0" w:after="0"/>
      </w:pPr>
      <w:bookmarkStart w:id="197" w:name="_Toc354770519"/>
      <w:bookmarkStart w:id="198" w:name="_Toc221368082"/>
      <w:bookmarkStart w:id="199" w:name="_Toc221407357"/>
      <w:bookmarkStart w:id="200" w:name="_Toc221759827"/>
      <w:bookmarkStart w:id="201" w:name="_Toc181547249"/>
      <w:r w:rsidRPr="002E2A92">
        <w:t>Teoría de Administración de Proyectos</w:t>
      </w:r>
      <w:bookmarkEnd w:id="197"/>
      <w:bookmarkEnd w:id="198"/>
      <w:bookmarkEnd w:id="199"/>
      <w:bookmarkEnd w:id="200"/>
      <w:bookmarkEnd w:id="201"/>
    </w:p>
    <w:p w14:paraId="5AAD1CB1" w14:textId="1A4E1ACC" w:rsidR="00264EEB" w:rsidRPr="002E2A92" w:rsidRDefault="00264EEB" w:rsidP="00D17C70">
      <w:pPr>
        <w:pStyle w:val="Ttulo3"/>
        <w:spacing w:before="0" w:after="0"/>
      </w:pPr>
      <w:bookmarkStart w:id="202" w:name="_Toc221407358"/>
      <w:bookmarkStart w:id="203" w:name="_Toc221759828"/>
      <w:bookmarkStart w:id="204" w:name="_Toc221368083"/>
      <w:bookmarkStart w:id="205" w:name="_Toc181547250"/>
      <w:r w:rsidRPr="002E2A92">
        <w:t>Principios de la dirección de proyectos</w:t>
      </w:r>
      <w:bookmarkEnd w:id="205"/>
    </w:p>
    <w:p w14:paraId="65E22DAC" w14:textId="1851FD54" w:rsidR="003553D5" w:rsidRPr="002E2A92" w:rsidRDefault="003553D5" w:rsidP="00B1110B">
      <w:pPr>
        <w:rPr>
          <w:rFonts w:ascii="Times New Roman" w:hAnsi="Times New Roman"/>
          <w:sz w:val="24"/>
        </w:rPr>
      </w:pPr>
      <w:r w:rsidRPr="002E2A92">
        <w:rPr>
          <w:rFonts w:ascii="Times New Roman" w:hAnsi="Times New Roman"/>
          <w:sz w:val="24"/>
        </w:rPr>
        <w:t xml:space="preserve">El </w:t>
      </w:r>
      <w:r w:rsidR="003F1344" w:rsidRPr="002E2A92">
        <w:rPr>
          <w:rFonts w:ascii="Times New Roman" w:hAnsi="Times New Roman"/>
          <w:sz w:val="24"/>
        </w:rPr>
        <w:t>E</w:t>
      </w:r>
      <w:r w:rsidRPr="002E2A92">
        <w:rPr>
          <w:rFonts w:ascii="Times New Roman" w:hAnsi="Times New Roman"/>
          <w:sz w:val="24"/>
        </w:rPr>
        <w:t xml:space="preserve">stándar para la Dirección de Proyectos del </w:t>
      </w:r>
      <w:r w:rsidR="003F1344" w:rsidRPr="002E2A92">
        <w:rPr>
          <w:rFonts w:ascii="Times New Roman" w:hAnsi="Times New Roman"/>
          <w:sz w:val="24"/>
        </w:rPr>
        <w:t xml:space="preserve">PMI: Project Management Institute (Instituto de Gestión de Proyectos) </w:t>
      </w:r>
      <w:r w:rsidR="007E0EA2" w:rsidRPr="002E2A92">
        <w:rPr>
          <w:rFonts w:ascii="Times New Roman" w:hAnsi="Times New Roman"/>
          <w:sz w:val="24"/>
        </w:rPr>
        <w:t xml:space="preserve">establece </w:t>
      </w:r>
      <w:r w:rsidR="003F1344" w:rsidRPr="002E2A92">
        <w:rPr>
          <w:rFonts w:ascii="Times New Roman" w:hAnsi="Times New Roman"/>
          <w:sz w:val="24"/>
        </w:rPr>
        <w:t xml:space="preserve">doce principios que guían los comportamientos y acciones a tomar por los profesionales </w:t>
      </w:r>
      <w:r w:rsidR="007E0EA2" w:rsidRPr="002E2A92">
        <w:rPr>
          <w:rFonts w:ascii="Times New Roman" w:hAnsi="Times New Roman"/>
          <w:sz w:val="24"/>
        </w:rPr>
        <w:t xml:space="preserve">e interesados involucrados en los proyectos, tomados como </w:t>
      </w:r>
      <w:r w:rsidR="00190139" w:rsidRPr="002E2A92">
        <w:rPr>
          <w:rFonts w:ascii="Times New Roman" w:hAnsi="Times New Roman"/>
          <w:sz w:val="24"/>
        </w:rPr>
        <w:t>orientación</w:t>
      </w:r>
      <w:r w:rsidR="007E0EA2" w:rsidRPr="002E2A92">
        <w:rPr>
          <w:rFonts w:ascii="Times New Roman" w:hAnsi="Times New Roman"/>
          <w:sz w:val="24"/>
        </w:rPr>
        <w:t xml:space="preserve"> durante la ejecución de los </w:t>
      </w:r>
      <w:r w:rsidR="00190139" w:rsidRPr="002E2A92">
        <w:rPr>
          <w:rFonts w:ascii="Times New Roman" w:hAnsi="Times New Roman"/>
          <w:sz w:val="24"/>
        </w:rPr>
        <w:t xml:space="preserve">proyectos. </w:t>
      </w:r>
    </w:p>
    <w:p w14:paraId="700C8366" w14:textId="6FA714DB" w:rsidR="00140683" w:rsidRPr="002E2A92" w:rsidRDefault="00190139" w:rsidP="00D17C70">
      <w:pPr>
        <w:rPr>
          <w:rFonts w:ascii="Times New Roman" w:hAnsi="Times New Roman"/>
          <w:sz w:val="24"/>
        </w:rPr>
      </w:pPr>
      <w:r w:rsidRPr="002E2A92">
        <w:rPr>
          <w:rFonts w:ascii="Times New Roman" w:hAnsi="Times New Roman"/>
          <w:sz w:val="24"/>
        </w:rPr>
        <w:t xml:space="preserve">La aplicación de estos principios depende del contexto de la organización en la que se desarrolla el proyecto, afectando el tipo, enfoque, entregables, interesados, entre otros factores. Con esta idea, se explica cada uno de los principios y a su vez su aplicación en el desarrollo del proyecto para la Remodelación del Centro de Equipos y Esterilización incluyendo la adquisición de equipamiento médico, industrial y mobiliario, usando criterios de sostenibilidad.  </w:t>
      </w:r>
    </w:p>
    <w:p w14:paraId="48E123FD" w14:textId="6B4B602C" w:rsidR="00190139" w:rsidRPr="002E2A92" w:rsidRDefault="0053116B" w:rsidP="00B1110B">
      <w:pPr>
        <w:rPr>
          <w:rFonts w:ascii="Times New Roman" w:hAnsi="Times New Roman"/>
          <w:sz w:val="24"/>
        </w:rPr>
      </w:pPr>
      <w:r w:rsidRPr="002E2A92">
        <w:rPr>
          <w:rFonts w:ascii="Times New Roman" w:hAnsi="Times New Roman"/>
          <w:sz w:val="24"/>
        </w:rPr>
        <w:t>Los doce principios consisten en:</w:t>
      </w:r>
    </w:p>
    <w:p w14:paraId="5994EC04" w14:textId="75D30E24" w:rsidR="0053116B" w:rsidRPr="002E2A92" w:rsidRDefault="001231B2" w:rsidP="00C11F3A">
      <w:pPr>
        <w:pStyle w:val="Prrafodelista"/>
        <w:numPr>
          <w:ilvl w:val="0"/>
          <w:numId w:val="7"/>
        </w:numPr>
        <w:rPr>
          <w:rFonts w:ascii="Times New Roman" w:hAnsi="Times New Roman"/>
          <w:sz w:val="24"/>
        </w:rPr>
      </w:pPr>
      <w:r w:rsidRPr="002E2A92">
        <w:rPr>
          <w:rFonts w:ascii="Times New Roman" w:hAnsi="Times New Roman"/>
          <w:sz w:val="24"/>
        </w:rPr>
        <w:t xml:space="preserve">Administración: </w:t>
      </w:r>
      <w:r w:rsidR="00DB64A0" w:rsidRPr="002E2A92">
        <w:rPr>
          <w:rFonts w:ascii="Times New Roman" w:hAnsi="Times New Roman"/>
          <w:sz w:val="24"/>
        </w:rPr>
        <w:t>El cual b</w:t>
      </w:r>
      <w:r w:rsidR="0066548F" w:rsidRPr="002E2A92">
        <w:rPr>
          <w:rFonts w:ascii="Times New Roman" w:hAnsi="Times New Roman"/>
          <w:sz w:val="24"/>
        </w:rPr>
        <w:t xml:space="preserve">usca que se realice un manejo de liderazgo respetuoso y responsable con vision holística, mientras se cumplen con las actividades y responsabilidades requeridas, tanto internas como externas al proyecto e institución de manera transparente. </w:t>
      </w:r>
    </w:p>
    <w:p w14:paraId="52318489" w14:textId="6CE6C61B" w:rsidR="0066548F" w:rsidRPr="002E2A92" w:rsidRDefault="007E7BE4" w:rsidP="00B1110B">
      <w:pPr>
        <w:pStyle w:val="Prrafodelista"/>
        <w:ind w:left="720" w:firstLine="0"/>
        <w:rPr>
          <w:rFonts w:ascii="Times New Roman" w:hAnsi="Times New Roman"/>
          <w:sz w:val="24"/>
        </w:rPr>
      </w:pPr>
      <w:r w:rsidRPr="002E2A92">
        <w:rPr>
          <w:rFonts w:ascii="Times New Roman" w:hAnsi="Times New Roman"/>
          <w:sz w:val="24"/>
        </w:rPr>
        <w:t>Para el desarrollo del proyecto de remodelación de un CEYE con equipamiento médico e industrial se deben implementar técnicas y herramientas de gestión para garantizar una gestión efectiva del mismo, que permitan planificar, ejecutar y controlar los aspectos necesarios para la ejecución del proyecto como el cronograma, presupuesto, calidad y demás, de manera interna en la organización como externa, con propuestas para mitigar el impacto al medio ambiente y sociedad.</w:t>
      </w:r>
    </w:p>
    <w:p w14:paraId="6DD32D3D" w14:textId="395D24B9" w:rsidR="0053116B" w:rsidRPr="002E2A92" w:rsidRDefault="001231B2" w:rsidP="00C11F3A">
      <w:pPr>
        <w:pStyle w:val="Prrafodelista"/>
        <w:numPr>
          <w:ilvl w:val="0"/>
          <w:numId w:val="7"/>
        </w:numPr>
        <w:rPr>
          <w:rFonts w:ascii="Times New Roman" w:hAnsi="Times New Roman"/>
          <w:sz w:val="24"/>
        </w:rPr>
      </w:pPr>
      <w:r w:rsidRPr="002E2A92">
        <w:rPr>
          <w:rFonts w:ascii="Times New Roman" w:hAnsi="Times New Roman"/>
          <w:sz w:val="24"/>
        </w:rPr>
        <w:t>E</w:t>
      </w:r>
      <w:r w:rsidR="0053116B" w:rsidRPr="002E2A92">
        <w:rPr>
          <w:rFonts w:ascii="Times New Roman" w:hAnsi="Times New Roman"/>
          <w:sz w:val="24"/>
        </w:rPr>
        <w:t>quipo:</w:t>
      </w:r>
      <w:r w:rsidR="007E7BE4" w:rsidRPr="002E2A92">
        <w:rPr>
          <w:rFonts w:ascii="Times New Roman" w:hAnsi="Times New Roman"/>
          <w:sz w:val="24"/>
        </w:rPr>
        <w:t xml:space="preserve"> </w:t>
      </w:r>
      <w:r w:rsidR="00B24E42" w:rsidRPr="002E2A92">
        <w:rPr>
          <w:rFonts w:ascii="Times New Roman" w:hAnsi="Times New Roman"/>
          <w:sz w:val="24"/>
        </w:rPr>
        <w:t>Se busca</w:t>
      </w:r>
      <w:r w:rsidR="007E7BE4" w:rsidRPr="002E2A92">
        <w:rPr>
          <w:rFonts w:ascii="Times New Roman" w:hAnsi="Times New Roman"/>
          <w:sz w:val="24"/>
        </w:rPr>
        <w:t xml:space="preserve"> crear un entorno</w:t>
      </w:r>
      <w:r w:rsidR="00B24E42" w:rsidRPr="002E2A92">
        <w:rPr>
          <w:rFonts w:ascii="Times New Roman" w:hAnsi="Times New Roman"/>
          <w:sz w:val="24"/>
        </w:rPr>
        <w:t xml:space="preserve"> adecuado</w:t>
      </w:r>
      <w:r w:rsidR="007E7BE4" w:rsidRPr="002E2A92">
        <w:rPr>
          <w:rFonts w:ascii="Times New Roman" w:hAnsi="Times New Roman"/>
          <w:sz w:val="24"/>
        </w:rPr>
        <w:t xml:space="preserve"> con los integrante</w:t>
      </w:r>
      <w:r w:rsidR="00B24E42" w:rsidRPr="002E2A92">
        <w:rPr>
          <w:rFonts w:ascii="Times New Roman" w:hAnsi="Times New Roman"/>
          <w:sz w:val="24"/>
        </w:rPr>
        <w:t>s del equipo, inclusivo y colaborativo que permita mejores resultados durante los procesos del proyecto. Esto con el fin de trabajar de manera más efectiva y eficiente al trabajar por un objetivo en común, facilitando el desarrollo individual y del equipo.</w:t>
      </w:r>
    </w:p>
    <w:p w14:paraId="719212AF" w14:textId="6B230F97" w:rsidR="00B24E42" w:rsidRPr="002E2A92" w:rsidRDefault="00DB64A0" w:rsidP="00B1110B">
      <w:pPr>
        <w:pStyle w:val="Prrafodelista"/>
        <w:ind w:left="720" w:firstLine="0"/>
        <w:rPr>
          <w:rFonts w:ascii="Times New Roman" w:hAnsi="Times New Roman"/>
          <w:sz w:val="24"/>
        </w:rPr>
      </w:pPr>
      <w:r w:rsidRPr="002E2A92">
        <w:rPr>
          <w:rFonts w:ascii="Times New Roman" w:hAnsi="Times New Roman"/>
          <w:sz w:val="24"/>
        </w:rPr>
        <w:t>La aplicación de este principio se basa en la conformación de un equipo de trabajo adecuado y colaborativo que involucra Arquitectos, Ingenieros Electromédicos, Ingenieros Electromecánicos y Personal Administrativo, con el fin de colaborar por un mismo objetivo y desarrollar un proyecto y gestión eficiente liderado por un Director de proyecto comprometido.</w:t>
      </w:r>
    </w:p>
    <w:p w14:paraId="7660FD74" w14:textId="3D30EAFF" w:rsidR="0053116B" w:rsidRPr="002E2A92" w:rsidRDefault="001231B2" w:rsidP="00C11F3A">
      <w:pPr>
        <w:pStyle w:val="Prrafodelista"/>
        <w:numPr>
          <w:ilvl w:val="0"/>
          <w:numId w:val="7"/>
        </w:numPr>
        <w:rPr>
          <w:rFonts w:ascii="Times New Roman" w:hAnsi="Times New Roman"/>
          <w:sz w:val="24"/>
        </w:rPr>
      </w:pPr>
      <w:r w:rsidRPr="002E2A92">
        <w:rPr>
          <w:rFonts w:ascii="Times New Roman" w:hAnsi="Times New Roman"/>
          <w:sz w:val="24"/>
        </w:rPr>
        <w:t>I</w:t>
      </w:r>
      <w:r w:rsidR="0053116B" w:rsidRPr="002E2A92">
        <w:rPr>
          <w:rFonts w:ascii="Times New Roman" w:hAnsi="Times New Roman"/>
          <w:sz w:val="24"/>
        </w:rPr>
        <w:t>nteresados:</w:t>
      </w:r>
      <w:r w:rsidR="00DB64A0" w:rsidRPr="002E2A92">
        <w:rPr>
          <w:rFonts w:ascii="Times New Roman" w:hAnsi="Times New Roman"/>
          <w:sz w:val="24"/>
        </w:rPr>
        <w:t xml:space="preserve"> Tal como lo menciona el PMI “Identificar, analizar y comprometerse proactivamente con los interesados desde el inicio hasta el final del proyecto ayuda a facilitar el éxito” (2021, p 33). Los interesados pueden ser personas, organizaciones, grupos o comunidades que se verán afectadas positiva o negativamente por el proyecto, los cuales pueden afectar de manera directa en el cronograma, alcance o presupuesto del mismo. Involucrar activamente a los interesados permite identificar puntos o actividades importantes </w:t>
      </w:r>
      <w:r w:rsidR="0000355A" w:rsidRPr="002E2A92">
        <w:rPr>
          <w:rFonts w:ascii="Times New Roman" w:hAnsi="Times New Roman"/>
          <w:sz w:val="24"/>
        </w:rPr>
        <w:t>a tomar en cuenta y mejorar para el desarrollo del proyecto.</w:t>
      </w:r>
    </w:p>
    <w:p w14:paraId="0650346E" w14:textId="216CB2AB" w:rsidR="0000355A" w:rsidRPr="002E2A92" w:rsidRDefault="000D47BB" w:rsidP="00B1110B">
      <w:pPr>
        <w:pStyle w:val="Prrafodelista"/>
        <w:ind w:left="720" w:firstLine="0"/>
        <w:rPr>
          <w:rFonts w:ascii="Times New Roman" w:hAnsi="Times New Roman"/>
          <w:sz w:val="24"/>
        </w:rPr>
      </w:pPr>
      <w:r w:rsidRPr="002E2A92">
        <w:rPr>
          <w:rFonts w:ascii="Times New Roman" w:hAnsi="Times New Roman"/>
          <w:sz w:val="24"/>
        </w:rPr>
        <w:t xml:space="preserve">Para la aplicación en un proyecto de remodelación es importante el involucramiento de interesados ya </w:t>
      </w:r>
      <w:r w:rsidR="0036395B" w:rsidRPr="002E2A92">
        <w:rPr>
          <w:rFonts w:ascii="Times New Roman" w:hAnsi="Times New Roman"/>
          <w:sz w:val="24"/>
        </w:rPr>
        <w:t>que,</w:t>
      </w:r>
      <w:r w:rsidRPr="002E2A92">
        <w:rPr>
          <w:rFonts w:ascii="Times New Roman" w:hAnsi="Times New Roman"/>
          <w:sz w:val="24"/>
        </w:rPr>
        <w:t xml:space="preserve"> </w:t>
      </w:r>
      <w:r w:rsidR="0036395B" w:rsidRPr="002E2A92">
        <w:rPr>
          <w:rFonts w:ascii="Times New Roman" w:hAnsi="Times New Roman"/>
          <w:sz w:val="24"/>
        </w:rPr>
        <w:t xml:space="preserve">por ejemplo: </w:t>
      </w:r>
      <w:r w:rsidRPr="002E2A92">
        <w:rPr>
          <w:rFonts w:ascii="Times New Roman" w:hAnsi="Times New Roman"/>
          <w:sz w:val="24"/>
        </w:rPr>
        <w:t xml:space="preserve">el personal que trabaja en el sitio específico a remodelar serán los principales interesados en </w:t>
      </w:r>
      <w:r w:rsidR="0036395B" w:rsidRPr="002E2A92">
        <w:rPr>
          <w:rFonts w:ascii="Times New Roman" w:hAnsi="Times New Roman"/>
          <w:sz w:val="24"/>
        </w:rPr>
        <w:t>todos los aspectos del proyecto, ya que se verán afectados positiva y negativamente durante la ejecución, escucharlos y tomarlos en cuenta para el diseño es fundamental para un facilitar el éxito del mismo.</w:t>
      </w:r>
    </w:p>
    <w:p w14:paraId="4B513C56" w14:textId="76959AE2" w:rsidR="0053116B" w:rsidRPr="002E2A92" w:rsidRDefault="001231B2" w:rsidP="00C11F3A">
      <w:pPr>
        <w:pStyle w:val="Prrafodelista"/>
        <w:numPr>
          <w:ilvl w:val="0"/>
          <w:numId w:val="7"/>
        </w:numPr>
        <w:rPr>
          <w:rFonts w:ascii="Times New Roman" w:hAnsi="Times New Roman"/>
          <w:sz w:val="24"/>
        </w:rPr>
      </w:pPr>
      <w:r w:rsidRPr="002E2A92">
        <w:rPr>
          <w:rFonts w:ascii="Times New Roman" w:hAnsi="Times New Roman"/>
          <w:sz w:val="24"/>
        </w:rPr>
        <w:t>V</w:t>
      </w:r>
      <w:r w:rsidR="0053116B" w:rsidRPr="002E2A92">
        <w:rPr>
          <w:rFonts w:ascii="Times New Roman" w:hAnsi="Times New Roman"/>
          <w:sz w:val="24"/>
        </w:rPr>
        <w:t>alor:</w:t>
      </w:r>
      <w:r w:rsidR="00F30A68" w:rsidRPr="002E2A92">
        <w:rPr>
          <w:rFonts w:ascii="Times New Roman" w:hAnsi="Times New Roman"/>
          <w:sz w:val="24"/>
        </w:rPr>
        <w:t xml:space="preserve"> Consiste en realizar los ajustes necesarios en el proyecto durante su ejecución para alinearlos con los objetivos y su valor previsto, debido a que este es el indicador del éxito de proyecto, el cual puede</w:t>
      </w:r>
      <w:r w:rsidR="00F471E0" w:rsidRPr="002E2A92">
        <w:rPr>
          <w:rFonts w:ascii="Times New Roman" w:hAnsi="Times New Roman"/>
          <w:sz w:val="24"/>
        </w:rPr>
        <w:t xml:space="preserve"> enfocarse cualitativa o cuantitativamente. Los equipos de proyectos durante sus tareas y entregables se alinean a los objetivos y evalúan el progreso realizando las adaptaciones necesarias para maximizar el valor esperado del proyecto ya sea a corto o largo plazo.</w:t>
      </w:r>
    </w:p>
    <w:p w14:paraId="7642EFCF" w14:textId="0A96F41A" w:rsidR="0036395B" w:rsidRPr="002E2A92" w:rsidRDefault="00F471E0" w:rsidP="00B1110B">
      <w:pPr>
        <w:pStyle w:val="Prrafodelista"/>
        <w:ind w:left="720" w:firstLine="0"/>
        <w:rPr>
          <w:rFonts w:ascii="Times New Roman" w:hAnsi="Times New Roman"/>
          <w:sz w:val="24"/>
        </w:rPr>
      </w:pPr>
      <w:r w:rsidRPr="002E2A92">
        <w:rPr>
          <w:rFonts w:ascii="Times New Roman" w:hAnsi="Times New Roman"/>
          <w:sz w:val="24"/>
        </w:rPr>
        <w:t>Enfocado en el proyecto de remodelación el grupo de trabajo conformado realizará los ajustes necesarios para garantizar el cumplimiento de los objetivos del proyecto por medio de herramientas y técnicas de ejecución y control para realizar una remodelación que cumpla con lo requerido por el Servicio beneficiado, enfocándose en maximizar el valor del proyecto, el cual es subjetivo debido a la definición que le den las personas u organizaciones.</w:t>
      </w:r>
    </w:p>
    <w:p w14:paraId="67A200DC" w14:textId="34728D16" w:rsidR="0053116B" w:rsidRPr="002E2A92" w:rsidRDefault="001231B2" w:rsidP="00C11F3A">
      <w:pPr>
        <w:pStyle w:val="Prrafodelista"/>
        <w:numPr>
          <w:ilvl w:val="0"/>
          <w:numId w:val="7"/>
        </w:numPr>
        <w:rPr>
          <w:rFonts w:ascii="Times New Roman" w:hAnsi="Times New Roman"/>
          <w:sz w:val="24"/>
        </w:rPr>
      </w:pPr>
      <w:r w:rsidRPr="002E2A92">
        <w:rPr>
          <w:rFonts w:ascii="Times New Roman" w:hAnsi="Times New Roman"/>
          <w:sz w:val="24"/>
        </w:rPr>
        <w:t>Pensamiento Sistémico</w:t>
      </w:r>
      <w:r w:rsidR="0053116B" w:rsidRPr="002E2A92">
        <w:rPr>
          <w:rFonts w:ascii="Times New Roman" w:hAnsi="Times New Roman"/>
          <w:sz w:val="24"/>
        </w:rPr>
        <w:t>:</w:t>
      </w:r>
      <w:r w:rsidR="00492EBF" w:rsidRPr="002E2A92">
        <w:rPr>
          <w:rFonts w:ascii="Times New Roman" w:hAnsi="Times New Roman"/>
          <w:sz w:val="24"/>
        </w:rPr>
        <w:t xml:space="preserve"> </w:t>
      </w:r>
      <w:r w:rsidR="00D01C06" w:rsidRPr="002E2A92">
        <w:rPr>
          <w:rFonts w:ascii="Times New Roman" w:hAnsi="Times New Roman"/>
          <w:sz w:val="24"/>
        </w:rPr>
        <w:t xml:space="preserve"> Se basa en la implantación de un pensamiento sistémico en donde las interacciones de los equipos del proyecto permitan obtener resultados positivos, teniendo una visión holística de como los procesos del proyecto interactúan entre sí interna y externamente. Implicando que los integrantes de los equipos realicen sus tareas a conciencia, con pensamiento crítico y asesoría para obtener una adecuada integración.</w:t>
      </w:r>
    </w:p>
    <w:p w14:paraId="1709EE10" w14:textId="26438489" w:rsidR="0036395B" w:rsidRPr="002E2A92" w:rsidRDefault="00D01C06" w:rsidP="00B1110B">
      <w:pPr>
        <w:pStyle w:val="Prrafodelista"/>
        <w:ind w:left="720" w:firstLine="0"/>
        <w:rPr>
          <w:rFonts w:ascii="Times New Roman" w:hAnsi="Times New Roman"/>
          <w:sz w:val="24"/>
        </w:rPr>
      </w:pPr>
      <w:r w:rsidRPr="002E2A92">
        <w:rPr>
          <w:rFonts w:ascii="Times New Roman" w:hAnsi="Times New Roman"/>
          <w:sz w:val="24"/>
        </w:rPr>
        <w:t xml:space="preserve">En este proyecto se busca una integración del equipo de trabajo para realizar un proyecto de remodelación donde se incluyen aspectos </w:t>
      </w:r>
      <w:r w:rsidR="00377DB4" w:rsidRPr="002E2A92">
        <w:rPr>
          <w:rFonts w:ascii="Times New Roman" w:hAnsi="Times New Roman"/>
          <w:sz w:val="24"/>
        </w:rPr>
        <w:t xml:space="preserve">de diferentes ramas de la ingeniería y arquitectura en donde </w:t>
      </w:r>
      <w:r w:rsidR="00F8021A" w:rsidRPr="002E2A92">
        <w:rPr>
          <w:rFonts w:ascii="Times New Roman" w:hAnsi="Times New Roman"/>
          <w:sz w:val="24"/>
        </w:rPr>
        <w:t>las acciones de un área influyen</w:t>
      </w:r>
      <w:r w:rsidR="00377DB4" w:rsidRPr="002E2A92">
        <w:rPr>
          <w:rFonts w:ascii="Times New Roman" w:hAnsi="Times New Roman"/>
          <w:sz w:val="24"/>
        </w:rPr>
        <w:t xml:space="preserve"> en las otras, sin </w:t>
      </w:r>
      <w:r w:rsidR="00F8021A" w:rsidRPr="002E2A92">
        <w:rPr>
          <w:rFonts w:ascii="Times New Roman" w:hAnsi="Times New Roman"/>
          <w:sz w:val="24"/>
        </w:rPr>
        <w:t>embargo,</w:t>
      </w:r>
      <w:r w:rsidR="00377DB4" w:rsidRPr="002E2A92">
        <w:rPr>
          <w:rFonts w:ascii="Times New Roman" w:hAnsi="Times New Roman"/>
          <w:sz w:val="24"/>
        </w:rPr>
        <w:t xml:space="preserve"> trabajando en conjunto dirigidos por el DP (Director de Proyecto) se logra obtener una visión holística sobre el proyecto, obteniendo una planificación y comunicación adecuada.</w:t>
      </w:r>
    </w:p>
    <w:p w14:paraId="64B11971" w14:textId="64EE0768" w:rsidR="0053116B" w:rsidRPr="002E2A92" w:rsidRDefault="001231B2" w:rsidP="00C11F3A">
      <w:pPr>
        <w:pStyle w:val="Prrafodelista"/>
        <w:numPr>
          <w:ilvl w:val="0"/>
          <w:numId w:val="7"/>
        </w:numPr>
        <w:rPr>
          <w:rFonts w:ascii="Times New Roman" w:hAnsi="Times New Roman"/>
          <w:sz w:val="24"/>
        </w:rPr>
      </w:pPr>
      <w:r w:rsidRPr="002E2A92">
        <w:rPr>
          <w:rFonts w:ascii="Times New Roman" w:hAnsi="Times New Roman"/>
          <w:sz w:val="24"/>
        </w:rPr>
        <w:t>L</w:t>
      </w:r>
      <w:r w:rsidR="0053116B" w:rsidRPr="002E2A92">
        <w:rPr>
          <w:rFonts w:ascii="Times New Roman" w:hAnsi="Times New Roman"/>
          <w:sz w:val="24"/>
        </w:rPr>
        <w:t>iderazgo:</w:t>
      </w:r>
      <w:r w:rsidR="00377DB4" w:rsidRPr="002E2A92">
        <w:rPr>
          <w:rFonts w:ascii="Times New Roman" w:hAnsi="Times New Roman"/>
          <w:sz w:val="24"/>
        </w:rPr>
        <w:t xml:space="preserve"> En los proyectos se requieren comportamientos de liderazgo</w:t>
      </w:r>
      <w:r w:rsidR="00FD745F" w:rsidRPr="002E2A92">
        <w:rPr>
          <w:rFonts w:ascii="Times New Roman" w:hAnsi="Times New Roman"/>
          <w:sz w:val="24"/>
        </w:rPr>
        <w:t xml:space="preserve"> donde se adapten soluciones a las situaciones presentadas</w:t>
      </w:r>
      <w:r w:rsidR="00377DB4" w:rsidRPr="002E2A92">
        <w:rPr>
          <w:rFonts w:ascii="Times New Roman" w:hAnsi="Times New Roman"/>
          <w:sz w:val="24"/>
        </w:rPr>
        <w:t>, esto para promover el éxito y contribuir a los resultados positivos del mismo, apoyando las necesidades individuales y de equipo, Sin embargo, esto no requiere de algún puesto en específico, cualquier integrante puede demostrar rasgos de liderazgo e influenciar interna o externamente el proyecto para obtener los resultados deseados.</w:t>
      </w:r>
    </w:p>
    <w:p w14:paraId="534B14B6" w14:textId="21A918EA" w:rsidR="0036395B" w:rsidRPr="002E2A92" w:rsidRDefault="00FD745F" w:rsidP="00B1110B">
      <w:pPr>
        <w:ind w:left="708" w:firstLine="0"/>
        <w:rPr>
          <w:rFonts w:ascii="Times New Roman" w:hAnsi="Times New Roman"/>
          <w:sz w:val="24"/>
        </w:rPr>
      </w:pPr>
      <w:r w:rsidRPr="002E2A92">
        <w:rPr>
          <w:rFonts w:ascii="Times New Roman" w:hAnsi="Times New Roman"/>
          <w:sz w:val="24"/>
        </w:rPr>
        <w:t>En proyectos en el ámbito de la construcción es necesario un liderazgo efectivo que durante la ejecución y etapas busque motivar a los integrantes del equipo a obtener un resultado favorable y trabajar de la mejor manera para obtenerlo, empatizar con los miembros y ayudar a su crecimiento individual, además de apoyar las necesidades del grupo.</w:t>
      </w:r>
    </w:p>
    <w:p w14:paraId="3366584A" w14:textId="048B6B60" w:rsidR="0053116B" w:rsidRPr="002E2A92" w:rsidRDefault="001231B2" w:rsidP="00C11F3A">
      <w:pPr>
        <w:pStyle w:val="Prrafodelista"/>
        <w:numPr>
          <w:ilvl w:val="0"/>
          <w:numId w:val="7"/>
        </w:numPr>
        <w:rPr>
          <w:rFonts w:ascii="Times New Roman" w:hAnsi="Times New Roman"/>
          <w:sz w:val="24"/>
        </w:rPr>
      </w:pPr>
      <w:r w:rsidRPr="002E2A92">
        <w:rPr>
          <w:rFonts w:ascii="Times New Roman" w:hAnsi="Times New Roman"/>
          <w:sz w:val="24"/>
        </w:rPr>
        <w:t>Adaptación</w:t>
      </w:r>
      <w:r w:rsidR="0053116B" w:rsidRPr="002E2A92">
        <w:rPr>
          <w:rFonts w:ascii="Times New Roman" w:hAnsi="Times New Roman"/>
          <w:sz w:val="24"/>
        </w:rPr>
        <w:t>:</w:t>
      </w:r>
      <w:r w:rsidR="00995A31" w:rsidRPr="002E2A92">
        <w:rPr>
          <w:rFonts w:ascii="Times New Roman" w:hAnsi="Times New Roman"/>
          <w:sz w:val="24"/>
        </w:rPr>
        <w:t xml:space="preserve"> Cada proyecto es único así bien sean del mismo ámbito, por ejemplo: construcción, adquisiciones, diseño, etc. La diferencia consiste en el contexto, sus objetivos, el alcance, entre otros aspectos que diferencian un proyecto de otro, el éxito del mismo consiste en adaptarse al contexto para identificar las herramientas y técnicas a utilizar  para obtener los resultados deseados, si bien </w:t>
      </w:r>
      <w:r w:rsidR="00A16A8B" w:rsidRPr="002E2A92">
        <w:rPr>
          <w:rFonts w:ascii="Times New Roman" w:hAnsi="Times New Roman"/>
          <w:sz w:val="24"/>
        </w:rPr>
        <w:t>la Guía del PMBOK (PMI, 2017)</w:t>
      </w:r>
      <w:r w:rsidR="005B79D0" w:rsidRPr="002E2A92">
        <w:rPr>
          <w:rFonts w:ascii="Times New Roman" w:hAnsi="Times New Roman"/>
          <w:sz w:val="24"/>
        </w:rPr>
        <w:t>,</w:t>
      </w:r>
      <w:r w:rsidR="00995A31" w:rsidRPr="002E2A92">
        <w:rPr>
          <w:rFonts w:ascii="Times New Roman" w:hAnsi="Times New Roman"/>
          <w:sz w:val="24"/>
        </w:rPr>
        <w:t xml:space="preserve"> es un guía para la gestión de proyectos, no todos tienen los mismos objetivos y alcance por lo que estos se deben de adaptar en función de lo esperado.</w:t>
      </w:r>
    </w:p>
    <w:p w14:paraId="2A5CD9C8" w14:textId="431BF620" w:rsidR="0036395B" w:rsidRPr="002E2A92" w:rsidRDefault="00995A31" w:rsidP="00B1110B">
      <w:pPr>
        <w:pStyle w:val="Prrafodelista"/>
        <w:ind w:left="720" w:firstLine="0"/>
        <w:rPr>
          <w:rFonts w:ascii="Times New Roman" w:hAnsi="Times New Roman"/>
          <w:sz w:val="24"/>
        </w:rPr>
      </w:pPr>
      <w:r w:rsidRPr="002E2A92">
        <w:rPr>
          <w:rFonts w:ascii="Times New Roman" w:hAnsi="Times New Roman"/>
          <w:sz w:val="24"/>
        </w:rPr>
        <w:t xml:space="preserve">Generalmente en el ámbito de la construcción y remodelación se consideran los proyectos predictivos debido a su formulación, sin </w:t>
      </w:r>
      <w:r w:rsidR="00F8021A" w:rsidRPr="002E2A92">
        <w:rPr>
          <w:rFonts w:ascii="Times New Roman" w:hAnsi="Times New Roman"/>
          <w:sz w:val="24"/>
        </w:rPr>
        <w:t>embargo,</w:t>
      </w:r>
      <w:r w:rsidRPr="002E2A92">
        <w:rPr>
          <w:rFonts w:ascii="Times New Roman" w:hAnsi="Times New Roman"/>
          <w:sz w:val="24"/>
        </w:rPr>
        <w:t xml:space="preserve"> durante el transcurso del proyecto surgen acciones que los directores de proyecto y el equipo deben de tomar en consideración para lograr los objetivos, realizando acciones en el enfoque y desarrollo, adaptándose a las circunstancias para lograr los resultados esperados. Estos principios son una guía para el desarrollo y ejecución de proyectos por lo que es adaptado al contexto de los diferentes proyectos, en este caso en particular </w:t>
      </w:r>
      <w:r w:rsidR="00B628EC" w:rsidRPr="002E2A92">
        <w:rPr>
          <w:rFonts w:ascii="Times New Roman" w:hAnsi="Times New Roman"/>
          <w:sz w:val="24"/>
        </w:rPr>
        <w:t>consiste</w:t>
      </w:r>
      <w:r w:rsidRPr="002E2A92">
        <w:rPr>
          <w:rFonts w:ascii="Times New Roman" w:hAnsi="Times New Roman"/>
          <w:sz w:val="24"/>
        </w:rPr>
        <w:t xml:space="preserve"> en una remodelación</w:t>
      </w:r>
      <w:r w:rsidR="00B628EC" w:rsidRPr="002E2A92">
        <w:rPr>
          <w:rFonts w:ascii="Times New Roman" w:hAnsi="Times New Roman"/>
          <w:sz w:val="24"/>
        </w:rPr>
        <w:t xml:space="preserve"> completa de un CEYE, por lo que se adapta a las necesidades y requerimientos del mismo.</w:t>
      </w:r>
    </w:p>
    <w:p w14:paraId="736F1EDE" w14:textId="0900AC54" w:rsidR="0053116B" w:rsidRPr="002E2A92" w:rsidRDefault="001231B2" w:rsidP="00C11F3A">
      <w:pPr>
        <w:pStyle w:val="Prrafodelista"/>
        <w:numPr>
          <w:ilvl w:val="0"/>
          <w:numId w:val="7"/>
        </w:numPr>
        <w:rPr>
          <w:rFonts w:ascii="Times New Roman" w:hAnsi="Times New Roman"/>
          <w:sz w:val="24"/>
        </w:rPr>
      </w:pPr>
      <w:r w:rsidRPr="002E2A92">
        <w:rPr>
          <w:rFonts w:ascii="Times New Roman" w:hAnsi="Times New Roman"/>
          <w:sz w:val="24"/>
        </w:rPr>
        <w:t>Calidad</w:t>
      </w:r>
      <w:r w:rsidR="0053116B" w:rsidRPr="002E2A92">
        <w:rPr>
          <w:rFonts w:ascii="Times New Roman" w:hAnsi="Times New Roman"/>
          <w:sz w:val="24"/>
        </w:rPr>
        <w:t>:</w:t>
      </w:r>
      <w:r w:rsidR="00B628EC" w:rsidRPr="002E2A92">
        <w:rPr>
          <w:rFonts w:ascii="Times New Roman" w:hAnsi="Times New Roman"/>
          <w:sz w:val="24"/>
        </w:rPr>
        <w:t xml:space="preserve"> Incentiva a tener un enfoque en la calidad, esto con la generación de </w:t>
      </w:r>
      <w:r w:rsidRPr="002E2A92">
        <w:rPr>
          <w:rFonts w:ascii="Times New Roman" w:hAnsi="Times New Roman"/>
          <w:sz w:val="24"/>
        </w:rPr>
        <w:t xml:space="preserve">procesos y </w:t>
      </w:r>
      <w:r w:rsidR="00B628EC" w:rsidRPr="002E2A92">
        <w:rPr>
          <w:rFonts w:ascii="Times New Roman" w:hAnsi="Times New Roman"/>
          <w:sz w:val="24"/>
        </w:rPr>
        <w:t>entregables que cumplan con los objetivos propuestos, en busca de satisfacer a los interesados y cumplir con sus expectativas.</w:t>
      </w:r>
      <w:r w:rsidRPr="002E2A92">
        <w:rPr>
          <w:rFonts w:ascii="Times New Roman" w:hAnsi="Times New Roman"/>
          <w:sz w:val="24"/>
        </w:rPr>
        <w:t xml:space="preserve"> La calidad es importante para el enfoque y las actividades del proyecto buscando realizar los entregables de la mejor manera y a su vez eficientemente.</w:t>
      </w:r>
    </w:p>
    <w:p w14:paraId="71D1FB92" w14:textId="55C0F92C" w:rsidR="0036395B" w:rsidRPr="002E2A92" w:rsidRDefault="001231B2" w:rsidP="00B1110B">
      <w:pPr>
        <w:ind w:left="708" w:firstLine="0"/>
        <w:rPr>
          <w:rFonts w:ascii="Times New Roman" w:hAnsi="Times New Roman"/>
          <w:sz w:val="24"/>
        </w:rPr>
      </w:pPr>
      <w:r w:rsidRPr="002E2A92">
        <w:rPr>
          <w:rFonts w:ascii="Times New Roman" w:hAnsi="Times New Roman"/>
          <w:sz w:val="24"/>
        </w:rPr>
        <w:t>Este es incorporado de manera que se apliquen técnicas y herramientas para medir y asegurar la calidad de los trabajos de remodelación realizados contemplados dentro del alcance del proyecto, para garantizar la satisfacción de los interesados con los entregables generados.</w:t>
      </w:r>
    </w:p>
    <w:p w14:paraId="6DCC9AF0" w14:textId="7491F2DA" w:rsidR="0053116B" w:rsidRPr="002E2A92" w:rsidRDefault="001231B2" w:rsidP="00C11F3A">
      <w:pPr>
        <w:pStyle w:val="Prrafodelista"/>
        <w:numPr>
          <w:ilvl w:val="0"/>
          <w:numId w:val="7"/>
        </w:numPr>
        <w:rPr>
          <w:rFonts w:ascii="Times New Roman" w:hAnsi="Times New Roman"/>
          <w:sz w:val="24"/>
        </w:rPr>
      </w:pPr>
      <w:r w:rsidRPr="002E2A92">
        <w:rPr>
          <w:rFonts w:ascii="Times New Roman" w:hAnsi="Times New Roman"/>
          <w:sz w:val="24"/>
        </w:rPr>
        <w:t>Complejidad</w:t>
      </w:r>
      <w:r w:rsidR="0053116B" w:rsidRPr="002E2A92">
        <w:rPr>
          <w:rFonts w:ascii="Times New Roman" w:hAnsi="Times New Roman"/>
          <w:sz w:val="24"/>
        </w:rPr>
        <w:t>:</w:t>
      </w:r>
      <w:r w:rsidRPr="002E2A92">
        <w:rPr>
          <w:rFonts w:ascii="Times New Roman" w:hAnsi="Times New Roman"/>
          <w:sz w:val="24"/>
        </w:rPr>
        <w:t xml:space="preserve"> Se busca </w:t>
      </w:r>
      <w:r w:rsidR="00AF6EF1" w:rsidRPr="002E2A92">
        <w:rPr>
          <w:rFonts w:ascii="Times New Roman" w:hAnsi="Times New Roman"/>
          <w:sz w:val="24"/>
        </w:rPr>
        <w:t>evaluar constantemente la complejidad del proyecto para la utilización de métodos, enfoques y herramientas que permitan enfrentar las distintas fases de manera efectiva</w:t>
      </w:r>
      <w:r w:rsidRPr="002E2A92">
        <w:rPr>
          <w:rFonts w:ascii="Times New Roman" w:hAnsi="Times New Roman"/>
          <w:sz w:val="24"/>
        </w:rPr>
        <w:t>, la complejidad puede impactar en cualquier área del proyecto</w:t>
      </w:r>
      <w:r w:rsidR="00AF6EF1" w:rsidRPr="002E2A92">
        <w:rPr>
          <w:rFonts w:ascii="Times New Roman" w:hAnsi="Times New Roman"/>
          <w:sz w:val="24"/>
        </w:rPr>
        <w:t xml:space="preserve"> y en cualquier momento</w:t>
      </w:r>
      <w:r w:rsidRPr="002E2A92">
        <w:rPr>
          <w:rFonts w:ascii="Times New Roman" w:hAnsi="Times New Roman"/>
          <w:sz w:val="24"/>
        </w:rPr>
        <w:t xml:space="preserve">, por esto se requiere de una constante atención a indicios </w:t>
      </w:r>
      <w:r w:rsidR="00AF6EF1" w:rsidRPr="002E2A92">
        <w:rPr>
          <w:rFonts w:ascii="Times New Roman" w:hAnsi="Times New Roman"/>
          <w:sz w:val="24"/>
        </w:rPr>
        <w:t>de</w:t>
      </w:r>
      <w:r w:rsidRPr="002E2A92">
        <w:rPr>
          <w:rFonts w:ascii="Times New Roman" w:hAnsi="Times New Roman"/>
          <w:sz w:val="24"/>
        </w:rPr>
        <w:t xml:space="preserve"> complejidad, para que </w:t>
      </w:r>
      <w:r w:rsidR="00AF6EF1" w:rsidRPr="002E2A92">
        <w:rPr>
          <w:rFonts w:ascii="Times New Roman" w:hAnsi="Times New Roman"/>
          <w:sz w:val="24"/>
        </w:rPr>
        <w:t>el equipo de trabajo adapte</w:t>
      </w:r>
      <w:r w:rsidRPr="002E2A92">
        <w:rPr>
          <w:rFonts w:ascii="Times New Roman" w:hAnsi="Times New Roman"/>
          <w:sz w:val="24"/>
        </w:rPr>
        <w:t xml:space="preserve"> sus enfoques y planes par</w:t>
      </w:r>
      <w:r w:rsidR="00AF6EF1" w:rsidRPr="002E2A92">
        <w:rPr>
          <w:rFonts w:ascii="Times New Roman" w:hAnsi="Times New Roman"/>
          <w:sz w:val="24"/>
        </w:rPr>
        <w:t>a guiar el proyecto a una ejecución efectiva.</w:t>
      </w:r>
    </w:p>
    <w:p w14:paraId="4EF5F089" w14:textId="56624B77" w:rsidR="0053116B" w:rsidRPr="002E2A92" w:rsidRDefault="001231B2" w:rsidP="00C11F3A">
      <w:pPr>
        <w:pStyle w:val="Prrafodelista"/>
        <w:numPr>
          <w:ilvl w:val="0"/>
          <w:numId w:val="7"/>
        </w:numPr>
        <w:rPr>
          <w:rFonts w:ascii="Times New Roman" w:hAnsi="Times New Roman"/>
          <w:sz w:val="24"/>
        </w:rPr>
      </w:pPr>
      <w:r w:rsidRPr="002E2A92">
        <w:rPr>
          <w:rFonts w:ascii="Times New Roman" w:hAnsi="Times New Roman"/>
          <w:sz w:val="24"/>
        </w:rPr>
        <w:t>R</w:t>
      </w:r>
      <w:r w:rsidR="0053116B" w:rsidRPr="002E2A92">
        <w:rPr>
          <w:rFonts w:ascii="Times New Roman" w:hAnsi="Times New Roman"/>
          <w:sz w:val="24"/>
        </w:rPr>
        <w:t>iesgos</w:t>
      </w:r>
      <w:r w:rsidR="0036395B" w:rsidRPr="002E2A92">
        <w:rPr>
          <w:rFonts w:ascii="Times New Roman" w:hAnsi="Times New Roman"/>
          <w:sz w:val="24"/>
        </w:rPr>
        <w:t>:</w:t>
      </w:r>
      <w:r w:rsidR="00AF6EF1" w:rsidRPr="002E2A92">
        <w:rPr>
          <w:rFonts w:ascii="Times New Roman" w:hAnsi="Times New Roman"/>
          <w:sz w:val="24"/>
        </w:rPr>
        <w:t xml:space="preserve"> Incentiva a evaluar constantemente la exposición a riesgos durante las etapas del proyecto ya sean positivos (oportunidades) o negativos (amenazas), para que se puedan tomar acciones con el fin de minimizar los impactos negativos al proyecto y sus resultados. Estos pueden surgir en cualquier etapa del proyecto afectando una o todas las fases  del mismo. </w:t>
      </w:r>
    </w:p>
    <w:p w14:paraId="2DC85BC7" w14:textId="7E91B237" w:rsidR="0036395B" w:rsidRPr="002E2A92" w:rsidRDefault="00AF6EF1" w:rsidP="00B1110B">
      <w:pPr>
        <w:ind w:left="708" w:firstLine="0"/>
        <w:rPr>
          <w:rFonts w:ascii="Times New Roman" w:hAnsi="Times New Roman"/>
          <w:sz w:val="24"/>
        </w:rPr>
      </w:pPr>
      <w:r w:rsidRPr="002E2A92">
        <w:rPr>
          <w:rFonts w:ascii="Times New Roman" w:hAnsi="Times New Roman"/>
          <w:sz w:val="24"/>
        </w:rPr>
        <w:t>En un proyecto el Director del proyecto buscará junto con el equipo la manera de minimizar las afectaciones durante la ejecución por medio de herramientas y enfoques que permitan actuar y resolver de la mejor manera el riesgo encontrado para no afectar la calidad de los entregables.</w:t>
      </w:r>
    </w:p>
    <w:p w14:paraId="3B1DB297" w14:textId="3FA4CFD5" w:rsidR="0053116B" w:rsidRPr="002E2A92" w:rsidRDefault="001231B2" w:rsidP="00C11F3A">
      <w:pPr>
        <w:pStyle w:val="Prrafodelista"/>
        <w:numPr>
          <w:ilvl w:val="0"/>
          <w:numId w:val="7"/>
        </w:numPr>
        <w:rPr>
          <w:rFonts w:ascii="Times New Roman" w:hAnsi="Times New Roman"/>
          <w:sz w:val="24"/>
        </w:rPr>
      </w:pPr>
      <w:r w:rsidRPr="002E2A92">
        <w:rPr>
          <w:rFonts w:ascii="Times New Roman" w:hAnsi="Times New Roman"/>
          <w:sz w:val="24"/>
        </w:rPr>
        <w:t>A</w:t>
      </w:r>
      <w:r w:rsidR="0053116B" w:rsidRPr="002E2A92">
        <w:rPr>
          <w:rFonts w:ascii="Times New Roman" w:hAnsi="Times New Roman"/>
          <w:sz w:val="24"/>
        </w:rPr>
        <w:t>daptabilidad y la resiliencia:</w:t>
      </w:r>
      <w:r w:rsidR="00A86229" w:rsidRPr="002E2A92">
        <w:rPr>
          <w:rFonts w:ascii="Times New Roman" w:hAnsi="Times New Roman"/>
          <w:sz w:val="24"/>
        </w:rPr>
        <w:t xml:space="preserve"> En muchas ocasiones durante la ejecución de los proyectos se presentan situaciones que requieren de la capacidad para realizar adaptaciones y hacer frente a estas situaciones que pueden afectar su ejecución, debido a esto se considera importante la capacidad para adaptarse y construir resiliencia en un proyecto, implicando absorber el impacto y la capacidad de recuperarse de un fracaso, esto para obtener los resultados esperados, priorizando la obtención de resultados enfrentando y adaptándose al entorno del proyecto.</w:t>
      </w:r>
    </w:p>
    <w:p w14:paraId="3E0489BB" w14:textId="77777777" w:rsidR="00F8021A" w:rsidRPr="002E2A92" w:rsidRDefault="0074678A" w:rsidP="00B1110B">
      <w:pPr>
        <w:ind w:left="708" w:firstLine="0"/>
        <w:rPr>
          <w:rFonts w:ascii="Times New Roman" w:hAnsi="Times New Roman"/>
          <w:sz w:val="24"/>
        </w:rPr>
      </w:pPr>
      <w:r w:rsidRPr="002E2A92">
        <w:rPr>
          <w:rFonts w:ascii="Times New Roman" w:hAnsi="Times New Roman"/>
          <w:sz w:val="24"/>
        </w:rPr>
        <w:t>Durante la ejecución de cualquier proyecto se requiere que los integrantes del equipo y el director del proyecto posean la capacidad de adaptarse a las necesidades del mismo, ya que muy rara vez el proyecto resulta como lo planeado y se deben de ir realizando mejoras continuas en busca de cumplir los objetivos, manteniendo el enfoque y hacer frente a resultados negativos si se presentan.</w:t>
      </w:r>
    </w:p>
    <w:p w14:paraId="14279268" w14:textId="4F23FABD" w:rsidR="00190139" w:rsidRPr="002E2A92" w:rsidRDefault="001231B2" w:rsidP="00C11F3A">
      <w:pPr>
        <w:pStyle w:val="Prrafodelista"/>
        <w:numPr>
          <w:ilvl w:val="0"/>
          <w:numId w:val="7"/>
        </w:numPr>
        <w:rPr>
          <w:rFonts w:ascii="Times New Roman" w:hAnsi="Times New Roman"/>
          <w:sz w:val="24"/>
        </w:rPr>
      </w:pPr>
      <w:r w:rsidRPr="002E2A92">
        <w:rPr>
          <w:rFonts w:ascii="Times New Roman" w:hAnsi="Times New Roman"/>
          <w:sz w:val="24"/>
        </w:rPr>
        <w:t>Cambio</w:t>
      </w:r>
      <w:r w:rsidR="0053116B" w:rsidRPr="002E2A92">
        <w:rPr>
          <w:rFonts w:ascii="Times New Roman" w:hAnsi="Times New Roman"/>
          <w:sz w:val="24"/>
        </w:rPr>
        <w:t>:</w:t>
      </w:r>
      <w:r w:rsidR="0074678A" w:rsidRPr="002E2A92">
        <w:rPr>
          <w:rFonts w:ascii="Times New Roman" w:hAnsi="Times New Roman"/>
          <w:sz w:val="24"/>
        </w:rPr>
        <w:t xml:space="preserve"> Durante la ejecución de proyectos se obtiene experiencia buena y mala, </w:t>
      </w:r>
      <w:r w:rsidR="00F8021A" w:rsidRPr="002E2A92">
        <w:rPr>
          <w:rFonts w:ascii="Times New Roman" w:hAnsi="Times New Roman"/>
          <w:sz w:val="24"/>
        </w:rPr>
        <w:t>la cual es importante para evitar nuevamente un error o implementar una técnica efectiva durante el proyecto, lo importante es estar dispuesto a realizar un cambio por el bien del proyecto y poder generarlo para obtener beneficios. Sin embargo, e</w:t>
      </w:r>
      <w:r w:rsidR="0074678A" w:rsidRPr="002E2A92">
        <w:rPr>
          <w:rFonts w:ascii="Times New Roman" w:hAnsi="Times New Roman"/>
          <w:sz w:val="24"/>
        </w:rPr>
        <w:t xml:space="preserve">n la mayoría de las organizaciones se oponen al cambio por todo lo que esto implica, no es sencillo y no todos van a estar de acuerdo </w:t>
      </w:r>
      <w:r w:rsidR="00EB7CE4">
        <w:rPr>
          <w:rFonts w:ascii="Times New Roman" w:hAnsi="Times New Roman"/>
          <w:sz w:val="24"/>
        </w:rPr>
        <w:t>con</w:t>
      </w:r>
      <w:r w:rsidR="0074678A" w:rsidRPr="002E2A92">
        <w:rPr>
          <w:rFonts w:ascii="Times New Roman" w:hAnsi="Times New Roman"/>
          <w:sz w:val="24"/>
        </w:rPr>
        <w:t xml:space="preserve"> la implementación, por lo que se requiere de una implementación progresiva para la adaptabilidad hacia este, para no generar fatiga durante el proceso.</w:t>
      </w:r>
      <w:r w:rsidR="00F8021A" w:rsidRPr="002E2A92">
        <w:rPr>
          <w:rFonts w:ascii="Times New Roman" w:hAnsi="Times New Roman"/>
          <w:sz w:val="24"/>
        </w:rPr>
        <w:t xml:space="preserve"> Como indica el PMI “Reconocer y abordar las necesidades de los interesados para adoptar el cambio a lo largo del ciclo de vida del proyecto ayuda a integrar el cambio resultante en el trabajo del proyecto, lo que hace que sea más probable un resultado exitoso” (2021, p 59).</w:t>
      </w:r>
    </w:p>
    <w:p w14:paraId="38D75D78" w14:textId="40AD9749" w:rsidR="00264EEB" w:rsidRPr="002E2A92" w:rsidRDefault="00264EEB" w:rsidP="00F1102B">
      <w:pPr>
        <w:pStyle w:val="Ttulo3"/>
      </w:pPr>
      <w:bookmarkStart w:id="206" w:name="_Toc181547251"/>
      <w:r w:rsidRPr="002E2A92">
        <w:t>Dominios de desempeño del proyecto</w:t>
      </w:r>
      <w:bookmarkEnd w:id="206"/>
      <w:r w:rsidRPr="002E2A92">
        <w:t xml:space="preserve"> </w:t>
      </w:r>
    </w:p>
    <w:p w14:paraId="1D96305E" w14:textId="4F21212E" w:rsidR="00F65F27" w:rsidRPr="002E2A92" w:rsidRDefault="00F65F27" w:rsidP="00B1110B">
      <w:pPr>
        <w:ind w:firstLine="708"/>
        <w:rPr>
          <w:rFonts w:ascii="Times New Roman" w:hAnsi="Times New Roman"/>
          <w:sz w:val="24"/>
        </w:rPr>
      </w:pPr>
      <w:r w:rsidRPr="002E2A92">
        <w:rPr>
          <w:rFonts w:ascii="Times New Roman" w:hAnsi="Times New Roman"/>
          <w:sz w:val="24"/>
        </w:rPr>
        <w:t>La Guía de los Fundamentos para la Dirección de Proyectos del PMI define los dominios de desempeño como actividades fundamentales para obtener resultados efectivos en los proyectos, los mismos funcionan como un sistema integrado interdependiente de los demás para obtener una entrega satisfactoria de los resultados esperados.</w:t>
      </w:r>
    </w:p>
    <w:p w14:paraId="6B8A619C" w14:textId="18D9B611" w:rsidR="00F65F27" w:rsidRPr="002E2A92" w:rsidRDefault="00F65F27" w:rsidP="00B1110B">
      <w:pPr>
        <w:ind w:firstLine="708"/>
        <w:rPr>
          <w:rFonts w:ascii="Times New Roman" w:hAnsi="Times New Roman"/>
          <w:sz w:val="24"/>
        </w:rPr>
      </w:pPr>
      <w:r w:rsidRPr="002E2A92">
        <w:rPr>
          <w:rFonts w:ascii="Times New Roman" w:hAnsi="Times New Roman"/>
          <w:sz w:val="24"/>
        </w:rPr>
        <w:t xml:space="preserve">En esta Guía se </w:t>
      </w:r>
      <w:r w:rsidR="00AB4219" w:rsidRPr="002E2A92">
        <w:rPr>
          <w:rFonts w:ascii="Times New Roman" w:hAnsi="Times New Roman"/>
          <w:sz w:val="24"/>
        </w:rPr>
        <w:t>identifican 8 dominios</w:t>
      </w:r>
      <w:r w:rsidR="00C651F5" w:rsidRPr="002E2A92">
        <w:rPr>
          <w:rFonts w:ascii="Times New Roman" w:hAnsi="Times New Roman"/>
          <w:sz w:val="24"/>
        </w:rPr>
        <w:t xml:space="preserve"> de desempeño (PMI,2021)</w:t>
      </w:r>
      <w:r w:rsidR="00AB4219" w:rsidRPr="002E2A92">
        <w:rPr>
          <w:rFonts w:ascii="Times New Roman" w:hAnsi="Times New Roman"/>
          <w:sz w:val="24"/>
        </w:rPr>
        <w:t xml:space="preserve"> con las actividades de cada uno de</w:t>
      </w:r>
      <w:r w:rsidR="00C651F5" w:rsidRPr="002E2A92">
        <w:rPr>
          <w:rFonts w:ascii="Times New Roman" w:hAnsi="Times New Roman"/>
          <w:sz w:val="24"/>
        </w:rPr>
        <w:t xml:space="preserve"> ellos, las</w:t>
      </w:r>
      <w:r w:rsidR="00AB4219" w:rsidRPr="002E2A92">
        <w:rPr>
          <w:rFonts w:ascii="Times New Roman" w:hAnsi="Times New Roman"/>
          <w:sz w:val="24"/>
        </w:rPr>
        <w:t xml:space="preserve"> cuales se describirán a continuación junto con </w:t>
      </w:r>
      <w:r w:rsidR="00C651F5" w:rsidRPr="002E2A92">
        <w:rPr>
          <w:rFonts w:ascii="Times New Roman" w:hAnsi="Times New Roman"/>
          <w:sz w:val="24"/>
        </w:rPr>
        <w:t xml:space="preserve">su </w:t>
      </w:r>
      <w:r w:rsidR="0004088C" w:rsidRPr="002E2A92">
        <w:rPr>
          <w:rFonts w:ascii="Times New Roman" w:hAnsi="Times New Roman"/>
          <w:sz w:val="24"/>
        </w:rPr>
        <w:t>implementación en un Proyecto para la Remodelación del Centro de Equipos y Esterilización incluyendo la adquisición de equipamiento médico, industrial y mobiliario, usando criterios de sostenibilidad.</w:t>
      </w:r>
    </w:p>
    <w:p w14:paraId="4801CBC9" w14:textId="79FEC053" w:rsidR="00F8021A" w:rsidRPr="002E2A92" w:rsidRDefault="00F8021A" w:rsidP="00C11F3A">
      <w:pPr>
        <w:pStyle w:val="Prrafodelista"/>
        <w:numPr>
          <w:ilvl w:val="0"/>
          <w:numId w:val="7"/>
        </w:numPr>
        <w:rPr>
          <w:rFonts w:ascii="Times New Roman" w:hAnsi="Times New Roman"/>
          <w:sz w:val="24"/>
        </w:rPr>
      </w:pPr>
      <w:r w:rsidRPr="002E2A92">
        <w:rPr>
          <w:rFonts w:ascii="Times New Roman" w:hAnsi="Times New Roman"/>
          <w:sz w:val="24"/>
        </w:rPr>
        <w:t>Dominio de desempeño de los Interesados</w:t>
      </w:r>
      <w:r w:rsidR="00F65F27" w:rsidRPr="002E2A92">
        <w:rPr>
          <w:rFonts w:ascii="Times New Roman" w:hAnsi="Times New Roman"/>
          <w:sz w:val="24"/>
        </w:rPr>
        <w:t>:</w:t>
      </w:r>
      <w:r w:rsidR="0004088C" w:rsidRPr="002E2A92">
        <w:rPr>
          <w:rFonts w:ascii="Times New Roman" w:hAnsi="Times New Roman"/>
          <w:sz w:val="24"/>
        </w:rPr>
        <w:t xml:space="preserve"> Los proyectos pueden tener un pequeño grupo de interesados o millones de ellos, así como pueden estar interesados en distintas etapas del proyecto, este dominio en específico muestra una guía sobre las actividades necesarias de realizar para involucrar y gestionar adecuadamente a los involucrados. Esto permite tener una mejor relación y comunicación para facilitar la ejecución del proyecto.</w:t>
      </w:r>
      <w:r w:rsidR="00C651F5" w:rsidRPr="002E2A92">
        <w:rPr>
          <w:rFonts w:ascii="Times New Roman" w:hAnsi="Times New Roman"/>
          <w:sz w:val="24"/>
        </w:rPr>
        <w:t xml:space="preserve"> Este dominio incluye identificar, analizar, priorizar, involucrar y monitorear a los involucrados.</w:t>
      </w:r>
    </w:p>
    <w:p w14:paraId="62BF87F2" w14:textId="25046B61" w:rsidR="00F8021A" w:rsidRPr="002E2A92" w:rsidRDefault="0004088C" w:rsidP="00B1110B">
      <w:pPr>
        <w:pStyle w:val="Prrafodelista"/>
        <w:ind w:left="720" w:firstLine="0"/>
        <w:rPr>
          <w:rFonts w:ascii="Times New Roman" w:hAnsi="Times New Roman"/>
          <w:sz w:val="24"/>
        </w:rPr>
      </w:pPr>
      <w:r w:rsidRPr="002E2A92">
        <w:rPr>
          <w:rFonts w:ascii="Times New Roman" w:hAnsi="Times New Roman"/>
          <w:sz w:val="24"/>
        </w:rPr>
        <w:t>En este proyecto se identifican los interesados y monitorean para conocer su posición frente al proyecto, si es positiva o negativa y tomar las medidas pertinentes para su involucramiento y aceptación del proyecto.</w:t>
      </w:r>
    </w:p>
    <w:p w14:paraId="35F74F2D" w14:textId="6C09FBB2" w:rsidR="00F8021A" w:rsidRPr="002E2A92" w:rsidRDefault="00F8021A" w:rsidP="00C11F3A">
      <w:pPr>
        <w:pStyle w:val="Prrafodelista"/>
        <w:numPr>
          <w:ilvl w:val="0"/>
          <w:numId w:val="7"/>
        </w:numPr>
        <w:rPr>
          <w:rFonts w:ascii="Times New Roman" w:hAnsi="Times New Roman"/>
          <w:sz w:val="24"/>
        </w:rPr>
      </w:pPr>
      <w:r w:rsidRPr="002E2A92">
        <w:rPr>
          <w:rFonts w:ascii="Times New Roman" w:hAnsi="Times New Roman"/>
          <w:sz w:val="24"/>
        </w:rPr>
        <w:t xml:space="preserve">Dominio de desempeño del </w:t>
      </w:r>
      <w:r w:rsidR="00F65F27" w:rsidRPr="002E2A92">
        <w:rPr>
          <w:rFonts w:ascii="Times New Roman" w:hAnsi="Times New Roman"/>
          <w:sz w:val="24"/>
        </w:rPr>
        <w:t>E</w:t>
      </w:r>
      <w:r w:rsidRPr="002E2A92">
        <w:rPr>
          <w:rFonts w:ascii="Times New Roman" w:hAnsi="Times New Roman"/>
          <w:sz w:val="24"/>
        </w:rPr>
        <w:t>quipo</w:t>
      </w:r>
      <w:r w:rsidR="00C651F5" w:rsidRPr="002E2A92">
        <w:rPr>
          <w:rFonts w:ascii="Times New Roman" w:hAnsi="Times New Roman"/>
          <w:sz w:val="24"/>
        </w:rPr>
        <w:t xml:space="preserve">: Este dominio abarca las actividades y funciones de los integrantes del equipo de trabajo, quienes son los responsables de generar los entregables del proyecto y generar los resultados, se espera que todos los miembros del grupo demuestren liderazgo y otras habilidades necesarias para la realización </w:t>
      </w:r>
      <w:r w:rsidR="002E2A92" w:rsidRPr="002E2A92">
        <w:rPr>
          <w:rFonts w:ascii="Times New Roman" w:hAnsi="Times New Roman"/>
          <w:sz w:val="24"/>
        </w:rPr>
        <w:t>de</w:t>
      </w:r>
      <w:r w:rsidR="00C651F5" w:rsidRPr="002E2A92">
        <w:rPr>
          <w:rFonts w:ascii="Times New Roman" w:hAnsi="Times New Roman"/>
          <w:sz w:val="24"/>
        </w:rPr>
        <w:t xml:space="preserve"> los trabajos, como lo indica el PMI “Este dominio de desempeño implica establecer una cultura y el entorno que permita a un conjunto de diversos individuos evolucionar hasta convertirse en un equipo de proyecto de alto rendimiento” (2021, p 16).</w:t>
      </w:r>
    </w:p>
    <w:p w14:paraId="703E300E" w14:textId="1EEF070A" w:rsidR="00F8021A" w:rsidRPr="002E2A92" w:rsidRDefault="009664D0" w:rsidP="00B1110B">
      <w:pPr>
        <w:pStyle w:val="Prrafodelista"/>
        <w:ind w:left="720" w:firstLine="0"/>
        <w:rPr>
          <w:rFonts w:ascii="Times New Roman" w:hAnsi="Times New Roman"/>
          <w:sz w:val="24"/>
        </w:rPr>
      </w:pPr>
      <w:r w:rsidRPr="002E2A92">
        <w:rPr>
          <w:rFonts w:ascii="Times New Roman" w:hAnsi="Times New Roman"/>
          <w:sz w:val="24"/>
        </w:rPr>
        <w:t xml:space="preserve">Este dominio es aplicado debido a que en una remodelación que implica varias áreas se distribuyen las responsabilidades de los distintos entregables de acuerdo </w:t>
      </w:r>
      <w:r w:rsidR="00EB7CE4">
        <w:rPr>
          <w:rFonts w:ascii="Times New Roman" w:hAnsi="Times New Roman"/>
          <w:sz w:val="24"/>
        </w:rPr>
        <w:t xml:space="preserve">con </w:t>
      </w:r>
      <w:r w:rsidRPr="002E2A92">
        <w:rPr>
          <w:rFonts w:ascii="Times New Roman" w:hAnsi="Times New Roman"/>
          <w:sz w:val="24"/>
        </w:rPr>
        <w:t>su profesión y capacidad, siendo el Director de proyecto que los distribuya y dirija a los miembros del grupo, buscando oportunidades de desarrollo individual y grupal.</w:t>
      </w:r>
    </w:p>
    <w:p w14:paraId="35F3E120" w14:textId="59FD0FBA" w:rsidR="00F8021A" w:rsidRPr="002E2A92" w:rsidRDefault="00F8021A" w:rsidP="00C11F3A">
      <w:pPr>
        <w:pStyle w:val="Prrafodelista"/>
        <w:numPr>
          <w:ilvl w:val="0"/>
          <w:numId w:val="7"/>
        </w:numPr>
        <w:rPr>
          <w:rFonts w:ascii="Times New Roman" w:hAnsi="Times New Roman"/>
          <w:sz w:val="24"/>
        </w:rPr>
      </w:pPr>
      <w:r w:rsidRPr="002E2A92">
        <w:rPr>
          <w:rFonts w:ascii="Times New Roman" w:hAnsi="Times New Roman"/>
          <w:sz w:val="24"/>
        </w:rPr>
        <w:t>Dominio de desempeño de</w:t>
      </w:r>
      <w:r w:rsidR="009664D0" w:rsidRPr="002E2A92">
        <w:rPr>
          <w:rFonts w:ascii="Times New Roman" w:hAnsi="Times New Roman"/>
          <w:sz w:val="24"/>
        </w:rPr>
        <w:t>l Enfoque de Desarrollo y del Ciclo de Vida</w:t>
      </w:r>
      <w:r w:rsidR="00F65F27" w:rsidRPr="002E2A92">
        <w:rPr>
          <w:rFonts w:ascii="Times New Roman" w:hAnsi="Times New Roman"/>
          <w:sz w:val="24"/>
        </w:rPr>
        <w:t>:</w:t>
      </w:r>
      <w:r w:rsidR="009664D0" w:rsidRPr="002E2A92">
        <w:rPr>
          <w:rFonts w:ascii="Times New Roman" w:hAnsi="Times New Roman"/>
          <w:sz w:val="24"/>
        </w:rPr>
        <w:t xml:space="preserve"> Establece las actividades y funciones a realizar asociadas con el enfoque, la cadencia de entrega y desarrollo del ciclo de vida de un proyecto, lo que implica establecer fases que conecten la entrega de valor del proyecto con el valor de los interesados desde el inicio del proyecto. </w:t>
      </w:r>
      <w:r w:rsidR="00963DB0" w:rsidRPr="002E2A92">
        <w:rPr>
          <w:rFonts w:ascii="Times New Roman" w:hAnsi="Times New Roman"/>
          <w:sz w:val="24"/>
        </w:rPr>
        <w:t>Contempla entregas púnicas, múltiples o periódicas, además de enfoques predictivos, híbridos y adaptativos, entre otros elementos importantes para el desempeño del enfoque y ciclo de vida del proyecto.</w:t>
      </w:r>
    </w:p>
    <w:p w14:paraId="2E2C63BC" w14:textId="5B86A4CF" w:rsidR="009664D0" w:rsidRPr="002E2A92" w:rsidRDefault="009664D0" w:rsidP="00B1110B">
      <w:pPr>
        <w:pStyle w:val="Prrafodelista"/>
        <w:ind w:left="720" w:firstLine="0"/>
        <w:rPr>
          <w:rFonts w:ascii="Times New Roman" w:hAnsi="Times New Roman"/>
          <w:sz w:val="24"/>
        </w:rPr>
      </w:pPr>
      <w:r w:rsidRPr="002E2A92">
        <w:rPr>
          <w:rFonts w:ascii="Times New Roman" w:hAnsi="Times New Roman"/>
          <w:sz w:val="24"/>
        </w:rPr>
        <w:t>Generalmente proyectos como el propuesto tienen un enfoque y ciclo de vida predictivo</w:t>
      </w:r>
      <w:r w:rsidR="00963DB0" w:rsidRPr="002E2A92">
        <w:rPr>
          <w:rFonts w:ascii="Times New Roman" w:hAnsi="Times New Roman"/>
          <w:sz w:val="24"/>
        </w:rPr>
        <w:t xml:space="preserve"> en sus etapas con una entrega final, en donde ya se tenga finalizado la remodelación y funcionando su equipamiento.</w:t>
      </w:r>
    </w:p>
    <w:p w14:paraId="427551A5" w14:textId="77777777" w:rsidR="00A51797" w:rsidRPr="002E2A92" w:rsidRDefault="00F8021A" w:rsidP="00C11F3A">
      <w:pPr>
        <w:pStyle w:val="Prrafodelista"/>
        <w:numPr>
          <w:ilvl w:val="0"/>
          <w:numId w:val="7"/>
        </w:numPr>
        <w:rPr>
          <w:rFonts w:ascii="Times New Roman" w:hAnsi="Times New Roman"/>
          <w:sz w:val="24"/>
        </w:rPr>
      </w:pPr>
      <w:r w:rsidRPr="002E2A92">
        <w:rPr>
          <w:rFonts w:ascii="Times New Roman" w:hAnsi="Times New Roman"/>
          <w:sz w:val="24"/>
        </w:rPr>
        <w:t>Dominio de desempeño de</w:t>
      </w:r>
      <w:r w:rsidR="00963DB0" w:rsidRPr="002E2A92">
        <w:rPr>
          <w:rFonts w:ascii="Times New Roman" w:hAnsi="Times New Roman"/>
          <w:sz w:val="24"/>
        </w:rPr>
        <w:t xml:space="preserve"> la Planificación</w:t>
      </w:r>
      <w:r w:rsidR="00F65F27" w:rsidRPr="002E2A92">
        <w:rPr>
          <w:rFonts w:ascii="Times New Roman" w:hAnsi="Times New Roman"/>
          <w:sz w:val="24"/>
        </w:rPr>
        <w:t>:</w:t>
      </w:r>
      <w:r w:rsidR="00963DB0" w:rsidRPr="002E2A92">
        <w:rPr>
          <w:rFonts w:ascii="Times New Roman" w:hAnsi="Times New Roman"/>
          <w:sz w:val="24"/>
        </w:rPr>
        <w:t xml:space="preserve"> “La planificación organiza, elabora y coordina el trabajo del proyecto a lo largo de la totalidad del mismo” (PMI,2021. p 51). Como se indica, este aborda las actividades y funciones de planificación del proyecto, de manera organizada con un enfoque holístico para realizar los entregables del proyecto. Permitiendo que este avance de una manera adecuada cumpliendo con las líneas base establecidas en el cronograma.</w:t>
      </w:r>
    </w:p>
    <w:p w14:paraId="71D24692" w14:textId="3FFC05BF" w:rsidR="00F8021A" w:rsidRPr="002E2A92" w:rsidRDefault="00963DB0" w:rsidP="00B1110B">
      <w:pPr>
        <w:pStyle w:val="Prrafodelista"/>
        <w:ind w:left="720" w:firstLine="0"/>
        <w:rPr>
          <w:rFonts w:ascii="Times New Roman" w:hAnsi="Times New Roman"/>
          <w:sz w:val="24"/>
        </w:rPr>
      </w:pPr>
      <w:r w:rsidRPr="002E2A92">
        <w:rPr>
          <w:rFonts w:ascii="Times New Roman" w:hAnsi="Times New Roman"/>
          <w:sz w:val="24"/>
        </w:rPr>
        <w:t xml:space="preserve">Debido a la planificación realizada con el proyecto propuesto el Director de proyecto puede medir y evaluar </w:t>
      </w:r>
      <w:r w:rsidR="00A51797" w:rsidRPr="002E2A92">
        <w:rPr>
          <w:rFonts w:ascii="Times New Roman" w:hAnsi="Times New Roman"/>
          <w:sz w:val="24"/>
        </w:rPr>
        <w:t>el desarrollo de este tomando medidas necesarias para una correcta ejecución del mismo.</w:t>
      </w:r>
    </w:p>
    <w:p w14:paraId="7325A5A2" w14:textId="28678621" w:rsidR="00A51797" w:rsidRPr="002E2A92" w:rsidRDefault="00F8021A" w:rsidP="00C11F3A">
      <w:pPr>
        <w:pStyle w:val="Prrafodelista"/>
        <w:numPr>
          <w:ilvl w:val="0"/>
          <w:numId w:val="7"/>
        </w:numPr>
        <w:rPr>
          <w:rFonts w:ascii="Times New Roman" w:hAnsi="Times New Roman"/>
          <w:sz w:val="24"/>
        </w:rPr>
      </w:pPr>
      <w:r w:rsidRPr="002E2A92">
        <w:rPr>
          <w:rFonts w:ascii="Times New Roman" w:hAnsi="Times New Roman"/>
          <w:sz w:val="24"/>
        </w:rPr>
        <w:t>Dominio de desempeño de</w:t>
      </w:r>
      <w:r w:rsidR="00A51797" w:rsidRPr="002E2A92">
        <w:rPr>
          <w:rFonts w:ascii="Times New Roman" w:hAnsi="Times New Roman"/>
          <w:sz w:val="24"/>
        </w:rPr>
        <w:t>l trabajo del proyecto</w:t>
      </w:r>
      <w:r w:rsidR="00F65F27" w:rsidRPr="002E2A92">
        <w:rPr>
          <w:rFonts w:ascii="Times New Roman" w:hAnsi="Times New Roman"/>
          <w:sz w:val="24"/>
        </w:rPr>
        <w:t>:</w:t>
      </w:r>
      <w:r w:rsidR="00A51797" w:rsidRPr="002E2A92">
        <w:rPr>
          <w:rFonts w:ascii="Times New Roman" w:hAnsi="Times New Roman"/>
          <w:sz w:val="24"/>
        </w:rPr>
        <w:t xml:space="preserve"> Este aborda las actividades relacionadas con los procesos del proyecto y el desempeño del trabajo, permitiendo que el equipo cumpla con los entregables y se generen los resultados esperados. Se busca un desempeño eficiente y efectivo, comunicación con los interesados, gestión de adquisiciones y mejorar el aprendizaje del grupo. Esto con el </w:t>
      </w:r>
      <w:r w:rsidR="005632CA" w:rsidRPr="002E2A92">
        <w:rPr>
          <w:rFonts w:ascii="Times New Roman" w:hAnsi="Times New Roman"/>
          <w:sz w:val="24"/>
        </w:rPr>
        <w:t>fin</w:t>
      </w:r>
      <w:r w:rsidR="00A51797" w:rsidRPr="002E2A92">
        <w:rPr>
          <w:rFonts w:ascii="Times New Roman" w:hAnsi="Times New Roman"/>
          <w:sz w:val="24"/>
        </w:rPr>
        <w:t xml:space="preserve"> de evitar contratiempos durante la ejecución del proyecto.</w:t>
      </w:r>
    </w:p>
    <w:p w14:paraId="6D8BBA32" w14:textId="64E800EC" w:rsidR="00F8021A" w:rsidRPr="002E2A92" w:rsidRDefault="00A51797" w:rsidP="00B1110B">
      <w:pPr>
        <w:pStyle w:val="Prrafodelista"/>
        <w:ind w:left="720" w:firstLine="0"/>
        <w:rPr>
          <w:rFonts w:ascii="Times New Roman" w:hAnsi="Times New Roman"/>
          <w:sz w:val="24"/>
        </w:rPr>
      </w:pPr>
      <w:r w:rsidRPr="002E2A92">
        <w:rPr>
          <w:rFonts w:ascii="Times New Roman" w:hAnsi="Times New Roman"/>
          <w:sz w:val="24"/>
        </w:rPr>
        <w:t>En los proyectos, esto implica que el director del proyecto gestiona diferentes actividades para lograr la realización efectiva de cada entregable, gestionándolos de la manera más eficiente posible</w:t>
      </w:r>
      <w:r w:rsidR="002F3E63" w:rsidRPr="002E2A92">
        <w:rPr>
          <w:rFonts w:ascii="Times New Roman" w:hAnsi="Times New Roman"/>
          <w:sz w:val="24"/>
        </w:rPr>
        <w:t>, esto para garantizar la satisfacción de los interesados.</w:t>
      </w:r>
    </w:p>
    <w:p w14:paraId="7B1DA798" w14:textId="77777777" w:rsidR="00342811" w:rsidRPr="002E2A92" w:rsidRDefault="00F8021A" w:rsidP="00C11F3A">
      <w:pPr>
        <w:pStyle w:val="Prrafodelista"/>
        <w:numPr>
          <w:ilvl w:val="0"/>
          <w:numId w:val="7"/>
        </w:numPr>
        <w:rPr>
          <w:rFonts w:ascii="Times New Roman" w:hAnsi="Times New Roman"/>
          <w:sz w:val="24"/>
        </w:rPr>
      </w:pPr>
      <w:r w:rsidRPr="002E2A92">
        <w:rPr>
          <w:rFonts w:ascii="Times New Roman" w:hAnsi="Times New Roman"/>
          <w:sz w:val="24"/>
        </w:rPr>
        <w:t>Dominio de desempeño de</w:t>
      </w:r>
      <w:r w:rsidR="00A51797" w:rsidRPr="002E2A92">
        <w:rPr>
          <w:rFonts w:ascii="Times New Roman" w:hAnsi="Times New Roman"/>
          <w:sz w:val="24"/>
        </w:rPr>
        <w:t xml:space="preserve"> la entrega</w:t>
      </w:r>
      <w:r w:rsidR="00F65F27" w:rsidRPr="002E2A92">
        <w:rPr>
          <w:rFonts w:ascii="Times New Roman" w:hAnsi="Times New Roman"/>
          <w:sz w:val="24"/>
        </w:rPr>
        <w:t>:</w:t>
      </w:r>
      <w:r w:rsidR="002F3E63" w:rsidRPr="002E2A92">
        <w:rPr>
          <w:rFonts w:ascii="Times New Roman" w:hAnsi="Times New Roman"/>
          <w:sz w:val="24"/>
        </w:rPr>
        <w:t xml:space="preserve"> En este dominio se abordan actividades y funciones asociadas a la entrega del alcance y calidad esperada de la ejecución del proyecto, evitando retrabajos y costos extra, para ello es necesario que el equipo tenga claros los requisitos del mismo y los interesados acepten los entregables del proyecto.</w:t>
      </w:r>
    </w:p>
    <w:p w14:paraId="5938F8FC" w14:textId="46E5DB5F" w:rsidR="00F8021A" w:rsidRPr="002E2A92" w:rsidRDefault="002F3E63" w:rsidP="00B1110B">
      <w:pPr>
        <w:pStyle w:val="Prrafodelista"/>
        <w:ind w:left="720" w:firstLine="0"/>
        <w:rPr>
          <w:rFonts w:ascii="Times New Roman" w:hAnsi="Times New Roman"/>
          <w:sz w:val="24"/>
        </w:rPr>
      </w:pPr>
      <w:r w:rsidRPr="002E2A92">
        <w:rPr>
          <w:rFonts w:ascii="Times New Roman" w:hAnsi="Times New Roman"/>
          <w:sz w:val="24"/>
        </w:rPr>
        <w:t>La relación con el proyecto propuesto viene desde la definición del alcance del mismo y calidad requerida en cuanto a entregables a realizar, evitando el impacto en el cronograma y presupuesto. Es importante ya que permite una administración de los recursos adecuada donde algunas veces se trabaja con recursos y presupuestos limitados debido a la magnitud del trabajo y sus requerimientos, los cuales se pueden observar en la Estructura d</w:t>
      </w:r>
      <w:r w:rsidR="00342811" w:rsidRPr="002E2A92">
        <w:rPr>
          <w:rFonts w:ascii="Times New Roman" w:hAnsi="Times New Roman"/>
          <w:sz w:val="24"/>
        </w:rPr>
        <w:t>e Desglose</w:t>
      </w:r>
      <w:r w:rsidRPr="002E2A92">
        <w:rPr>
          <w:rFonts w:ascii="Times New Roman" w:hAnsi="Times New Roman"/>
          <w:sz w:val="24"/>
        </w:rPr>
        <w:t xml:space="preserve"> de Trabajo (EDT).</w:t>
      </w:r>
    </w:p>
    <w:p w14:paraId="6274E597" w14:textId="77777777" w:rsidR="00342811" w:rsidRPr="002E2A92" w:rsidRDefault="00F8021A" w:rsidP="00C11F3A">
      <w:pPr>
        <w:pStyle w:val="Prrafodelista"/>
        <w:numPr>
          <w:ilvl w:val="0"/>
          <w:numId w:val="7"/>
        </w:numPr>
        <w:rPr>
          <w:rFonts w:ascii="Times New Roman" w:hAnsi="Times New Roman"/>
          <w:sz w:val="24"/>
        </w:rPr>
      </w:pPr>
      <w:r w:rsidRPr="002E2A92">
        <w:rPr>
          <w:rFonts w:ascii="Times New Roman" w:hAnsi="Times New Roman"/>
          <w:sz w:val="24"/>
        </w:rPr>
        <w:t>Dominio de desempeño de</w:t>
      </w:r>
      <w:r w:rsidR="00342811" w:rsidRPr="002E2A92">
        <w:rPr>
          <w:rFonts w:ascii="Times New Roman" w:hAnsi="Times New Roman"/>
          <w:sz w:val="24"/>
        </w:rPr>
        <w:t xml:space="preserve"> la Medición</w:t>
      </w:r>
      <w:r w:rsidR="00F65F27" w:rsidRPr="002E2A92">
        <w:rPr>
          <w:rFonts w:ascii="Times New Roman" w:hAnsi="Times New Roman"/>
          <w:sz w:val="24"/>
        </w:rPr>
        <w:t>:</w:t>
      </w:r>
      <w:r w:rsidR="00342811" w:rsidRPr="002E2A92">
        <w:rPr>
          <w:rFonts w:ascii="Times New Roman" w:hAnsi="Times New Roman"/>
          <w:sz w:val="24"/>
        </w:rPr>
        <w:t xml:space="preserve"> Aquí se abordan actividades y funciones de evaluación del desempeño de los proyectos, además de medidas que permiten obtener un desempeño aceptable en el mismo, permite una comprensión confiable y facilidad de datos para la toma de decisiones. Una medición oportuna permite evaluar el desempeño del proyecto, generando la capacidad de implementar acciones para afrontar obstáculos y mantener un desempeño adecuado en el cumplimiento de los objetivos.</w:t>
      </w:r>
    </w:p>
    <w:p w14:paraId="045D64F1" w14:textId="0EE7820D" w:rsidR="00F8021A" w:rsidRPr="002E2A92" w:rsidRDefault="00342811" w:rsidP="00B1110B">
      <w:pPr>
        <w:pStyle w:val="Prrafodelista"/>
        <w:ind w:left="720" w:firstLine="0"/>
        <w:rPr>
          <w:rFonts w:ascii="Times New Roman" w:hAnsi="Times New Roman"/>
          <w:sz w:val="24"/>
        </w:rPr>
      </w:pPr>
      <w:r w:rsidRPr="002E2A92">
        <w:rPr>
          <w:rFonts w:ascii="Times New Roman" w:hAnsi="Times New Roman"/>
          <w:sz w:val="24"/>
        </w:rPr>
        <w:t>Es adecuado para la implementación de proyectos ya que permite mantener un control sobre el desempeño del mismo y tomar acciones para mantener la línea base y presupuesto dentro de lo requerido, así mismo es importante para verificar el cumplimiento de los objetivos y resultados esperados.</w:t>
      </w:r>
    </w:p>
    <w:p w14:paraId="7D494077" w14:textId="39E1D20B" w:rsidR="00A85DED" w:rsidRPr="002E2A92" w:rsidRDefault="00F8021A" w:rsidP="00C11F3A">
      <w:pPr>
        <w:pStyle w:val="Prrafodelista"/>
        <w:numPr>
          <w:ilvl w:val="0"/>
          <w:numId w:val="7"/>
        </w:numPr>
        <w:rPr>
          <w:rFonts w:ascii="Times New Roman" w:hAnsi="Times New Roman"/>
          <w:sz w:val="24"/>
        </w:rPr>
      </w:pPr>
      <w:r w:rsidRPr="002E2A92">
        <w:rPr>
          <w:rFonts w:ascii="Times New Roman" w:hAnsi="Times New Roman"/>
          <w:sz w:val="24"/>
        </w:rPr>
        <w:t>Dominio de desempeño de</w:t>
      </w:r>
      <w:r w:rsidR="00342811" w:rsidRPr="002E2A92">
        <w:rPr>
          <w:rFonts w:ascii="Times New Roman" w:hAnsi="Times New Roman"/>
          <w:sz w:val="24"/>
        </w:rPr>
        <w:t xml:space="preserve"> la Incertidumbre</w:t>
      </w:r>
      <w:r w:rsidR="00F65F27" w:rsidRPr="002E2A92">
        <w:rPr>
          <w:rFonts w:ascii="Times New Roman" w:hAnsi="Times New Roman"/>
          <w:sz w:val="24"/>
        </w:rPr>
        <w:t>:</w:t>
      </w:r>
      <w:r w:rsidR="00342811" w:rsidRPr="002E2A92">
        <w:rPr>
          <w:rFonts w:ascii="Times New Roman" w:hAnsi="Times New Roman"/>
          <w:sz w:val="24"/>
        </w:rPr>
        <w:t xml:space="preserve"> Este dominio indica actividades y funciones relacionadas con el riesgo y la incertidumbre de los proyectos, brinda </w:t>
      </w:r>
      <w:r w:rsidR="00A85DED" w:rsidRPr="002E2A92">
        <w:rPr>
          <w:rFonts w:ascii="Times New Roman" w:hAnsi="Times New Roman"/>
          <w:sz w:val="24"/>
        </w:rPr>
        <w:t xml:space="preserve">la oportunidad de explorar, evaluar y decidir </w:t>
      </w:r>
      <w:r w:rsidR="00140683" w:rsidRPr="002E2A92">
        <w:rPr>
          <w:rFonts w:ascii="Times New Roman" w:hAnsi="Times New Roman"/>
          <w:sz w:val="24"/>
        </w:rPr>
        <w:t>cómo</w:t>
      </w:r>
      <w:r w:rsidR="00A85DED" w:rsidRPr="002E2A92">
        <w:rPr>
          <w:rFonts w:ascii="Times New Roman" w:hAnsi="Times New Roman"/>
          <w:sz w:val="24"/>
        </w:rPr>
        <w:t xml:space="preserve"> manejar las amenazas y oportunidades presentadas en el proyecto, esto brinda la capacidad de anticiparse a la incertidumbre y comprender las consecuencias de incidentes que podrían llegar a ocurrir, mejorando el desempeño y los resultados obtenidos.</w:t>
      </w:r>
    </w:p>
    <w:p w14:paraId="163C26F9" w14:textId="061366E6" w:rsidR="007F1AF0" w:rsidRPr="002E2A92" w:rsidRDefault="00A85DED" w:rsidP="00B1110B">
      <w:pPr>
        <w:pStyle w:val="Prrafodelista"/>
        <w:ind w:left="720" w:firstLine="0"/>
        <w:rPr>
          <w:rFonts w:ascii="Times New Roman" w:hAnsi="Times New Roman"/>
          <w:sz w:val="24"/>
        </w:rPr>
      </w:pPr>
      <w:r w:rsidRPr="002E2A92">
        <w:rPr>
          <w:rFonts w:ascii="Times New Roman" w:hAnsi="Times New Roman"/>
          <w:sz w:val="24"/>
        </w:rPr>
        <w:t xml:space="preserve">Este dominio de desempeño se aplica en el proyecto de manera que se realiza una licitación para la contratación de una constructora que remodele el CEYE, sin </w:t>
      </w:r>
      <w:r w:rsidR="007F1AF0" w:rsidRPr="002E2A92">
        <w:rPr>
          <w:rFonts w:ascii="Times New Roman" w:hAnsi="Times New Roman"/>
          <w:sz w:val="24"/>
        </w:rPr>
        <w:t>embargo,</w:t>
      </w:r>
      <w:r w:rsidRPr="002E2A92">
        <w:rPr>
          <w:rFonts w:ascii="Times New Roman" w:hAnsi="Times New Roman"/>
          <w:sz w:val="24"/>
        </w:rPr>
        <w:t xml:space="preserve"> al incluir equipamiento médico e industrial subcontrate a una empresa de equipo médico para la instalación de los equipos, con el fin de disminuir el riesgo de una falla o deficiente instalación debido a la falta de experiencia.</w:t>
      </w:r>
    </w:p>
    <w:p w14:paraId="39299418" w14:textId="77777777" w:rsidR="00264EEB" w:rsidRPr="002E2A92" w:rsidRDefault="00264EEB" w:rsidP="00F1102B">
      <w:pPr>
        <w:pStyle w:val="Ttulo3"/>
      </w:pPr>
      <w:bookmarkStart w:id="207" w:name="_Toc181547252"/>
      <w:r w:rsidRPr="002E2A92">
        <w:t xml:space="preserve">Proyectos </w:t>
      </w:r>
      <w:bookmarkStart w:id="208" w:name="_Hlk100062590"/>
      <w:r w:rsidRPr="002E2A92">
        <w:t>predictivos, proyectos adaptativos y proyectos híbridos</w:t>
      </w:r>
      <w:bookmarkEnd w:id="207"/>
      <w:bookmarkEnd w:id="208"/>
    </w:p>
    <w:p w14:paraId="6D5B1100" w14:textId="293028A5" w:rsidR="00795374" w:rsidRPr="002E2A92" w:rsidRDefault="00795374" w:rsidP="00B1110B">
      <w:pPr>
        <w:rPr>
          <w:rFonts w:ascii="Times New Roman" w:hAnsi="Times New Roman"/>
          <w:sz w:val="24"/>
        </w:rPr>
      </w:pPr>
      <w:r w:rsidRPr="002E2A92">
        <w:rPr>
          <w:rFonts w:ascii="Times New Roman" w:hAnsi="Times New Roman"/>
          <w:sz w:val="24"/>
        </w:rPr>
        <w:t>Durante la Gestión de Proyectos es importante desde su inicio identificar el enfoque a utilizar, ya que una adecuada selección puede ayudar a que el equipo de trabajo obtenga resultados satisfactorios durante la ejecución y esto dependerá de algunas características o requisitos. Así mismo, si no se realiza una adecuada selección del enfoque, los proyectos pueden tener inconvenientes y riesgos que retrasarán su ejecución. Los proyectos se pueden catalogar dentro de 3 enfoques: Predictivos, Adaptativos o Híbridos.</w:t>
      </w:r>
    </w:p>
    <w:p w14:paraId="64E723C0" w14:textId="798107D3" w:rsidR="00062404" w:rsidRPr="002E2A92" w:rsidRDefault="00062404" w:rsidP="00B1110B">
      <w:pPr>
        <w:rPr>
          <w:rFonts w:ascii="Times New Roman" w:hAnsi="Times New Roman"/>
          <w:sz w:val="24"/>
        </w:rPr>
      </w:pPr>
      <w:r w:rsidRPr="002E2A92">
        <w:rPr>
          <w:rFonts w:ascii="Times New Roman" w:hAnsi="Times New Roman"/>
          <w:sz w:val="24"/>
        </w:rPr>
        <w:t>El enfoque predictivo también llamado cascada consiste en seguir un plan desde inicio a fin, hasta que no finaliza una fase predecesora no inicia su sucesora (L</w:t>
      </w:r>
      <w:r w:rsidR="00875B87" w:rsidRPr="002E2A92">
        <w:rPr>
          <w:rFonts w:ascii="Times New Roman" w:hAnsi="Times New Roman"/>
          <w:sz w:val="24"/>
        </w:rPr>
        <w:t>l</w:t>
      </w:r>
      <w:r w:rsidRPr="002E2A92">
        <w:rPr>
          <w:rFonts w:ascii="Times New Roman" w:hAnsi="Times New Roman"/>
          <w:sz w:val="24"/>
        </w:rPr>
        <w:t>edó,2020. p 21).</w:t>
      </w:r>
    </w:p>
    <w:p w14:paraId="6EDD0760" w14:textId="1DA3AE96" w:rsidR="00140683" w:rsidRPr="002E2A92" w:rsidRDefault="00062404" w:rsidP="00B1110B">
      <w:pPr>
        <w:rPr>
          <w:rFonts w:ascii="Times New Roman" w:hAnsi="Times New Roman"/>
          <w:sz w:val="24"/>
        </w:rPr>
      </w:pPr>
      <w:r w:rsidRPr="002E2A92">
        <w:rPr>
          <w:rFonts w:ascii="Times New Roman" w:hAnsi="Times New Roman"/>
          <w:sz w:val="24"/>
        </w:rPr>
        <w:t>Estos enfoque</w:t>
      </w:r>
      <w:r w:rsidR="00E77648" w:rsidRPr="002E2A92">
        <w:rPr>
          <w:rFonts w:ascii="Times New Roman" w:hAnsi="Times New Roman"/>
          <w:sz w:val="24"/>
        </w:rPr>
        <w:t>s</w:t>
      </w:r>
      <w:r w:rsidR="00875B87" w:rsidRPr="002E2A92">
        <w:rPr>
          <w:rFonts w:ascii="Times New Roman" w:hAnsi="Times New Roman"/>
          <w:sz w:val="24"/>
        </w:rPr>
        <w:t xml:space="preserve">, </w:t>
      </w:r>
      <w:r w:rsidR="00E77648" w:rsidRPr="002E2A92">
        <w:rPr>
          <w:rFonts w:ascii="Times New Roman" w:hAnsi="Times New Roman"/>
          <w:sz w:val="24"/>
        </w:rPr>
        <w:t xml:space="preserve">de acuerdo </w:t>
      </w:r>
      <w:r w:rsidR="00EB7CE4">
        <w:rPr>
          <w:rFonts w:ascii="Times New Roman" w:hAnsi="Times New Roman"/>
          <w:sz w:val="24"/>
        </w:rPr>
        <w:t>con e</w:t>
      </w:r>
      <w:r w:rsidR="00E77648" w:rsidRPr="002E2A92">
        <w:rPr>
          <w:rFonts w:ascii="Times New Roman" w:hAnsi="Times New Roman"/>
          <w:sz w:val="24"/>
        </w:rPr>
        <w:t xml:space="preserve">l PMI, </w:t>
      </w:r>
      <w:r w:rsidRPr="002E2A92">
        <w:rPr>
          <w:rFonts w:ascii="Times New Roman" w:hAnsi="Times New Roman"/>
          <w:sz w:val="24"/>
        </w:rPr>
        <w:t>s</w:t>
      </w:r>
      <w:r w:rsidR="00E77648" w:rsidRPr="002E2A92">
        <w:rPr>
          <w:rFonts w:ascii="Times New Roman" w:hAnsi="Times New Roman"/>
          <w:sz w:val="24"/>
        </w:rPr>
        <w:t xml:space="preserve">on útiles cuando los requisitos del proyecto se pueden definir, recopilar y analizar desde el inicio del mismo, como por ejemplo el alcance, costo, cronograma, recursos  y riesgos, siendo todos estos relativamente </w:t>
      </w:r>
      <w:r w:rsidR="0071493D" w:rsidRPr="002E2A92">
        <w:rPr>
          <w:rFonts w:ascii="Times New Roman" w:hAnsi="Times New Roman"/>
          <w:sz w:val="24"/>
        </w:rPr>
        <w:t>estables,</w:t>
      </w:r>
      <w:r w:rsidR="00E77648" w:rsidRPr="002E2A92">
        <w:rPr>
          <w:rFonts w:ascii="Times New Roman" w:hAnsi="Times New Roman"/>
          <w:sz w:val="24"/>
        </w:rPr>
        <w:t xml:space="preserve"> lo que permite al equipos reducir el nivel de incertidumbre y realizar gran parte de la planificación por adelantado.</w:t>
      </w:r>
      <w:r w:rsidR="0071493D" w:rsidRPr="002E2A92">
        <w:rPr>
          <w:rFonts w:ascii="Times New Roman" w:hAnsi="Times New Roman"/>
          <w:sz w:val="24"/>
        </w:rPr>
        <w:t xml:space="preserve"> (2021. p 35). Esto quiere decir que cuando se conoce de antemano los requisitos y herramientas disponibles, es posible planificar y definir </w:t>
      </w:r>
      <w:r w:rsidR="00F9301F" w:rsidRPr="002E2A92">
        <w:rPr>
          <w:rFonts w:ascii="Times New Roman" w:hAnsi="Times New Roman"/>
          <w:sz w:val="24"/>
        </w:rPr>
        <w:t>líneas base</w:t>
      </w:r>
      <w:r w:rsidR="0071493D" w:rsidRPr="002E2A92">
        <w:rPr>
          <w:rFonts w:ascii="Times New Roman" w:hAnsi="Times New Roman"/>
          <w:sz w:val="24"/>
        </w:rPr>
        <w:t xml:space="preserve"> correspondientes sin ser afectado por cambios o variaciones, ya que este tipo de </w:t>
      </w:r>
      <w:r w:rsidR="00F9301F" w:rsidRPr="002E2A92">
        <w:rPr>
          <w:rFonts w:ascii="Times New Roman" w:hAnsi="Times New Roman"/>
          <w:sz w:val="24"/>
        </w:rPr>
        <w:t>proyecto</w:t>
      </w:r>
      <w:r w:rsidR="0071493D" w:rsidRPr="002E2A92">
        <w:rPr>
          <w:rFonts w:ascii="Times New Roman" w:hAnsi="Times New Roman"/>
          <w:sz w:val="24"/>
        </w:rPr>
        <w:t xml:space="preserve"> es muy estable</w:t>
      </w:r>
      <w:r w:rsidR="00F9301F" w:rsidRPr="002E2A92">
        <w:rPr>
          <w:rFonts w:ascii="Times New Roman" w:hAnsi="Times New Roman"/>
          <w:sz w:val="24"/>
        </w:rPr>
        <w:t xml:space="preserve">. </w:t>
      </w:r>
    </w:p>
    <w:p w14:paraId="296D5561" w14:textId="1A3E9B6B" w:rsidR="00875B87" w:rsidRPr="002E2A92" w:rsidRDefault="00875B87" w:rsidP="00B1110B">
      <w:pPr>
        <w:rPr>
          <w:rFonts w:ascii="Times New Roman" w:hAnsi="Times New Roman"/>
          <w:sz w:val="24"/>
        </w:rPr>
      </w:pPr>
      <w:r w:rsidRPr="002E2A92">
        <w:rPr>
          <w:rFonts w:ascii="Times New Roman" w:hAnsi="Times New Roman"/>
          <w:sz w:val="24"/>
        </w:rPr>
        <w:t xml:space="preserve">El enfoque adaptativo </w:t>
      </w:r>
      <w:r w:rsidR="007C4CEE" w:rsidRPr="002E2A92">
        <w:rPr>
          <w:rFonts w:ascii="Times New Roman" w:hAnsi="Times New Roman"/>
          <w:sz w:val="24"/>
        </w:rPr>
        <w:t xml:space="preserve"> es gestionado con interacciones de tiempo, las cuales corresponden a mini proyectos donde se entrega valor al cliente para su aprobación. Este enfoque </w:t>
      </w:r>
      <w:r w:rsidRPr="002E2A92">
        <w:rPr>
          <w:rFonts w:ascii="Times New Roman" w:hAnsi="Times New Roman"/>
          <w:sz w:val="24"/>
        </w:rPr>
        <w:t>tiene tres variaciones (Lledó,2020. p 21):</w:t>
      </w:r>
    </w:p>
    <w:p w14:paraId="2AB2CE74" w14:textId="3E5FA13A" w:rsidR="00875B87" w:rsidRPr="002E2A92" w:rsidRDefault="00875B87" w:rsidP="00C11F3A">
      <w:pPr>
        <w:pStyle w:val="Prrafodelista"/>
        <w:numPr>
          <w:ilvl w:val="0"/>
          <w:numId w:val="7"/>
        </w:numPr>
        <w:rPr>
          <w:rFonts w:ascii="Times New Roman" w:hAnsi="Times New Roman"/>
          <w:sz w:val="24"/>
        </w:rPr>
      </w:pPr>
      <w:r w:rsidRPr="002E2A92">
        <w:rPr>
          <w:rFonts w:ascii="Times New Roman" w:hAnsi="Times New Roman"/>
          <w:sz w:val="24"/>
        </w:rPr>
        <w:t xml:space="preserve">Incremental: Se tiene una idea completa sobre el alcance y durante las primeras iteraciones se entrega </w:t>
      </w:r>
      <w:r w:rsidR="007C4CEE" w:rsidRPr="002E2A92">
        <w:rPr>
          <w:rFonts w:ascii="Times New Roman" w:hAnsi="Times New Roman"/>
          <w:sz w:val="24"/>
        </w:rPr>
        <w:t>funcionalidad. Los entregables son un subconjunto de la solución completa, se va entregando valor.</w:t>
      </w:r>
    </w:p>
    <w:p w14:paraId="55C891C7" w14:textId="5E910241" w:rsidR="00875B87" w:rsidRPr="002E2A92" w:rsidRDefault="00875B87" w:rsidP="00C11F3A">
      <w:pPr>
        <w:pStyle w:val="Prrafodelista"/>
        <w:numPr>
          <w:ilvl w:val="0"/>
          <w:numId w:val="7"/>
        </w:numPr>
        <w:rPr>
          <w:rFonts w:ascii="Times New Roman" w:hAnsi="Times New Roman"/>
          <w:sz w:val="24"/>
        </w:rPr>
      </w:pPr>
      <w:r w:rsidRPr="002E2A92">
        <w:rPr>
          <w:rFonts w:ascii="Times New Roman" w:hAnsi="Times New Roman"/>
          <w:sz w:val="24"/>
        </w:rPr>
        <w:t>Iterativo: Se establece el alcance preliminar de manera temprana, mientras aspectos como tiempo y costo se van definiendo con iteraciones posteriores a medida que avanza el proyecto. Al inicio no hay certeza cierta sobre el producto final, sino que se va construyendo.</w:t>
      </w:r>
    </w:p>
    <w:p w14:paraId="7F00941D" w14:textId="29EB0C1D" w:rsidR="00875B87" w:rsidRPr="002E2A92" w:rsidRDefault="00875B87" w:rsidP="00C11F3A">
      <w:pPr>
        <w:pStyle w:val="Prrafodelista"/>
        <w:numPr>
          <w:ilvl w:val="0"/>
          <w:numId w:val="7"/>
        </w:numPr>
        <w:rPr>
          <w:rFonts w:ascii="Times New Roman" w:hAnsi="Times New Roman"/>
          <w:sz w:val="24"/>
        </w:rPr>
      </w:pPr>
      <w:r w:rsidRPr="002E2A92">
        <w:rPr>
          <w:rFonts w:ascii="Times New Roman" w:hAnsi="Times New Roman"/>
          <w:sz w:val="24"/>
        </w:rPr>
        <w:t>Ágil: consiste en combinar ciclos iterativos e incrementales, realizando iteraciones sobre un producto para obtener entregables listos a lo largo del proyecto, el objetivo no es la velocidad sino la entrega de valor a los interesados para obtener retroalimentación. Un ejemplo es la metodología SCRUM.</w:t>
      </w:r>
    </w:p>
    <w:p w14:paraId="20B3D758" w14:textId="408AD72B" w:rsidR="00891A63" w:rsidRPr="002E2A92" w:rsidRDefault="00891A63" w:rsidP="00B1110B">
      <w:pPr>
        <w:rPr>
          <w:rFonts w:ascii="Times New Roman" w:hAnsi="Times New Roman"/>
          <w:sz w:val="24"/>
        </w:rPr>
      </w:pPr>
      <w:r w:rsidRPr="002E2A92">
        <w:rPr>
          <w:rFonts w:ascii="Times New Roman" w:hAnsi="Times New Roman"/>
          <w:sz w:val="24"/>
        </w:rPr>
        <w:t>Se elegirá un ciclo de vida adaptativo cuando se requiera gestionar objetivos y alcances cambiantes en los que se es difícil determinar con antelación los requisitos o estos cambien conforme se desarrolla el proyecto, por lo que es ideal utilizarlo en entornos de incertidumbre alta, por ejemplo: Investigación, innovación, desarrollo, entre otros. (Herrera S, 2015).</w:t>
      </w:r>
    </w:p>
    <w:p w14:paraId="43827257" w14:textId="309B9939" w:rsidR="00875B87" w:rsidRPr="002E2A92" w:rsidRDefault="007C4CEE" w:rsidP="00B1110B">
      <w:pPr>
        <w:rPr>
          <w:rFonts w:ascii="Times New Roman" w:hAnsi="Times New Roman"/>
          <w:sz w:val="24"/>
        </w:rPr>
      </w:pPr>
      <w:r w:rsidRPr="002E2A92">
        <w:rPr>
          <w:rFonts w:ascii="Times New Roman" w:hAnsi="Times New Roman"/>
          <w:sz w:val="24"/>
        </w:rPr>
        <w:t xml:space="preserve">El enfoque </w:t>
      </w:r>
      <w:r w:rsidR="004B2A53">
        <w:rPr>
          <w:rFonts w:ascii="Times New Roman" w:hAnsi="Times New Roman"/>
          <w:sz w:val="24"/>
        </w:rPr>
        <w:t>hí</w:t>
      </w:r>
      <w:r w:rsidRPr="002E2A92">
        <w:rPr>
          <w:rFonts w:ascii="Times New Roman" w:hAnsi="Times New Roman"/>
          <w:sz w:val="24"/>
        </w:rPr>
        <w:t>brido, es una combinación de los enfoque anteriores, lo que significa que es una combinación de elementos que permiten obtener los beneficios de ambos enfoques, permitiendo su desarrollo bajo incertidumbre o riesgo sobre los requisitos. Es útil debido a que los entregables se pueden modularizar y ser desarrollador por diferentes grupos de trabajo</w:t>
      </w:r>
      <w:r w:rsidR="002C18EA" w:rsidRPr="002E2A92">
        <w:rPr>
          <w:rFonts w:ascii="Times New Roman" w:hAnsi="Times New Roman"/>
          <w:sz w:val="24"/>
        </w:rPr>
        <w:t>, mejorando los tiempos de ejecución y entrega de valor ya que generan estas entregas en plazos cortos añadiendo funcionalidad el producto.</w:t>
      </w:r>
    </w:p>
    <w:p w14:paraId="58D49BE2" w14:textId="60E0EABB" w:rsidR="00F9301F" w:rsidRPr="002E2A92" w:rsidRDefault="00891A63" w:rsidP="00B1110B">
      <w:pPr>
        <w:rPr>
          <w:rFonts w:ascii="Times New Roman" w:hAnsi="Times New Roman"/>
          <w:sz w:val="24"/>
        </w:rPr>
      </w:pPr>
      <w:r w:rsidRPr="002E2A92">
        <w:rPr>
          <w:rFonts w:ascii="Times New Roman" w:hAnsi="Times New Roman"/>
          <w:sz w:val="24"/>
        </w:rPr>
        <w:t xml:space="preserve">En el mundo de los proyectos no es correcto </w:t>
      </w:r>
      <w:r w:rsidR="00875B87" w:rsidRPr="002E2A92">
        <w:rPr>
          <w:rFonts w:ascii="Times New Roman" w:hAnsi="Times New Roman"/>
          <w:sz w:val="24"/>
        </w:rPr>
        <w:t xml:space="preserve"> pensar que un enfoque es mejor o peor que otro y tampoco se puede aplicar de manera sistemática solo un enfoque, lo adecuado es analizar que enfoque asegura obtener el máximo valor con el proyecto. (Herrera S, 2015).</w:t>
      </w:r>
    </w:p>
    <w:p w14:paraId="26969991" w14:textId="4DD41911" w:rsidR="00875B87" w:rsidRPr="002E2A92" w:rsidRDefault="00875B87" w:rsidP="00B1110B">
      <w:pPr>
        <w:rPr>
          <w:rFonts w:ascii="Times New Roman" w:hAnsi="Times New Roman"/>
          <w:sz w:val="24"/>
        </w:rPr>
      </w:pPr>
      <w:r w:rsidRPr="002E2A92">
        <w:rPr>
          <w:rFonts w:ascii="Times New Roman" w:hAnsi="Times New Roman"/>
          <w:sz w:val="24"/>
        </w:rPr>
        <w:t>Con este análisis se pretende analizar el enfoque ideal del proyecto para la Remodelación del Centro de Equipos y Esterilización incluyendo la adquisición de equipamiento médico, industrial y mobiliario, usando criterios de sostenibilidad</w:t>
      </w:r>
      <w:r w:rsidR="002C18EA" w:rsidRPr="002E2A92">
        <w:rPr>
          <w:rFonts w:ascii="Times New Roman" w:hAnsi="Times New Roman"/>
          <w:sz w:val="24"/>
        </w:rPr>
        <w:t xml:space="preserve">, es un enfoque </w:t>
      </w:r>
      <w:r w:rsidR="004B2A53">
        <w:rPr>
          <w:rFonts w:ascii="Times New Roman" w:hAnsi="Times New Roman"/>
          <w:sz w:val="24"/>
        </w:rPr>
        <w:t>p</w:t>
      </w:r>
      <w:r w:rsidR="002C18EA" w:rsidRPr="002E2A92">
        <w:rPr>
          <w:rFonts w:ascii="Times New Roman" w:hAnsi="Times New Roman"/>
          <w:sz w:val="24"/>
        </w:rPr>
        <w:t>redictivo, esto por su naturaleza la cual se encuentra definida con alcance, cronograma, duración y costos, que por medio de un pliego de condiciones y estudio de mercado se definen estos aspectos y requerimientos necesarios solicitados, los cuales dictarán el camino, ejecución y tiempo de entrega del proyecto, sirviendo a su vez como base para el control y monitoreo de su ejecución.</w:t>
      </w:r>
    </w:p>
    <w:p w14:paraId="69AD6577" w14:textId="77777777" w:rsidR="00E336B0" w:rsidRPr="002E2A92" w:rsidRDefault="00264EEB" w:rsidP="00F1102B">
      <w:pPr>
        <w:pStyle w:val="Ttulo3"/>
      </w:pPr>
      <w:bookmarkStart w:id="209" w:name="_Toc181547253"/>
      <w:r w:rsidRPr="002E2A92">
        <w:t>Administración, dirección o gerencia de proyectos</w:t>
      </w:r>
      <w:bookmarkEnd w:id="202"/>
      <w:bookmarkEnd w:id="203"/>
      <w:bookmarkEnd w:id="204"/>
      <w:bookmarkEnd w:id="209"/>
    </w:p>
    <w:p w14:paraId="4F70B1C7" w14:textId="277E0BF6" w:rsidR="000B0259" w:rsidRPr="002E2A92" w:rsidRDefault="000B0259" w:rsidP="00B1110B">
      <w:pPr>
        <w:ind w:firstLine="708"/>
        <w:rPr>
          <w:rFonts w:ascii="Times New Roman" w:hAnsi="Times New Roman"/>
          <w:sz w:val="24"/>
        </w:rPr>
      </w:pPr>
      <w:r w:rsidRPr="002E2A92">
        <w:rPr>
          <w:rFonts w:ascii="Times New Roman" w:hAnsi="Times New Roman"/>
          <w:sz w:val="24"/>
        </w:rPr>
        <w:t>Para entender de una mejor manera que es Administración de proyectos, primero se debe de definir el concepto de proyecto, el cual se refiere a un esfuerzo temporal llevado a cabo para obtener o crear un producto</w:t>
      </w:r>
      <w:r w:rsidR="00AE3D99" w:rsidRPr="002E2A92">
        <w:rPr>
          <w:rFonts w:ascii="Times New Roman" w:hAnsi="Times New Roman"/>
          <w:sz w:val="24"/>
        </w:rPr>
        <w:t>, servicio o resultado único como respuesta a una necesidad, por lo que esto quiere decir que tiene un inicio y un final.</w:t>
      </w:r>
    </w:p>
    <w:p w14:paraId="240D7A91" w14:textId="59971D7C" w:rsidR="00AE3D99" w:rsidRPr="002E2A92" w:rsidRDefault="00E336B0" w:rsidP="00B1110B">
      <w:pPr>
        <w:ind w:firstLine="708"/>
        <w:rPr>
          <w:rFonts w:ascii="Times New Roman" w:hAnsi="Times New Roman"/>
          <w:sz w:val="24"/>
        </w:rPr>
      </w:pPr>
      <w:r w:rsidRPr="002E2A92">
        <w:rPr>
          <w:rFonts w:ascii="Times New Roman" w:hAnsi="Times New Roman"/>
          <w:sz w:val="24"/>
        </w:rPr>
        <w:t xml:space="preserve">De acuerdo </w:t>
      </w:r>
      <w:r w:rsidR="00EB7CE4">
        <w:rPr>
          <w:rFonts w:ascii="Times New Roman" w:hAnsi="Times New Roman"/>
          <w:sz w:val="24"/>
        </w:rPr>
        <w:t>con el</w:t>
      </w:r>
      <w:r w:rsidRPr="002E2A92">
        <w:rPr>
          <w:rFonts w:ascii="Times New Roman" w:hAnsi="Times New Roman"/>
          <w:sz w:val="24"/>
        </w:rPr>
        <w:t xml:space="preserve"> PMI la definición de Dirección de proyectos es la siguiente: “Aplicación de conocimiento, habilidades, herramientas y técnicas a actividades del proyecto para cumplir con los requisitos del mismo. La dirección de </w:t>
      </w:r>
      <w:r w:rsidR="00AE3D99" w:rsidRPr="002E2A92">
        <w:rPr>
          <w:rFonts w:ascii="Times New Roman" w:hAnsi="Times New Roman"/>
          <w:sz w:val="24"/>
        </w:rPr>
        <w:t>p</w:t>
      </w:r>
      <w:r w:rsidRPr="002E2A92">
        <w:rPr>
          <w:rFonts w:ascii="Times New Roman" w:hAnsi="Times New Roman"/>
          <w:sz w:val="24"/>
        </w:rPr>
        <w:t>royectos se refiere a orientar el trabajo del proyecto para entregar los resultados previstos” (2021. p 4).</w:t>
      </w:r>
    </w:p>
    <w:p w14:paraId="00F92FDD" w14:textId="3FB05CA7" w:rsidR="008278BC" w:rsidRPr="002E2A92" w:rsidRDefault="008278BC" w:rsidP="00B1110B">
      <w:pPr>
        <w:ind w:firstLine="708"/>
        <w:rPr>
          <w:rFonts w:ascii="Times New Roman" w:hAnsi="Times New Roman"/>
          <w:sz w:val="24"/>
        </w:rPr>
      </w:pPr>
      <w:r w:rsidRPr="002E2A92">
        <w:rPr>
          <w:rFonts w:ascii="Times New Roman" w:hAnsi="Times New Roman"/>
          <w:sz w:val="24"/>
        </w:rPr>
        <w:t xml:space="preserve">Debido a esto, para la dirección de proyectos se debe asignar a un director, capaz de aplicar su conocimiento y habilidades para lograr los resultados previstos en un proyecto, a su vez dirigir un grupo interdisciplinario encargado de realizar los entregables </w:t>
      </w:r>
      <w:r w:rsidR="00843BB5" w:rsidRPr="002E2A92">
        <w:rPr>
          <w:rFonts w:ascii="Times New Roman" w:hAnsi="Times New Roman"/>
          <w:sz w:val="24"/>
        </w:rPr>
        <w:t>para</w:t>
      </w:r>
      <w:r w:rsidRPr="002E2A92">
        <w:rPr>
          <w:rFonts w:ascii="Times New Roman" w:hAnsi="Times New Roman"/>
          <w:sz w:val="24"/>
        </w:rPr>
        <w:t xml:space="preserve"> generar la entrega de valor a los interesados de acuerdo </w:t>
      </w:r>
      <w:r w:rsidR="004B2A53">
        <w:rPr>
          <w:rFonts w:ascii="Times New Roman" w:hAnsi="Times New Roman"/>
          <w:sz w:val="24"/>
        </w:rPr>
        <w:t xml:space="preserve">con </w:t>
      </w:r>
      <w:r w:rsidR="00EB7CE4">
        <w:rPr>
          <w:rFonts w:ascii="Times New Roman" w:hAnsi="Times New Roman"/>
          <w:sz w:val="24"/>
        </w:rPr>
        <w:t xml:space="preserve">el </w:t>
      </w:r>
      <w:r w:rsidRPr="002E2A92">
        <w:rPr>
          <w:rFonts w:ascii="Times New Roman" w:hAnsi="Times New Roman"/>
          <w:sz w:val="24"/>
        </w:rPr>
        <w:t>enfoque previsto, el DP debe de ser capaz de afrontar amenazas y motivar al equipo durante todo el proyecto.</w:t>
      </w:r>
    </w:p>
    <w:p w14:paraId="61DE77A4" w14:textId="36AAF850" w:rsidR="000C35BC" w:rsidRPr="002E2A92" w:rsidRDefault="000C35BC" w:rsidP="00B1110B">
      <w:pPr>
        <w:ind w:firstLine="708"/>
        <w:rPr>
          <w:rFonts w:ascii="Times New Roman" w:hAnsi="Times New Roman"/>
          <w:sz w:val="24"/>
        </w:rPr>
      </w:pPr>
      <w:r w:rsidRPr="002E2A92">
        <w:rPr>
          <w:rFonts w:ascii="Times New Roman" w:hAnsi="Times New Roman"/>
          <w:sz w:val="24"/>
        </w:rPr>
        <w:t>El ámbito de la administración de empresas se diferencia de la Administración de Empresas debido a que son supuestos diferentes, La administración de empresas está pesado como un sistema de gestión cuya duración es desconocida, en cambio la administración de proyectos está orientada a gestionar proyectos de carácter finito y con objetivos específicos definidos, en donde una vez que se cumplan, el mismo finaliza (Lledó, 2017. p 13).</w:t>
      </w:r>
    </w:p>
    <w:p w14:paraId="0E49900E" w14:textId="13E86F5D" w:rsidR="000B0259" w:rsidRPr="002E2A92" w:rsidRDefault="00AE3D99" w:rsidP="00B1110B">
      <w:pPr>
        <w:ind w:firstLine="708"/>
        <w:rPr>
          <w:rFonts w:ascii="Times New Roman" w:hAnsi="Times New Roman"/>
          <w:sz w:val="24"/>
        </w:rPr>
      </w:pPr>
      <w:r w:rsidRPr="002E2A92">
        <w:rPr>
          <w:rFonts w:ascii="Times New Roman" w:hAnsi="Times New Roman"/>
          <w:sz w:val="24"/>
        </w:rPr>
        <w:t xml:space="preserve">Adicional a esto, la </w:t>
      </w:r>
      <w:r w:rsidR="00A63E8D" w:rsidRPr="002E2A92">
        <w:rPr>
          <w:rFonts w:ascii="Times New Roman" w:hAnsi="Times New Roman"/>
          <w:sz w:val="24"/>
        </w:rPr>
        <w:t>a</w:t>
      </w:r>
      <w:r w:rsidRPr="002E2A92">
        <w:rPr>
          <w:rFonts w:ascii="Times New Roman" w:hAnsi="Times New Roman"/>
          <w:sz w:val="24"/>
        </w:rPr>
        <w:t xml:space="preserve">dministración de proyectos </w:t>
      </w:r>
      <w:r w:rsidR="00A63E8D" w:rsidRPr="002E2A92">
        <w:rPr>
          <w:rFonts w:ascii="Times New Roman" w:hAnsi="Times New Roman"/>
          <w:sz w:val="24"/>
        </w:rPr>
        <w:t xml:space="preserve">abarca 5 </w:t>
      </w:r>
      <w:r w:rsidR="004179E2" w:rsidRPr="002E2A92">
        <w:rPr>
          <w:rFonts w:ascii="Times New Roman" w:hAnsi="Times New Roman"/>
          <w:sz w:val="24"/>
        </w:rPr>
        <w:t xml:space="preserve">grupos de </w:t>
      </w:r>
      <w:r w:rsidR="00A63E8D" w:rsidRPr="002E2A92">
        <w:rPr>
          <w:rFonts w:ascii="Times New Roman" w:hAnsi="Times New Roman"/>
          <w:sz w:val="24"/>
        </w:rPr>
        <w:t>procesos importantes para el desarrollo de un proyecto como lo son la planeación, organización, ejecución, control y cierre, que permitirá un desarrollo adecuado contemplando los requisitos necesarios para obtener el valor esperado y cumplimiento de los objetivos (López y Lankenau, 2017, p. 45).</w:t>
      </w:r>
    </w:p>
    <w:p w14:paraId="56007BA2" w14:textId="13C4F8E5" w:rsidR="006C37EB" w:rsidRPr="002E2A92" w:rsidRDefault="006C37EB" w:rsidP="00B1110B">
      <w:pPr>
        <w:ind w:firstLine="708"/>
        <w:rPr>
          <w:rFonts w:ascii="Times New Roman" w:hAnsi="Times New Roman"/>
          <w:sz w:val="24"/>
        </w:rPr>
      </w:pPr>
      <w:r w:rsidRPr="002E2A92">
        <w:rPr>
          <w:rFonts w:ascii="Times New Roman" w:hAnsi="Times New Roman"/>
          <w:sz w:val="24"/>
        </w:rPr>
        <w:t>Es necesario comprender que la Dirección de Proyectos no es solo la aplicación de técnicas y herramientas para su gestión, esta requiere de personal como un equipo de trabajo y director de proyecto, que permitan una colaboración activa y se comprometan con el desarrollo del proyecto, desarrollando entregables definidos en los objetivos del proyecto y a su vez que demuestren actitudes de liderazgo, comunicación y colaboración, necesarias para una adecuada administración del proyecto.</w:t>
      </w:r>
    </w:p>
    <w:p w14:paraId="7137FF45" w14:textId="77777777" w:rsidR="006C37EB" w:rsidRPr="002E2A92" w:rsidRDefault="000C35BC" w:rsidP="00B1110B">
      <w:pPr>
        <w:ind w:firstLine="708"/>
        <w:rPr>
          <w:rFonts w:ascii="Times New Roman" w:hAnsi="Times New Roman"/>
          <w:sz w:val="24"/>
        </w:rPr>
      </w:pPr>
      <w:r w:rsidRPr="002E2A92">
        <w:rPr>
          <w:rFonts w:ascii="Times New Roman" w:hAnsi="Times New Roman"/>
          <w:sz w:val="24"/>
        </w:rPr>
        <w:t>Estas definiciones tienen en común la diferenciación realizada en los proyectos, cuya duración es definida y finita</w:t>
      </w:r>
      <w:r w:rsidR="006C37EB" w:rsidRPr="002E2A92">
        <w:rPr>
          <w:rFonts w:ascii="Times New Roman" w:hAnsi="Times New Roman"/>
          <w:sz w:val="24"/>
        </w:rPr>
        <w:t>, así mismo, se</w:t>
      </w:r>
      <w:r w:rsidR="00A63E8D" w:rsidRPr="002E2A92">
        <w:rPr>
          <w:rFonts w:ascii="Times New Roman" w:hAnsi="Times New Roman"/>
          <w:sz w:val="24"/>
        </w:rPr>
        <w:t xml:space="preserve"> entiende que la Gerencia de Proyectos es esencial para lograr que los objetivos se cumplan dentro del alcance y tiempo propuesto, minimizando riesgos y optimizando recursos</w:t>
      </w:r>
      <w:r w:rsidR="006C37EB" w:rsidRPr="002E2A92">
        <w:rPr>
          <w:rFonts w:ascii="Times New Roman" w:hAnsi="Times New Roman"/>
          <w:sz w:val="24"/>
        </w:rPr>
        <w:t>.</w:t>
      </w:r>
    </w:p>
    <w:p w14:paraId="46683A4B" w14:textId="496F8E18" w:rsidR="00A63E8D" w:rsidRPr="002E2A92" w:rsidRDefault="006C37EB" w:rsidP="00B1110B">
      <w:pPr>
        <w:ind w:firstLine="708"/>
        <w:rPr>
          <w:rFonts w:ascii="Times New Roman" w:hAnsi="Times New Roman"/>
          <w:sz w:val="24"/>
        </w:rPr>
      </w:pPr>
      <w:r w:rsidRPr="002E2A92">
        <w:rPr>
          <w:rFonts w:ascii="Times New Roman" w:hAnsi="Times New Roman"/>
          <w:sz w:val="24"/>
        </w:rPr>
        <w:t>Como resumen, podría definirse administración de proyectos como un proceso estructurado, planificado y organizado, en el cual se aplican técnicas y herramientas para lograr los objetivos establecidos en el proyecto, además de presupuesto, cronograma y especificaciones, permitiendo una gestión exitosa de la mano de personas comprometidas, con liderazgo y comunicación con el resto del grupo para lograr un crecimiento adecuado del mismo.</w:t>
      </w:r>
    </w:p>
    <w:p w14:paraId="64B93765" w14:textId="77777777" w:rsidR="00264EEB" w:rsidRPr="002E2A92" w:rsidRDefault="00264EEB" w:rsidP="00F1102B">
      <w:pPr>
        <w:pStyle w:val="Ttulo3"/>
      </w:pPr>
      <w:bookmarkStart w:id="210" w:name="_Toc181547254"/>
      <w:r w:rsidRPr="002E2A92">
        <w:t>Áreas de conocimiento y procesos de la administración de proyectos</w:t>
      </w:r>
      <w:bookmarkEnd w:id="210"/>
    </w:p>
    <w:p w14:paraId="6ED7F4EC" w14:textId="6D0158D8" w:rsidR="008278BC" w:rsidRPr="002E2A92" w:rsidRDefault="00D00127" w:rsidP="00B1110B">
      <w:pPr>
        <w:rPr>
          <w:rFonts w:ascii="Times New Roman" w:hAnsi="Times New Roman"/>
          <w:sz w:val="24"/>
        </w:rPr>
      </w:pPr>
      <w:r w:rsidRPr="002E2A92">
        <w:rPr>
          <w:rFonts w:ascii="Times New Roman" w:hAnsi="Times New Roman"/>
          <w:sz w:val="24"/>
        </w:rPr>
        <w:t xml:space="preserve">Las áreas de conocimiento son campos o áreas de especialización utilizados en dirigir </w:t>
      </w:r>
      <w:r w:rsidR="00BE10C0" w:rsidRPr="002E2A92">
        <w:rPr>
          <w:rFonts w:ascii="Times New Roman" w:hAnsi="Times New Roman"/>
          <w:sz w:val="24"/>
        </w:rPr>
        <w:t>proyectos</w:t>
      </w:r>
      <w:r w:rsidRPr="002E2A92">
        <w:rPr>
          <w:rFonts w:ascii="Times New Roman" w:hAnsi="Times New Roman"/>
          <w:sz w:val="24"/>
        </w:rPr>
        <w:t>, estos son un conjunto de procesos asociados a un tema en particular. (PMI, 2017).</w:t>
      </w:r>
    </w:p>
    <w:p w14:paraId="54517A33" w14:textId="6B337B79" w:rsidR="00D00127" w:rsidRPr="002E2A92" w:rsidRDefault="00D00127" w:rsidP="00B1110B">
      <w:pPr>
        <w:rPr>
          <w:rFonts w:ascii="Times New Roman" w:hAnsi="Times New Roman"/>
          <w:sz w:val="24"/>
        </w:rPr>
      </w:pPr>
      <w:r w:rsidRPr="002E2A92">
        <w:rPr>
          <w:rFonts w:ascii="Times New Roman" w:hAnsi="Times New Roman"/>
          <w:sz w:val="24"/>
        </w:rPr>
        <w:t>En la Guía del PMBOK, se definen 10 áreas de conocimiento, las cuales se describen a continuación.</w:t>
      </w:r>
    </w:p>
    <w:p w14:paraId="08367072" w14:textId="6EE462AD" w:rsidR="007214E3" w:rsidRPr="002E2A92" w:rsidRDefault="007214E3" w:rsidP="00C11F3A">
      <w:pPr>
        <w:pStyle w:val="Prrafodelista"/>
        <w:numPr>
          <w:ilvl w:val="0"/>
          <w:numId w:val="11"/>
        </w:numPr>
        <w:rPr>
          <w:rFonts w:ascii="Times New Roman" w:hAnsi="Times New Roman"/>
          <w:sz w:val="24"/>
        </w:rPr>
      </w:pPr>
      <w:r w:rsidRPr="002E2A92">
        <w:rPr>
          <w:rFonts w:ascii="Times New Roman" w:hAnsi="Times New Roman"/>
          <w:sz w:val="24"/>
        </w:rPr>
        <w:t>Gestión de la integración del proyecto: Esta área incluye procesos y actividades como identificar, definir, combinar, unificar y coordinar  actividades de dirección de proyecto dentro de los grupos de procesos.</w:t>
      </w:r>
    </w:p>
    <w:p w14:paraId="095CA2DF" w14:textId="015E921D" w:rsidR="007214E3" w:rsidRPr="002E2A92" w:rsidRDefault="007214E3" w:rsidP="00C11F3A">
      <w:pPr>
        <w:pStyle w:val="Prrafodelista"/>
        <w:numPr>
          <w:ilvl w:val="0"/>
          <w:numId w:val="11"/>
        </w:numPr>
        <w:rPr>
          <w:rFonts w:ascii="Times New Roman" w:hAnsi="Times New Roman"/>
          <w:sz w:val="24"/>
        </w:rPr>
      </w:pPr>
      <w:r w:rsidRPr="002E2A92">
        <w:rPr>
          <w:rFonts w:ascii="Times New Roman" w:hAnsi="Times New Roman"/>
          <w:sz w:val="24"/>
        </w:rPr>
        <w:t>Gestión del Alcance del Proyecto: Incluye los procesos requeridos para garantizar que se realice todo el trabajo requerido para completar con éxito el proyecto.</w:t>
      </w:r>
    </w:p>
    <w:p w14:paraId="2ED29E64" w14:textId="4858C85B" w:rsidR="007214E3" w:rsidRPr="002E2A92" w:rsidRDefault="007214E3" w:rsidP="00C11F3A">
      <w:pPr>
        <w:pStyle w:val="Prrafodelista"/>
        <w:numPr>
          <w:ilvl w:val="0"/>
          <w:numId w:val="11"/>
        </w:numPr>
        <w:rPr>
          <w:rFonts w:ascii="Times New Roman" w:hAnsi="Times New Roman"/>
          <w:sz w:val="24"/>
        </w:rPr>
      </w:pPr>
      <w:r w:rsidRPr="002E2A92">
        <w:rPr>
          <w:rFonts w:ascii="Times New Roman" w:hAnsi="Times New Roman"/>
          <w:sz w:val="24"/>
        </w:rPr>
        <w:t>Gestión del cronograma del Proyecto: Incluye los procesos necesarios para completar el proyecto a tiempo.</w:t>
      </w:r>
    </w:p>
    <w:p w14:paraId="739BFCD6" w14:textId="64AC8ECF" w:rsidR="007214E3" w:rsidRPr="002E2A92" w:rsidRDefault="007214E3" w:rsidP="00C11F3A">
      <w:pPr>
        <w:pStyle w:val="Prrafodelista"/>
        <w:numPr>
          <w:ilvl w:val="0"/>
          <w:numId w:val="11"/>
        </w:numPr>
        <w:rPr>
          <w:rFonts w:ascii="Times New Roman" w:hAnsi="Times New Roman"/>
          <w:sz w:val="24"/>
        </w:rPr>
      </w:pPr>
      <w:r w:rsidRPr="002E2A92">
        <w:rPr>
          <w:rFonts w:ascii="Times New Roman" w:hAnsi="Times New Roman"/>
          <w:sz w:val="24"/>
        </w:rPr>
        <w:t>Gestión de costos del proyecto: Incluye procesos como planificar, estimar, presupuestar, financiar, obtener financiamiento, gestionar y controlar los costos del proyecto para finalizar dentro de lo aprobado.</w:t>
      </w:r>
    </w:p>
    <w:p w14:paraId="3E6267E3" w14:textId="638079CA" w:rsidR="007214E3" w:rsidRPr="002E2A92" w:rsidRDefault="007214E3" w:rsidP="00C11F3A">
      <w:pPr>
        <w:pStyle w:val="Prrafodelista"/>
        <w:numPr>
          <w:ilvl w:val="0"/>
          <w:numId w:val="11"/>
        </w:numPr>
        <w:rPr>
          <w:rFonts w:ascii="Times New Roman" w:hAnsi="Times New Roman"/>
          <w:sz w:val="24"/>
        </w:rPr>
      </w:pPr>
      <w:r w:rsidRPr="002E2A92">
        <w:rPr>
          <w:rFonts w:ascii="Times New Roman" w:hAnsi="Times New Roman"/>
          <w:sz w:val="24"/>
        </w:rPr>
        <w:t>Gestión de la calidad del proyecto: Incluye procesos necesarios para incorporar una política de calidad en cuanto a planificación, gestión y control de los requisitos de calidad del proyecto, con el fin de satisfacer los requerimientos de los interesados.</w:t>
      </w:r>
    </w:p>
    <w:p w14:paraId="2142B83C" w14:textId="7C3362A5" w:rsidR="007214E3" w:rsidRPr="002E2A92" w:rsidRDefault="007214E3" w:rsidP="00C11F3A">
      <w:pPr>
        <w:pStyle w:val="Prrafodelista"/>
        <w:numPr>
          <w:ilvl w:val="0"/>
          <w:numId w:val="11"/>
        </w:numPr>
        <w:rPr>
          <w:rFonts w:ascii="Times New Roman" w:hAnsi="Times New Roman"/>
          <w:sz w:val="24"/>
        </w:rPr>
      </w:pPr>
      <w:r w:rsidRPr="002E2A92">
        <w:rPr>
          <w:rFonts w:ascii="Times New Roman" w:hAnsi="Times New Roman"/>
          <w:sz w:val="24"/>
        </w:rPr>
        <w:t>Gestión de los recursos del proyecto: Incluye procesos para identificar, adquirir y gestionar recursos para una conclusión exitosa.</w:t>
      </w:r>
    </w:p>
    <w:p w14:paraId="21A211F3" w14:textId="3BFD462B" w:rsidR="007214E3" w:rsidRPr="002E2A92" w:rsidRDefault="007214E3" w:rsidP="00C11F3A">
      <w:pPr>
        <w:pStyle w:val="Prrafodelista"/>
        <w:numPr>
          <w:ilvl w:val="0"/>
          <w:numId w:val="11"/>
        </w:numPr>
        <w:rPr>
          <w:rFonts w:ascii="Times New Roman" w:hAnsi="Times New Roman"/>
          <w:sz w:val="24"/>
        </w:rPr>
      </w:pPr>
      <w:r w:rsidRPr="002E2A92">
        <w:rPr>
          <w:rFonts w:ascii="Times New Roman" w:hAnsi="Times New Roman"/>
          <w:sz w:val="24"/>
        </w:rPr>
        <w:t>Gestión de las comunicaciones: Este incluye</w:t>
      </w:r>
      <w:r w:rsidR="00D00127" w:rsidRPr="002E2A92">
        <w:rPr>
          <w:rFonts w:ascii="Times New Roman" w:hAnsi="Times New Roman"/>
          <w:sz w:val="24"/>
        </w:rPr>
        <w:t xml:space="preserve"> los procesos requeridos para garantizar que la planificación, recopilación, creación, distribución y demás procesos relacionados con la información sean oportunos y adecuados.</w:t>
      </w:r>
    </w:p>
    <w:p w14:paraId="1BDBA2E4" w14:textId="3047B1FF" w:rsidR="00D00127" w:rsidRPr="002E2A92" w:rsidRDefault="00D00127" w:rsidP="00C11F3A">
      <w:pPr>
        <w:pStyle w:val="Prrafodelista"/>
        <w:numPr>
          <w:ilvl w:val="0"/>
          <w:numId w:val="11"/>
        </w:numPr>
        <w:rPr>
          <w:rFonts w:ascii="Times New Roman" w:hAnsi="Times New Roman"/>
          <w:sz w:val="24"/>
        </w:rPr>
      </w:pPr>
      <w:r w:rsidRPr="002E2A92">
        <w:rPr>
          <w:rFonts w:ascii="Times New Roman" w:hAnsi="Times New Roman"/>
          <w:sz w:val="24"/>
        </w:rPr>
        <w:t>Gestión de los riesgos del proyecto: Incluye procesos para la planificación, identificación, análisis, respuesta, implementación y monitoreo de los riesgos de un proyecto.</w:t>
      </w:r>
    </w:p>
    <w:p w14:paraId="727F2B78" w14:textId="68FE3BA0" w:rsidR="00D00127" w:rsidRPr="002E2A92" w:rsidRDefault="00D00127" w:rsidP="00C11F3A">
      <w:pPr>
        <w:pStyle w:val="Prrafodelista"/>
        <w:numPr>
          <w:ilvl w:val="0"/>
          <w:numId w:val="11"/>
        </w:numPr>
        <w:rPr>
          <w:rFonts w:ascii="Times New Roman" w:hAnsi="Times New Roman"/>
          <w:sz w:val="24"/>
        </w:rPr>
      </w:pPr>
      <w:r w:rsidRPr="002E2A92">
        <w:rPr>
          <w:rFonts w:ascii="Times New Roman" w:hAnsi="Times New Roman"/>
          <w:sz w:val="24"/>
        </w:rPr>
        <w:t>Gestión de las adquisiciones del proyecto: Incluye procesos necesarios para comprar o adquirir productos, servicios o resultados necesarios fuera del proyecto.</w:t>
      </w:r>
    </w:p>
    <w:p w14:paraId="26C83C78" w14:textId="77777777" w:rsidR="009D08B1" w:rsidRPr="002E2A92" w:rsidRDefault="00D00127" w:rsidP="00C11F3A">
      <w:pPr>
        <w:pStyle w:val="Prrafodelista"/>
        <w:numPr>
          <w:ilvl w:val="0"/>
          <w:numId w:val="11"/>
        </w:numPr>
        <w:rPr>
          <w:rFonts w:ascii="Times New Roman" w:hAnsi="Times New Roman"/>
          <w:sz w:val="24"/>
        </w:rPr>
      </w:pPr>
      <w:r w:rsidRPr="002E2A92">
        <w:rPr>
          <w:rFonts w:ascii="Times New Roman" w:hAnsi="Times New Roman"/>
          <w:sz w:val="24"/>
        </w:rPr>
        <w:t>Gestión de los interesados: Incluye procesos requeridos para identificar a los interesados del proyecto que pueden afectar o verse afectados durante el desarrollo del proyecto.</w:t>
      </w:r>
    </w:p>
    <w:p w14:paraId="624842BE" w14:textId="76005C4A" w:rsidR="009D08B1" w:rsidRPr="002E2A92" w:rsidRDefault="009D08B1" w:rsidP="00B1110B">
      <w:pPr>
        <w:rPr>
          <w:rFonts w:ascii="Times New Roman" w:hAnsi="Times New Roman"/>
          <w:sz w:val="24"/>
        </w:rPr>
      </w:pPr>
      <w:r w:rsidRPr="002E2A92">
        <w:rPr>
          <w:rFonts w:ascii="Times New Roman" w:hAnsi="Times New Roman"/>
          <w:sz w:val="24"/>
        </w:rPr>
        <w:t xml:space="preserve">Así mismo, </w:t>
      </w:r>
      <w:r w:rsidR="004179E2" w:rsidRPr="002E2A92">
        <w:rPr>
          <w:rFonts w:ascii="Times New Roman" w:hAnsi="Times New Roman"/>
          <w:sz w:val="24"/>
        </w:rPr>
        <w:t xml:space="preserve">la Guía del PMBOK (PMI, 2017) </w:t>
      </w:r>
      <w:r w:rsidRPr="002E2A92">
        <w:rPr>
          <w:rFonts w:ascii="Times New Roman" w:hAnsi="Times New Roman"/>
          <w:sz w:val="24"/>
        </w:rPr>
        <w:t>nos muestra grupos de procesos los cuales se relacionan con las áreas mencionadas anteriormente, en donde estos grupos describen los procesos realizados para cumplir con los objetivos del proyecto, dentro de la guía se muestran 5 grupos de procesos importantes para la realización de los proyectos, los cuales se muestran a continuación. (PMI, 2017).</w:t>
      </w:r>
    </w:p>
    <w:p w14:paraId="55F0895C" w14:textId="403B4A5E" w:rsidR="009D08B1" w:rsidRPr="002E2A92" w:rsidRDefault="009D08B1" w:rsidP="00C11F3A">
      <w:pPr>
        <w:pStyle w:val="Prrafodelista"/>
        <w:numPr>
          <w:ilvl w:val="0"/>
          <w:numId w:val="12"/>
        </w:numPr>
        <w:rPr>
          <w:rFonts w:ascii="Times New Roman" w:hAnsi="Times New Roman"/>
          <w:sz w:val="24"/>
        </w:rPr>
      </w:pPr>
      <w:r w:rsidRPr="002E2A92">
        <w:rPr>
          <w:rFonts w:ascii="Times New Roman" w:hAnsi="Times New Roman"/>
          <w:sz w:val="24"/>
        </w:rPr>
        <w:t>Inicio: Son procesos realizados para definir in nuevo proyecto o fase de un proyecto existente, en este se obtiene la autorización para llevar a cabo el mismo.</w:t>
      </w:r>
    </w:p>
    <w:p w14:paraId="4716FF7A" w14:textId="17DF9F23" w:rsidR="009D08B1" w:rsidRPr="002E2A92" w:rsidRDefault="009D08B1" w:rsidP="00C11F3A">
      <w:pPr>
        <w:pStyle w:val="Prrafodelista"/>
        <w:numPr>
          <w:ilvl w:val="0"/>
          <w:numId w:val="12"/>
        </w:numPr>
        <w:rPr>
          <w:rFonts w:ascii="Times New Roman" w:hAnsi="Times New Roman"/>
          <w:sz w:val="24"/>
        </w:rPr>
      </w:pPr>
      <w:r w:rsidRPr="002E2A92">
        <w:rPr>
          <w:rFonts w:ascii="Times New Roman" w:hAnsi="Times New Roman"/>
          <w:sz w:val="24"/>
        </w:rPr>
        <w:t>Planificación: Son procesos requeridos para establecer el alcance, objetivos y definir un plan necesario para alcanzar los objetivos propuestos.</w:t>
      </w:r>
    </w:p>
    <w:p w14:paraId="5795C35F" w14:textId="6EC88222" w:rsidR="009D08B1" w:rsidRPr="002E2A92" w:rsidRDefault="009D08B1" w:rsidP="00C11F3A">
      <w:pPr>
        <w:pStyle w:val="Prrafodelista"/>
        <w:numPr>
          <w:ilvl w:val="0"/>
          <w:numId w:val="12"/>
        </w:numPr>
        <w:rPr>
          <w:rFonts w:ascii="Times New Roman" w:hAnsi="Times New Roman"/>
          <w:sz w:val="24"/>
        </w:rPr>
      </w:pPr>
      <w:r w:rsidRPr="002E2A92">
        <w:rPr>
          <w:rFonts w:ascii="Times New Roman" w:hAnsi="Times New Roman"/>
          <w:sz w:val="24"/>
        </w:rPr>
        <w:t>Ejecución: Procesos realizados para completar el trabajo definido a fin de satisfacer los requisitos del proyecto.</w:t>
      </w:r>
    </w:p>
    <w:p w14:paraId="76DFD285" w14:textId="00428CDD" w:rsidR="009D08B1" w:rsidRPr="002E2A92" w:rsidRDefault="009D08B1" w:rsidP="00C11F3A">
      <w:pPr>
        <w:pStyle w:val="Prrafodelista"/>
        <w:numPr>
          <w:ilvl w:val="0"/>
          <w:numId w:val="12"/>
        </w:numPr>
        <w:rPr>
          <w:rFonts w:ascii="Times New Roman" w:hAnsi="Times New Roman"/>
          <w:sz w:val="24"/>
        </w:rPr>
      </w:pPr>
      <w:r w:rsidRPr="002E2A92">
        <w:rPr>
          <w:rFonts w:ascii="Times New Roman" w:hAnsi="Times New Roman"/>
          <w:sz w:val="24"/>
        </w:rPr>
        <w:t>Monitoreo y control: Procesos necesarios para realizar el seguimiento, analizar y regular el progreso y desempeño del proyecto.</w:t>
      </w:r>
    </w:p>
    <w:p w14:paraId="2E565303" w14:textId="06266607" w:rsidR="009D08B1" w:rsidRPr="002E2A92" w:rsidRDefault="009D08B1" w:rsidP="00C11F3A">
      <w:pPr>
        <w:pStyle w:val="Prrafodelista"/>
        <w:numPr>
          <w:ilvl w:val="0"/>
          <w:numId w:val="12"/>
        </w:numPr>
        <w:rPr>
          <w:rFonts w:ascii="Times New Roman" w:hAnsi="Times New Roman"/>
          <w:sz w:val="24"/>
        </w:rPr>
      </w:pPr>
      <w:r w:rsidRPr="002E2A92">
        <w:rPr>
          <w:rFonts w:ascii="Times New Roman" w:hAnsi="Times New Roman"/>
          <w:sz w:val="24"/>
        </w:rPr>
        <w:t>Cierre: Procesos requeridos para completar o cerrar formalmente un proyecto, fase o contrato.</w:t>
      </w:r>
    </w:p>
    <w:p w14:paraId="605587B3" w14:textId="1EAC0DA9" w:rsidR="007214E3" w:rsidRPr="002E2A92" w:rsidRDefault="00BE10C0" w:rsidP="00B1110B">
      <w:pPr>
        <w:rPr>
          <w:rFonts w:ascii="Times New Roman" w:hAnsi="Times New Roman"/>
          <w:sz w:val="24"/>
        </w:rPr>
      </w:pPr>
      <w:r w:rsidRPr="002E2A92">
        <w:rPr>
          <w:rFonts w:ascii="Times New Roman" w:hAnsi="Times New Roman"/>
          <w:sz w:val="24"/>
        </w:rPr>
        <w:t>En la siguiente figura, se muestra la relación entre áreas de conocimiento y grupos de procesos, con el fin de obtener una mejor comprensión del tema.</w:t>
      </w:r>
    </w:p>
    <w:p w14:paraId="2FC6017F" w14:textId="150E0987" w:rsidR="00BE10C0" w:rsidRDefault="00BE10C0" w:rsidP="00B1110B">
      <w:pPr>
        <w:ind w:firstLine="0"/>
        <w:rPr>
          <w:rFonts w:ascii="Times New Roman" w:hAnsi="Times New Roman"/>
          <w:sz w:val="24"/>
        </w:rPr>
      </w:pPr>
    </w:p>
    <w:p w14:paraId="25090D91" w14:textId="77777777" w:rsidR="00A66225" w:rsidRDefault="00A66225" w:rsidP="00B1110B">
      <w:pPr>
        <w:ind w:firstLine="0"/>
        <w:rPr>
          <w:rFonts w:ascii="Times New Roman" w:hAnsi="Times New Roman"/>
          <w:sz w:val="24"/>
        </w:rPr>
      </w:pPr>
    </w:p>
    <w:p w14:paraId="6A330EE7" w14:textId="7C7AEA34" w:rsidR="002301F9" w:rsidRPr="002E2A92" w:rsidRDefault="002301F9" w:rsidP="002301F9">
      <w:pPr>
        <w:pStyle w:val="Descripcin"/>
        <w:keepNext/>
        <w:spacing w:after="0"/>
        <w:ind w:firstLine="0"/>
        <w:rPr>
          <w:rFonts w:ascii="Times New Roman" w:hAnsi="Times New Roman"/>
        </w:rPr>
      </w:pPr>
      <w:bookmarkStart w:id="211" w:name="_Toc181547223"/>
      <w:r w:rsidRPr="002E2A92">
        <w:rPr>
          <w:rFonts w:ascii="Times New Roman" w:hAnsi="Times New Roman"/>
          <w:color w:val="auto"/>
          <w:sz w:val="24"/>
          <w:szCs w:val="24"/>
        </w:rPr>
        <w:t xml:space="preserve">Tabla </w:t>
      </w:r>
      <w:r w:rsidRPr="002E2A92">
        <w:rPr>
          <w:rFonts w:ascii="Times New Roman" w:hAnsi="Times New Roman"/>
          <w:color w:val="auto"/>
          <w:sz w:val="24"/>
          <w:szCs w:val="24"/>
        </w:rPr>
        <w:fldChar w:fldCharType="begin"/>
      </w:r>
      <w:r w:rsidRPr="002E2A92">
        <w:rPr>
          <w:rFonts w:ascii="Times New Roman" w:hAnsi="Times New Roman"/>
          <w:color w:val="auto"/>
          <w:sz w:val="24"/>
          <w:szCs w:val="24"/>
        </w:rPr>
        <w:instrText xml:space="preserve"> SEQ Tabla \* ARABIC </w:instrText>
      </w:r>
      <w:r w:rsidRPr="002E2A92">
        <w:rPr>
          <w:rFonts w:ascii="Times New Roman" w:hAnsi="Times New Roman"/>
          <w:color w:val="auto"/>
          <w:sz w:val="24"/>
          <w:szCs w:val="24"/>
        </w:rPr>
        <w:fldChar w:fldCharType="separate"/>
      </w:r>
      <w:r w:rsidR="00183596">
        <w:rPr>
          <w:rFonts w:ascii="Times New Roman" w:hAnsi="Times New Roman"/>
          <w:noProof/>
          <w:color w:val="auto"/>
          <w:sz w:val="24"/>
          <w:szCs w:val="24"/>
        </w:rPr>
        <w:t>1</w:t>
      </w:r>
      <w:r w:rsidRPr="002E2A92">
        <w:rPr>
          <w:rFonts w:ascii="Times New Roman" w:hAnsi="Times New Roman"/>
          <w:color w:val="auto"/>
          <w:sz w:val="24"/>
          <w:szCs w:val="24"/>
        </w:rPr>
        <w:fldChar w:fldCharType="end"/>
      </w:r>
      <w:r w:rsidRPr="002E2A92">
        <w:rPr>
          <w:rFonts w:ascii="Times New Roman" w:hAnsi="Times New Roman"/>
        </w:rPr>
        <w:t xml:space="preserve"> </w:t>
      </w:r>
      <w:r w:rsidRPr="002E2A92">
        <w:rPr>
          <w:rFonts w:ascii="Times New Roman" w:hAnsi="Times New Roman"/>
          <w:color w:val="FFFFFF" w:themeColor="background1"/>
        </w:rPr>
        <w:t>Relación entre áreas de conocimiento y grupos de procesos</w:t>
      </w:r>
      <w:bookmarkEnd w:id="211"/>
    </w:p>
    <w:p w14:paraId="1985BA12" w14:textId="0C8F0E20" w:rsidR="002301F9" w:rsidRPr="002E2A92" w:rsidRDefault="002301F9" w:rsidP="002301F9">
      <w:pPr>
        <w:pStyle w:val="Descripcin"/>
        <w:keepNext/>
        <w:spacing w:after="0" w:line="276" w:lineRule="auto"/>
        <w:ind w:firstLine="0"/>
        <w:rPr>
          <w:rFonts w:ascii="Times New Roman" w:hAnsi="Times New Roman"/>
          <w:b w:val="0"/>
          <w:bCs w:val="0"/>
          <w:i/>
          <w:iCs/>
          <w:color w:val="auto"/>
          <w:sz w:val="24"/>
          <w:szCs w:val="24"/>
        </w:rPr>
      </w:pPr>
      <w:r w:rsidRPr="002E2A92">
        <w:rPr>
          <w:rFonts w:ascii="Times New Roman" w:hAnsi="Times New Roman"/>
          <w:b w:val="0"/>
          <w:bCs w:val="0"/>
          <w:i/>
          <w:iCs/>
          <w:color w:val="auto"/>
          <w:sz w:val="24"/>
          <w:szCs w:val="24"/>
        </w:rPr>
        <w:t>Relación entre áreas de conocimiento y grupos de procesos</w:t>
      </w:r>
    </w:p>
    <w:tbl>
      <w:tblPr>
        <w:tblStyle w:val="Tablaconcuadrcula"/>
        <w:tblpPr w:leftFromText="141" w:rightFromText="141" w:vertAnchor="text" w:tblpXSpec="center"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1"/>
        <w:gridCol w:w="1471"/>
        <w:gridCol w:w="1472"/>
        <w:gridCol w:w="1472"/>
        <w:gridCol w:w="1472"/>
        <w:gridCol w:w="1472"/>
      </w:tblGrid>
      <w:tr w:rsidR="00542AAB" w:rsidRPr="002E2A92" w14:paraId="0A7D5894" w14:textId="77777777" w:rsidTr="00D17C70">
        <w:trPr>
          <w:trHeight w:val="306"/>
          <w:tblHeader/>
        </w:trPr>
        <w:tc>
          <w:tcPr>
            <w:tcW w:w="1471" w:type="dxa"/>
            <w:vMerge w:val="restart"/>
            <w:tcBorders>
              <w:top w:val="single" w:sz="4" w:space="0" w:color="auto"/>
              <w:bottom w:val="single" w:sz="4" w:space="0" w:color="auto"/>
            </w:tcBorders>
            <w:vAlign w:val="center"/>
          </w:tcPr>
          <w:p w14:paraId="73F7A7D4" w14:textId="2880EAD4" w:rsidR="00542AAB" w:rsidRPr="002E2A92" w:rsidRDefault="00542AAB" w:rsidP="00D17C70">
            <w:pPr>
              <w:pStyle w:val="Default"/>
              <w:jc w:val="center"/>
              <w:rPr>
                <w:rFonts w:ascii="Times New Roman" w:hAnsi="Times New Roman" w:cs="Times New Roman"/>
                <w:sz w:val="16"/>
                <w:szCs w:val="16"/>
              </w:rPr>
            </w:pPr>
            <w:r w:rsidRPr="002E2A92">
              <w:rPr>
                <w:rFonts w:ascii="Times New Roman" w:hAnsi="Times New Roman" w:cs="Times New Roman"/>
                <w:b/>
                <w:bCs/>
                <w:sz w:val="16"/>
                <w:szCs w:val="16"/>
              </w:rPr>
              <w:t>Áreas de conocimiento</w:t>
            </w:r>
          </w:p>
        </w:tc>
        <w:tc>
          <w:tcPr>
            <w:tcW w:w="7359" w:type="dxa"/>
            <w:gridSpan w:val="5"/>
            <w:tcBorders>
              <w:top w:val="single" w:sz="4" w:space="0" w:color="auto"/>
              <w:bottom w:val="single" w:sz="4" w:space="0" w:color="auto"/>
            </w:tcBorders>
            <w:vAlign w:val="center"/>
          </w:tcPr>
          <w:p w14:paraId="5769A21F" w14:textId="0AE3DEFC" w:rsidR="00542AAB" w:rsidRPr="002E2A92" w:rsidRDefault="00542AAB" w:rsidP="00D17C70">
            <w:pPr>
              <w:spacing w:line="240" w:lineRule="auto"/>
              <w:ind w:firstLine="0"/>
              <w:jc w:val="center"/>
              <w:rPr>
                <w:rFonts w:ascii="Times New Roman" w:hAnsi="Times New Roman"/>
              </w:rPr>
            </w:pPr>
            <w:r w:rsidRPr="002E2A92">
              <w:rPr>
                <w:rFonts w:ascii="Times New Roman" w:hAnsi="Times New Roman"/>
                <w:b/>
                <w:bCs/>
                <w:sz w:val="16"/>
                <w:szCs w:val="16"/>
              </w:rPr>
              <w:t>Grupo de procesos</w:t>
            </w:r>
            <w:r w:rsidR="00C76B61" w:rsidRPr="002E2A92">
              <w:rPr>
                <w:rFonts w:ascii="Times New Roman" w:hAnsi="Times New Roman"/>
                <w:b/>
                <w:bCs/>
                <w:sz w:val="16"/>
                <w:szCs w:val="16"/>
              </w:rPr>
              <w:t xml:space="preserve"> de la Dirección de Proyectos</w:t>
            </w:r>
          </w:p>
        </w:tc>
      </w:tr>
      <w:tr w:rsidR="00542AAB" w:rsidRPr="002E2A92" w14:paraId="0E49C815" w14:textId="77777777" w:rsidTr="00D17C70">
        <w:trPr>
          <w:trHeight w:val="304"/>
          <w:tblHeader/>
        </w:trPr>
        <w:tc>
          <w:tcPr>
            <w:tcW w:w="1471" w:type="dxa"/>
            <w:vMerge/>
            <w:tcBorders>
              <w:bottom w:val="single" w:sz="4" w:space="0" w:color="auto"/>
            </w:tcBorders>
            <w:vAlign w:val="center"/>
          </w:tcPr>
          <w:p w14:paraId="05BBED07" w14:textId="77777777" w:rsidR="00542AAB" w:rsidRPr="002E2A92" w:rsidRDefault="00542AAB" w:rsidP="00D17C70">
            <w:pPr>
              <w:spacing w:line="240" w:lineRule="auto"/>
              <w:ind w:firstLine="0"/>
              <w:jc w:val="center"/>
              <w:rPr>
                <w:rFonts w:ascii="Times New Roman" w:hAnsi="Times New Roman"/>
              </w:rPr>
            </w:pPr>
          </w:p>
        </w:tc>
        <w:tc>
          <w:tcPr>
            <w:tcW w:w="1471" w:type="dxa"/>
            <w:tcBorders>
              <w:top w:val="single" w:sz="4" w:space="0" w:color="auto"/>
              <w:bottom w:val="single" w:sz="4" w:space="0" w:color="auto"/>
            </w:tcBorders>
            <w:vAlign w:val="center"/>
          </w:tcPr>
          <w:p w14:paraId="1580CF0E" w14:textId="7DF6813E" w:rsidR="00542AAB" w:rsidRPr="002E2A92" w:rsidRDefault="00542AAB" w:rsidP="00D17C70">
            <w:pPr>
              <w:pStyle w:val="Default"/>
              <w:jc w:val="center"/>
              <w:rPr>
                <w:rFonts w:ascii="Times New Roman" w:hAnsi="Times New Roman" w:cs="Times New Roman"/>
                <w:sz w:val="16"/>
                <w:szCs w:val="16"/>
              </w:rPr>
            </w:pPr>
            <w:r w:rsidRPr="002E2A92">
              <w:rPr>
                <w:rFonts w:ascii="Times New Roman" w:hAnsi="Times New Roman" w:cs="Times New Roman"/>
                <w:b/>
                <w:bCs/>
                <w:sz w:val="16"/>
                <w:szCs w:val="16"/>
              </w:rPr>
              <w:t>Inicio</w:t>
            </w:r>
          </w:p>
        </w:tc>
        <w:tc>
          <w:tcPr>
            <w:tcW w:w="1472" w:type="dxa"/>
            <w:tcBorders>
              <w:top w:val="single" w:sz="4" w:space="0" w:color="auto"/>
              <w:bottom w:val="single" w:sz="4" w:space="0" w:color="auto"/>
            </w:tcBorders>
            <w:vAlign w:val="center"/>
          </w:tcPr>
          <w:p w14:paraId="099417B1" w14:textId="74C9137E" w:rsidR="00542AAB" w:rsidRPr="002E2A92" w:rsidRDefault="00542AAB" w:rsidP="00D17C70">
            <w:pPr>
              <w:pStyle w:val="Default"/>
              <w:jc w:val="center"/>
              <w:rPr>
                <w:rFonts w:ascii="Times New Roman" w:hAnsi="Times New Roman" w:cs="Times New Roman"/>
                <w:sz w:val="16"/>
                <w:szCs w:val="16"/>
              </w:rPr>
            </w:pPr>
            <w:r w:rsidRPr="002E2A92">
              <w:rPr>
                <w:rFonts w:ascii="Times New Roman" w:hAnsi="Times New Roman" w:cs="Times New Roman"/>
                <w:b/>
                <w:bCs/>
                <w:sz w:val="16"/>
                <w:szCs w:val="16"/>
              </w:rPr>
              <w:t>Planificación</w:t>
            </w:r>
          </w:p>
        </w:tc>
        <w:tc>
          <w:tcPr>
            <w:tcW w:w="1472" w:type="dxa"/>
            <w:tcBorders>
              <w:top w:val="single" w:sz="4" w:space="0" w:color="auto"/>
              <w:bottom w:val="single" w:sz="4" w:space="0" w:color="auto"/>
            </w:tcBorders>
            <w:vAlign w:val="center"/>
          </w:tcPr>
          <w:p w14:paraId="115D9F58" w14:textId="60FDBF3C" w:rsidR="00542AAB" w:rsidRPr="002E2A92" w:rsidRDefault="00542AAB" w:rsidP="00D17C70">
            <w:pPr>
              <w:pStyle w:val="Default"/>
              <w:jc w:val="center"/>
              <w:rPr>
                <w:rFonts w:ascii="Times New Roman" w:hAnsi="Times New Roman" w:cs="Times New Roman"/>
                <w:sz w:val="16"/>
                <w:szCs w:val="16"/>
              </w:rPr>
            </w:pPr>
            <w:r w:rsidRPr="002E2A92">
              <w:rPr>
                <w:rFonts w:ascii="Times New Roman" w:hAnsi="Times New Roman" w:cs="Times New Roman"/>
                <w:b/>
                <w:bCs/>
                <w:sz w:val="16"/>
                <w:szCs w:val="16"/>
              </w:rPr>
              <w:t>Ejecución</w:t>
            </w:r>
          </w:p>
        </w:tc>
        <w:tc>
          <w:tcPr>
            <w:tcW w:w="1472" w:type="dxa"/>
            <w:tcBorders>
              <w:top w:val="single" w:sz="4" w:space="0" w:color="auto"/>
              <w:bottom w:val="single" w:sz="4" w:space="0" w:color="auto"/>
            </w:tcBorders>
            <w:vAlign w:val="center"/>
          </w:tcPr>
          <w:p w14:paraId="4FB6B5BB" w14:textId="019E4162" w:rsidR="00542AAB" w:rsidRPr="002E2A92" w:rsidRDefault="00542AAB" w:rsidP="00D17C70">
            <w:pPr>
              <w:pStyle w:val="Default"/>
              <w:jc w:val="center"/>
              <w:rPr>
                <w:rFonts w:ascii="Times New Roman" w:hAnsi="Times New Roman" w:cs="Times New Roman"/>
                <w:sz w:val="16"/>
                <w:szCs w:val="16"/>
              </w:rPr>
            </w:pPr>
            <w:r w:rsidRPr="002E2A92">
              <w:rPr>
                <w:rFonts w:ascii="Times New Roman" w:hAnsi="Times New Roman" w:cs="Times New Roman"/>
                <w:b/>
                <w:bCs/>
                <w:sz w:val="16"/>
                <w:szCs w:val="16"/>
              </w:rPr>
              <w:t>Control</w:t>
            </w:r>
          </w:p>
        </w:tc>
        <w:tc>
          <w:tcPr>
            <w:tcW w:w="1472" w:type="dxa"/>
            <w:tcBorders>
              <w:top w:val="single" w:sz="4" w:space="0" w:color="auto"/>
              <w:bottom w:val="single" w:sz="4" w:space="0" w:color="auto"/>
            </w:tcBorders>
            <w:vAlign w:val="center"/>
          </w:tcPr>
          <w:p w14:paraId="2F669AB4" w14:textId="2F3F0540" w:rsidR="00542AAB" w:rsidRPr="002E2A92" w:rsidRDefault="00542AAB" w:rsidP="00D17C70">
            <w:pPr>
              <w:pStyle w:val="Default"/>
              <w:jc w:val="center"/>
              <w:rPr>
                <w:rFonts w:ascii="Times New Roman" w:hAnsi="Times New Roman" w:cs="Times New Roman"/>
                <w:sz w:val="16"/>
                <w:szCs w:val="16"/>
              </w:rPr>
            </w:pPr>
            <w:r w:rsidRPr="002E2A92">
              <w:rPr>
                <w:rFonts w:ascii="Times New Roman" w:hAnsi="Times New Roman" w:cs="Times New Roman"/>
                <w:b/>
                <w:bCs/>
                <w:sz w:val="16"/>
                <w:szCs w:val="16"/>
              </w:rPr>
              <w:t>Cierre</w:t>
            </w:r>
          </w:p>
        </w:tc>
      </w:tr>
      <w:tr w:rsidR="00E813E8" w:rsidRPr="002E2A92" w14:paraId="7EAE3B52" w14:textId="77777777" w:rsidTr="00D17C70">
        <w:tc>
          <w:tcPr>
            <w:tcW w:w="1471" w:type="dxa"/>
            <w:tcBorders>
              <w:top w:val="single" w:sz="4" w:space="0" w:color="auto"/>
            </w:tcBorders>
          </w:tcPr>
          <w:p w14:paraId="3F8D7531" w14:textId="2E5EC643"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b/>
                <w:bCs/>
                <w:sz w:val="16"/>
                <w:szCs w:val="16"/>
              </w:rPr>
              <w:t>4. Gestión de la integración del proyecto</w:t>
            </w:r>
          </w:p>
        </w:tc>
        <w:tc>
          <w:tcPr>
            <w:tcW w:w="1471" w:type="dxa"/>
            <w:tcBorders>
              <w:top w:val="single" w:sz="4" w:space="0" w:color="auto"/>
            </w:tcBorders>
          </w:tcPr>
          <w:p w14:paraId="30D5AF0B" w14:textId="04E8BC61"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4.1. Desarrollo del acta de constitución</w:t>
            </w:r>
          </w:p>
        </w:tc>
        <w:tc>
          <w:tcPr>
            <w:tcW w:w="1472" w:type="dxa"/>
            <w:tcBorders>
              <w:top w:val="single" w:sz="4" w:space="0" w:color="auto"/>
            </w:tcBorders>
          </w:tcPr>
          <w:p w14:paraId="10A91576" w14:textId="6F8F8604"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4.2. Desarrollo para del plan para la dirección del proyecto</w:t>
            </w:r>
          </w:p>
        </w:tc>
        <w:tc>
          <w:tcPr>
            <w:tcW w:w="1472" w:type="dxa"/>
            <w:tcBorders>
              <w:top w:val="single" w:sz="4" w:space="0" w:color="auto"/>
            </w:tcBorders>
          </w:tcPr>
          <w:p w14:paraId="54B01DD4" w14:textId="70152ACE"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4.3 Dirigir y gestionar el trabajo del proyecto</w:t>
            </w:r>
          </w:p>
          <w:p w14:paraId="41A908E3" w14:textId="77181BA4"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4.4 Gestionar el conocimiento del proyecto</w:t>
            </w:r>
          </w:p>
        </w:tc>
        <w:tc>
          <w:tcPr>
            <w:tcW w:w="1472" w:type="dxa"/>
            <w:tcBorders>
              <w:top w:val="single" w:sz="4" w:space="0" w:color="auto"/>
            </w:tcBorders>
          </w:tcPr>
          <w:p w14:paraId="4847E51A" w14:textId="77777777"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4.5 Monitorear y controlar el trabajo del proyecto</w:t>
            </w:r>
          </w:p>
          <w:p w14:paraId="0CC6CF13" w14:textId="7CD5F78A"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4.6 Realizar el control integrado de cambios</w:t>
            </w:r>
          </w:p>
        </w:tc>
        <w:tc>
          <w:tcPr>
            <w:tcW w:w="1472" w:type="dxa"/>
            <w:tcBorders>
              <w:top w:val="single" w:sz="4" w:space="0" w:color="auto"/>
            </w:tcBorders>
          </w:tcPr>
          <w:p w14:paraId="4202C0E0" w14:textId="37866C09"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4.7 Cerrar el proceso o fase</w:t>
            </w:r>
          </w:p>
        </w:tc>
      </w:tr>
      <w:tr w:rsidR="00E813E8" w:rsidRPr="002E2A92" w14:paraId="414106A9" w14:textId="77777777" w:rsidTr="00D17C70">
        <w:tc>
          <w:tcPr>
            <w:tcW w:w="1471" w:type="dxa"/>
          </w:tcPr>
          <w:p w14:paraId="7D26B2D8" w14:textId="3AEB5555"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b/>
                <w:bCs/>
                <w:sz w:val="16"/>
                <w:szCs w:val="16"/>
              </w:rPr>
              <w:t>5. Gestión del Alcance del Proyecto</w:t>
            </w:r>
          </w:p>
        </w:tc>
        <w:tc>
          <w:tcPr>
            <w:tcW w:w="1471" w:type="dxa"/>
          </w:tcPr>
          <w:p w14:paraId="50A804A0" w14:textId="77777777" w:rsidR="00E813E8" w:rsidRPr="002E2A92" w:rsidRDefault="00E813E8" w:rsidP="00D17C70">
            <w:pPr>
              <w:spacing w:line="240" w:lineRule="auto"/>
              <w:ind w:firstLine="0"/>
              <w:rPr>
                <w:rFonts w:ascii="Times New Roman" w:hAnsi="Times New Roman"/>
              </w:rPr>
            </w:pPr>
          </w:p>
        </w:tc>
        <w:tc>
          <w:tcPr>
            <w:tcW w:w="1472" w:type="dxa"/>
          </w:tcPr>
          <w:p w14:paraId="3ED4C967" w14:textId="77777777"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5.1 Planificar la Gestión del Alcance.</w:t>
            </w:r>
          </w:p>
          <w:p w14:paraId="0CD21E55" w14:textId="2CFC2B79"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5.2 Recopilar Requisitos</w:t>
            </w:r>
          </w:p>
          <w:p w14:paraId="4CA797C6" w14:textId="611C8178"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5.3 Definir el Alcance</w:t>
            </w:r>
          </w:p>
          <w:p w14:paraId="58C64737" w14:textId="00D82026"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5.4 Crear las ED/WEBS</w:t>
            </w:r>
          </w:p>
        </w:tc>
        <w:tc>
          <w:tcPr>
            <w:tcW w:w="1472" w:type="dxa"/>
          </w:tcPr>
          <w:p w14:paraId="49A6E1B2" w14:textId="77777777" w:rsidR="00E813E8" w:rsidRPr="002E2A92" w:rsidRDefault="00E813E8" w:rsidP="00D17C70">
            <w:pPr>
              <w:spacing w:line="240" w:lineRule="auto"/>
              <w:ind w:firstLine="0"/>
              <w:rPr>
                <w:rFonts w:ascii="Times New Roman" w:hAnsi="Times New Roman"/>
              </w:rPr>
            </w:pPr>
          </w:p>
        </w:tc>
        <w:tc>
          <w:tcPr>
            <w:tcW w:w="1472" w:type="dxa"/>
          </w:tcPr>
          <w:p w14:paraId="6D85FC35" w14:textId="77777777"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5.5 Validar el Alcance</w:t>
            </w:r>
          </w:p>
          <w:p w14:paraId="222D45E7" w14:textId="600DBD0C"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5.6 Controlar el Alcance</w:t>
            </w:r>
          </w:p>
        </w:tc>
        <w:tc>
          <w:tcPr>
            <w:tcW w:w="1472" w:type="dxa"/>
          </w:tcPr>
          <w:p w14:paraId="3DDF7966" w14:textId="77777777" w:rsidR="00E813E8" w:rsidRPr="002E2A92" w:rsidRDefault="00E813E8" w:rsidP="00D17C70">
            <w:pPr>
              <w:spacing w:line="240" w:lineRule="auto"/>
              <w:ind w:firstLine="0"/>
              <w:rPr>
                <w:rFonts w:ascii="Times New Roman" w:hAnsi="Times New Roman"/>
              </w:rPr>
            </w:pPr>
          </w:p>
        </w:tc>
      </w:tr>
      <w:tr w:rsidR="00E813E8" w:rsidRPr="002E2A92" w14:paraId="5D3F1D07" w14:textId="77777777" w:rsidTr="00D17C70">
        <w:tc>
          <w:tcPr>
            <w:tcW w:w="1471" w:type="dxa"/>
          </w:tcPr>
          <w:p w14:paraId="76A95B9B" w14:textId="0A1A6887"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b/>
                <w:bCs/>
                <w:sz w:val="16"/>
                <w:szCs w:val="16"/>
              </w:rPr>
              <w:t>6. Gestión del cronograma del proyecto</w:t>
            </w:r>
          </w:p>
        </w:tc>
        <w:tc>
          <w:tcPr>
            <w:tcW w:w="1471" w:type="dxa"/>
          </w:tcPr>
          <w:p w14:paraId="5A2C3DD2" w14:textId="77777777" w:rsidR="00E813E8" w:rsidRPr="002E2A92" w:rsidRDefault="00E813E8" w:rsidP="00D17C70">
            <w:pPr>
              <w:spacing w:line="240" w:lineRule="auto"/>
              <w:ind w:firstLine="0"/>
              <w:rPr>
                <w:rFonts w:ascii="Times New Roman" w:hAnsi="Times New Roman"/>
              </w:rPr>
            </w:pPr>
          </w:p>
        </w:tc>
        <w:tc>
          <w:tcPr>
            <w:tcW w:w="1472" w:type="dxa"/>
          </w:tcPr>
          <w:p w14:paraId="73B4B4A7" w14:textId="3228BD7D"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6.1 Planificar la Gestión del Cronograma</w:t>
            </w:r>
          </w:p>
          <w:p w14:paraId="287FD797" w14:textId="5FFA31F6"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6.2 Definir las Actividades</w:t>
            </w:r>
          </w:p>
          <w:p w14:paraId="5116ACC9" w14:textId="1C5B8422"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6.3 Secuenciar las actividades</w:t>
            </w:r>
          </w:p>
          <w:p w14:paraId="174EA2FE" w14:textId="7DE8D70D"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6.4 Estimar la duración de las actividades</w:t>
            </w:r>
          </w:p>
          <w:p w14:paraId="6E4C8C82" w14:textId="688F1198"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6.5 Desarrollar el cronograma</w:t>
            </w:r>
          </w:p>
        </w:tc>
        <w:tc>
          <w:tcPr>
            <w:tcW w:w="1472" w:type="dxa"/>
          </w:tcPr>
          <w:p w14:paraId="09B754A9" w14:textId="77777777" w:rsidR="00E813E8" w:rsidRPr="002E2A92" w:rsidRDefault="00E813E8" w:rsidP="00D17C70">
            <w:pPr>
              <w:spacing w:line="240" w:lineRule="auto"/>
              <w:ind w:firstLine="0"/>
              <w:rPr>
                <w:rFonts w:ascii="Times New Roman" w:hAnsi="Times New Roman"/>
              </w:rPr>
            </w:pPr>
          </w:p>
        </w:tc>
        <w:tc>
          <w:tcPr>
            <w:tcW w:w="1472" w:type="dxa"/>
          </w:tcPr>
          <w:p w14:paraId="59378D91" w14:textId="47CF901A"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6.6 Controlar el Cr</w:t>
            </w:r>
            <w:r w:rsidR="00542AAB" w:rsidRPr="002E2A92">
              <w:rPr>
                <w:rFonts w:ascii="Times New Roman" w:hAnsi="Times New Roman" w:cs="Times New Roman"/>
                <w:sz w:val="16"/>
                <w:szCs w:val="16"/>
              </w:rPr>
              <w:t>o</w:t>
            </w:r>
            <w:r w:rsidRPr="002E2A92">
              <w:rPr>
                <w:rFonts w:ascii="Times New Roman" w:hAnsi="Times New Roman" w:cs="Times New Roman"/>
                <w:sz w:val="16"/>
                <w:szCs w:val="16"/>
              </w:rPr>
              <w:t>nograma</w:t>
            </w:r>
          </w:p>
        </w:tc>
        <w:tc>
          <w:tcPr>
            <w:tcW w:w="1472" w:type="dxa"/>
          </w:tcPr>
          <w:p w14:paraId="433EDA07" w14:textId="77777777" w:rsidR="00E813E8" w:rsidRPr="002E2A92" w:rsidRDefault="00E813E8" w:rsidP="00D17C70">
            <w:pPr>
              <w:spacing w:line="240" w:lineRule="auto"/>
              <w:ind w:firstLine="0"/>
              <w:rPr>
                <w:rFonts w:ascii="Times New Roman" w:hAnsi="Times New Roman"/>
              </w:rPr>
            </w:pPr>
          </w:p>
        </w:tc>
      </w:tr>
      <w:tr w:rsidR="00E813E8" w:rsidRPr="002E2A92" w14:paraId="7E4E56F8" w14:textId="77777777" w:rsidTr="00D17C70">
        <w:tc>
          <w:tcPr>
            <w:tcW w:w="1471" w:type="dxa"/>
          </w:tcPr>
          <w:p w14:paraId="59497141" w14:textId="2BBBB99A"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b/>
                <w:bCs/>
                <w:sz w:val="16"/>
                <w:szCs w:val="16"/>
              </w:rPr>
              <w:t>7. Gestión de los costos del Proyecto</w:t>
            </w:r>
          </w:p>
        </w:tc>
        <w:tc>
          <w:tcPr>
            <w:tcW w:w="1471" w:type="dxa"/>
          </w:tcPr>
          <w:p w14:paraId="718AB10A" w14:textId="77777777" w:rsidR="00E813E8" w:rsidRPr="002E2A92" w:rsidRDefault="00E813E8" w:rsidP="00D17C70">
            <w:pPr>
              <w:spacing w:line="240" w:lineRule="auto"/>
              <w:ind w:firstLine="0"/>
              <w:rPr>
                <w:rFonts w:ascii="Times New Roman" w:hAnsi="Times New Roman"/>
              </w:rPr>
            </w:pPr>
          </w:p>
        </w:tc>
        <w:tc>
          <w:tcPr>
            <w:tcW w:w="1472" w:type="dxa"/>
          </w:tcPr>
          <w:p w14:paraId="49E8102F" w14:textId="77777777" w:rsidR="00542AAB"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 xml:space="preserve">7.1 Planificar la Gestión de los costos </w:t>
            </w:r>
          </w:p>
          <w:p w14:paraId="304366CF" w14:textId="77777777" w:rsidR="00542AAB"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 xml:space="preserve">7.2 Estimar los costos </w:t>
            </w:r>
          </w:p>
          <w:p w14:paraId="70B6B215" w14:textId="66C1B4D6"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7.3 Determinar el Presupuesto</w:t>
            </w:r>
          </w:p>
        </w:tc>
        <w:tc>
          <w:tcPr>
            <w:tcW w:w="1472" w:type="dxa"/>
          </w:tcPr>
          <w:p w14:paraId="2BDACDBC" w14:textId="77777777" w:rsidR="00E813E8" w:rsidRPr="002E2A92" w:rsidRDefault="00E813E8" w:rsidP="00D17C70">
            <w:pPr>
              <w:spacing w:line="240" w:lineRule="auto"/>
              <w:ind w:firstLine="0"/>
              <w:rPr>
                <w:rFonts w:ascii="Times New Roman" w:hAnsi="Times New Roman"/>
              </w:rPr>
            </w:pPr>
          </w:p>
        </w:tc>
        <w:tc>
          <w:tcPr>
            <w:tcW w:w="1472" w:type="dxa"/>
          </w:tcPr>
          <w:p w14:paraId="041373C0" w14:textId="6447F9EB"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7.4 Controlar los costos</w:t>
            </w:r>
          </w:p>
        </w:tc>
        <w:tc>
          <w:tcPr>
            <w:tcW w:w="1472" w:type="dxa"/>
          </w:tcPr>
          <w:p w14:paraId="794C470B" w14:textId="77777777" w:rsidR="00E813E8" w:rsidRPr="002E2A92" w:rsidRDefault="00E813E8" w:rsidP="00D17C70">
            <w:pPr>
              <w:spacing w:line="240" w:lineRule="auto"/>
              <w:ind w:firstLine="0"/>
              <w:rPr>
                <w:rFonts w:ascii="Times New Roman" w:hAnsi="Times New Roman"/>
              </w:rPr>
            </w:pPr>
          </w:p>
        </w:tc>
      </w:tr>
      <w:tr w:rsidR="00E813E8" w:rsidRPr="002E2A92" w14:paraId="53DACB90" w14:textId="77777777" w:rsidTr="00D17C70">
        <w:tc>
          <w:tcPr>
            <w:tcW w:w="1471" w:type="dxa"/>
          </w:tcPr>
          <w:p w14:paraId="1E6B708A" w14:textId="37AEB3D5"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b/>
                <w:bCs/>
                <w:sz w:val="16"/>
                <w:szCs w:val="16"/>
              </w:rPr>
              <w:t>8. Gestión de la Calidad del proyecto</w:t>
            </w:r>
          </w:p>
        </w:tc>
        <w:tc>
          <w:tcPr>
            <w:tcW w:w="1471" w:type="dxa"/>
          </w:tcPr>
          <w:p w14:paraId="1AC92F22" w14:textId="77777777" w:rsidR="00E813E8" w:rsidRPr="002E2A92" w:rsidRDefault="00E813E8" w:rsidP="00D17C70">
            <w:pPr>
              <w:spacing w:line="240" w:lineRule="auto"/>
              <w:ind w:firstLine="0"/>
              <w:rPr>
                <w:rFonts w:ascii="Times New Roman" w:hAnsi="Times New Roman"/>
              </w:rPr>
            </w:pPr>
          </w:p>
        </w:tc>
        <w:tc>
          <w:tcPr>
            <w:tcW w:w="1472" w:type="dxa"/>
          </w:tcPr>
          <w:p w14:paraId="3321EC64" w14:textId="655AB7BF"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8.1 Planificar la Gestión de la calidad</w:t>
            </w:r>
          </w:p>
        </w:tc>
        <w:tc>
          <w:tcPr>
            <w:tcW w:w="1472" w:type="dxa"/>
          </w:tcPr>
          <w:p w14:paraId="37768548" w14:textId="7F4DC3BA"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8.2 Gestionar la Calidad</w:t>
            </w:r>
          </w:p>
        </w:tc>
        <w:tc>
          <w:tcPr>
            <w:tcW w:w="1472" w:type="dxa"/>
          </w:tcPr>
          <w:p w14:paraId="58E3E389" w14:textId="3B6A7D18"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8.3 Controlar la Calidad</w:t>
            </w:r>
          </w:p>
        </w:tc>
        <w:tc>
          <w:tcPr>
            <w:tcW w:w="1472" w:type="dxa"/>
          </w:tcPr>
          <w:p w14:paraId="399CEA71" w14:textId="77777777" w:rsidR="00E813E8" w:rsidRPr="002E2A92" w:rsidRDefault="00E813E8" w:rsidP="00D17C70">
            <w:pPr>
              <w:spacing w:line="240" w:lineRule="auto"/>
              <w:ind w:firstLine="0"/>
              <w:rPr>
                <w:rFonts w:ascii="Times New Roman" w:hAnsi="Times New Roman"/>
              </w:rPr>
            </w:pPr>
          </w:p>
        </w:tc>
      </w:tr>
      <w:tr w:rsidR="00E813E8" w:rsidRPr="002E2A92" w14:paraId="590C426B" w14:textId="77777777" w:rsidTr="00D17C70">
        <w:tc>
          <w:tcPr>
            <w:tcW w:w="1471" w:type="dxa"/>
          </w:tcPr>
          <w:p w14:paraId="0BC03D57" w14:textId="593DFCB1"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b/>
                <w:bCs/>
                <w:sz w:val="16"/>
                <w:szCs w:val="16"/>
              </w:rPr>
              <w:t>9. Gestión de los recursos del proyecto</w:t>
            </w:r>
          </w:p>
        </w:tc>
        <w:tc>
          <w:tcPr>
            <w:tcW w:w="1471" w:type="dxa"/>
          </w:tcPr>
          <w:p w14:paraId="68FDE6E7" w14:textId="77777777" w:rsidR="00E813E8" w:rsidRPr="002E2A92" w:rsidRDefault="00E813E8" w:rsidP="00D17C70">
            <w:pPr>
              <w:spacing w:line="240" w:lineRule="auto"/>
              <w:ind w:firstLine="0"/>
              <w:rPr>
                <w:rFonts w:ascii="Times New Roman" w:hAnsi="Times New Roman"/>
              </w:rPr>
            </w:pPr>
          </w:p>
        </w:tc>
        <w:tc>
          <w:tcPr>
            <w:tcW w:w="1472" w:type="dxa"/>
          </w:tcPr>
          <w:p w14:paraId="329B6D8D" w14:textId="77777777" w:rsidR="00542AAB"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9.1 Planificar la Gestión de los recursos</w:t>
            </w:r>
          </w:p>
          <w:p w14:paraId="6F9023E0" w14:textId="455879BE"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 xml:space="preserve"> 9.2 Estimar los recursos de las actividades</w:t>
            </w:r>
          </w:p>
        </w:tc>
        <w:tc>
          <w:tcPr>
            <w:tcW w:w="1472" w:type="dxa"/>
          </w:tcPr>
          <w:p w14:paraId="3EDE43F8" w14:textId="77777777" w:rsidR="00542AAB"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 xml:space="preserve">9.3 Adquirir los recursos </w:t>
            </w:r>
          </w:p>
          <w:p w14:paraId="583206BB" w14:textId="77777777" w:rsidR="00542AAB"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 xml:space="preserve">9.4 Desarrollar el Equipo </w:t>
            </w:r>
          </w:p>
          <w:p w14:paraId="07BD412A" w14:textId="7D1C64EB"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9.5 Dirigir al equipo</w:t>
            </w:r>
          </w:p>
        </w:tc>
        <w:tc>
          <w:tcPr>
            <w:tcW w:w="1472" w:type="dxa"/>
          </w:tcPr>
          <w:p w14:paraId="0279943F" w14:textId="296FA71B"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9.6 controlar los recurso</w:t>
            </w:r>
            <w:r w:rsidR="00542AAB" w:rsidRPr="002E2A92">
              <w:rPr>
                <w:rFonts w:ascii="Times New Roman" w:hAnsi="Times New Roman" w:cs="Times New Roman"/>
                <w:sz w:val="16"/>
                <w:szCs w:val="16"/>
              </w:rPr>
              <w:t>s</w:t>
            </w:r>
          </w:p>
        </w:tc>
        <w:tc>
          <w:tcPr>
            <w:tcW w:w="1472" w:type="dxa"/>
          </w:tcPr>
          <w:p w14:paraId="0D38D9E8" w14:textId="77777777" w:rsidR="00E813E8" w:rsidRPr="002E2A92" w:rsidRDefault="00E813E8" w:rsidP="00D17C70">
            <w:pPr>
              <w:spacing w:line="240" w:lineRule="auto"/>
              <w:ind w:firstLine="0"/>
              <w:rPr>
                <w:rFonts w:ascii="Times New Roman" w:hAnsi="Times New Roman"/>
              </w:rPr>
            </w:pPr>
          </w:p>
        </w:tc>
      </w:tr>
      <w:tr w:rsidR="00E813E8" w:rsidRPr="002E2A92" w14:paraId="3BAFA7D8" w14:textId="77777777" w:rsidTr="00D17C70">
        <w:tc>
          <w:tcPr>
            <w:tcW w:w="1471" w:type="dxa"/>
          </w:tcPr>
          <w:p w14:paraId="4DB60871" w14:textId="0015A1B1"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b/>
                <w:bCs/>
                <w:sz w:val="16"/>
                <w:szCs w:val="16"/>
              </w:rPr>
              <w:t>10. Gestión de las comunicaciones del proyecto</w:t>
            </w:r>
          </w:p>
        </w:tc>
        <w:tc>
          <w:tcPr>
            <w:tcW w:w="1471" w:type="dxa"/>
          </w:tcPr>
          <w:p w14:paraId="5B6EB3E3" w14:textId="77777777" w:rsidR="00E813E8" w:rsidRPr="002E2A92" w:rsidRDefault="00E813E8" w:rsidP="00D17C70">
            <w:pPr>
              <w:spacing w:line="240" w:lineRule="auto"/>
              <w:ind w:firstLine="0"/>
              <w:rPr>
                <w:rFonts w:ascii="Times New Roman" w:hAnsi="Times New Roman"/>
              </w:rPr>
            </w:pPr>
          </w:p>
        </w:tc>
        <w:tc>
          <w:tcPr>
            <w:tcW w:w="1472" w:type="dxa"/>
          </w:tcPr>
          <w:p w14:paraId="40F7E754" w14:textId="7519E2BD"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10.1 Planificar la Gestión de las comunicaciones</w:t>
            </w:r>
          </w:p>
        </w:tc>
        <w:tc>
          <w:tcPr>
            <w:tcW w:w="1472" w:type="dxa"/>
          </w:tcPr>
          <w:p w14:paraId="01724F85" w14:textId="6D83D1F0"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10.2 Gestionar las comunicaciones</w:t>
            </w:r>
          </w:p>
        </w:tc>
        <w:tc>
          <w:tcPr>
            <w:tcW w:w="1472" w:type="dxa"/>
          </w:tcPr>
          <w:p w14:paraId="1961582B" w14:textId="6CFAD32A"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10.3 Monitorear las comunicaciones</w:t>
            </w:r>
          </w:p>
        </w:tc>
        <w:tc>
          <w:tcPr>
            <w:tcW w:w="1472" w:type="dxa"/>
          </w:tcPr>
          <w:p w14:paraId="46801B99" w14:textId="77777777" w:rsidR="00E813E8" w:rsidRPr="002E2A92" w:rsidRDefault="00E813E8" w:rsidP="00D17C70">
            <w:pPr>
              <w:spacing w:line="240" w:lineRule="auto"/>
              <w:ind w:firstLine="0"/>
              <w:rPr>
                <w:rFonts w:ascii="Times New Roman" w:hAnsi="Times New Roman"/>
              </w:rPr>
            </w:pPr>
          </w:p>
        </w:tc>
      </w:tr>
      <w:tr w:rsidR="00E813E8" w:rsidRPr="002E2A92" w14:paraId="34D36AF4" w14:textId="77777777" w:rsidTr="00D17C70">
        <w:tc>
          <w:tcPr>
            <w:tcW w:w="1471" w:type="dxa"/>
          </w:tcPr>
          <w:p w14:paraId="30B39817" w14:textId="191D4A57"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b/>
                <w:bCs/>
                <w:sz w:val="16"/>
                <w:szCs w:val="16"/>
              </w:rPr>
              <w:t>11. Gestión de los riesgos del proyecto.</w:t>
            </w:r>
          </w:p>
        </w:tc>
        <w:tc>
          <w:tcPr>
            <w:tcW w:w="1471" w:type="dxa"/>
          </w:tcPr>
          <w:p w14:paraId="74DE6805" w14:textId="77777777" w:rsidR="00E813E8" w:rsidRPr="002E2A92" w:rsidRDefault="00E813E8" w:rsidP="00D17C70">
            <w:pPr>
              <w:spacing w:line="240" w:lineRule="auto"/>
              <w:ind w:firstLine="0"/>
              <w:rPr>
                <w:rFonts w:ascii="Times New Roman" w:hAnsi="Times New Roman"/>
              </w:rPr>
            </w:pPr>
          </w:p>
        </w:tc>
        <w:tc>
          <w:tcPr>
            <w:tcW w:w="1472" w:type="dxa"/>
          </w:tcPr>
          <w:p w14:paraId="4D1D1EA9" w14:textId="77777777" w:rsidR="00542AAB"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 xml:space="preserve">11.1 Planificar la gestión de los riesgos </w:t>
            </w:r>
          </w:p>
          <w:p w14:paraId="10D568C3" w14:textId="77777777" w:rsidR="00542AAB"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 xml:space="preserve">11.2 Identificar los riesgos </w:t>
            </w:r>
          </w:p>
          <w:p w14:paraId="1327B145" w14:textId="77777777" w:rsidR="00542AAB"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 xml:space="preserve">11.3 Realizar el análisis cualitativo del riesgo </w:t>
            </w:r>
          </w:p>
          <w:p w14:paraId="444387A2" w14:textId="77777777" w:rsidR="00542AAB"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 xml:space="preserve">11.4 Realizar el análisis cuantitativo del riesgo </w:t>
            </w:r>
          </w:p>
          <w:p w14:paraId="13497477" w14:textId="7956E7B0"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11.5 Planificar la respuesta a los riesgos</w:t>
            </w:r>
          </w:p>
        </w:tc>
        <w:tc>
          <w:tcPr>
            <w:tcW w:w="1472" w:type="dxa"/>
          </w:tcPr>
          <w:p w14:paraId="0405BB65" w14:textId="16033198"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11.6 Implementar la respuesta a los riesgos</w:t>
            </w:r>
          </w:p>
        </w:tc>
        <w:tc>
          <w:tcPr>
            <w:tcW w:w="1472" w:type="dxa"/>
          </w:tcPr>
          <w:p w14:paraId="6AF2D413" w14:textId="13924201"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11.7 Monitorear los riesgos</w:t>
            </w:r>
          </w:p>
        </w:tc>
        <w:tc>
          <w:tcPr>
            <w:tcW w:w="1472" w:type="dxa"/>
          </w:tcPr>
          <w:p w14:paraId="00BEDA90" w14:textId="77777777" w:rsidR="00E813E8" w:rsidRPr="002E2A92" w:rsidRDefault="00E813E8" w:rsidP="00D17C70">
            <w:pPr>
              <w:spacing w:line="240" w:lineRule="auto"/>
              <w:ind w:firstLine="0"/>
              <w:rPr>
                <w:rFonts w:ascii="Times New Roman" w:hAnsi="Times New Roman"/>
              </w:rPr>
            </w:pPr>
          </w:p>
        </w:tc>
      </w:tr>
      <w:tr w:rsidR="00E813E8" w:rsidRPr="002E2A92" w14:paraId="24BE67C9" w14:textId="77777777" w:rsidTr="00D17C70">
        <w:tc>
          <w:tcPr>
            <w:tcW w:w="1471" w:type="dxa"/>
          </w:tcPr>
          <w:p w14:paraId="010B12D8" w14:textId="1C7C1A9C"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b/>
                <w:bCs/>
                <w:sz w:val="16"/>
                <w:szCs w:val="16"/>
              </w:rPr>
              <w:t>12. Gestión de las adquisiciones del proyecto</w:t>
            </w:r>
          </w:p>
        </w:tc>
        <w:tc>
          <w:tcPr>
            <w:tcW w:w="1471" w:type="dxa"/>
          </w:tcPr>
          <w:p w14:paraId="20DE96B4" w14:textId="77777777" w:rsidR="00E813E8" w:rsidRPr="002E2A92" w:rsidRDefault="00E813E8" w:rsidP="00D17C70">
            <w:pPr>
              <w:spacing w:line="240" w:lineRule="auto"/>
              <w:ind w:firstLine="0"/>
              <w:rPr>
                <w:rFonts w:ascii="Times New Roman" w:hAnsi="Times New Roman"/>
              </w:rPr>
            </w:pPr>
          </w:p>
        </w:tc>
        <w:tc>
          <w:tcPr>
            <w:tcW w:w="1472" w:type="dxa"/>
          </w:tcPr>
          <w:p w14:paraId="16482DA5" w14:textId="6DB7397A"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12.1 Planificar la gestión de las Adquisiciones</w:t>
            </w:r>
          </w:p>
        </w:tc>
        <w:tc>
          <w:tcPr>
            <w:tcW w:w="1472" w:type="dxa"/>
          </w:tcPr>
          <w:p w14:paraId="6A0BBF09" w14:textId="2924DF2E"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12.2 Efectuar las adquisiciones</w:t>
            </w:r>
          </w:p>
        </w:tc>
        <w:tc>
          <w:tcPr>
            <w:tcW w:w="1472" w:type="dxa"/>
          </w:tcPr>
          <w:p w14:paraId="5FACA548" w14:textId="0692A3E2"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12.3 Controlar las adquisiciones</w:t>
            </w:r>
          </w:p>
        </w:tc>
        <w:tc>
          <w:tcPr>
            <w:tcW w:w="1472" w:type="dxa"/>
          </w:tcPr>
          <w:p w14:paraId="7D4D979D" w14:textId="77777777" w:rsidR="00E813E8" w:rsidRPr="002E2A92" w:rsidRDefault="00E813E8" w:rsidP="00D17C70">
            <w:pPr>
              <w:spacing w:line="240" w:lineRule="auto"/>
              <w:ind w:firstLine="0"/>
              <w:rPr>
                <w:rFonts w:ascii="Times New Roman" w:hAnsi="Times New Roman"/>
              </w:rPr>
            </w:pPr>
          </w:p>
        </w:tc>
      </w:tr>
      <w:tr w:rsidR="00E813E8" w:rsidRPr="002E2A92" w14:paraId="0B62D1BA" w14:textId="77777777" w:rsidTr="00D17C70">
        <w:tc>
          <w:tcPr>
            <w:tcW w:w="1471" w:type="dxa"/>
            <w:tcBorders>
              <w:bottom w:val="single" w:sz="4" w:space="0" w:color="auto"/>
            </w:tcBorders>
          </w:tcPr>
          <w:p w14:paraId="2975E8AD" w14:textId="31EBEF99"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b/>
                <w:bCs/>
                <w:sz w:val="16"/>
                <w:szCs w:val="16"/>
              </w:rPr>
              <w:t>13. Gestión de los interesados del proyecto</w:t>
            </w:r>
          </w:p>
        </w:tc>
        <w:tc>
          <w:tcPr>
            <w:tcW w:w="1471" w:type="dxa"/>
            <w:tcBorders>
              <w:bottom w:val="single" w:sz="4" w:space="0" w:color="auto"/>
            </w:tcBorders>
          </w:tcPr>
          <w:p w14:paraId="2B6BF609" w14:textId="4353872A"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13.1 Identificar los interesados</w:t>
            </w:r>
          </w:p>
        </w:tc>
        <w:tc>
          <w:tcPr>
            <w:tcW w:w="1472" w:type="dxa"/>
            <w:tcBorders>
              <w:bottom w:val="single" w:sz="4" w:space="0" w:color="auto"/>
            </w:tcBorders>
          </w:tcPr>
          <w:p w14:paraId="67CA9228" w14:textId="276C1B0F"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13.2 Planificar el involucramiento de los interesados</w:t>
            </w:r>
          </w:p>
        </w:tc>
        <w:tc>
          <w:tcPr>
            <w:tcW w:w="1472" w:type="dxa"/>
            <w:tcBorders>
              <w:bottom w:val="single" w:sz="4" w:space="0" w:color="auto"/>
            </w:tcBorders>
          </w:tcPr>
          <w:p w14:paraId="6155EF08" w14:textId="42A5C31C"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13.3 Gestionar la participación de los interesados</w:t>
            </w:r>
          </w:p>
        </w:tc>
        <w:tc>
          <w:tcPr>
            <w:tcW w:w="1472" w:type="dxa"/>
            <w:tcBorders>
              <w:bottom w:val="single" w:sz="4" w:space="0" w:color="auto"/>
            </w:tcBorders>
          </w:tcPr>
          <w:p w14:paraId="38BFF254" w14:textId="6C3AD0E0" w:rsidR="00E813E8" w:rsidRPr="002E2A92" w:rsidRDefault="00E813E8" w:rsidP="00D17C70">
            <w:pPr>
              <w:pStyle w:val="Default"/>
              <w:rPr>
                <w:rFonts w:ascii="Times New Roman" w:hAnsi="Times New Roman" w:cs="Times New Roman"/>
                <w:sz w:val="16"/>
                <w:szCs w:val="16"/>
              </w:rPr>
            </w:pPr>
            <w:r w:rsidRPr="002E2A92">
              <w:rPr>
                <w:rFonts w:ascii="Times New Roman" w:hAnsi="Times New Roman" w:cs="Times New Roman"/>
                <w:sz w:val="16"/>
                <w:szCs w:val="16"/>
              </w:rPr>
              <w:t>13.4 Monitorear el involucramiento de los interesados</w:t>
            </w:r>
          </w:p>
        </w:tc>
        <w:tc>
          <w:tcPr>
            <w:tcW w:w="1472" w:type="dxa"/>
            <w:tcBorders>
              <w:bottom w:val="single" w:sz="4" w:space="0" w:color="auto"/>
            </w:tcBorders>
          </w:tcPr>
          <w:p w14:paraId="36C053FD" w14:textId="77777777" w:rsidR="00E813E8" w:rsidRPr="002E2A92" w:rsidRDefault="00E813E8" w:rsidP="00D17C70">
            <w:pPr>
              <w:spacing w:line="240" w:lineRule="auto"/>
              <w:ind w:firstLine="0"/>
              <w:rPr>
                <w:rFonts w:ascii="Times New Roman" w:hAnsi="Times New Roman"/>
              </w:rPr>
            </w:pPr>
          </w:p>
        </w:tc>
      </w:tr>
    </w:tbl>
    <w:p w14:paraId="55921991" w14:textId="304EDC7C" w:rsidR="007F1AF0" w:rsidRDefault="00BE10C0" w:rsidP="00082FDB">
      <w:pPr>
        <w:spacing w:line="240" w:lineRule="auto"/>
        <w:ind w:firstLine="0"/>
        <w:rPr>
          <w:rFonts w:ascii="Times New Roman" w:hAnsi="Times New Roman"/>
          <w:sz w:val="24"/>
        </w:rPr>
      </w:pPr>
      <w:r w:rsidRPr="002E2A92">
        <w:rPr>
          <w:rFonts w:ascii="Times New Roman" w:hAnsi="Times New Roman"/>
          <w:i/>
          <w:iCs/>
          <w:sz w:val="24"/>
        </w:rPr>
        <w:t>Nota</w:t>
      </w:r>
      <w:r w:rsidRPr="002E2A92">
        <w:rPr>
          <w:rFonts w:ascii="Times New Roman" w:hAnsi="Times New Roman"/>
          <w:sz w:val="24"/>
        </w:rPr>
        <w:t xml:space="preserve">: </w:t>
      </w:r>
      <w:r w:rsidR="00DF4808" w:rsidRPr="002E2A92">
        <w:rPr>
          <w:rFonts w:ascii="Times New Roman" w:hAnsi="Times New Roman"/>
          <w:sz w:val="24"/>
        </w:rPr>
        <w:t xml:space="preserve">La figura muestra la relación entre las áreas de conocimiento y los grupos de procesos. </w:t>
      </w:r>
      <w:r w:rsidR="00D24186" w:rsidRPr="002E2A92">
        <w:rPr>
          <w:rFonts w:ascii="Times New Roman" w:hAnsi="Times New Roman"/>
          <w:sz w:val="24"/>
        </w:rPr>
        <w:t xml:space="preserve">Reproducido de </w:t>
      </w:r>
      <w:r w:rsidR="00DF4808" w:rsidRPr="002E2A92">
        <w:rPr>
          <w:rFonts w:ascii="Times New Roman" w:hAnsi="Times New Roman"/>
          <w:sz w:val="24"/>
        </w:rPr>
        <w:t>la Guía de los Fundamentos para la Dirección de Proyectos, Guía del PMBOK® (p. 25), por PMI, 2017, Project Management Institute Inc.</w:t>
      </w:r>
    </w:p>
    <w:p w14:paraId="2BE3B964" w14:textId="77777777" w:rsidR="00A66225" w:rsidRPr="002E2A92" w:rsidRDefault="00A66225" w:rsidP="00082FDB">
      <w:pPr>
        <w:spacing w:line="240" w:lineRule="auto"/>
        <w:ind w:firstLine="0"/>
        <w:rPr>
          <w:rFonts w:ascii="Times New Roman" w:hAnsi="Times New Roman"/>
          <w:sz w:val="24"/>
        </w:rPr>
      </w:pPr>
    </w:p>
    <w:p w14:paraId="7C1BFBA3" w14:textId="77777777" w:rsidR="00264EEB" w:rsidRPr="002E2A92" w:rsidRDefault="00264EEB" w:rsidP="00F1102B">
      <w:pPr>
        <w:pStyle w:val="Ttulo3"/>
      </w:pPr>
      <w:bookmarkStart w:id="212" w:name="_Toc181547255"/>
      <w:r w:rsidRPr="002E2A92">
        <w:t>Ciclos de vida de los proyectos</w:t>
      </w:r>
      <w:bookmarkEnd w:id="212"/>
    </w:p>
    <w:p w14:paraId="54E9F4ED" w14:textId="4E5CFFA4" w:rsidR="00BE10C0" w:rsidRPr="002E2A92" w:rsidRDefault="00924545" w:rsidP="00B1110B">
      <w:pPr>
        <w:rPr>
          <w:rFonts w:ascii="Times New Roman" w:hAnsi="Times New Roman"/>
          <w:sz w:val="24"/>
        </w:rPr>
      </w:pPr>
      <w:r w:rsidRPr="002E2A92">
        <w:rPr>
          <w:rFonts w:ascii="Times New Roman" w:hAnsi="Times New Roman"/>
          <w:sz w:val="24"/>
        </w:rPr>
        <w:t xml:space="preserve">Los ciclos de vida en los proyectos encierran los procesos de cómo suceden y se llevan a cabo los proyectos, es un marco estructural donde se describen las diferentes etapas a desarrollar y sus sucesoras de acuerdo </w:t>
      </w:r>
      <w:r w:rsidR="004B2A53">
        <w:rPr>
          <w:rFonts w:ascii="Times New Roman" w:hAnsi="Times New Roman"/>
          <w:sz w:val="24"/>
        </w:rPr>
        <w:t>con el</w:t>
      </w:r>
      <w:r w:rsidRPr="002E2A92">
        <w:rPr>
          <w:rFonts w:ascii="Times New Roman" w:hAnsi="Times New Roman"/>
          <w:sz w:val="24"/>
        </w:rPr>
        <w:t xml:space="preserve"> tipo de enfoque que se desarrolle. Estos son necesarios para gestionar los proyectos de una manera ordenada que permita la obtención de los resultados esperados.</w:t>
      </w:r>
    </w:p>
    <w:p w14:paraId="0BA1B965" w14:textId="4D20CF7D" w:rsidR="00CA112D" w:rsidRPr="002E2A92" w:rsidRDefault="00CA112D" w:rsidP="00B1110B">
      <w:pPr>
        <w:rPr>
          <w:rFonts w:ascii="Times New Roman" w:hAnsi="Times New Roman"/>
          <w:sz w:val="24"/>
        </w:rPr>
      </w:pPr>
      <w:r w:rsidRPr="002E2A92">
        <w:rPr>
          <w:rFonts w:ascii="Times New Roman" w:hAnsi="Times New Roman"/>
          <w:sz w:val="24"/>
        </w:rPr>
        <w:t>Como lo indica Lledó “No debemos confundir ciclo de vida del proyecto con el ciclo de vida de un producto. El ciclo de vida del producto es el tiempo que transcurre desde la concepción del producto hasta su retiro del mercado. El ciclo de vida del proyecto se refiere a las distintas fases del proyecto desde su inicio hasta su fin.” (Lledó, 2017. p 28)</w:t>
      </w:r>
    </w:p>
    <w:p w14:paraId="20CEAF50" w14:textId="0B0A6734" w:rsidR="00924545" w:rsidRPr="002E2A92" w:rsidRDefault="00924545" w:rsidP="00B1110B">
      <w:pPr>
        <w:rPr>
          <w:rFonts w:ascii="Times New Roman" w:hAnsi="Times New Roman"/>
          <w:sz w:val="24"/>
        </w:rPr>
      </w:pPr>
      <w:r w:rsidRPr="002E2A92">
        <w:rPr>
          <w:rFonts w:ascii="Times New Roman" w:hAnsi="Times New Roman"/>
          <w:sz w:val="24"/>
        </w:rPr>
        <w:t>Actualmente se describen 3 tipos de</w:t>
      </w:r>
      <w:r w:rsidR="004855CC" w:rsidRPr="002E2A92">
        <w:rPr>
          <w:rFonts w:ascii="Times New Roman" w:hAnsi="Times New Roman"/>
          <w:sz w:val="24"/>
        </w:rPr>
        <w:t xml:space="preserve"> ciclos de vida, los cuales son predictivo, iterativo e incremental, los cuales se desarrolla</w:t>
      </w:r>
      <w:r w:rsidR="00E6448F" w:rsidRPr="002E2A92">
        <w:rPr>
          <w:rFonts w:ascii="Times New Roman" w:hAnsi="Times New Roman"/>
          <w:sz w:val="24"/>
        </w:rPr>
        <w:t>n</w:t>
      </w:r>
      <w:r w:rsidR="004855CC" w:rsidRPr="002E2A92">
        <w:rPr>
          <w:rFonts w:ascii="Times New Roman" w:hAnsi="Times New Roman"/>
          <w:sz w:val="24"/>
        </w:rPr>
        <w:t xml:space="preserve"> a continuación por diferentes autores, permitiendo una mejor comprensión y mostrar la versatilidad de los mismos de acuerdo </w:t>
      </w:r>
      <w:r w:rsidR="004B2A53">
        <w:rPr>
          <w:rFonts w:ascii="Times New Roman" w:hAnsi="Times New Roman"/>
          <w:sz w:val="24"/>
        </w:rPr>
        <w:t xml:space="preserve">con el </w:t>
      </w:r>
      <w:r w:rsidR="004855CC" w:rsidRPr="002E2A92">
        <w:rPr>
          <w:rFonts w:ascii="Times New Roman" w:hAnsi="Times New Roman"/>
          <w:sz w:val="24"/>
        </w:rPr>
        <w:t>enfoque de cada autor.</w:t>
      </w:r>
    </w:p>
    <w:p w14:paraId="4BC7BF86" w14:textId="57E6193B" w:rsidR="004855CC" w:rsidRPr="002E2A92" w:rsidRDefault="004855CC" w:rsidP="00B1110B">
      <w:pPr>
        <w:rPr>
          <w:rFonts w:ascii="Times New Roman" w:hAnsi="Times New Roman"/>
          <w:sz w:val="24"/>
        </w:rPr>
      </w:pPr>
      <w:r w:rsidRPr="002E2A92">
        <w:rPr>
          <w:rFonts w:ascii="Times New Roman" w:hAnsi="Times New Roman"/>
          <w:sz w:val="24"/>
        </w:rPr>
        <w:t xml:space="preserve">De acuerdo </w:t>
      </w:r>
      <w:r w:rsidR="004B2A53">
        <w:rPr>
          <w:rFonts w:ascii="Times New Roman" w:hAnsi="Times New Roman"/>
          <w:sz w:val="24"/>
        </w:rPr>
        <w:t>con el</w:t>
      </w:r>
      <w:r w:rsidRPr="002E2A92">
        <w:rPr>
          <w:rFonts w:ascii="Times New Roman" w:hAnsi="Times New Roman"/>
          <w:sz w:val="24"/>
        </w:rPr>
        <w:t xml:space="preserve"> PMI, el tipo y número de fases de los proyectos en su ciclo de vida va a verse afectado por múltiples variables, esto con el fin de definir un ciclo de vida adecuado para cada proyecto en específico y su alcance. (2021).</w:t>
      </w:r>
    </w:p>
    <w:p w14:paraId="55BE55A2" w14:textId="77C0E466" w:rsidR="004855CC" w:rsidRPr="002E2A92" w:rsidRDefault="00961FAA" w:rsidP="00B1110B">
      <w:pPr>
        <w:rPr>
          <w:rFonts w:ascii="Times New Roman" w:hAnsi="Times New Roman"/>
          <w:sz w:val="24"/>
        </w:rPr>
      </w:pPr>
      <w:r w:rsidRPr="002E2A92">
        <w:rPr>
          <w:rFonts w:ascii="Times New Roman" w:hAnsi="Times New Roman"/>
          <w:sz w:val="24"/>
        </w:rPr>
        <w:t>El Ciclo de vida predictivo</w:t>
      </w:r>
      <w:r w:rsidR="00825857" w:rsidRPr="002E2A92">
        <w:rPr>
          <w:rFonts w:ascii="Times New Roman" w:hAnsi="Times New Roman"/>
          <w:sz w:val="24"/>
        </w:rPr>
        <w:t xml:space="preserve"> establece que donde una fase o proceso termina antes de que inicie la siguiente, como se muestra en la figura </w:t>
      </w:r>
      <w:r w:rsidR="00CF33B0" w:rsidRPr="002E2A92">
        <w:rPr>
          <w:rFonts w:ascii="Times New Roman" w:hAnsi="Times New Roman"/>
          <w:sz w:val="24"/>
        </w:rPr>
        <w:t>2</w:t>
      </w:r>
      <w:r w:rsidR="00825857" w:rsidRPr="002E2A92">
        <w:rPr>
          <w:rFonts w:ascii="Times New Roman" w:hAnsi="Times New Roman"/>
          <w:sz w:val="24"/>
        </w:rPr>
        <w:t>. Se dividen las fases con una secuencia lógica y una se desarrolla justo detrás de la otra, permitiendo un avance lineal y limpio durante el proceso, esto también significa que en caso de no ser aceptado el entregable o fase anterior, el proyecto no podrá proseguir hasta completar esta.</w:t>
      </w:r>
    </w:p>
    <w:p w14:paraId="3B5DE380" w14:textId="77777777" w:rsidR="00B53E44" w:rsidRPr="002E2A92" w:rsidRDefault="00B53E44" w:rsidP="00B1110B">
      <w:pPr>
        <w:rPr>
          <w:rFonts w:ascii="Times New Roman" w:hAnsi="Times New Roman"/>
          <w:sz w:val="24"/>
        </w:rPr>
      </w:pPr>
    </w:p>
    <w:p w14:paraId="78E73458" w14:textId="09F580EB" w:rsidR="00367272" w:rsidRPr="002E2A92" w:rsidRDefault="00367272" w:rsidP="00367272">
      <w:pPr>
        <w:pStyle w:val="Descripcin"/>
        <w:keepNext/>
        <w:spacing w:after="0"/>
        <w:ind w:firstLine="0"/>
        <w:rPr>
          <w:rFonts w:ascii="Times New Roman" w:hAnsi="Times New Roman"/>
        </w:rPr>
      </w:pPr>
      <w:bookmarkStart w:id="213" w:name="_Toc181547190"/>
      <w:r w:rsidRPr="002E2A92">
        <w:rPr>
          <w:rFonts w:ascii="Times New Roman" w:hAnsi="Times New Roman"/>
          <w:bCs w:val="0"/>
          <w:color w:val="auto"/>
          <w:sz w:val="24"/>
          <w:szCs w:val="24"/>
        </w:rPr>
        <w:t xml:space="preserve">Figura </w:t>
      </w:r>
      <w:r w:rsidRPr="002E2A92">
        <w:rPr>
          <w:rFonts w:ascii="Times New Roman" w:hAnsi="Times New Roman"/>
          <w:bCs w:val="0"/>
          <w:color w:val="auto"/>
          <w:sz w:val="24"/>
          <w:szCs w:val="24"/>
        </w:rPr>
        <w:fldChar w:fldCharType="begin"/>
      </w:r>
      <w:r w:rsidRPr="002E2A92">
        <w:rPr>
          <w:rFonts w:ascii="Times New Roman" w:hAnsi="Times New Roman"/>
          <w:bCs w:val="0"/>
          <w:color w:val="auto"/>
          <w:sz w:val="24"/>
          <w:szCs w:val="24"/>
        </w:rPr>
        <w:instrText xml:space="preserve"> SEQ Figura \* ARABIC </w:instrText>
      </w:r>
      <w:r w:rsidRPr="002E2A92">
        <w:rPr>
          <w:rFonts w:ascii="Times New Roman" w:hAnsi="Times New Roman"/>
          <w:bCs w:val="0"/>
          <w:color w:val="auto"/>
          <w:sz w:val="24"/>
          <w:szCs w:val="24"/>
        </w:rPr>
        <w:fldChar w:fldCharType="separate"/>
      </w:r>
      <w:r w:rsidR="00183596">
        <w:rPr>
          <w:rFonts w:ascii="Times New Roman" w:hAnsi="Times New Roman"/>
          <w:bCs w:val="0"/>
          <w:noProof/>
          <w:color w:val="auto"/>
          <w:sz w:val="24"/>
          <w:szCs w:val="24"/>
        </w:rPr>
        <w:t>2</w:t>
      </w:r>
      <w:r w:rsidRPr="002E2A92">
        <w:rPr>
          <w:rFonts w:ascii="Times New Roman" w:hAnsi="Times New Roman"/>
          <w:bCs w:val="0"/>
          <w:color w:val="auto"/>
          <w:sz w:val="24"/>
          <w:szCs w:val="24"/>
        </w:rPr>
        <w:fldChar w:fldCharType="end"/>
      </w:r>
      <w:r w:rsidRPr="002E2A92">
        <w:rPr>
          <w:rFonts w:ascii="Times New Roman" w:hAnsi="Times New Roman"/>
        </w:rPr>
        <w:t xml:space="preserve"> </w:t>
      </w:r>
      <w:r w:rsidRPr="002E2A92">
        <w:rPr>
          <w:rFonts w:ascii="Times New Roman" w:hAnsi="Times New Roman"/>
          <w:color w:val="FFFFFF" w:themeColor="background1"/>
        </w:rPr>
        <w:t>Ciclo de vida predictivo</w:t>
      </w:r>
      <w:bookmarkEnd w:id="213"/>
    </w:p>
    <w:p w14:paraId="1714C982" w14:textId="77777777" w:rsidR="00367272" w:rsidRPr="002E2A92" w:rsidRDefault="00367272" w:rsidP="00367272">
      <w:pPr>
        <w:pStyle w:val="Figura1"/>
        <w:ind w:firstLine="0"/>
        <w:rPr>
          <w:rFonts w:ascii="Times New Roman" w:hAnsi="Times New Roman"/>
          <w:b w:val="0"/>
          <w:i/>
          <w:iCs/>
          <w:sz w:val="24"/>
        </w:rPr>
      </w:pPr>
      <w:r w:rsidRPr="002E2A92">
        <w:rPr>
          <w:rFonts w:ascii="Times New Roman" w:hAnsi="Times New Roman"/>
          <w:b w:val="0"/>
          <w:i/>
          <w:iCs/>
          <w:sz w:val="24"/>
        </w:rPr>
        <w:t>Ciclo de vida predictivo</w:t>
      </w:r>
    </w:p>
    <w:p w14:paraId="3F6FD420" w14:textId="66B869AA" w:rsidR="004855CC" w:rsidRPr="002E2A92" w:rsidRDefault="004855CC" w:rsidP="00B1110B">
      <w:pPr>
        <w:pStyle w:val="Figura1"/>
        <w:ind w:firstLine="0"/>
        <w:jc w:val="center"/>
        <w:rPr>
          <w:rFonts w:ascii="Times New Roman" w:hAnsi="Times New Roman"/>
          <w:sz w:val="24"/>
        </w:rPr>
      </w:pPr>
      <w:r w:rsidRPr="002E2A92">
        <w:rPr>
          <w:rFonts w:ascii="Times New Roman" w:hAnsi="Times New Roman"/>
          <w:noProof/>
          <w:sz w:val="24"/>
        </w:rPr>
        <w:drawing>
          <wp:inline distT="0" distB="0" distL="0" distR="0" wp14:anchorId="4BBA9046" wp14:editId="1F3A31BB">
            <wp:extent cx="3638550" cy="2229022"/>
            <wp:effectExtent l="0" t="0" r="0" b="0"/>
            <wp:docPr id="11969953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995301" name=""/>
                    <pic:cNvPicPr/>
                  </pic:nvPicPr>
                  <pic:blipFill>
                    <a:blip r:embed="rId13"/>
                    <a:stretch>
                      <a:fillRect/>
                    </a:stretch>
                  </pic:blipFill>
                  <pic:spPr>
                    <a:xfrm>
                      <a:off x="0" y="0"/>
                      <a:ext cx="3652916" cy="2237823"/>
                    </a:xfrm>
                    <a:prstGeom prst="rect">
                      <a:avLst/>
                    </a:prstGeom>
                  </pic:spPr>
                </pic:pic>
              </a:graphicData>
            </a:graphic>
          </wp:inline>
        </w:drawing>
      </w:r>
    </w:p>
    <w:p w14:paraId="48DEA567" w14:textId="310FF971" w:rsidR="004855CC" w:rsidRPr="002E2A92" w:rsidRDefault="004855CC" w:rsidP="00082FDB">
      <w:pPr>
        <w:spacing w:line="240" w:lineRule="auto"/>
        <w:ind w:firstLine="0"/>
        <w:rPr>
          <w:rFonts w:ascii="Times New Roman" w:hAnsi="Times New Roman"/>
          <w:sz w:val="24"/>
        </w:rPr>
      </w:pPr>
      <w:r w:rsidRPr="002E2A92">
        <w:rPr>
          <w:rFonts w:ascii="Times New Roman" w:hAnsi="Times New Roman"/>
          <w:i/>
          <w:iCs/>
          <w:sz w:val="24"/>
        </w:rPr>
        <w:t>Nota</w:t>
      </w:r>
      <w:r w:rsidRPr="002E2A92">
        <w:rPr>
          <w:rFonts w:ascii="Times New Roman" w:hAnsi="Times New Roman"/>
          <w:sz w:val="24"/>
        </w:rPr>
        <w:t xml:space="preserve">: </w:t>
      </w:r>
      <w:r w:rsidR="00F9614B" w:rsidRPr="002E2A92">
        <w:rPr>
          <w:rFonts w:ascii="Times New Roman" w:hAnsi="Times New Roman"/>
          <w:sz w:val="24"/>
        </w:rPr>
        <w:t>La figura muestra distintas fases por las que pasa un ciclo de vida predictivo. Tomado de Guía de los fundamentos para la dirección de proyectos (Guía del PMBOK®) (p.43) por PMI, 2021</w:t>
      </w:r>
      <w:r w:rsidR="00485BC7" w:rsidRPr="002E2A92">
        <w:rPr>
          <w:rFonts w:ascii="Times New Roman" w:hAnsi="Times New Roman"/>
          <w:sz w:val="24"/>
        </w:rPr>
        <w:t>,</w:t>
      </w:r>
      <w:r w:rsidR="00F9614B" w:rsidRPr="002E2A92">
        <w:rPr>
          <w:rFonts w:ascii="Times New Roman" w:hAnsi="Times New Roman"/>
          <w:sz w:val="24"/>
        </w:rPr>
        <w:t xml:space="preserve"> Project Management Institute, Inc.</w:t>
      </w:r>
    </w:p>
    <w:p w14:paraId="4FAB0198" w14:textId="77777777" w:rsidR="00893230" w:rsidRPr="002E2A92" w:rsidRDefault="00893230" w:rsidP="00B1110B">
      <w:pPr>
        <w:ind w:left="709" w:firstLine="0"/>
        <w:rPr>
          <w:rFonts w:ascii="Times New Roman" w:hAnsi="Times New Roman"/>
          <w:sz w:val="24"/>
        </w:rPr>
      </w:pPr>
    </w:p>
    <w:p w14:paraId="556F3181" w14:textId="6AC6D812" w:rsidR="004855CC" w:rsidRPr="002E2A92" w:rsidRDefault="00893230" w:rsidP="00B1110B">
      <w:pPr>
        <w:rPr>
          <w:rFonts w:ascii="Times New Roman" w:hAnsi="Times New Roman"/>
          <w:sz w:val="24"/>
        </w:rPr>
      </w:pPr>
      <w:r w:rsidRPr="002E2A92">
        <w:rPr>
          <w:rFonts w:ascii="Times New Roman" w:hAnsi="Times New Roman"/>
          <w:sz w:val="24"/>
        </w:rPr>
        <w:t>El modelo incremental, tiene como objetivo un crecimiento progresivo y funcional, lo que significa que el mismo va evolucionando en cada una de las entregas previstas, hasta generar todo el valor esperado por los interesados. La característica de este ciclo de vida son constantes entregables que general valor y muestran una evolución con el producto anterior. Este ciclo de vida permite adaptación sobre los proyectos. (Pérez, A, 2016).</w:t>
      </w:r>
    </w:p>
    <w:p w14:paraId="52B22701" w14:textId="71FA9D1D" w:rsidR="00893230" w:rsidRPr="002E2A92" w:rsidRDefault="00847BB9" w:rsidP="00B1110B">
      <w:pPr>
        <w:rPr>
          <w:rFonts w:ascii="Times New Roman" w:hAnsi="Times New Roman"/>
          <w:sz w:val="24"/>
        </w:rPr>
      </w:pPr>
      <w:r w:rsidRPr="002E2A92">
        <w:rPr>
          <w:rFonts w:ascii="Times New Roman" w:hAnsi="Times New Roman"/>
          <w:sz w:val="24"/>
        </w:rPr>
        <w:t xml:space="preserve">De acuerdo </w:t>
      </w:r>
      <w:r w:rsidR="004B2A53">
        <w:rPr>
          <w:rFonts w:ascii="Times New Roman" w:hAnsi="Times New Roman"/>
          <w:sz w:val="24"/>
        </w:rPr>
        <w:t xml:space="preserve">con el </w:t>
      </w:r>
      <w:r w:rsidRPr="002E2A92">
        <w:rPr>
          <w:rFonts w:ascii="Times New Roman" w:hAnsi="Times New Roman"/>
          <w:sz w:val="24"/>
        </w:rPr>
        <w:t xml:space="preserve"> PMI, un ciclo de vida con enfoque incremental muestra interacciones constantes sobre distintos entregables que añadirán valor y funcionabilidad al proyecto principal como se muestra en la figura </w:t>
      </w:r>
      <w:r w:rsidR="00CF33B0" w:rsidRPr="002E2A92">
        <w:rPr>
          <w:rFonts w:ascii="Times New Roman" w:hAnsi="Times New Roman"/>
          <w:sz w:val="24"/>
        </w:rPr>
        <w:t>3</w:t>
      </w:r>
      <w:r w:rsidRPr="002E2A92">
        <w:rPr>
          <w:rFonts w:ascii="Times New Roman" w:hAnsi="Times New Roman"/>
          <w:sz w:val="24"/>
        </w:rPr>
        <w:t>.</w:t>
      </w:r>
    </w:p>
    <w:p w14:paraId="6708AD61" w14:textId="77777777" w:rsidR="00D17C70" w:rsidRPr="002E2A92" w:rsidRDefault="00D17C70" w:rsidP="00D17C70">
      <w:pPr>
        <w:rPr>
          <w:rFonts w:ascii="Times New Roman" w:hAnsi="Times New Roman"/>
        </w:rPr>
      </w:pPr>
    </w:p>
    <w:p w14:paraId="1F852FA3" w14:textId="3CF99EB0" w:rsidR="00367272" w:rsidRPr="002E2A92" w:rsidRDefault="00367272" w:rsidP="00367272">
      <w:pPr>
        <w:pStyle w:val="Descripcin"/>
        <w:keepNext/>
        <w:spacing w:after="0"/>
        <w:ind w:firstLine="0"/>
        <w:rPr>
          <w:rFonts w:ascii="Times New Roman" w:hAnsi="Times New Roman"/>
          <w:color w:val="FFFFFF" w:themeColor="background1"/>
        </w:rPr>
      </w:pPr>
      <w:bookmarkStart w:id="214" w:name="_Toc181547191"/>
      <w:r w:rsidRPr="002E2A92">
        <w:rPr>
          <w:rFonts w:ascii="Times New Roman" w:hAnsi="Times New Roman"/>
          <w:color w:val="auto"/>
          <w:sz w:val="24"/>
          <w:szCs w:val="24"/>
        </w:rPr>
        <w:t xml:space="preserve">Figura </w:t>
      </w:r>
      <w:r w:rsidRPr="002E2A92">
        <w:rPr>
          <w:rFonts w:ascii="Times New Roman" w:hAnsi="Times New Roman"/>
          <w:color w:val="auto"/>
          <w:sz w:val="24"/>
          <w:szCs w:val="24"/>
        </w:rPr>
        <w:fldChar w:fldCharType="begin"/>
      </w:r>
      <w:r w:rsidRPr="002E2A92">
        <w:rPr>
          <w:rFonts w:ascii="Times New Roman" w:hAnsi="Times New Roman"/>
          <w:color w:val="auto"/>
          <w:sz w:val="24"/>
          <w:szCs w:val="24"/>
        </w:rPr>
        <w:instrText xml:space="preserve"> SEQ Figura \* ARABIC </w:instrText>
      </w:r>
      <w:r w:rsidRPr="002E2A92">
        <w:rPr>
          <w:rFonts w:ascii="Times New Roman" w:hAnsi="Times New Roman"/>
          <w:color w:val="auto"/>
          <w:sz w:val="24"/>
          <w:szCs w:val="24"/>
        </w:rPr>
        <w:fldChar w:fldCharType="separate"/>
      </w:r>
      <w:r w:rsidR="00183596">
        <w:rPr>
          <w:rFonts w:ascii="Times New Roman" w:hAnsi="Times New Roman"/>
          <w:noProof/>
          <w:color w:val="auto"/>
          <w:sz w:val="24"/>
          <w:szCs w:val="24"/>
        </w:rPr>
        <w:t>3</w:t>
      </w:r>
      <w:r w:rsidRPr="002E2A92">
        <w:rPr>
          <w:rFonts w:ascii="Times New Roman" w:hAnsi="Times New Roman"/>
          <w:color w:val="auto"/>
          <w:sz w:val="24"/>
          <w:szCs w:val="24"/>
        </w:rPr>
        <w:fldChar w:fldCharType="end"/>
      </w:r>
      <w:r w:rsidRPr="002E2A92">
        <w:rPr>
          <w:rFonts w:ascii="Times New Roman" w:hAnsi="Times New Roman"/>
        </w:rPr>
        <w:t xml:space="preserve"> </w:t>
      </w:r>
      <w:r w:rsidRPr="002E2A92">
        <w:rPr>
          <w:rFonts w:ascii="Times New Roman" w:hAnsi="Times New Roman"/>
          <w:color w:val="FFFFFF" w:themeColor="background1"/>
        </w:rPr>
        <w:t>Ciclo de vida con un enfoque de desarrollo incremental</w:t>
      </w:r>
      <w:bookmarkEnd w:id="214"/>
    </w:p>
    <w:p w14:paraId="2239A011" w14:textId="77777777" w:rsidR="00367272" w:rsidRPr="002E2A92" w:rsidRDefault="00367272" w:rsidP="00367272">
      <w:pPr>
        <w:ind w:firstLine="0"/>
        <w:rPr>
          <w:rFonts w:ascii="Times New Roman" w:hAnsi="Times New Roman"/>
          <w:i/>
          <w:iCs/>
          <w:sz w:val="24"/>
        </w:rPr>
      </w:pPr>
      <w:r w:rsidRPr="002E2A92">
        <w:rPr>
          <w:rFonts w:ascii="Times New Roman" w:hAnsi="Times New Roman"/>
          <w:i/>
          <w:iCs/>
          <w:sz w:val="24"/>
        </w:rPr>
        <w:t>Ciclo de vida con un enfoque de desarrollo incremental</w:t>
      </w:r>
    </w:p>
    <w:p w14:paraId="4E2F5D39" w14:textId="496FC228" w:rsidR="004855CC" w:rsidRPr="002E2A92" w:rsidRDefault="004855CC" w:rsidP="00B1110B">
      <w:pPr>
        <w:pStyle w:val="Figura1"/>
        <w:ind w:firstLine="0"/>
        <w:jc w:val="center"/>
        <w:rPr>
          <w:rFonts w:ascii="Times New Roman" w:hAnsi="Times New Roman"/>
          <w:sz w:val="24"/>
        </w:rPr>
      </w:pPr>
      <w:r w:rsidRPr="002E2A92">
        <w:rPr>
          <w:rFonts w:ascii="Times New Roman" w:hAnsi="Times New Roman"/>
          <w:noProof/>
          <w:sz w:val="24"/>
        </w:rPr>
        <w:drawing>
          <wp:inline distT="0" distB="0" distL="0" distR="0" wp14:anchorId="5F7867A6" wp14:editId="38F99A99">
            <wp:extent cx="3886200" cy="2248566"/>
            <wp:effectExtent l="0" t="0" r="0" b="0"/>
            <wp:docPr id="1885349150"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349150" name="Imagen 1" descr="Diagrama&#10;&#10;Descripción generada automáticamente"/>
                    <pic:cNvPicPr/>
                  </pic:nvPicPr>
                  <pic:blipFill>
                    <a:blip r:embed="rId14"/>
                    <a:stretch>
                      <a:fillRect/>
                    </a:stretch>
                  </pic:blipFill>
                  <pic:spPr>
                    <a:xfrm>
                      <a:off x="0" y="0"/>
                      <a:ext cx="3897185" cy="2254922"/>
                    </a:xfrm>
                    <a:prstGeom prst="rect">
                      <a:avLst/>
                    </a:prstGeom>
                  </pic:spPr>
                </pic:pic>
              </a:graphicData>
            </a:graphic>
          </wp:inline>
        </w:drawing>
      </w:r>
    </w:p>
    <w:p w14:paraId="35AE46F7" w14:textId="37C5C736" w:rsidR="004855CC" w:rsidRPr="002E2A92" w:rsidRDefault="004855CC" w:rsidP="00082FDB">
      <w:pPr>
        <w:spacing w:line="240" w:lineRule="auto"/>
        <w:ind w:firstLine="0"/>
        <w:rPr>
          <w:rFonts w:ascii="Times New Roman" w:hAnsi="Times New Roman"/>
          <w:sz w:val="24"/>
        </w:rPr>
      </w:pPr>
      <w:r w:rsidRPr="002E2A92">
        <w:rPr>
          <w:rFonts w:ascii="Times New Roman" w:hAnsi="Times New Roman"/>
          <w:i/>
          <w:iCs/>
          <w:sz w:val="24"/>
        </w:rPr>
        <w:t>Nota</w:t>
      </w:r>
      <w:r w:rsidRPr="002E2A92">
        <w:rPr>
          <w:rFonts w:ascii="Times New Roman" w:hAnsi="Times New Roman"/>
          <w:sz w:val="24"/>
        </w:rPr>
        <w:t xml:space="preserve">: </w:t>
      </w:r>
      <w:r w:rsidR="00F9614B" w:rsidRPr="002E2A92">
        <w:rPr>
          <w:rFonts w:ascii="Times New Roman" w:hAnsi="Times New Roman"/>
          <w:sz w:val="24"/>
        </w:rPr>
        <w:t>La figura muestra distintas iteraciones por las que pasa un ciclo de vida Incremental. Tomado de Guía de los fundamentos para la dirección de proyectos (Guía del PMBOK®) (p.44) por PMI, 2021 Project Management Institute, Inc.</w:t>
      </w:r>
    </w:p>
    <w:p w14:paraId="2B092AE1" w14:textId="77777777" w:rsidR="004855CC" w:rsidRPr="002E2A92" w:rsidRDefault="004855CC" w:rsidP="00B1110B">
      <w:pPr>
        <w:pStyle w:val="Figura1"/>
        <w:ind w:firstLine="0"/>
        <w:rPr>
          <w:rFonts w:ascii="Times New Roman" w:hAnsi="Times New Roman"/>
          <w:sz w:val="24"/>
        </w:rPr>
      </w:pPr>
    </w:p>
    <w:p w14:paraId="662936A8" w14:textId="18F83F66" w:rsidR="00CA112D" w:rsidRPr="002E2A92" w:rsidRDefault="00CA112D" w:rsidP="00B1110B">
      <w:pPr>
        <w:rPr>
          <w:rFonts w:ascii="Times New Roman" w:hAnsi="Times New Roman"/>
          <w:sz w:val="24"/>
        </w:rPr>
      </w:pPr>
      <w:r w:rsidRPr="002E2A92">
        <w:rPr>
          <w:rFonts w:ascii="Times New Roman" w:hAnsi="Times New Roman"/>
          <w:sz w:val="24"/>
        </w:rPr>
        <w:t>El enfoque adaptativo  es gestionado con interacciones de tiempo y orientado al cambio, las cuales corresponden a mini proyectos donde se entrega valor al cliente para su aprobación. Este enfoque tiene tres variaciones. (Lledó,2020. p 21):</w:t>
      </w:r>
    </w:p>
    <w:p w14:paraId="5622C6F6" w14:textId="77777777" w:rsidR="00CA112D" w:rsidRPr="002E2A92" w:rsidRDefault="00CA112D" w:rsidP="00C11F3A">
      <w:pPr>
        <w:pStyle w:val="Prrafodelista"/>
        <w:numPr>
          <w:ilvl w:val="0"/>
          <w:numId w:val="7"/>
        </w:numPr>
        <w:rPr>
          <w:rFonts w:ascii="Times New Roman" w:hAnsi="Times New Roman"/>
          <w:sz w:val="24"/>
        </w:rPr>
      </w:pPr>
      <w:r w:rsidRPr="002E2A92">
        <w:rPr>
          <w:rFonts w:ascii="Times New Roman" w:hAnsi="Times New Roman"/>
          <w:sz w:val="24"/>
        </w:rPr>
        <w:t>Incremental: Se tiene una idea completa sobre el alcance y durante las primeras iteraciones se entrega funcionalidad. Los entregables son un subconjunto de la solución completa, se va entregando valor.</w:t>
      </w:r>
    </w:p>
    <w:p w14:paraId="0F37B5D8" w14:textId="77777777" w:rsidR="00CA112D" w:rsidRPr="002E2A92" w:rsidRDefault="00CA112D" w:rsidP="00C11F3A">
      <w:pPr>
        <w:pStyle w:val="Prrafodelista"/>
        <w:numPr>
          <w:ilvl w:val="0"/>
          <w:numId w:val="7"/>
        </w:numPr>
        <w:rPr>
          <w:rFonts w:ascii="Times New Roman" w:hAnsi="Times New Roman"/>
          <w:sz w:val="24"/>
        </w:rPr>
      </w:pPr>
      <w:r w:rsidRPr="002E2A92">
        <w:rPr>
          <w:rFonts w:ascii="Times New Roman" w:hAnsi="Times New Roman"/>
          <w:sz w:val="24"/>
        </w:rPr>
        <w:t>Iterativo: Se establece el alcance preliminar de manera temprana, mientras aspectos como tiempo y costo se van definiendo con iteraciones posteriores a medida que avanza el proyecto. Al inicio no hay certeza cierta sobre el producto final, sino que se va construyendo.</w:t>
      </w:r>
    </w:p>
    <w:p w14:paraId="50AB13B9" w14:textId="5476D5BF" w:rsidR="00AB7BE5" w:rsidRDefault="00CA112D" w:rsidP="00C11F3A">
      <w:pPr>
        <w:pStyle w:val="Prrafodelista"/>
        <w:numPr>
          <w:ilvl w:val="0"/>
          <w:numId w:val="7"/>
        </w:numPr>
        <w:rPr>
          <w:rFonts w:ascii="Times New Roman" w:hAnsi="Times New Roman"/>
          <w:sz w:val="24"/>
        </w:rPr>
      </w:pPr>
      <w:r w:rsidRPr="002E2A92">
        <w:rPr>
          <w:rFonts w:ascii="Times New Roman" w:hAnsi="Times New Roman"/>
          <w:sz w:val="24"/>
        </w:rPr>
        <w:t xml:space="preserve">Ágil: consiste en combinar ciclos iterativos e incrementales, realizando iteraciones sobre un producto para obtener entregables listos a lo largo del proyecto, el objetivo no es la velocidad sino la entrega de valor a los interesados para obtener retroalimentación. Un ejemplo es </w:t>
      </w:r>
      <w:r w:rsidR="00E6448F" w:rsidRPr="002E2A92">
        <w:rPr>
          <w:rFonts w:ascii="Times New Roman" w:hAnsi="Times New Roman"/>
          <w:sz w:val="24"/>
        </w:rPr>
        <w:t>el marco de trabajo</w:t>
      </w:r>
      <w:r w:rsidRPr="002E2A92">
        <w:rPr>
          <w:rFonts w:ascii="Times New Roman" w:hAnsi="Times New Roman"/>
          <w:sz w:val="24"/>
        </w:rPr>
        <w:t xml:space="preserve"> SCRUM.</w:t>
      </w:r>
    </w:p>
    <w:p w14:paraId="76957923" w14:textId="77777777" w:rsidR="00A2334D" w:rsidRPr="002E2A92" w:rsidRDefault="00A2334D" w:rsidP="00A2334D">
      <w:pPr>
        <w:pStyle w:val="Prrafodelista"/>
        <w:ind w:left="720" w:firstLine="0"/>
        <w:rPr>
          <w:rFonts w:ascii="Times New Roman" w:hAnsi="Times New Roman"/>
          <w:sz w:val="24"/>
        </w:rPr>
      </w:pPr>
    </w:p>
    <w:p w14:paraId="15DFC52C" w14:textId="52DEC16F" w:rsidR="00367272" w:rsidRPr="002E2A92" w:rsidRDefault="00367272" w:rsidP="00367272">
      <w:pPr>
        <w:pStyle w:val="Descripcin"/>
        <w:keepNext/>
        <w:spacing w:after="0"/>
        <w:ind w:firstLine="0"/>
        <w:rPr>
          <w:rFonts w:ascii="Times New Roman" w:hAnsi="Times New Roman"/>
        </w:rPr>
      </w:pPr>
      <w:bookmarkStart w:id="215" w:name="_Toc181547192"/>
      <w:r w:rsidRPr="002E2A92">
        <w:rPr>
          <w:rFonts w:ascii="Times New Roman" w:hAnsi="Times New Roman"/>
          <w:bCs w:val="0"/>
          <w:color w:val="auto"/>
          <w:sz w:val="24"/>
          <w:szCs w:val="24"/>
        </w:rPr>
        <w:t xml:space="preserve">Figura </w:t>
      </w:r>
      <w:r w:rsidRPr="002E2A92">
        <w:rPr>
          <w:rFonts w:ascii="Times New Roman" w:hAnsi="Times New Roman"/>
          <w:bCs w:val="0"/>
          <w:color w:val="auto"/>
          <w:sz w:val="24"/>
          <w:szCs w:val="24"/>
        </w:rPr>
        <w:fldChar w:fldCharType="begin"/>
      </w:r>
      <w:r w:rsidRPr="002E2A92">
        <w:rPr>
          <w:rFonts w:ascii="Times New Roman" w:hAnsi="Times New Roman"/>
          <w:bCs w:val="0"/>
          <w:color w:val="auto"/>
          <w:sz w:val="24"/>
          <w:szCs w:val="24"/>
        </w:rPr>
        <w:instrText xml:space="preserve"> SEQ Figura \* ARABIC </w:instrText>
      </w:r>
      <w:r w:rsidRPr="002E2A92">
        <w:rPr>
          <w:rFonts w:ascii="Times New Roman" w:hAnsi="Times New Roman"/>
          <w:bCs w:val="0"/>
          <w:color w:val="auto"/>
          <w:sz w:val="24"/>
          <w:szCs w:val="24"/>
        </w:rPr>
        <w:fldChar w:fldCharType="separate"/>
      </w:r>
      <w:r w:rsidR="00183596">
        <w:rPr>
          <w:rFonts w:ascii="Times New Roman" w:hAnsi="Times New Roman"/>
          <w:bCs w:val="0"/>
          <w:noProof/>
          <w:color w:val="auto"/>
          <w:sz w:val="24"/>
          <w:szCs w:val="24"/>
        </w:rPr>
        <w:t>4</w:t>
      </w:r>
      <w:r w:rsidRPr="002E2A92">
        <w:rPr>
          <w:rFonts w:ascii="Times New Roman" w:hAnsi="Times New Roman"/>
          <w:bCs w:val="0"/>
          <w:color w:val="auto"/>
          <w:sz w:val="24"/>
          <w:szCs w:val="24"/>
        </w:rPr>
        <w:fldChar w:fldCharType="end"/>
      </w:r>
      <w:r w:rsidRPr="002E2A92">
        <w:rPr>
          <w:rFonts w:ascii="Times New Roman" w:hAnsi="Times New Roman"/>
        </w:rPr>
        <w:t xml:space="preserve"> </w:t>
      </w:r>
      <w:r w:rsidRPr="002E2A92">
        <w:rPr>
          <w:rFonts w:ascii="Times New Roman" w:hAnsi="Times New Roman"/>
          <w:color w:val="FFFFFF" w:themeColor="background1"/>
        </w:rPr>
        <w:t>Ciclo de vida con enfoque de desarrollo adaptativo</w:t>
      </w:r>
      <w:bookmarkEnd w:id="215"/>
    </w:p>
    <w:p w14:paraId="6B279B8A" w14:textId="0336C82F" w:rsidR="00367272" w:rsidRPr="002E2A92" w:rsidRDefault="00367272" w:rsidP="00367272">
      <w:pPr>
        <w:pStyle w:val="Descripcin"/>
        <w:keepNext/>
        <w:ind w:firstLine="0"/>
        <w:rPr>
          <w:rFonts w:ascii="Times New Roman" w:hAnsi="Times New Roman"/>
          <w:b w:val="0"/>
          <w:i/>
          <w:iCs/>
          <w:color w:val="auto"/>
          <w:sz w:val="24"/>
          <w:szCs w:val="24"/>
        </w:rPr>
      </w:pPr>
      <w:r w:rsidRPr="002E2A92">
        <w:rPr>
          <w:rFonts w:ascii="Times New Roman" w:hAnsi="Times New Roman"/>
          <w:b w:val="0"/>
          <w:i/>
          <w:iCs/>
          <w:color w:val="auto"/>
          <w:sz w:val="24"/>
          <w:szCs w:val="24"/>
        </w:rPr>
        <w:t>Ciclo de vida con enfoque de desarrollo adaptativo</w:t>
      </w:r>
    </w:p>
    <w:p w14:paraId="230D34EC" w14:textId="70ABB5D7" w:rsidR="004855CC" w:rsidRPr="002E2A92" w:rsidRDefault="00CA112D" w:rsidP="00B1110B">
      <w:pPr>
        <w:pStyle w:val="Figura1"/>
        <w:ind w:firstLine="0"/>
        <w:jc w:val="center"/>
        <w:rPr>
          <w:rFonts w:ascii="Times New Roman" w:hAnsi="Times New Roman"/>
          <w:sz w:val="24"/>
        </w:rPr>
      </w:pPr>
      <w:r w:rsidRPr="002E2A92">
        <w:rPr>
          <w:rFonts w:ascii="Times New Roman" w:hAnsi="Times New Roman"/>
          <w:noProof/>
          <w:sz w:val="24"/>
        </w:rPr>
        <w:drawing>
          <wp:inline distT="0" distB="0" distL="0" distR="0" wp14:anchorId="066BE455" wp14:editId="0116C637">
            <wp:extent cx="3924300" cy="1064217"/>
            <wp:effectExtent l="0" t="0" r="0" b="3175"/>
            <wp:docPr id="569780809"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780809" name="Imagen 1" descr="Logotipo, nombre de la empresa&#10;&#10;Descripción generada automáticamente"/>
                    <pic:cNvPicPr/>
                  </pic:nvPicPr>
                  <pic:blipFill>
                    <a:blip r:embed="rId15"/>
                    <a:stretch>
                      <a:fillRect/>
                    </a:stretch>
                  </pic:blipFill>
                  <pic:spPr>
                    <a:xfrm>
                      <a:off x="0" y="0"/>
                      <a:ext cx="3943604" cy="1069452"/>
                    </a:xfrm>
                    <a:prstGeom prst="rect">
                      <a:avLst/>
                    </a:prstGeom>
                  </pic:spPr>
                </pic:pic>
              </a:graphicData>
            </a:graphic>
          </wp:inline>
        </w:drawing>
      </w:r>
    </w:p>
    <w:p w14:paraId="0BE3ABB7" w14:textId="56652BBC" w:rsidR="00847BB9" w:rsidRPr="002E2A92" w:rsidRDefault="00847BB9" w:rsidP="00082FDB">
      <w:pPr>
        <w:spacing w:line="240" w:lineRule="auto"/>
        <w:ind w:firstLine="0"/>
        <w:rPr>
          <w:rFonts w:ascii="Times New Roman" w:hAnsi="Times New Roman"/>
          <w:sz w:val="24"/>
        </w:rPr>
      </w:pPr>
      <w:r w:rsidRPr="002E2A92">
        <w:rPr>
          <w:rFonts w:ascii="Times New Roman" w:hAnsi="Times New Roman"/>
          <w:i/>
          <w:iCs/>
          <w:sz w:val="24"/>
        </w:rPr>
        <w:t>Nota</w:t>
      </w:r>
      <w:r w:rsidRPr="002E2A92">
        <w:rPr>
          <w:rFonts w:ascii="Times New Roman" w:hAnsi="Times New Roman"/>
          <w:sz w:val="24"/>
        </w:rPr>
        <w:t>: La figura muestra las iteraciones por las que pasa un ciclo de vida adaptativo</w:t>
      </w:r>
      <w:r w:rsidR="00F9614B" w:rsidRPr="002E2A92">
        <w:rPr>
          <w:rFonts w:ascii="Times New Roman" w:hAnsi="Times New Roman"/>
          <w:sz w:val="24"/>
        </w:rPr>
        <w:t xml:space="preserve"> hasta generar el valor requerido</w:t>
      </w:r>
      <w:r w:rsidRPr="002E2A92">
        <w:rPr>
          <w:rFonts w:ascii="Times New Roman" w:hAnsi="Times New Roman"/>
          <w:sz w:val="24"/>
        </w:rPr>
        <w:t>. Tomado de</w:t>
      </w:r>
      <w:r w:rsidR="00F9614B" w:rsidRPr="002E2A92">
        <w:rPr>
          <w:rFonts w:ascii="Times New Roman" w:hAnsi="Times New Roman"/>
          <w:sz w:val="24"/>
        </w:rPr>
        <w:t xml:space="preserve"> Profesional Ágil: Apuntes para la certificación PMI-ACP®</w:t>
      </w:r>
      <w:r w:rsidRPr="002E2A92">
        <w:rPr>
          <w:rFonts w:ascii="Times New Roman" w:hAnsi="Times New Roman"/>
          <w:sz w:val="24"/>
        </w:rPr>
        <w:t xml:space="preserve"> (p.</w:t>
      </w:r>
      <w:r w:rsidR="00F9614B" w:rsidRPr="002E2A92">
        <w:rPr>
          <w:rFonts w:ascii="Times New Roman" w:hAnsi="Times New Roman"/>
          <w:sz w:val="24"/>
        </w:rPr>
        <w:t>21</w:t>
      </w:r>
      <w:r w:rsidRPr="002E2A92">
        <w:rPr>
          <w:rFonts w:ascii="Times New Roman" w:hAnsi="Times New Roman"/>
          <w:sz w:val="24"/>
        </w:rPr>
        <w:t xml:space="preserve">) por </w:t>
      </w:r>
      <w:r w:rsidR="00F9614B" w:rsidRPr="002E2A92">
        <w:rPr>
          <w:rFonts w:ascii="Times New Roman" w:hAnsi="Times New Roman"/>
          <w:sz w:val="24"/>
        </w:rPr>
        <w:t>Pablo Lledó</w:t>
      </w:r>
      <w:r w:rsidRPr="002E2A92">
        <w:rPr>
          <w:rFonts w:ascii="Times New Roman" w:hAnsi="Times New Roman"/>
          <w:sz w:val="24"/>
        </w:rPr>
        <w:t>, 202</w:t>
      </w:r>
      <w:r w:rsidR="00F9614B" w:rsidRPr="002E2A92">
        <w:rPr>
          <w:rFonts w:ascii="Times New Roman" w:hAnsi="Times New Roman"/>
          <w:sz w:val="24"/>
        </w:rPr>
        <w:t>0</w:t>
      </w:r>
      <w:r w:rsidRPr="002E2A92">
        <w:rPr>
          <w:rFonts w:ascii="Times New Roman" w:hAnsi="Times New Roman"/>
          <w:sz w:val="24"/>
        </w:rPr>
        <w:t xml:space="preserve"> </w:t>
      </w:r>
      <w:r w:rsidR="00F9614B" w:rsidRPr="002E2A92">
        <w:rPr>
          <w:rFonts w:ascii="Times New Roman" w:hAnsi="Times New Roman"/>
          <w:sz w:val="24"/>
        </w:rPr>
        <w:t>Pablolledo.</w:t>
      </w:r>
    </w:p>
    <w:p w14:paraId="481BC928" w14:textId="77777777" w:rsidR="00847BB9" w:rsidRPr="002E2A92" w:rsidRDefault="00847BB9" w:rsidP="00B1110B">
      <w:pPr>
        <w:pStyle w:val="Figura1"/>
        <w:ind w:firstLine="0"/>
        <w:rPr>
          <w:rFonts w:ascii="Times New Roman" w:hAnsi="Times New Roman"/>
          <w:sz w:val="24"/>
        </w:rPr>
      </w:pPr>
    </w:p>
    <w:p w14:paraId="53FA8368" w14:textId="535FD04D" w:rsidR="00CA112D" w:rsidRPr="002E2A92" w:rsidRDefault="00847BB9" w:rsidP="00B1110B">
      <w:pPr>
        <w:rPr>
          <w:rFonts w:ascii="Times New Roman" w:hAnsi="Times New Roman"/>
          <w:sz w:val="24"/>
        </w:rPr>
      </w:pPr>
      <w:r w:rsidRPr="002E2A92">
        <w:rPr>
          <w:rFonts w:ascii="Times New Roman" w:hAnsi="Times New Roman"/>
          <w:sz w:val="24"/>
        </w:rPr>
        <w:t>En el caso particular del proyecto para la remodelación del CEYE del Hospital Carlos Luis Valverde Vega, considerando el tipo de proyecto y alcance se desarrollará un ciclo de vida predictivo, tomando en cuenta que se tiene claridad sobre las actividades que se deben desarrollar, en la siguiente figura se muestra el ciclo de vida a emplear durante el proyecto.</w:t>
      </w:r>
    </w:p>
    <w:p w14:paraId="2CD4B9CA" w14:textId="77777777" w:rsidR="00AB7BE5" w:rsidRPr="002E2A92" w:rsidRDefault="00AB7BE5" w:rsidP="00B1110B">
      <w:pPr>
        <w:rPr>
          <w:rFonts w:ascii="Times New Roman" w:hAnsi="Times New Roman"/>
          <w:sz w:val="24"/>
        </w:rPr>
      </w:pPr>
    </w:p>
    <w:p w14:paraId="7778AC23" w14:textId="0ACD9745" w:rsidR="00367272" w:rsidRPr="002E2A92" w:rsidRDefault="00367272" w:rsidP="00367272">
      <w:pPr>
        <w:pStyle w:val="Descripcin"/>
        <w:keepNext/>
        <w:spacing w:after="0"/>
        <w:ind w:firstLine="0"/>
        <w:rPr>
          <w:rFonts w:ascii="Times New Roman" w:hAnsi="Times New Roman"/>
        </w:rPr>
      </w:pPr>
      <w:bookmarkStart w:id="216" w:name="_Toc181547193"/>
      <w:r w:rsidRPr="002E2A92">
        <w:rPr>
          <w:rFonts w:ascii="Times New Roman" w:hAnsi="Times New Roman"/>
          <w:bCs w:val="0"/>
          <w:color w:val="auto"/>
          <w:sz w:val="24"/>
          <w:szCs w:val="24"/>
        </w:rPr>
        <w:t xml:space="preserve">Figura </w:t>
      </w:r>
      <w:r w:rsidRPr="002E2A92">
        <w:rPr>
          <w:rFonts w:ascii="Times New Roman" w:hAnsi="Times New Roman"/>
          <w:bCs w:val="0"/>
          <w:color w:val="auto"/>
          <w:sz w:val="24"/>
          <w:szCs w:val="24"/>
        </w:rPr>
        <w:fldChar w:fldCharType="begin"/>
      </w:r>
      <w:r w:rsidRPr="002E2A92">
        <w:rPr>
          <w:rFonts w:ascii="Times New Roman" w:hAnsi="Times New Roman"/>
          <w:bCs w:val="0"/>
          <w:color w:val="auto"/>
          <w:sz w:val="24"/>
          <w:szCs w:val="24"/>
        </w:rPr>
        <w:instrText xml:space="preserve"> SEQ Figura \* ARABIC </w:instrText>
      </w:r>
      <w:r w:rsidRPr="002E2A92">
        <w:rPr>
          <w:rFonts w:ascii="Times New Roman" w:hAnsi="Times New Roman"/>
          <w:bCs w:val="0"/>
          <w:color w:val="auto"/>
          <w:sz w:val="24"/>
          <w:szCs w:val="24"/>
        </w:rPr>
        <w:fldChar w:fldCharType="separate"/>
      </w:r>
      <w:r w:rsidR="00183596">
        <w:rPr>
          <w:rFonts w:ascii="Times New Roman" w:hAnsi="Times New Roman"/>
          <w:bCs w:val="0"/>
          <w:noProof/>
          <w:color w:val="auto"/>
          <w:sz w:val="24"/>
          <w:szCs w:val="24"/>
        </w:rPr>
        <w:t>5</w:t>
      </w:r>
      <w:r w:rsidRPr="002E2A92">
        <w:rPr>
          <w:rFonts w:ascii="Times New Roman" w:hAnsi="Times New Roman"/>
          <w:bCs w:val="0"/>
          <w:color w:val="auto"/>
          <w:sz w:val="24"/>
          <w:szCs w:val="24"/>
        </w:rPr>
        <w:fldChar w:fldCharType="end"/>
      </w:r>
      <w:r w:rsidRPr="002E2A92">
        <w:rPr>
          <w:rFonts w:ascii="Times New Roman" w:hAnsi="Times New Roman"/>
        </w:rPr>
        <w:t xml:space="preserve"> </w:t>
      </w:r>
      <w:r w:rsidRPr="002E2A92">
        <w:rPr>
          <w:rFonts w:ascii="Times New Roman" w:hAnsi="Times New Roman"/>
          <w:color w:val="FFFFFF" w:themeColor="background1"/>
        </w:rPr>
        <w:t>Ciclo de vida del Proyecto de Remodelación CEYE</w:t>
      </w:r>
      <w:bookmarkEnd w:id="216"/>
    </w:p>
    <w:p w14:paraId="6E5E52BA" w14:textId="77777777" w:rsidR="00367272" w:rsidRPr="002E2A92" w:rsidRDefault="00367272" w:rsidP="00367272">
      <w:pPr>
        <w:pStyle w:val="Figura1"/>
        <w:ind w:firstLine="0"/>
        <w:rPr>
          <w:rFonts w:ascii="Times New Roman" w:hAnsi="Times New Roman"/>
          <w:b w:val="0"/>
          <w:bCs/>
          <w:i/>
          <w:iCs/>
          <w:sz w:val="24"/>
        </w:rPr>
      </w:pPr>
      <w:r w:rsidRPr="002E2A92">
        <w:rPr>
          <w:rFonts w:ascii="Times New Roman" w:hAnsi="Times New Roman"/>
          <w:b w:val="0"/>
          <w:bCs/>
          <w:i/>
          <w:iCs/>
          <w:sz w:val="24"/>
        </w:rPr>
        <w:t>Ciclo de vida del Proyecto de Remodelación CEYE</w:t>
      </w:r>
    </w:p>
    <w:p w14:paraId="6C31018E" w14:textId="784A59A9" w:rsidR="00E609A8" w:rsidRPr="002E2A92" w:rsidRDefault="002A2A84" w:rsidP="00B1110B">
      <w:pPr>
        <w:pStyle w:val="Figura1"/>
        <w:ind w:firstLine="0"/>
        <w:rPr>
          <w:rFonts w:ascii="Times New Roman" w:hAnsi="Times New Roman"/>
          <w:sz w:val="24"/>
        </w:rPr>
      </w:pPr>
      <w:r w:rsidRPr="002E2A92">
        <w:rPr>
          <w:rFonts w:ascii="Times New Roman" w:hAnsi="Times New Roman"/>
          <w:noProof/>
          <w:sz w:val="24"/>
        </w:rPr>
        <w:drawing>
          <wp:inline distT="0" distB="0" distL="0" distR="0" wp14:anchorId="575E8FA5" wp14:editId="2971FD24">
            <wp:extent cx="5613400" cy="417195"/>
            <wp:effectExtent l="0" t="0" r="6350" b="1905"/>
            <wp:docPr id="9531864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186485" name="Imagen 953186485"/>
                    <pic:cNvPicPr/>
                  </pic:nvPicPr>
                  <pic:blipFill>
                    <a:blip r:embed="rId16">
                      <a:extLst>
                        <a:ext uri="{28A0092B-C50C-407E-A947-70E740481C1C}">
                          <a14:useLocalDpi xmlns:a14="http://schemas.microsoft.com/office/drawing/2010/main" val="0"/>
                        </a:ext>
                      </a:extLst>
                    </a:blip>
                    <a:stretch>
                      <a:fillRect/>
                    </a:stretch>
                  </pic:blipFill>
                  <pic:spPr>
                    <a:xfrm>
                      <a:off x="0" y="0"/>
                      <a:ext cx="5613400" cy="417195"/>
                    </a:xfrm>
                    <a:prstGeom prst="rect">
                      <a:avLst/>
                    </a:prstGeom>
                  </pic:spPr>
                </pic:pic>
              </a:graphicData>
            </a:graphic>
          </wp:inline>
        </w:drawing>
      </w:r>
    </w:p>
    <w:p w14:paraId="5B00C9DF" w14:textId="6D2A3AE1" w:rsidR="002A2A84" w:rsidRPr="002E2A92" w:rsidRDefault="002A2A84" w:rsidP="002A2A84">
      <w:pPr>
        <w:spacing w:line="240" w:lineRule="auto"/>
        <w:ind w:firstLine="0"/>
        <w:rPr>
          <w:rFonts w:ascii="Times New Roman" w:hAnsi="Times New Roman"/>
          <w:sz w:val="24"/>
        </w:rPr>
      </w:pPr>
      <w:r w:rsidRPr="002E2A92">
        <w:rPr>
          <w:rFonts w:ascii="Times New Roman" w:hAnsi="Times New Roman"/>
          <w:i/>
          <w:iCs/>
          <w:sz w:val="24"/>
        </w:rPr>
        <w:t>Nota</w:t>
      </w:r>
      <w:r w:rsidRPr="002E2A92">
        <w:rPr>
          <w:rFonts w:ascii="Times New Roman" w:hAnsi="Times New Roman"/>
          <w:sz w:val="24"/>
        </w:rPr>
        <w:t>: Autoría propia con base en el ciclo de vida del Plan de Gestión de Proyecto para la Remodelación del Centro de Equipos y Esterilización incluyendo la adquisición de equipamiento médico, industrial y mobiliario, usando criterios de sostenibilidad.</w:t>
      </w:r>
    </w:p>
    <w:p w14:paraId="7894B07D" w14:textId="1F48C66D" w:rsidR="007F1AF0" w:rsidRPr="002E2A92" w:rsidRDefault="007F1AF0" w:rsidP="00B1110B">
      <w:pPr>
        <w:ind w:firstLine="0"/>
        <w:rPr>
          <w:rFonts w:ascii="Times New Roman" w:hAnsi="Times New Roman"/>
          <w:b/>
          <w:sz w:val="24"/>
        </w:rPr>
      </w:pPr>
    </w:p>
    <w:p w14:paraId="58AF1682" w14:textId="77777777" w:rsidR="00264EEB" w:rsidRPr="002E2A92" w:rsidRDefault="00264EEB" w:rsidP="00AB7BE5">
      <w:pPr>
        <w:pStyle w:val="Ttulo3"/>
        <w:spacing w:before="0" w:after="0"/>
      </w:pPr>
      <w:bookmarkStart w:id="217" w:name="_Toc181547256"/>
      <w:r w:rsidRPr="002E2A92">
        <w:t>Estrategia empresarial, portafolios, programas, proyectos</w:t>
      </w:r>
      <w:bookmarkEnd w:id="217"/>
    </w:p>
    <w:p w14:paraId="008BB9D6" w14:textId="0262A305" w:rsidR="003E3F0B" w:rsidRPr="002E2A92" w:rsidRDefault="003E3F0B" w:rsidP="00B1110B">
      <w:pPr>
        <w:rPr>
          <w:rFonts w:ascii="Times New Roman" w:hAnsi="Times New Roman"/>
          <w:sz w:val="24"/>
        </w:rPr>
      </w:pPr>
      <w:r w:rsidRPr="002E2A92">
        <w:rPr>
          <w:rFonts w:ascii="Times New Roman" w:hAnsi="Times New Roman"/>
          <w:sz w:val="24"/>
        </w:rPr>
        <w:t>Una estrategia empresarial  es un plan de acción diseñado para alcanzar los objetivos de las organizaciones durante el ciclo de vida de la misma, lo cual es fundamental para guiar a la organización asegurando que toda la empresa trabaje por un mismo objetivo y se obtengan los beneficios esperados.</w:t>
      </w:r>
    </w:p>
    <w:p w14:paraId="2A5E8926" w14:textId="051B39F9" w:rsidR="00F9614B" w:rsidRPr="002E2A92" w:rsidRDefault="003E3F0B" w:rsidP="00B1110B">
      <w:pPr>
        <w:rPr>
          <w:rFonts w:ascii="Times New Roman" w:hAnsi="Times New Roman"/>
          <w:color w:val="2A2B2C"/>
          <w:sz w:val="24"/>
        </w:rPr>
      </w:pPr>
      <w:r w:rsidRPr="002E2A92">
        <w:rPr>
          <w:rFonts w:ascii="Times New Roman" w:hAnsi="Times New Roman"/>
          <w:sz w:val="24"/>
        </w:rPr>
        <w:t>Entre las definiciones que se pueden encontrar aparece: “</w:t>
      </w:r>
      <w:r w:rsidRPr="002E2A92">
        <w:rPr>
          <w:rFonts w:ascii="Times New Roman" w:hAnsi="Times New Roman"/>
          <w:color w:val="2A2B2C"/>
          <w:sz w:val="24"/>
        </w:rPr>
        <w:t>Una estrategia empresarial es la pauta que recoge los planes y políticas necesarias para alcanzar las metas que se ha propuesto la organización.” (Alonso, 2022).</w:t>
      </w:r>
    </w:p>
    <w:p w14:paraId="767E678D" w14:textId="1260EDAB" w:rsidR="00267244" w:rsidRPr="002E2A92" w:rsidRDefault="00267244" w:rsidP="00B1110B">
      <w:pPr>
        <w:rPr>
          <w:rFonts w:ascii="Times New Roman" w:hAnsi="Times New Roman"/>
          <w:color w:val="2A2B2C"/>
          <w:sz w:val="24"/>
        </w:rPr>
      </w:pPr>
      <w:r w:rsidRPr="002E2A92">
        <w:rPr>
          <w:rFonts w:ascii="Times New Roman" w:hAnsi="Times New Roman"/>
          <w:color w:val="2A2B2C"/>
          <w:sz w:val="24"/>
        </w:rPr>
        <w:t>Según Lledó un proyecto es un esfuerzo temporal que se lleva a cabo para crear un producto, servicio o resultado único, que a su vez está incluido dentro de un contexto más amplio como lo es un plan estratégico</w:t>
      </w:r>
      <w:r w:rsidR="00CD4EBB" w:rsidRPr="002E2A92">
        <w:rPr>
          <w:rFonts w:ascii="Times New Roman" w:hAnsi="Times New Roman"/>
          <w:color w:val="2A2B2C"/>
          <w:sz w:val="24"/>
        </w:rPr>
        <w:t xml:space="preserve"> cuya función es facilitar la gestión y el éxito.</w:t>
      </w:r>
      <w:r w:rsidRPr="002E2A92">
        <w:rPr>
          <w:rFonts w:ascii="Times New Roman" w:hAnsi="Times New Roman"/>
          <w:color w:val="2A2B2C"/>
          <w:sz w:val="24"/>
        </w:rPr>
        <w:t xml:space="preserve"> (2017, p 25-27).</w:t>
      </w:r>
    </w:p>
    <w:p w14:paraId="002F78D4" w14:textId="41BCC872" w:rsidR="003E3F0B" w:rsidRPr="002E2A92" w:rsidRDefault="00CD4EBB" w:rsidP="00B1110B">
      <w:pPr>
        <w:rPr>
          <w:rFonts w:ascii="Times New Roman" w:hAnsi="Times New Roman"/>
          <w:color w:val="2A2B2C"/>
          <w:sz w:val="24"/>
        </w:rPr>
      </w:pPr>
      <w:r w:rsidRPr="002E2A92">
        <w:rPr>
          <w:rFonts w:ascii="Times New Roman" w:hAnsi="Times New Roman"/>
          <w:color w:val="2A2B2C"/>
          <w:sz w:val="24"/>
        </w:rPr>
        <w:t xml:space="preserve">De esta manera, así como las empresas desarrollan sus estrategias, también deben de planificar el cómo se realizarán estas estrategias, es por esta razón que se desarrollas los portafolios, programas y proyectos. Estos conceptos se definen como: El  Portafolio es un conjunto de proyectos y programas desarrollados para cumplir con los objetivos de una organización, por otro </w:t>
      </w:r>
      <w:r w:rsidR="00A266E3" w:rsidRPr="002E2A92">
        <w:rPr>
          <w:rFonts w:ascii="Times New Roman" w:hAnsi="Times New Roman"/>
          <w:color w:val="2A2B2C"/>
          <w:sz w:val="24"/>
        </w:rPr>
        <w:t>lado,</w:t>
      </w:r>
      <w:r w:rsidRPr="002E2A92">
        <w:rPr>
          <w:rFonts w:ascii="Times New Roman" w:hAnsi="Times New Roman"/>
          <w:color w:val="2A2B2C"/>
          <w:sz w:val="24"/>
        </w:rPr>
        <w:t xml:space="preserve"> un programa es un conjunto de diversos proyectos relacionados hacia una meta en común. </w:t>
      </w:r>
      <w:r w:rsidR="00A266E3" w:rsidRPr="002E2A92">
        <w:rPr>
          <w:rFonts w:ascii="Times New Roman" w:hAnsi="Times New Roman"/>
          <w:color w:val="2A2B2C"/>
          <w:sz w:val="24"/>
        </w:rPr>
        <w:t>P</w:t>
      </w:r>
      <w:r w:rsidRPr="002E2A92">
        <w:rPr>
          <w:rFonts w:ascii="Times New Roman" w:hAnsi="Times New Roman"/>
          <w:color w:val="2A2B2C"/>
          <w:sz w:val="24"/>
        </w:rPr>
        <w:t xml:space="preserve">or </w:t>
      </w:r>
      <w:r w:rsidR="00A266E3" w:rsidRPr="002E2A92">
        <w:rPr>
          <w:rFonts w:ascii="Times New Roman" w:hAnsi="Times New Roman"/>
          <w:color w:val="2A2B2C"/>
          <w:sz w:val="24"/>
        </w:rPr>
        <w:t>último,</w:t>
      </w:r>
      <w:r w:rsidRPr="002E2A92">
        <w:rPr>
          <w:rFonts w:ascii="Times New Roman" w:hAnsi="Times New Roman"/>
          <w:color w:val="2A2B2C"/>
          <w:sz w:val="24"/>
        </w:rPr>
        <w:t xml:space="preserve"> como ya se mencionó, un proyecto se refiere a la asignación de recursos para completar una actividad durante un periodo de tiempo definido</w:t>
      </w:r>
      <w:r w:rsidR="00A266E3" w:rsidRPr="002E2A92">
        <w:rPr>
          <w:rFonts w:ascii="Times New Roman" w:hAnsi="Times New Roman"/>
          <w:color w:val="2A2B2C"/>
          <w:sz w:val="24"/>
        </w:rPr>
        <w:t>, desde su inicio hasta su final</w:t>
      </w:r>
      <w:r w:rsidRPr="002E2A92">
        <w:rPr>
          <w:rFonts w:ascii="Times New Roman" w:hAnsi="Times New Roman"/>
          <w:color w:val="2A2B2C"/>
          <w:sz w:val="24"/>
        </w:rPr>
        <w:t xml:space="preserve"> (López y Lankenau, 2017, pp. 44-45).</w:t>
      </w:r>
    </w:p>
    <w:p w14:paraId="7C67FB2C" w14:textId="77777777" w:rsidR="00367272" w:rsidRPr="002E2A92" w:rsidRDefault="00367272" w:rsidP="00B1110B">
      <w:pPr>
        <w:rPr>
          <w:rFonts w:ascii="Times New Roman" w:hAnsi="Times New Roman"/>
          <w:sz w:val="24"/>
        </w:rPr>
      </w:pPr>
    </w:p>
    <w:p w14:paraId="4339868F" w14:textId="1695099A" w:rsidR="00367272" w:rsidRPr="002E2A92" w:rsidRDefault="00367272" w:rsidP="00367272">
      <w:pPr>
        <w:pStyle w:val="Descripcin"/>
        <w:keepNext/>
        <w:spacing w:after="0"/>
        <w:ind w:firstLine="0"/>
        <w:rPr>
          <w:rFonts w:ascii="Times New Roman" w:hAnsi="Times New Roman"/>
        </w:rPr>
      </w:pPr>
      <w:bookmarkStart w:id="218" w:name="_Toc181547194"/>
      <w:bookmarkStart w:id="219" w:name="_Toc354770520"/>
      <w:r w:rsidRPr="002E2A92">
        <w:rPr>
          <w:rFonts w:ascii="Times New Roman" w:hAnsi="Times New Roman"/>
          <w:bCs w:val="0"/>
          <w:color w:val="auto"/>
          <w:sz w:val="24"/>
          <w:szCs w:val="24"/>
        </w:rPr>
        <w:t xml:space="preserve">Figura </w:t>
      </w:r>
      <w:r w:rsidRPr="002E2A92">
        <w:rPr>
          <w:rFonts w:ascii="Times New Roman" w:hAnsi="Times New Roman"/>
          <w:bCs w:val="0"/>
          <w:color w:val="auto"/>
          <w:sz w:val="24"/>
          <w:szCs w:val="24"/>
        </w:rPr>
        <w:fldChar w:fldCharType="begin"/>
      </w:r>
      <w:r w:rsidRPr="002E2A92">
        <w:rPr>
          <w:rFonts w:ascii="Times New Roman" w:hAnsi="Times New Roman"/>
          <w:bCs w:val="0"/>
          <w:color w:val="auto"/>
          <w:sz w:val="24"/>
          <w:szCs w:val="24"/>
        </w:rPr>
        <w:instrText xml:space="preserve"> SEQ Figura \* ARABIC </w:instrText>
      </w:r>
      <w:r w:rsidRPr="002E2A92">
        <w:rPr>
          <w:rFonts w:ascii="Times New Roman" w:hAnsi="Times New Roman"/>
          <w:bCs w:val="0"/>
          <w:color w:val="auto"/>
          <w:sz w:val="24"/>
          <w:szCs w:val="24"/>
        </w:rPr>
        <w:fldChar w:fldCharType="separate"/>
      </w:r>
      <w:r w:rsidR="00183596">
        <w:rPr>
          <w:rFonts w:ascii="Times New Roman" w:hAnsi="Times New Roman"/>
          <w:bCs w:val="0"/>
          <w:noProof/>
          <w:color w:val="auto"/>
          <w:sz w:val="24"/>
          <w:szCs w:val="24"/>
        </w:rPr>
        <w:t>6</w:t>
      </w:r>
      <w:r w:rsidRPr="002E2A92">
        <w:rPr>
          <w:rFonts w:ascii="Times New Roman" w:hAnsi="Times New Roman"/>
          <w:bCs w:val="0"/>
          <w:color w:val="auto"/>
          <w:sz w:val="24"/>
          <w:szCs w:val="24"/>
        </w:rPr>
        <w:fldChar w:fldCharType="end"/>
      </w:r>
      <w:r w:rsidRPr="002E2A92">
        <w:rPr>
          <w:rFonts w:ascii="Times New Roman" w:hAnsi="Times New Roman"/>
        </w:rPr>
        <w:t xml:space="preserve"> </w:t>
      </w:r>
      <w:r w:rsidRPr="002E2A92">
        <w:rPr>
          <w:rFonts w:ascii="Times New Roman" w:hAnsi="Times New Roman"/>
          <w:color w:val="FFFFFF" w:themeColor="background1"/>
        </w:rPr>
        <w:t>Contexto de la dirección de proyectos</w:t>
      </w:r>
      <w:bookmarkEnd w:id="218"/>
    </w:p>
    <w:p w14:paraId="37AF8498" w14:textId="77777777" w:rsidR="00367272" w:rsidRPr="002E2A92" w:rsidRDefault="00367272" w:rsidP="00367272">
      <w:pPr>
        <w:pStyle w:val="Descripcin"/>
        <w:keepNext/>
        <w:spacing w:after="0"/>
        <w:ind w:firstLine="0"/>
        <w:rPr>
          <w:rFonts w:ascii="Times New Roman" w:hAnsi="Times New Roman"/>
          <w:b w:val="0"/>
          <w:i/>
          <w:iCs/>
          <w:color w:val="auto"/>
          <w:sz w:val="24"/>
          <w:szCs w:val="24"/>
        </w:rPr>
      </w:pPr>
      <w:r w:rsidRPr="002E2A92">
        <w:rPr>
          <w:rFonts w:ascii="Times New Roman" w:hAnsi="Times New Roman"/>
          <w:b w:val="0"/>
          <w:i/>
          <w:iCs/>
          <w:color w:val="auto"/>
          <w:sz w:val="24"/>
          <w:szCs w:val="24"/>
        </w:rPr>
        <w:t>Contexto de la dirección de proyectos</w:t>
      </w:r>
    </w:p>
    <w:p w14:paraId="48D450BE" w14:textId="39F849E2" w:rsidR="00CD4EBB" w:rsidRPr="002E2A92" w:rsidRDefault="00CD4EBB" w:rsidP="00AB7BE5">
      <w:pPr>
        <w:ind w:firstLine="0"/>
        <w:jc w:val="center"/>
        <w:rPr>
          <w:rFonts w:ascii="Times New Roman" w:hAnsi="Times New Roman"/>
          <w:sz w:val="24"/>
        </w:rPr>
      </w:pPr>
      <w:r w:rsidRPr="002E2A92">
        <w:rPr>
          <w:rFonts w:ascii="Times New Roman" w:hAnsi="Times New Roman"/>
          <w:noProof/>
          <w:sz w:val="24"/>
        </w:rPr>
        <w:drawing>
          <wp:inline distT="0" distB="0" distL="0" distR="0" wp14:anchorId="450F7799" wp14:editId="467EF04F">
            <wp:extent cx="4343400" cy="1454827"/>
            <wp:effectExtent l="0" t="0" r="0" b="0"/>
            <wp:docPr id="74926837"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26837" name="Imagen 1" descr="Diagrama&#10;&#10;Descripción generada automáticamente"/>
                    <pic:cNvPicPr/>
                  </pic:nvPicPr>
                  <pic:blipFill rotWithShape="1">
                    <a:blip r:embed="rId17"/>
                    <a:srcRect t="12308"/>
                    <a:stretch/>
                  </pic:blipFill>
                  <pic:spPr bwMode="auto">
                    <a:xfrm>
                      <a:off x="0" y="0"/>
                      <a:ext cx="4380445" cy="1467235"/>
                    </a:xfrm>
                    <a:prstGeom prst="rect">
                      <a:avLst/>
                    </a:prstGeom>
                    <a:ln>
                      <a:noFill/>
                    </a:ln>
                    <a:extLst>
                      <a:ext uri="{53640926-AAD7-44D8-BBD7-CCE9431645EC}">
                        <a14:shadowObscured xmlns:a14="http://schemas.microsoft.com/office/drawing/2010/main"/>
                      </a:ext>
                    </a:extLst>
                  </pic:spPr>
                </pic:pic>
              </a:graphicData>
            </a:graphic>
          </wp:inline>
        </w:drawing>
      </w:r>
    </w:p>
    <w:p w14:paraId="41FE7674" w14:textId="639C162D" w:rsidR="00CD4EBB" w:rsidRPr="002E2A92" w:rsidRDefault="00CD4EBB" w:rsidP="00082FDB">
      <w:pPr>
        <w:spacing w:line="240" w:lineRule="auto"/>
        <w:ind w:firstLine="0"/>
        <w:rPr>
          <w:rFonts w:ascii="Times New Roman" w:hAnsi="Times New Roman"/>
          <w:sz w:val="24"/>
        </w:rPr>
      </w:pPr>
      <w:r w:rsidRPr="002E2A92">
        <w:rPr>
          <w:rFonts w:ascii="Times New Roman" w:hAnsi="Times New Roman"/>
          <w:i/>
          <w:iCs/>
          <w:sz w:val="24"/>
        </w:rPr>
        <w:t>Nota</w:t>
      </w:r>
      <w:r w:rsidRPr="002E2A92">
        <w:rPr>
          <w:rFonts w:ascii="Times New Roman" w:hAnsi="Times New Roman"/>
          <w:sz w:val="24"/>
        </w:rPr>
        <w:t>: La figura muestra la jerarquía dentro de una dirección de proyectos. Tomado de Administración de proyectos: El ABC para un Director de Proyectos exitoso. (p.27) por Pablo Lledó, 2017 Pablolledo.</w:t>
      </w:r>
    </w:p>
    <w:p w14:paraId="22F3BC46" w14:textId="77777777" w:rsidR="00CD4EBB" w:rsidRPr="002E2A92" w:rsidRDefault="00CD4EBB" w:rsidP="00B1110B">
      <w:pPr>
        <w:ind w:firstLine="0"/>
        <w:rPr>
          <w:rFonts w:ascii="Times New Roman" w:hAnsi="Times New Roman"/>
          <w:sz w:val="24"/>
        </w:rPr>
      </w:pPr>
    </w:p>
    <w:p w14:paraId="1D0483D1" w14:textId="2993777D" w:rsidR="00A266E3" w:rsidRPr="002E2A92" w:rsidRDefault="00A266E3" w:rsidP="00B1110B">
      <w:pPr>
        <w:rPr>
          <w:rFonts w:ascii="Times New Roman" w:hAnsi="Times New Roman"/>
          <w:sz w:val="24"/>
        </w:rPr>
      </w:pPr>
      <w:r w:rsidRPr="002E2A92">
        <w:rPr>
          <w:rFonts w:ascii="Times New Roman" w:hAnsi="Times New Roman"/>
          <w:sz w:val="24"/>
        </w:rPr>
        <w:t xml:space="preserve">De acuerdo </w:t>
      </w:r>
      <w:r w:rsidR="004B2A53">
        <w:rPr>
          <w:rFonts w:ascii="Times New Roman" w:hAnsi="Times New Roman"/>
          <w:sz w:val="24"/>
        </w:rPr>
        <w:t>con</w:t>
      </w:r>
      <w:r w:rsidRPr="002E2A92">
        <w:rPr>
          <w:rFonts w:ascii="Times New Roman" w:hAnsi="Times New Roman"/>
          <w:sz w:val="24"/>
        </w:rPr>
        <w:t xml:space="preserve"> lo expuesto, una vez analizados los conceptos anteriores, el Plan de Gestión de Proyecto para la Remodelación del Centro de Equipos y Esterilización incluyendo la adquisición de equipamiento médico, industrial y mobiliario, usando criterios de sostenibilidad,</w:t>
      </w:r>
      <w:r w:rsidR="00D241CC" w:rsidRPr="002E2A92">
        <w:rPr>
          <w:rFonts w:ascii="Times New Roman" w:hAnsi="Times New Roman"/>
          <w:sz w:val="24"/>
        </w:rPr>
        <w:t xml:space="preserve"> </w:t>
      </w:r>
      <w:r w:rsidRPr="002E2A92">
        <w:rPr>
          <w:rFonts w:ascii="Times New Roman" w:hAnsi="Times New Roman"/>
          <w:sz w:val="24"/>
        </w:rPr>
        <w:t>al</w:t>
      </w:r>
      <w:r w:rsidR="00D241CC" w:rsidRPr="002E2A92">
        <w:rPr>
          <w:rFonts w:ascii="Times New Roman" w:hAnsi="Times New Roman"/>
          <w:sz w:val="24"/>
        </w:rPr>
        <w:t xml:space="preserve"> contar con</w:t>
      </w:r>
      <w:r w:rsidRPr="002E2A92">
        <w:rPr>
          <w:rFonts w:ascii="Times New Roman" w:hAnsi="Times New Roman"/>
          <w:sz w:val="24"/>
        </w:rPr>
        <w:t xml:space="preserve"> un presupuesto y cronograma estimados, genera que se trabaje dentro del grupo de proyectos</w:t>
      </w:r>
      <w:r w:rsidR="00D241CC" w:rsidRPr="002E2A92">
        <w:rPr>
          <w:rFonts w:ascii="Times New Roman" w:hAnsi="Times New Roman"/>
          <w:sz w:val="24"/>
        </w:rPr>
        <w:t>, debido a que es un esfuerzo temporal realizado para lograr un objetivo específico que tiene un inicio y un final, reforzando su ubicación dentro de este grupo al ser un proyecto único y aislado fuera del portafolio de proyectos de la institución, beneficiando estructuralmente a un único servicio pero que sin embargo tendrá una influencia positiva en las necesidades de los demás servicios.</w:t>
      </w:r>
    </w:p>
    <w:p w14:paraId="05038905" w14:textId="5F21A77F" w:rsidR="00264EEB" w:rsidRPr="002E2A92" w:rsidRDefault="009020C6" w:rsidP="00F1102B">
      <w:pPr>
        <w:pStyle w:val="Ttulo2"/>
      </w:pPr>
      <w:bookmarkStart w:id="220" w:name="_Toc181547257"/>
      <w:r w:rsidRPr="002E2A92">
        <w:t>Estado de la cuestión y o</w:t>
      </w:r>
      <w:r w:rsidR="00264EEB" w:rsidRPr="002E2A92">
        <w:t>tra teoría propia del tema de interés</w:t>
      </w:r>
      <w:bookmarkEnd w:id="219"/>
      <w:bookmarkEnd w:id="220"/>
      <w:r w:rsidR="00264EEB" w:rsidRPr="002E2A92">
        <w:t xml:space="preserve"> </w:t>
      </w:r>
    </w:p>
    <w:p w14:paraId="5BBBBEED" w14:textId="0FA7B80E" w:rsidR="00FF612C" w:rsidRPr="002E2A92" w:rsidRDefault="00ED0AE5" w:rsidP="00FF612C">
      <w:pPr>
        <w:rPr>
          <w:rFonts w:ascii="Times New Roman" w:hAnsi="Times New Roman"/>
          <w:sz w:val="24"/>
        </w:rPr>
      </w:pPr>
      <w:r w:rsidRPr="002E2A92">
        <w:rPr>
          <w:rFonts w:ascii="Times New Roman" w:hAnsi="Times New Roman"/>
          <w:sz w:val="24"/>
        </w:rPr>
        <w:t>En los siguientes apartados se desarrollará</w:t>
      </w:r>
      <w:r w:rsidR="007C064B" w:rsidRPr="002E2A92">
        <w:rPr>
          <w:rFonts w:ascii="Times New Roman" w:hAnsi="Times New Roman"/>
          <w:sz w:val="24"/>
        </w:rPr>
        <w:t>n teorías relacionadas al caso de estudio, con el objetivo de aportar ideas y conceptos que permitan un adecuado desarrollo del proyecto y la solución propuesta. Así mismo, se detalla la situación actual del estudio y los aspectos más importantes del mismo que llevaron a cabo la formulación de este proyecto.</w:t>
      </w:r>
    </w:p>
    <w:p w14:paraId="30462EF0" w14:textId="397D3ECA" w:rsidR="00264EEB" w:rsidRPr="002E2A92" w:rsidRDefault="00264EEB" w:rsidP="00F1102B">
      <w:pPr>
        <w:pStyle w:val="Ttulo3"/>
      </w:pPr>
      <w:bookmarkStart w:id="221" w:name="_Toc181547258"/>
      <w:r w:rsidRPr="002E2A92">
        <w:t>Situación actual del problema u oportunidad en estudio</w:t>
      </w:r>
      <w:r w:rsidR="00655700" w:rsidRPr="002E2A92">
        <w:t xml:space="preserve"> (estado de la cuestión)</w:t>
      </w:r>
      <w:bookmarkEnd w:id="221"/>
    </w:p>
    <w:p w14:paraId="36E85BF4" w14:textId="5BA3A0DD" w:rsidR="00C85891" w:rsidRPr="002E2A92" w:rsidRDefault="00C85891" w:rsidP="00BB36AB">
      <w:pPr>
        <w:rPr>
          <w:rFonts w:ascii="Times New Roman" w:hAnsi="Times New Roman"/>
          <w:sz w:val="24"/>
        </w:rPr>
      </w:pPr>
      <w:r w:rsidRPr="002E2A92">
        <w:rPr>
          <w:rFonts w:ascii="Times New Roman" w:hAnsi="Times New Roman"/>
          <w:sz w:val="24"/>
        </w:rPr>
        <w:t xml:space="preserve">El Centro de Equipos y Esterilización del Hospital Dr. Carlos Luis </w:t>
      </w:r>
      <w:r w:rsidR="00BB36AB" w:rsidRPr="002E2A92">
        <w:rPr>
          <w:rFonts w:ascii="Times New Roman" w:hAnsi="Times New Roman"/>
          <w:sz w:val="24"/>
        </w:rPr>
        <w:t>Valverde</w:t>
      </w:r>
      <w:r w:rsidRPr="002E2A92">
        <w:rPr>
          <w:rFonts w:ascii="Times New Roman" w:hAnsi="Times New Roman"/>
          <w:sz w:val="24"/>
        </w:rPr>
        <w:t xml:space="preserve"> Vega</w:t>
      </w:r>
      <w:r w:rsidR="00BB36AB" w:rsidRPr="002E2A92">
        <w:rPr>
          <w:rFonts w:ascii="Times New Roman" w:hAnsi="Times New Roman"/>
          <w:sz w:val="24"/>
        </w:rPr>
        <w:t xml:space="preserve"> en San Ramón es uno de los servicios más importantes del Hospital debido a sus funciones, </w:t>
      </w:r>
      <w:proofErr w:type="spellStart"/>
      <w:r w:rsidR="00BB36AB" w:rsidRPr="002E2A92">
        <w:rPr>
          <w:rFonts w:ascii="Times New Roman" w:hAnsi="Times New Roman"/>
          <w:sz w:val="24"/>
        </w:rPr>
        <w:t>estas</w:t>
      </w:r>
      <w:proofErr w:type="spellEnd"/>
      <w:r w:rsidR="00BB36AB" w:rsidRPr="002E2A92">
        <w:rPr>
          <w:rFonts w:ascii="Times New Roman" w:hAnsi="Times New Roman"/>
          <w:sz w:val="24"/>
        </w:rPr>
        <w:t xml:space="preserve"> de acuerdo </w:t>
      </w:r>
      <w:r w:rsidR="004B2A53">
        <w:rPr>
          <w:rFonts w:ascii="Times New Roman" w:hAnsi="Times New Roman"/>
          <w:sz w:val="24"/>
        </w:rPr>
        <w:t>con</w:t>
      </w:r>
      <w:r w:rsidR="00BB36AB" w:rsidRPr="002E2A92">
        <w:rPr>
          <w:rFonts w:ascii="Times New Roman" w:hAnsi="Times New Roman"/>
          <w:sz w:val="24"/>
        </w:rPr>
        <w:t xml:space="preserve"> lo expuesto por el Sistema Integral Modelo Pachuca Centro de Excelencia Médica en Altura en su Manual operativo del área de CEYE y quirófano “La Central de Equipos y Esterilización (CEYE) es un servicio de la Unidad Médica cuyas funciones son: Obtener, centralizar, preparar, esterilizar, clasificar y distribuir el material de consumo, canje, ropa quirúrgica e instrumental médico quirúrgico a los servicios asistenciales de la Unidad Médica.” Su objetivo es asegurar de manera oportuna los artículos requeridos 24/7 por los servicios médico-quirúrgicos. (2018, p. 5).</w:t>
      </w:r>
    </w:p>
    <w:p w14:paraId="1A3ECEB8" w14:textId="1C2CDDEF" w:rsidR="00E43759" w:rsidRPr="002E2A92" w:rsidRDefault="00BB36AB" w:rsidP="00675221">
      <w:pPr>
        <w:rPr>
          <w:rFonts w:ascii="Times New Roman" w:hAnsi="Times New Roman"/>
          <w:sz w:val="24"/>
        </w:rPr>
      </w:pPr>
      <w:r w:rsidRPr="002E2A92">
        <w:rPr>
          <w:rFonts w:ascii="Times New Roman" w:hAnsi="Times New Roman"/>
          <w:sz w:val="24"/>
        </w:rPr>
        <w:t>Desde que se construyó el Hospital en el año 1955, se han realizado pequeñas modificaciones en sus servicios pero que no influyen en un cambio significativo</w:t>
      </w:r>
      <w:r w:rsidR="00675221" w:rsidRPr="002E2A92">
        <w:rPr>
          <w:rFonts w:ascii="Times New Roman" w:hAnsi="Times New Roman"/>
          <w:sz w:val="24"/>
        </w:rPr>
        <w:t xml:space="preserve"> lo que en su momento estaba bien, sin embargo, con aumento en la población, servicios, necesidades e innovación constante de la tecnología este espacio ya no es suficiente para hacer frente a las necesidades del centro médico. Actualmente, el CEYE del centro médico está ubicado en el bloque quirúrgico del Hospital, y cuenta con</w:t>
      </w:r>
      <w:r w:rsidR="00465059" w:rsidRPr="002E2A92">
        <w:rPr>
          <w:rFonts w:ascii="Times New Roman" w:hAnsi="Times New Roman"/>
          <w:sz w:val="24"/>
        </w:rPr>
        <w:t xml:space="preserve"> 3</w:t>
      </w:r>
      <w:r w:rsidR="00675221" w:rsidRPr="002E2A92">
        <w:rPr>
          <w:rFonts w:ascii="Times New Roman" w:hAnsi="Times New Roman"/>
          <w:sz w:val="24"/>
        </w:rPr>
        <w:t xml:space="preserve"> recintos,</w:t>
      </w:r>
      <w:r w:rsidR="00E43759" w:rsidRPr="002E2A92">
        <w:rPr>
          <w:rFonts w:ascii="Times New Roman" w:hAnsi="Times New Roman"/>
          <w:sz w:val="24"/>
        </w:rPr>
        <w:t xml:space="preserve"> los cuales abarcan un</w:t>
      </w:r>
      <w:r w:rsidR="00675221" w:rsidRPr="002E2A92">
        <w:rPr>
          <w:rFonts w:ascii="Times New Roman" w:hAnsi="Times New Roman"/>
          <w:sz w:val="24"/>
        </w:rPr>
        <w:t xml:space="preserve"> área de lavado, empaquetado</w:t>
      </w:r>
      <w:r w:rsidR="00465059" w:rsidRPr="002E2A92">
        <w:rPr>
          <w:rFonts w:ascii="Times New Roman" w:hAnsi="Times New Roman"/>
          <w:sz w:val="24"/>
        </w:rPr>
        <w:t>-</w:t>
      </w:r>
      <w:r w:rsidR="00675221" w:rsidRPr="002E2A92">
        <w:rPr>
          <w:rFonts w:ascii="Times New Roman" w:hAnsi="Times New Roman"/>
          <w:sz w:val="24"/>
        </w:rPr>
        <w:t xml:space="preserve">esterilización y arsenal quirúrgico, </w:t>
      </w:r>
      <w:r w:rsidR="00E43759" w:rsidRPr="002E2A92">
        <w:rPr>
          <w:rFonts w:ascii="Times New Roman" w:hAnsi="Times New Roman"/>
          <w:sz w:val="24"/>
        </w:rPr>
        <w:t>en su mayoría es un espacio abierto, sin embargo su distribución no es la del todo adecuada, esto debido a que se cruzan zonas de trabajo generando dificultades en las labores debido a la falta de espacio y mal distribución, además de esto no pueden crecer en capacidad de equipamiento y el actual se encuentra en su mayoría, con la vida útil cumplida</w:t>
      </w:r>
      <w:r w:rsidR="00224FC8" w:rsidRPr="002E2A92">
        <w:rPr>
          <w:rFonts w:ascii="Times New Roman" w:hAnsi="Times New Roman"/>
          <w:sz w:val="24"/>
        </w:rPr>
        <w:t>, lo que ocasiona que en reiteradas ocasiones se realicen reportes por equipo en mal estado por su desgaste, retrasando las labores de los funcionarios y del Hospital en general.</w:t>
      </w:r>
    </w:p>
    <w:p w14:paraId="2B5E6A71" w14:textId="2E6481C7" w:rsidR="00675221" w:rsidRPr="002E2A92" w:rsidRDefault="00E43759" w:rsidP="00675221">
      <w:pPr>
        <w:rPr>
          <w:rFonts w:ascii="Times New Roman" w:hAnsi="Times New Roman"/>
          <w:sz w:val="24"/>
        </w:rPr>
      </w:pPr>
      <w:r w:rsidRPr="002E2A92">
        <w:rPr>
          <w:rFonts w:ascii="Times New Roman" w:hAnsi="Times New Roman"/>
          <w:sz w:val="24"/>
        </w:rPr>
        <w:t>Además de la falta de espacio en el servicio y los problemas con el equipamiento</w:t>
      </w:r>
      <w:r w:rsidR="00224FC8" w:rsidRPr="002E2A92">
        <w:rPr>
          <w:rFonts w:ascii="Times New Roman" w:hAnsi="Times New Roman"/>
          <w:sz w:val="24"/>
        </w:rPr>
        <w:t>, es importante</w:t>
      </w:r>
      <w:r w:rsidRPr="002E2A92">
        <w:rPr>
          <w:rFonts w:ascii="Times New Roman" w:hAnsi="Times New Roman"/>
          <w:sz w:val="24"/>
        </w:rPr>
        <w:t xml:space="preserve"> contemplar las normativas </w:t>
      </w:r>
      <w:r w:rsidR="00224FC8" w:rsidRPr="002E2A92">
        <w:rPr>
          <w:rFonts w:ascii="Times New Roman" w:hAnsi="Times New Roman"/>
          <w:sz w:val="24"/>
        </w:rPr>
        <w:t xml:space="preserve">costarricenses y mundiales </w:t>
      </w:r>
      <w:r w:rsidRPr="002E2A92">
        <w:rPr>
          <w:rFonts w:ascii="Times New Roman" w:hAnsi="Times New Roman"/>
          <w:sz w:val="24"/>
        </w:rPr>
        <w:t xml:space="preserve">que van </w:t>
      </w:r>
      <w:r w:rsidR="00224FC8" w:rsidRPr="002E2A92">
        <w:rPr>
          <w:rFonts w:ascii="Times New Roman" w:hAnsi="Times New Roman"/>
          <w:sz w:val="24"/>
        </w:rPr>
        <w:t xml:space="preserve">surgiendo en pro de </w:t>
      </w:r>
      <w:r w:rsidRPr="002E2A92">
        <w:rPr>
          <w:rFonts w:ascii="Times New Roman" w:hAnsi="Times New Roman"/>
          <w:sz w:val="24"/>
        </w:rPr>
        <w:t>la seguridad y calidad de los trabajos</w:t>
      </w:r>
      <w:r w:rsidR="00224FC8" w:rsidRPr="002E2A92">
        <w:rPr>
          <w:rFonts w:ascii="Times New Roman" w:hAnsi="Times New Roman"/>
          <w:sz w:val="24"/>
        </w:rPr>
        <w:t xml:space="preserve"> de esterilización de este tipo de servicio</w:t>
      </w:r>
      <w:r w:rsidRPr="002E2A92">
        <w:rPr>
          <w:rFonts w:ascii="Times New Roman" w:hAnsi="Times New Roman"/>
          <w:sz w:val="24"/>
        </w:rPr>
        <w:t>,</w:t>
      </w:r>
      <w:r w:rsidR="00224FC8" w:rsidRPr="002E2A92">
        <w:rPr>
          <w:rFonts w:ascii="Times New Roman" w:hAnsi="Times New Roman"/>
          <w:sz w:val="24"/>
        </w:rPr>
        <w:t xml:space="preserve"> una de las más importantes implic</w:t>
      </w:r>
      <w:r w:rsidRPr="002E2A92">
        <w:rPr>
          <w:rFonts w:ascii="Times New Roman" w:hAnsi="Times New Roman"/>
          <w:sz w:val="24"/>
        </w:rPr>
        <w:t>a una adecuada separación de las áreas dentro de un centro de equipos, como lo son el área sucia, el área limpia y el área estéril, las cuales permiten tener un mejor control de los flujos de trabajo y a su vez evitar contaminaciones con equipos o material ya esterilizados</w:t>
      </w:r>
      <w:r w:rsidR="00224FC8" w:rsidRPr="002E2A92">
        <w:rPr>
          <w:rFonts w:ascii="Times New Roman" w:hAnsi="Times New Roman"/>
          <w:sz w:val="24"/>
        </w:rPr>
        <w:t>, es de suma importancia garantizar esta separación para evitar que algún material ya esterilizado entre en contacto con un ambiente sucio y genere alguna infección o bacteria durante su utilización</w:t>
      </w:r>
      <w:r w:rsidR="003D1F5F" w:rsidRPr="002E2A92">
        <w:rPr>
          <w:rFonts w:ascii="Times New Roman" w:hAnsi="Times New Roman"/>
          <w:sz w:val="24"/>
        </w:rPr>
        <w:t>; A pesar de que actualmente el CEYE del Hospital se divide en 3 áreas no cumple o separa adecuadamente sus funciones y requisitos, por lo que no se aplica la norma vigente, causando una posible intervención del Ministerio de Salud y aplicación de una Orden Sanitaria en el Servicio, por cruces de trabajo, contaminación o hacinamiento.</w:t>
      </w:r>
    </w:p>
    <w:p w14:paraId="192C4E67" w14:textId="209FC969" w:rsidR="000F4ED2" w:rsidRPr="002E2A92" w:rsidRDefault="003D1F5F" w:rsidP="00DA0AA0">
      <w:pPr>
        <w:rPr>
          <w:rFonts w:ascii="Times New Roman" w:hAnsi="Times New Roman"/>
          <w:sz w:val="24"/>
        </w:rPr>
      </w:pPr>
      <w:r w:rsidRPr="002E2A92">
        <w:rPr>
          <w:rFonts w:ascii="Times New Roman" w:hAnsi="Times New Roman"/>
          <w:sz w:val="24"/>
        </w:rPr>
        <w:t>Así mismo, e</w:t>
      </w:r>
      <w:r w:rsidR="00224FC8" w:rsidRPr="002E2A92">
        <w:rPr>
          <w:rFonts w:ascii="Times New Roman" w:hAnsi="Times New Roman"/>
          <w:sz w:val="24"/>
        </w:rPr>
        <w:t>l equipamiento médico depende mucho de las dimensiones y capacidad del recinto donde será instalado, es</w:t>
      </w:r>
      <w:r w:rsidR="00465059" w:rsidRPr="002E2A92">
        <w:rPr>
          <w:rFonts w:ascii="Times New Roman" w:hAnsi="Times New Roman"/>
          <w:sz w:val="24"/>
        </w:rPr>
        <w:t xml:space="preserve"> por esto que</w:t>
      </w:r>
      <w:r w:rsidR="00224FC8" w:rsidRPr="002E2A92">
        <w:rPr>
          <w:rFonts w:ascii="Times New Roman" w:hAnsi="Times New Roman"/>
          <w:sz w:val="24"/>
        </w:rPr>
        <w:t xml:space="preserve"> una remodelación que incluya equipamiento permite contemplar </w:t>
      </w:r>
      <w:r w:rsidR="00465059" w:rsidRPr="002E2A92">
        <w:rPr>
          <w:rFonts w:ascii="Times New Roman" w:hAnsi="Times New Roman"/>
          <w:sz w:val="24"/>
        </w:rPr>
        <w:t xml:space="preserve">todos </w:t>
      </w:r>
      <w:r w:rsidR="00224FC8" w:rsidRPr="002E2A92">
        <w:rPr>
          <w:rFonts w:ascii="Times New Roman" w:hAnsi="Times New Roman"/>
          <w:sz w:val="24"/>
        </w:rPr>
        <w:t>los elementos necesarios y su distribuci</w:t>
      </w:r>
      <w:r w:rsidR="00465059" w:rsidRPr="002E2A92">
        <w:rPr>
          <w:rFonts w:ascii="Times New Roman" w:hAnsi="Times New Roman"/>
          <w:sz w:val="24"/>
        </w:rPr>
        <w:t>ón con el fin de obtener un producto final adecuado, en cumplimiento con la normativa y actualizado, para ofrecer a su vez un servicio más eficiente y adecuado a los usuarios</w:t>
      </w:r>
      <w:r w:rsidRPr="002E2A92">
        <w:rPr>
          <w:rFonts w:ascii="Times New Roman" w:hAnsi="Times New Roman"/>
          <w:sz w:val="24"/>
        </w:rPr>
        <w:t>.</w:t>
      </w:r>
    </w:p>
    <w:p w14:paraId="41DA807E" w14:textId="77777777" w:rsidR="00264EEB" w:rsidRPr="002E2A92" w:rsidRDefault="00264EEB" w:rsidP="00F1102B">
      <w:pPr>
        <w:pStyle w:val="Ttulo3"/>
      </w:pPr>
      <w:bookmarkStart w:id="222" w:name="_Toc181547259"/>
      <w:r w:rsidRPr="002E2A92">
        <w:t>Investigaciones que se han hecho sobre el tema en estudio</w:t>
      </w:r>
      <w:bookmarkEnd w:id="222"/>
    </w:p>
    <w:p w14:paraId="26C6E060" w14:textId="77777777" w:rsidR="00E4554B" w:rsidRPr="002E2A92" w:rsidRDefault="00326986" w:rsidP="00E4554B">
      <w:pPr>
        <w:rPr>
          <w:rFonts w:ascii="Times New Roman" w:hAnsi="Times New Roman"/>
          <w:sz w:val="24"/>
        </w:rPr>
      </w:pPr>
      <w:r w:rsidRPr="002E2A92">
        <w:rPr>
          <w:rFonts w:ascii="Times New Roman" w:hAnsi="Times New Roman"/>
          <w:sz w:val="24"/>
        </w:rPr>
        <w:t>Dentro de las investigaciones consultadas se encuentra el Manual institucional de normas técnicas y procedimientos de la central de esterilización y suministro de material y equipo, el cuál es base para los CEYES de Costa Rica, el mismo abarca múltiples puntos clave a tomar en cuenta para su construcción, por ser elaborado sobre una base del Reglamento de Hospitales de acuerdo con la Ley General de Salud del Ministerio de Salud de Costa Rica.</w:t>
      </w:r>
      <w:r w:rsidR="00E4554B" w:rsidRPr="002E2A92">
        <w:rPr>
          <w:rFonts w:ascii="Times New Roman" w:hAnsi="Times New Roman"/>
          <w:sz w:val="24"/>
        </w:rPr>
        <w:t xml:space="preserve"> </w:t>
      </w:r>
    </w:p>
    <w:p w14:paraId="4805D206" w14:textId="4039D471" w:rsidR="00E4554B" w:rsidRPr="002E2A92" w:rsidRDefault="00E4554B" w:rsidP="00E4554B">
      <w:pPr>
        <w:rPr>
          <w:rFonts w:ascii="Times New Roman" w:hAnsi="Times New Roman"/>
          <w:sz w:val="24"/>
        </w:rPr>
      </w:pPr>
      <w:r w:rsidRPr="002E2A92">
        <w:rPr>
          <w:rFonts w:ascii="Times New Roman" w:hAnsi="Times New Roman"/>
          <w:sz w:val="24"/>
        </w:rPr>
        <w:t xml:space="preserve">De acuerdo </w:t>
      </w:r>
      <w:r w:rsidR="004B2A53">
        <w:rPr>
          <w:rFonts w:ascii="Times New Roman" w:hAnsi="Times New Roman"/>
          <w:sz w:val="24"/>
        </w:rPr>
        <w:t xml:space="preserve">con el </w:t>
      </w:r>
      <w:r w:rsidRPr="002E2A92">
        <w:rPr>
          <w:rFonts w:ascii="Times New Roman" w:hAnsi="Times New Roman"/>
          <w:sz w:val="24"/>
        </w:rPr>
        <w:t xml:space="preserve">Manual Institucional de la CCSS  “Recibir, almacenar, preparar, distribuir y controlar todo el material esterilizado que requieran los servicios del establecimiento, así como otros materiales y Equipo médico-quirúrgicos que sean confiados a su cuidado, esterilizar el instrumental quirúrgico, el material y ropa de las salas de operaciones y de partos, así como otro material que requiera el establecimiento, y suministrar información sobre la existencia y condiciones en que se encuentran los distintos tipos de materiales, ropa y Equipo que se distribuyen a través de este servicio.” (CCSS, 2005. p 21). </w:t>
      </w:r>
    </w:p>
    <w:p w14:paraId="28D03318" w14:textId="31588376" w:rsidR="00326986" w:rsidRPr="002E2A92" w:rsidRDefault="00E4554B" w:rsidP="00DA0AA0">
      <w:pPr>
        <w:rPr>
          <w:rFonts w:ascii="Times New Roman" w:hAnsi="Times New Roman"/>
          <w:sz w:val="24"/>
        </w:rPr>
      </w:pPr>
      <w:r w:rsidRPr="002E2A92">
        <w:rPr>
          <w:rFonts w:ascii="Times New Roman" w:hAnsi="Times New Roman"/>
          <w:sz w:val="24"/>
        </w:rPr>
        <w:t>Antes de entrar en requisitos de los CEYES es importante entender desde cuando se realiza la</w:t>
      </w:r>
      <w:r w:rsidR="00326986" w:rsidRPr="002E2A92">
        <w:rPr>
          <w:rFonts w:ascii="Times New Roman" w:hAnsi="Times New Roman"/>
          <w:sz w:val="24"/>
        </w:rPr>
        <w:t xml:space="preserve"> esterilización</w:t>
      </w:r>
      <w:r w:rsidRPr="002E2A92">
        <w:rPr>
          <w:rFonts w:ascii="Times New Roman" w:hAnsi="Times New Roman"/>
          <w:sz w:val="24"/>
        </w:rPr>
        <w:t>, realmente esta</w:t>
      </w:r>
      <w:r w:rsidR="00DA087F" w:rsidRPr="002E2A92">
        <w:rPr>
          <w:rFonts w:ascii="Times New Roman" w:hAnsi="Times New Roman"/>
          <w:sz w:val="24"/>
        </w:rPr>
        <w:t xml:space="preserve"> es una técnica que comprende procedimientos físicos y químicos de descontaminación sobre algún material en específico, el cual depende de tiempo, temperatura y presión para llevar a cabo como tal el proceso de esterilizar algo, sin embargo, esta es una técnica que se viene perfeccionando desde hace miles de años, incluso A.C con los egipcios, en diversas culturas antiguas donde utilizaban vapores de las sustancias químicas con propósitos de desinfección y muchas otras técnicas tomadas de prácticas antiguas han sido mejoradas y perfeccionadas con el paso de los años para obtener muchos de los beneficios que el ser humano tiene hoy en día.(CCSS, 2005. p 13).</w:t>
      </w:r>
    </w:p>
    <w:p w14:paraId="0AD229A4" w14:textId="04F21A02" w:rsidR="00E4554B" w:rsidRPr="002E2A92" w:rsidRDefault="00663F63" w:rsidP="00DA0AA0">
      <w:pPr>
        <w:rPr>
          <w:rFonts w:ascii="Times New Roman" w:hAnsi="Times New Roman"/>
          <w:sz w:val="24"/>
        </w:rPr>
      </w:pPr>
      <w:r w:rsidRPr="002E2A92">
        <w:rPr>
          <w:rFonts w:ascii="Times New Roman" w:hAnsi="Times New Roman"/>
          <w:sz w:val="24"/>
        </w:rPr>
        <w:t xml:space="preserve">La Central de Equipos y Esterilización, debe de poseer áreas clasificadas que permiten una mejor gestión de las labores del servicio, </w:t>
      </w:r>
      <w:proofErr w:type="spellStart"/>
      <w:r w:rsidRPr="002E2A92">
        <w:rPr>
          <w:rFonts w:ascii="Times New Roman" w:hAnsi="Times New Roman"/>
          <w:sz w:val="24"/>
        </w:rPr>
        <w:t>estas</w:t>
      </w:r>
      <w:proofErr w:type="spellEnd"/>
      <w:r w:rsidRPr="002E2A92">
        <w:rPr>
          <w:rFonts w:ascii="Times New Roman" w:hAnsi="Times New Roman"/>
          <w:sz w:val="24"/>
        </w:rPr>
        <w:t xml:space="preserve"> de acuerdo </w:t>
      </w:r>
      <w:r w:rsidR="004B2A53">
        <w:rPr>
          <w:rFonts w:ascii="Times New Roman" w:hAnsi="Times New Roman"/>
          <w:sz w:val="24"/>
        </w:rPr>
        <w:t xml:space="preserve">con </w:t>
      </w:r>
      <w:r w:rsidR="006306C6" w:rsidRPr="002E2A92">
        <w:rPr>
          <w:rFonts w:ascii="Times New Roman" w:hAnsi="Times New Roman"/>
          <w:sz w:val="24"/>
        </w:rPr>
        <w:t>CEMA (2018)</w:t>
      </w:r>
      <w:r w:rsidRPr="002E2A92">
        <w:rPr>
          <w:rFonts w:ascii="Times New Roman" w:hAnsi="Times New Roman"/>
          <w:sz w:val="24"/>
        </w:rPr>
        <w:t xml:space="preserve"> son:</w:t>
      </w:r>
    </w:p>
    <w:p w14:paraId="3870513C" w14:textId="18AD64F2" w:rsidR="00663F63" w:rsidRPr="002E2A92" w:rsidRDefault="00663F63" w:rsidP="00C11F3A">
      <w:pPr>
        <w:pStyle w:val="Prrafodelista"/>
        <w:numPr>
          <w:ilvl w:val="0"/>
          <w:numId w:val="9"/>
        </w:numPr>
        <w:rPr>
          <w:rFonts w:ascii="Times New Roman" w:hAnsi="Times New Roman"/>
          <w:sz w:val="24"/>
        </w:rPr>
      </w:pPr>
      <w:r w:rsidRPr="002E2A92">
        <w:rPr>
          <w:rFonts w:ascii="Times New Roman" w:hAnsi="Times New Roman"/>
          <w:sz w:val="24"/>
        </w:rPr>
        <w:t>Área Roja o contaminada: donde se reciben artículos ya utilizados que requieren de ser sanitizados y descontaminados, debe de tener pared divisoria para evitar cruce de contaminación con las demás áreas.</w:t>
      </w:r>
    </w:p>
    <w:p w14:paraId="3EBDD60E" w14:textId="2A38E3BE" w:rsidR="00663F63" w:rsidRPr="002E2A92" w:rsidRDefault="00663F63" w:rsidP="00C11F3A">
      <w:pPr>
        <w:pStyle w:val="Prrafodelista"/>
        <w:numPr>
          <w:ilvl w:val="0"/>
          <w:numId w:val="9"/>
        </w:numPr>
        <w:rPr>
          <w:rFonts w:ascii="Times New Roman" w:hAnsi="Times New Roman"/>
          <w:sz w:val="24"/>
        </w:rPr>
      </w:pPr>
      <w:r w:rsidRPr="002E2A92">
        <w:rPr>
          <w:rFonts w:ascii="Times New Roman" w:hAnsi="Times New Roman"/>
          <w:sz w:val="24"/>
        </w:rPr>
        <w:t>Área Azul o limpia: donde se realiza la selección y empaquetado del material a esterilizar, se encuentran las mesas de trabajo y productos limpios que no han sido esterilizados.</w:t>
      </w:r>
    </w:p>
    <w:p w14:paraId="19DE172A" w14:textId="4F3C069C" w:rsidR="00663F63" w:rsidRPr="002E2A92" w:rsidRDefault="00663F63" w:rsidP="00C11F3A">
      <w:pPr>
        <w:pStyle w:val="Prrafodelista"/>
        <w:numPr>
          <w:ilvl w:val="0"/>
          <w:numId w:val="9"/>
        </w:numPr>
        <w:rPr>
          <w:rFonts w:ascii="Times New Roman" w:hAnsi="Times New Roman"/>
          <w:sz w:val="24"/>
        </w:rPr>
      </w:pPr>
      <w:r w:rsidRPr="002E2A92">
        <w:rPr>
          <w:rFonts w:ascii="Times New Roman" w:hAnsi="Times New Roman"/>
          <w:sz w:val="24"/>
        </w:rPr>
        <w:t xml:space="preserve">Área Verde o </w:t>
      </w:r>
      <w:r w:rsidR="00FE7A4D" w:rsidRPr="002E2A92">
        <w:rPr>
          <w:rFonts w:ascii="Times New Roman" w:hAnsi="Times New Roman"/>
          <w:sz w:val="24"/>
        </w:rPr>
        <w:t>Estéril: Donde se almacenan los paquetes estériles listos para ser usados.</w:t>
      </w:r>
    </w:p>
    <w:p w14:paraId="1E610B74" w14:textId="4FD6CCE0" w:rsidR="00E77C39" w:rsidRPr="002E2A92" w:rsidRDefault="00E77C39" w:rsidP="00E77C39">
      <w:pPr>
        <w:rPr>
          <w:rFonts w:ascii="Times New Roman" w:hAnsi="Times New Roman"/>
          <w:sz w:val="24"/>
        </w:rPr>
      </w:pPr>
      <w:r w:rsidRPr="002E2A92">
        <w:rPr>
          <w:rFonts w:ascii="Times New Roman" w:hAnsi="Times New Roman"/>
          <w:sz w:val="24"/>
        </w:rPr>
        <w:t xml:space="preserve">A pesar de que una fuente internacional como lo es el Manual mencionado anteriormente, la CCSS </w:t>
      </w:r>
      <w:r w:rsidR="006472C9" w:rsidRPr="002E2A92">
        <w:rPr>
          <w:rFonts w:ascii="Times New Roman" w:hAnsi="Times New Roman"/>
          <w:sz w:val="24"/>
        </w:rPr>
        <w:t xml:space="preserve">(2005) </w:t>
      </w:r>
      <w:r w:rsidRPr="002E2A92">
        <w:rPr>
          <w:rFonts w:ascii="Times New Roman" w:hAnsi="Times New Roman"/>
          <w:sz w:val="24"/>
        </w:rPr>
        <w:t>habla sobre 7 áreas que se deben de contemplar para un centro de equipos funcional, como las siguientes:</w:t>
      </w:r>
    </w:p>
    <w:p w14:paraId="513D4912" w14:textId="5C3C1DEC" w:rsidR="00E77C39" w:rsidRPr="002E2A92" w:rsidRDefault="00E77C39" w:rsidP="00C11F3A">
      <w:pPr>
        <w:pStyle w:val="Prrafodelista"/>
        <w:numPr>
          <w:ilvl w:val="0"/>
          <w:numId w:val="9"/>
        </w:numPr>
        <w:rPr>
          <w:rFonts w:ascii="Times New Roman" w:hAnsi="Times New Roman"/>
          <w:sz w:val="24"/>
        </w:rPr>
      </w:pPr>
      <w:r w:rsidRPr="002E2A92">
        <w:rPr>
          <w:rFonts w:ascii="Times New Roman" w:hAnsi="Times New Roman"/>
          <w:sz w:val="24"/>
        </w:rPr>
        <w:t>Área de Soporte: son pareas administrativas, vestidores, sanitarias, entre otras.</w:t>
      </w:r>
    </w:p>
    <w:p w14:paraId="13D4146C" w14:textId="5A94126E" w:rsidR="00E77C39" w:rsidRPr="002E2A92" w:rsidRDefault="00E77C39" w:rsidP="00C11F3A">
      <w:pPr>
        <w:pStyle w:val="Prrafodelista"/>
        <w:numPr>
          <w:ilvl w:val="0"/>
          <w:numId w:val="9"/>
        </w:numPr>
        <w:rPr>
          <w:rFonts w:ascii="Times New Roman" w:hAnsi="Times New Roman"/>
          <w:sz w:val="24"/>
        </w:rPr>
      </w:pPr>
      <w:r w:rsidRPr="002E2A92">
        <w:rPr>
          <w:rFonts w:ascii="Times New Roman" w:hAnsi="Times New Roman"/>
          <w:sz w:val="24"/>
        </w:rPr>
        <w:t xml:space="preserve">Cuarto Séptico: </w:t>
      </w:r>
      <w:r w:rsidR="006472C9" w:rsidRPr="002E2A92">
        <w:rPr>
          <w:rFonts w:ascii="Times New Roman" w:hAnsi="Times New Roman"/>
          <w:sz w:val="24"/>
        </w:rPr>
        <w:t>depósito</w:t>
      </w:r>
      <w:r w:rsidRPr="002E2A92">
        <w:rPr>
          <w:rFonts w:ascii="Times New Roman" w:hAnsi="Times New Roman"/>
          <w:sz w:val="24"/>
        </w:rPr>
        <w:t xml:space="preserve"> de basura, ropa contaminada, aseo, etc.</w:t>
      </w:r>
    </w:p>
    <w:p w14:paraId="7B5A514B" w14:textId="42A40AC2" w:rsidR="00E77C39" w:rsidRPr="002E2A92" w:rsidRDefault="00E77C39" w:rsidP="00C11F3A">
      <w:pPr>
        <w:pStyle w:val="Prrafodelista"/>
        <w:numPr>
          <w:ilvl w:val="0"/>
          <w:numId w:val="9"/>
        </w:numPr>
        <w:rPr>
          <w:rFonts w:ascii="Times New Roman" w:hAnsi="Times New Roman"/>
          <w:sz w:val="24"/>
        </w:rPr>
      </w:pPr>
      <w:r w:rsidRPr="002E2A92">
        <w:rPr>
          <w:rFonts w:ascii="Times New Roman" w:hAnsi="Times New Roman"/>
          <w:sz w:val="24"/>
        </w:rPr>
        <w:t>Área de estacionamiento: Carros de transporte de material</w:t>
      </w:r>
    </w:p>
    <w:p w14:paraId="172A83DC" w14:textId="6223364D" w:rsidR="00E77C39" w:rsidRPr="002E2A92" w:rsidRDefault="00E77C39" w:rsidP="00C11F3A">
      <w:pPr>
        <w:pStyle w:val="Prrafodelista"/>
        <w:numPr>
          <w:ilvl w:val="0"/>
          <w:numId w:val="9"/>
        </w:numPr>
        <w:rPr>
          <w:rFonts w:ascii="Times New Roman" w:hAnsi="Times New Roman"/>
          <w:sz w:val="24"/>
        </w:rPr>
      </w:pPr>
      <w:r w:rsidRPr="002E2A92">
        <w:rPr>
          <w:rFonts w:ascii="Times New Roman" w:hAnsi="Times New Roman"/>
          <w:sz w:val="24"/>
        </w:rPr>
        <w:t>Área séptica o contaminada: material utilizado y contaminado que se requiere lavar</w:t>
      </w:r>
    </w:p>
    <w:p w14:paraId="6A84DFFB" w14:textId="291C7B49" w:rsidR="00E77C39" w:rsidRPr="002E2A92" w:rsidRDefault="00E77C39" w:rsidP="00C11F3A">
      <w:pPr>
        <w:pStyle w:val="Prrafodelista"/>
        <w:numPr>
          <w:ilvl w:val="0"/>
          <w:numId w:val="9"/>
        </w:numPr>
        <w:rPr>
          <w:rFonts w:ascii="Times New Roman" w:hAnsi="Times New Roman"/>
          <w:sz w:val="24"/>
        </w:rPr>
      </w:pPr>
      <w:r w:rsidRPr="002E2A92">
        <w:rPr>
          <w:rFonts w:ascii="Times New Roman" w:hAnsi="Times New Roman"/>
          <w:sz w:val="24"/>
        </w:rPr>
        <w:t>Área de preparación y Empaque:</w:t>
      </w:r>
      <w:r w:rsidR="00BF56F2" w:rsidRPr="002E2A92">
        <w:rPr>
          <w:rFonts w:ascii="Times New Roman" w:hAnsi="Times New Roman"/>
          <w:sz w:val="24"/>
        </w:rPr>
        <w:t xml:space="preserve"> donde se inspecciona el material y se empaca para su esterilización.</w:t>
      </w:r>
    </w:p>
    <w:p w14:paraId="39F4F70D" w14:textId="05F8BF72" w:rsidR="00E77C39" w:rsidRPr="002E2A92" w:rsidRDefault="00E77C39" w:rsidP="00C11F3A">
      <w:pPr>
        <w:pStyle w:val="Prrafodelista"/>
        <w:numPr>
          <w:ilvl w:val="0"/>
          <w:numId w:val="9"/>
        </w:numPr>
        <w:rPr>
          <w:rFonts w:ascii="Times New Roman" w:hAnsi="Times New Roman"/>
          <w:sz w:val="24"/>
        </w:rPr>
      </w:pPr>
      <w:r w:rsidRPr="002E2A92">
        <w:rPr>
          <w:rFonts w:ascii="Times New Roman" w:hAnsi="Times New Roman"/>
          <w:sz w:val="24"/>
        </w:rPr>
        <w:t>Área de esterilización:</w:t>
      </w:r>
      <w:r w:rsidR="00BF56F2" w:rsidRPr="002E2A92">
        <w:rPr>
          <w:rFonts w:ascii="Times New Roman" w:hAnsi="Times New Roman"/>
          <w:sz w:val="24"/>
        </w:rPr>
        <w:t xml:space="preserve"> Ubicación de las autoclaves</w:t>
      </w:r>
    </w:p>
    <w:p w14:paraId="69473FD2" w14:textId="48A00DC8" w:rsidR="00670050" w:rsidRPr="002E2A92" w:rsidRDefault="00F253DA" w:rsidP="00F253DA">
      <w:pPr>
        <w:ind w:firstLine="567"/>
        <w:rPr>
          <w:rFonts w:ascii="Times New Roman" w:hAnsi="Times New Roman"/>
          <w:sz w:val="24"/>
        </w:rPr>
      </w:pPr>
      <w:r w:rsidRPr="002E2A92">
        <w:rPr>
          <w:rFonts w:ascii="Times New Roman" w:hAnsi="Times New Roman"/>
          <w:sz w:val="24"/>
        </w:rPr>
        <w:t xml:space="preserve">Además de esto, la planta física del lugar debe de poseer paredes, pisos, techos y plafones fáciles de limpiar y que no permitan la acumulación de polvo o bacterias, iluminación artificial que elimine las sombras y ventilación artificial controlada para evitar la entrada de contaminación. </w:t>
      </w:r>
      <w:r w:rsidR="00847E90" w:rsidRPr="002E2A92">
        <w:rPr>
          <w:rFonts w:ascii="Times New Roman" w:hAnsi="Times New Roman"/>
          <w:sz w:val="24"/>
        </w:rPr>
        <w:t>También se debe de considerar la desinfección, el almacenamiento, las funciones, el personal, tipo de empaquetado, cantidad de instrumentos, equipamiento</w:t>
      </w:r>
      <w:r w:rsidR="00E77C39" w:rsidRPr="002E2A92">
        <w:rPr>
          <w:rFonts w:ascii="Times New Roman" w:hAnsi="Times New Roman"/>
          <w:sz w:val="24"/>
        </w:rPr>
        <w:t xml:space="preserve"> y demás aspectos importantes de la gestión de un Centro de Equipos y Esterilización costarricense cumpliente con las normas.</w:t>
      </w:r>
    </w:p>
    <w:p w14:paraId="3258F23D" w14:textId="7FE335C0" w:rsidR="00264EEB" w:rsidRPr="002E2A92" w:rsidRDefault="00264EEB" w:rsidP="00F1102B">
      <w:pPr>
        <w:pStyle w:val="Ttulo4"/>
      </w:pPr>
      <w:bookmarkStart w:id="223" w:name="_Toc181547260"/>
      <w:r w:rsidRPr="002E2A92">
        <w:t xml:space="preserve">Metodologías </w:t>
      </w:r>
      <w:r w:rsidR="00E56015" w:rsidRPr="002E2A92">
        <w:t xml:space="preserve">de investigación </w:t>
      </w:r>
      <w:r w:rsidRPr="002E2A92">
        <w:t>que se han usado</w:t>
      </w:r>
      <w:bookmarkEnd w:id="223"/>
    </w:p>
    <w:p w14:paraId="2774FFB6" w14:textId="52A0F197" w:rsidR="00630F0B" w:rsidRPr="002E2A92" w:rsidRDefault="00630F0B" w:rsidP="00DA0AA0">
      <w:pPr>
        <w:rPr>
          <w:rFonts w:ascii="Times New Roman" w:hAnsi="Times New Roman"/>
          <w:sz w:val="24"/>
        </w:rPr>
      </w:pPr>
      <w:r w:rsidRPr="002E2A92">
        <w:rPr>
          <w:rFonts w:ascii="Times New Roman" w:hAnsi="Times New Roman"/>
          <w:sz w:val="24"/>
        </w:rPr>
        <w:t>Primero que nada, es importante aclarar el concepto de metodologías de investigación, estas son estrategias que se utilizan para recopilar o analizar datos de interés sobre una investigación específica. Existen múltiples tipos que pueden ser utilizados, por ejemplo:</w:t>
      </w:r>
    </w:p>
    <w:p w14:paraId="3D1AA1B5" w14:textId="3559AAF0" w:rsidR="00630F0B" w:rsidRPr="002E2A92" w:rsidRDefault="00630F0B" w:rsidP="00C11F3A">
      <w:pPr>
        <w:pStyle w:val="Prrafodelista"/>
        <w:numPr>
          <w:ilvl w:val="0"/>
          <w:numId w:val="9"/>
        </w:numPr>
        <w:rPr>
          <w:rFonts w:ascii="Times New Roman" w:hAnsi="Times New Roman"/>
          <w:sz w:val="24"/>
        </w:rPr>
      </w:pPr>
      <w:r w:rsidRPr="002E2A92">
        <w:rPr>
          <w:rFonts w:ascii="Times New Roman" w:hAnsi="Times New Roman"/>
          <w:sz w:val="24"/>
        </w:rPr>
        <w:t>Cuantitativa</w:t>
      </w:r>
    </w:p>
    <w:p w14:paraId="25BB5099" w14:textId="67ED8E4E" w:rsidR="00630F0B" w:rsidRPr="002E2A92" w:rsidRDefault="00630F0B" w:rsidP="00C11F3A">
      <w:pPr>
        <w:pStyle w:val="Prrafodelista"/>
        <w:numPr>
          <w:ilvl w:val="0"/>
          <w:numId w:val="9"/>
        </w:numPr>
        <w:rPr>
          <w:rFonts w:ascii="Times New Roman" w:hAnsi="Times New Roman"/>
          <w:sz w:val="24"/>
        </w:rPr>
      </w:pPr>
      <w:r w:rsidRPr="002E2A92">
        <w:rPr>
          <w:rFonts w:ascii="Times New Roman" w:hAnsi="Times New Roman"/>
          <w:sz w:val="24"/>
        </w:rPr>
        <w:t>Cualitativa</w:t>
      </w:r>
    </w:p>
    <w:p w14:paraId="09CD96BB" w14:textId="391B00CF" w:rsidR="00630F0B" w:rsidRPr="002E2A92" w:rsidRDefault="00630F0B" w:rsidP="00C11F3A">
      <w:pPr>
        <w:pStyle w:val="Prrafodelista"/>
        <w:numPr>
          <w:ilvl w:val="0"/>
          <w:numId w:val="9"/>
        </w:numPr>
        <w:rPr>
          <w:rFonts w:ascii="Times New Roman" w:hAnsi="Times New Roman"/>
          <w:sz w:val="24"/>
        </w:rPr>
      </w:pPr>
      <w:r w:rsidRPr="002E2A92">
        <w:rPr>
          <w:rFonts w:ascii="Times New Roman" w:hAnsi="Times New Roman"/>
          <w:sz w:val="24"/>
        </w:rPr>
        <w:t>Mixta</w:t>
      </w:r>
    </w:p>
    <w:p w14:paraId="3E5D4192" w14:textId="771576BA" w:rsidR="00630F0B" w:rsidRPr="002E2A92" w:rsidRDefault="00630F0B" w:rsidP="00C11F3A">
      <w:pPr>
        <w:pStyle w:val="Prrafodelista"/>
        <w:numPr>
          <w:ilvl w:val="0"/>
          <w:numId w:val="9"/>
        </w:numPr>
        <w:rPr>
          <w:rFonts w:ascii="Times New Roman" w:hAnsi="Times New Roman"/>
          <w:sz w:val="24"/>
        </w:rPr>
      </w:pPr>
      <w:r w:rsidRPr="002E2A92">
        <w:rPr>
          <w:rFonts w:ascii="Times New Roman" w:hAnsi="Times New Roman"/>
          <w:sz w:val="24"/>
        </w:rPr>
        <w:t>Experimental</w:t>
      </w:r>
    </w:p>
    <w:p w14:paraId="73368A35" w14:textId="53ECB6AC" w:rsidR="00630F0B" w:rsidRPr="002E2A92" w:rsidRDefault="00630F0B" w:rsidP="00C11F3A">
      <w:pPr>
        <w:pStyle w:val="Prrafodelista"/>
        <w:numPr>
          <w:ilvl w:val="0"/>
          <w:numId w:val="9"/>
        </w:numPr>
        <w:rPr>
          <w:rFonts w:ascii="Times New Roman" w:hAnsi="Times New Roman"/>
          <w:sz w:val="24"/>
        </w:rPr>
      </w:pPr>
      <w:r w:rsidRPr="002E2A92">
        <w:rPr>
          <w:rFonts w:ascii="Times New Roman" w:hAnsi="Times New Roman"/>
          <w:sz w:val="24"/>
        </w:rPr>
        <w:t>No experimental</w:t>
      </w:r>
    </w:p>
    <w:p w14:paraId="281125AF" w14:textId="11F424CF" w:rsidR="00630F0B" w:rsidRPr="002E2A92" w:rsidRDefault="00630F0B" w:rsidP="00C11F3A">
      <w:pPr>
        <w:pStyle w:val="Prrafodelista"/>
        <w:numPr>
          <w:ilvl w:val="0"/>
          <w:numId w:val="9"/>
        </w:numPr>
        <w:rPr>
          <w:rFonts w:ascii="Times New Roman" w:hAnsi="Times New Roman"/>
          <w:sz w:val="24"/>
        </w:rPr>
      </w:pPr>
      <w:r w:rsidRPr="002E2A92">
        <w:rPr>
          <w:rFonts w:ascii="Times New Roman" w:hAnsi="Times New Roman"/>
          <w:sz w:val="24"/>
        </w:rPr>
        <w:t>Acción</w:t>
      </w:r>
    </w:p>
    <w:p w14:paraId="2A241FF4" w14:textId="4C32C9E3" w:rsidR="00630F0B" w:rsidRPr="002E2A92" w:rsidRDefault="00630F0B" w:rsidP="00C11F3A">
      <w:pPr>
        <w:pStyle w:val="Prrafodelista"/>
        <w:numPr>
          <w:ilvl w:val="0"/>
          <w:numId w:val="9"/>
        </w:numPr>
        <w:rPr>
          <w:rFonts w:ascii="Times New Roman" w:hAnsi="Times New Roman"/>
          <w:sz w:val="24"/>
        </w:rPr>
      </w:pPr>
      <w:r w:rsidRPr="002E2A92">
        <w:rPr>
          <w:rFonts w:ascii="Times New Roman" w:hAnsi="Times New Roman"/>
          <w:sz w:val="24"/>
        </w:rPr>
        <w:t>Histórica</w:t>
      </w:r>
    </w:p>
    <w:p w14:paraId="3B1B44B4" w14:textId="14C4ED19" w:rsidR="00630F0B" w:rsidRPr="002E2A92" w:rsidRDefault="00630F0B" w:rsidP="00C11F3A">
      <w:pPr>
        <w:pStyle w:val="Prrafodelista"/>
        <w:numPr>
          <w:ilvl w:val="0"/>
          <w:numId w:val="9"/>
        </w:numPr>
        <w:rPr>
          <w:rFonts w:ascii="Times New Roman" w:hAnsi="Times New Roman"/>
          <w:sz w:val="24"/>
        </w:rPr>
      </w:pPr>
      <w:r w:rsidRPr="002E2A92">
        <w:rPr>
          <w:rFonts w:ascii="Times New Roman" w:hAnsi="Times New Roman"/>
          <w:sz w:val="24"/>
        </w:rPr>
        <w:t>Descriptiva</w:t>
      </w:r>
    </w:p>
    <w:p w14:paraId="699570F8" w14:textId="6BBEDFE5" w:rsidR="00630F0B" w:rsidRPr="002E2A92" w:rsidRDefault="00630F0B" w:rsidP="00C11F3A">
      <w:pPr>
        <w:pStyle w:val="Prrafodelista"/>
        <w:numPr>
          <w:ilvl w:val="0"/>
          <w:numId w:val="9"/>
        </w:numPr>
        <w:rPr>
          <w:rFonts w:ascii="Times New Roman" w:hAnsi="Times New Roman"/>
          <w:sz w:val="24"/>
        </w:rPr>
      </w:pPr>
      <w:r w:rsidRPr="002E2A92">
        <w:rPr>
          <w:rFonts w:ascii="Times New Roman" w:hAnsi="Times New Roman"/>
          <w:sz w:val="24"/>
        </w:rPr>
        <w:t>Explorativa</w:t>
      </w:r>
    </w:p>
    <w:p w14:paraId="783D4457" w14:textId="3D7DD3BA" w:rsidR="00DA0AA0" w:rsidRPr="002E2A92" w:rsidRDefault="001B5035" w:rsidP="00DA0AA0">
      <w:pPr>
        <w:rPr>
          <w:rFonts w:ascii="Times New Roman" w:hAnsi="Times New Roman"/>
          <w:sz w:val="24"/>
        </w:rPr>
      </w:pPr>
      <w:r w:rsidRPr="002E2A92">
        <w:rPr>
          <w:rFonts w:ascii="Times New Roman" w:hAnsi="Times New Roman"/>
          <w:sz w:val="24"/>
        </w:rPr>
        <w:t>En cuanto</w:t>
      </w:r>
      <w:r w:rsidR="003E564D" w:rsidRPr="002E2A92">
        <w:rPr>
          <w:rFonts w:ascii="Times New Roman" w:hAnsi="Times New Roman"/>
          <w:sz w:val="24"/>
        </w:rPr>
        <w:t xml:space="preserve"> a la metodología de investigación utilizada por los autores citados incorporan métodos </w:t>
      </w:r>
      <w:r w:rsidR="00630F0B" w:rsidRPr="002E2A92">
        <w:rPr>
          <w:rFonts w:ascii="Times New Roman" w:hAnsi="Times New Roman"/>
          <w:sz w:val="24"/>
        </w:rPr>
        <w:t>Históricos y Descriptivos.</w:t>
      </w:r>
    </w:p>
    <w:p w14:paraId="1C60A1C1" w14:textId="77777777" w:rsidR="004A59F1" w:rsidRPr="002E2A92" w:rsidRDefault="003E564D" w:rsidP="00DA0AA0">
      <w:pPr>
        <w:rPr>
          <w:rFonts w:ascii="Times New Roman" w:hAnsi="Times New Roman"/>
          <w:sz w:val="24"/>
        </w:rPr>
      </w:pPr>
      <w:r w:rsidRPr="002E2A92">
        <w:rPr>
          <w:rFonts w:ascii="Times New Roman" w:hAnsi="Times New Roman"/>
          <w:sz w:val="24"/>
        </w:rPr>
        <w:t>Para los métodos</w:t>
      </w:r>
      <w:r w:rsidR="00630F0B" w:rsidRPr="002E2A92">
        <w:rPr>
          <w:rFonts w:ascii="Times New Roman" w:hAnsi="Times New Roman"/>
          <w:sz w:val="24"/>
        </w:rPr>
        <w:t xml:space="preserve"> descriptivos</w:t>
      </w:r>
      <w:r w:rsidRPr="002E2A92">
        <w:rPr>
          <w:rFonts w:ascii="Times New Roman" w:hAnsi="Times New Roman"/>
          <w:sz w:val="24"/>
        </w:rPr>
        <w:t xml:space="preserve"> utilizados se incluyen desgloses de los elementos de un Centro de Equipos y Esterilización en Costa Rica e Internacionalmente, actividades, estimación de tiempo de procesos, cantidad de material y personal requerido, necesidades de los involucrados, necesidades y requerimientos del servicio, requisitos de infraestructura, entre otros que permitieron crear los documentos referenciados en esta sección. </w:t>
      </w:r>
    </w:p>
    <w:p w14:paraId="60F4FBE2" w14:textId="5BEBF3C8" w:rsidR="003E564D" w:rsidRPr="002E2A92" w:rsidRDefault="003E564D" w:rsidP="00DA0AA0">
      <w:pPr>
        <w:rPr>
          <w:rFonts w:ascii="Times New Roman" w:hAnsi="Times New Roman"/>
          <w:sz w:val="24"/>
        </w:rPr>
      </w:pPr>
      <w:r w:rsidRPr="002E2A92">
        <w:rPr>
          <w:rFonts w:ascii="Times New Roman" w:hAnsi="Times New Roman"/>
          <w:sz w:val="24"/>
        </w:rPr>
        <w:t xml:space="preserve">Esta metodología permite entender mejor la estructura de un CEYE y su enfoque explicativo y descriptivo son esenciales para </w:t>
      </w:r>
      <w:r w:rsidR="00630F0B" w:rsidRPr="002E2A92">
        <w:rPr>
          <w:rFonts w:ascii="Times New Roman" w:hAnsi="Times New Roman"/>
          <w:sz w:val="24"/>
        </w:rPr>
        <w:t>la comprensión de las necesidades y requerimientos del país en cuanto</w:t>
      </w:r>
      <w:r w:rsidR="004A59F1" w:rsidRPr="002E2A92">
        <w:rPr>
          <w:rFonts w:ascii="Times New Roman" w:hAnsi="Times New Roman"/>
          <w:sz w:val="24"/>
        </w:rPr>
        <w:t xml:space="preserve"> a la habilitación del mismo frente al órgano regulador como lo es el Ministerio de Salud.</w:t>
      </w:r>
    </w:p>
    <w:p w14:paraId="0A1E1079" w14:textId="19C125C4" w:rsidR="00670050" w:rsidRPr="002E2A92" w:rsidRDefault="002D3B28" w:rsidP="00DA0AA0">
      <w:pPr>
        <w:rPr>
          <w:rFonts w:ascii="Times New Roman" w:hAnsi="Times New Roman"/>
          <w:sz w:val="24"/>
        </w:rPr>
      </w:pPr>
      <w:r w:rsidRPr="002E2A92">
        <w:rPr>
          <w:rFonts w:ascii="Times New Roman" w:hAnsi="Times New Roman"/>
          <w:sz w:val="24"/>
        </w:rPr>
        <w:t>Los autores incluyen investigación de fuentes de información diversas, como libros, publicaciones, entrevistas, experiencia, normas, manuales, reglamentos institucionales y sitios web, que son herramientas necesarias y que a su vez implementan la metodología histórica al consultar distintas fuentes de información para realizar un amplio análisis de los requerido, generando como resultado una guía aplicable para la CCSS, en donde se consulta la misma al momento de gestionar un proyecto que involucre al servicio de CEYE de alguna manera, sea remodelación o adquisición de equipamiento, ya que adjuntan especificaciones mínimas que deben de cumplir los equipos médicos para las funciones del servicio.</w:t>
      </w:r>
    </w:p>
    <w:p w14:paraId="07F51CD8" w14:textId="319E4A86" w:rsidR="00382086" w:rsidRPr="002E2A92" w:rsidRDefault="00382086" w:rsidP="00DA0AA0">
      <w:pPr>
        <w:rPr>
          <w:rFonts w:ascii="Times New Roman" w:hAnsi="Times New Roman"/>
          <w:sz w:val="24"/>
        </w:rPr>
      </w:pPr>
      <w:r w:rsidRPr="002E2A92">
        <w:rPr>
          <w:rFonts w:ascii="Times New Roman" w:hAnsi="Times New Roman"/>
          <w:sz w:val="24"/>
        </w:rPr>
        <w:t>También se incluyen métodos analíticos-sintéticos, ya que se incluyen desgloses de los elementos que componen y son relevantes para el proyecto, esta metodología es la principal para el PFG, debido a que los autores con ella investigan a fondo cada parte esencial en cuanto a requerimientos y recomendaciones para los Centros de Equipos y Esterilización, así como su habilitación ante el ministerio de Salud, abordando temas de materiales, capacitación, personal, educación, equipamiento, características técnicas, entre otros temas desglosados, que individuales puede que no tengan tanta relevancia, sin embargo sintetizando la información, logran manuales, guías y reglamentos necesarios para comprender todo lo necesario para los CEYES y poder realizar este proyecto de remodelación en base a su información.</w:t>
      </w:r>
    </w:p>
    <w:p w14:paraId="77240F53" w14:textId="77777777" w:rsidR="00264EEB" w:rsidRPr="002E2A92" w:rsidRDefault="00264EEB" w:rsidP="00F1102B">
      <w:pPr>
        <w:pStyle w:val="Ttulo4"/>
      </w:pPr>
      <w:bookmarkStart w:id="224" w:name="_Toc181547261"/>
      <w:r w:rsidRPr="002E2A92">
        <w:t>Conclusiones y recomendaciones obtenidas</w:t>
      </w:r>
      <w:bookmarkEnd w:id="224"/>
    </w:p>
    <w:p w14:paraId="10D1E096" w14:textId="2D05C7EF" w:rsidR="00260E19" w:rsidRPr="002E2A92" w:rsidRDefault="00976966" w:rsidP="00DA0AA0">
      <w:pPr>
        <w:rPr>
          <w:rFonts w:ascii="Times New Roman" w:hAnsi="Times New Roman"/>
          <w:sz w:val="24"/>
        </w:rPr>
      </w:pPr>
      <w:r w:rsidRPr="002E2A92">
        <w:rPr>
          <w:rFonts w:ascii="Times New Roman" w:hAnsi="Times New Roman"/>
          <w:sz w:val="24"/>
        </w:rPr>
        <w:t xml:space="preserve">Tras los análisis realizados, se destaca el cumplimiento de las normas y leyes para una correcta gestión </w:t>
      </w:r>
      <w:r w:rsidR="00536D73" w:rsidRPr="002E2A92">
        <w:rPr>
          <w:rFonts w:ascii="Times New Roman" w:hAnsi="Times New Roman"/>
          <w:sz w:val="24"/>
        </w:rPr>
        <w:t>de</w:t>
      </w:r>
      <w:r w:rsidRPr="002E2A92">
        <w:rPr>
          <w:rFonts w:ascii="Times New Roman" w:hAnsi="Times New Roman"/>
          <w:sz w:val="24"/>
        </w:rPr>
        <w:t xml:space="preserve"> un Centro de Equipos y Esterilización</w:t>
      </w:r>
      <w:r w:rsidR="00D97EF1" w:rsidRPr="002E2A92">
        <w:rPr>
          <w:rFonts w:ascii="Times New Roman" w:hAnsi="Times New Roman"/>
          <w:sz w:val="24"/>
        </w:rPr>
        <w:t xml:space="preserve"> en donde expertos </w:t>
      </w:r>
      <w:r w:rsidR="006472C9" w:rsidRPr="002E2A92">
        <w:rPr>
          <w:rFonts w:ascii="Times New Roman" w:hAnsi="Times New Roman"/>
          <w:sz w:val="24"/>
        </w:rPr>
        <w:t>en el tema y funcionarios encargados de estos centros reúnen los procesos más relevantes para la creación de un manual para los CEYES pertenecientes al sector público como en este caso lo es la Caja Costarricense del Seguro Social.</w:t>
      </w:r>
    </w:p>
    <w:p w14:paraId="4A031DC2" w14:textId="6DB35AA0" w:rsidR="006472C9" w:rsidRPr="002E2A92" w:rsidRDefault="006472C9" w:rsidP="00DA0AA0">
      <w:pPr>
        <w:rPr>
          <w:rFonts w:ascii="Times New Roman" w:hAnsi="Times New Roman"/>
          <w:sz w:val="24"/>
        </w:rPr>
      </w:pPr>
      <w:r w:rsidRPr="002E2A92">
        <w:rPr>
          <w:rFonts w:ascii="Times New Roman" w:hAnsi="Times New Roman"/>
          <w:sz w:val="24"/>
        </w:rPr>
        <w:t>Se obtienen recomendaciones sobre los tipos de ambientes que se deben de tomar en cuenta, además del equipamiento e instrumental necesario para diferentes tipos de operaciones</w:t>
      </w:r>
      <w:r w:rsidR="00D566B0" w:rsidRPr="002E2A92">
        <w:rPr>
          <w:rFonts w:ascii="Times New Roman" w:hAnsi="Times New Roman"/>
          <w:sz w:val="24"/>
        </w:rPr>
        <w:t>.</w:t>
      </w:r>
    </w:p>
    <w:p w14:paraId="232D639E" w14:textId="74EB51AA" w:rsidR="00D566B0" w:rsidRPr="002E2A92" w:rsidRDefault="00D566B0" w:rsidP="00D566B0">
      <w:pPr>
        <w:rPr>
          <w:rFonts w:ascii="Times New Roman" w:hAnsi="Times New Roman"/>
          <w:sz w:val="24"/>
        </w:rPr>
      </w:pPr>
      <w:r w:rsidRPr="002E2A92">
        <w:rPr>
          <w:rFonts w:ascii="Times New Roman" w:hAnsi="Times New Roman"/>
          <w:sz w:val="24"/>
        </w:rPr>
        <w:t xml:space="preserve">Como lo indica el Manual de la CCSS, “Con el propósito de fortalecer la Política Institucional, tendiente a minimizar el riesgo en el usuario, de contraer infección intrahospitalaria; es importante la aplicación de técnicas oportunas y correctas de esterilización. Este </w:t>
      </w:r>
      <w:r w:rsidR="003D4896" w:rsidRPr="002E2A92">
        <w:rPr>
          <w:rFonts w:ascii="Times New Roman" w:hAnsi="Times New Roman"/>
          <w:sz w:val="24"/>
        </w:rPr>
        <w:t>d</w:t>
      </w:r>
      <w:r w:rsidRPr="002E2A92">
        <w:rPr>
          <w:rFonts w:ascii="Times New Roman" w:hAnsi="Times New Roman"/>
          <w:sz w:val="24"/>
        </w:rPr>
        <w:t>ocumento constituye un pilar fundamental, en la Planificación Estratégica; basada en Normas Técnicas de Esterilización. El cual está dirigido a favorecer los servicios que se brindan, al usuario interno y externo, en las diferentes unidades de la Institución.” (2005, p 6).</w:t>
      </w:r>
    </w:p>
    <w:p w14:paraId="385E8B94" w14:textId="6471E67A" w:rsidR="00D566B0" w:rsidRPr="002E2A92" w:rsidRDefault="00D566B0" w:rsidP="00DA0AA0">
      <w:pPr>
        <w:rPr>
          <w:rFonts w:ascii="Times New Roman" w:hAnsi="Times New Roman"/>
          <w:sz w:val="24"/>
        </w:rPr>
      </w:pPr>
      <w:r w:rsidRPr="002E2A92">
        <w:rPr>
          <w:rFonts w:ascii="Times New Roman" w:hAnsi="Times New Roman"/>
          <w:sz w:val="24"/>
        </w:rPr>
        <w:t>Es fundamental para el desarrollo y ejecución de este proyecto, contemplar a los interesados para un análisis de riesgos adecuado y con esta guía se complementan bien los requerimientos que debe de poseer el servicio y la remodelación a realizar, con el fin de abarcar lo necesario para su habilitación, esto con el fin de mejorar las condiciones actuales de los funcionarios y el servicio beneficiado, guiado de la misión y vision de la CCSS, ofrecer servicios de atención y calidad a los costarricenses.</w:t>
      </w:r>
    </w:p>
    <w:p w14:paraId="57E49A95" w14:textId="0E737B84" w:rsidR="008B6727" w:rsidRPr="002E2A92" w:rsidRDefault="008B6727" w:rsidP="00DA0AA0">
      <w:pPr>
        <w:rPr>
          <w:rFonts w:ascii="Times New Roman" w:hAnsi="Times New Roman"/>
          <w:sz w:val="24"/>
        </w:rPr>
      </w:pPr>
      <w:r w:rsidRPr="002E2A92">
        <w:rPr>
          <w:rFonts w:ascii="Times New Roman" w:hAnsi="Times New Roman"/>
          <w:sz w:val="24"/>
        </w:rPr>
        <w:t xml:space="preserve">Además de esto, es importante la metodología aplicada por los autores, en donde principalmente aplican la investigación y la descomposición de temas relevantes para el análisis y obtención de información relacionada </w:t>
      </w:r>
      <w:r w:rsidR="00795B79" w:rsidRPr="002E2A92">
        <w:rPr>
          <w:rFonts w:ascii="Times New Roman" w:hAnsi="Times New Roman"/>
          <w:sz w:val="24"/>
        </w:rPr>
        <w:t>al tema de interés, en este caso los requerimientos del CEYE, en ambos casos los autores, utilizan este método para analizar individualmente sus componentes y al final sintetizar la información para la creación de los manuales y guías realizadas.</w:t>
      </w:r>
    </w:p>
    <w:p w14:paraId="29053FDB" w14:textId="0A374732" w:rsidR="00795B79" w:rsidRPr="002E2A92" w:rsidRDefault="00795B79" w:rsidP="00DA0AA0">
      <w:pPr>
        <w:rPr>
          <w:rFonts w:ascii="Times New Roman" w:hAnsi="Times New Roman"/>
          <w:sz w:val="24"/>
        </w:rPr>
      </w:pPr>
      <w:r w:rsidRPr="002E2A92">
        <w:rPr>
          <w:rFonts w:ascii="Times New Roman" w:hAnsi="Times New Roman"/>
          <w:sz w:val="24"/>
        </w:rPr>
        <w:t>CEMA indica las principales áreas que componen un CEYE y plantean recomendaciones sobre capacitación del personal y en especial las características técnicas mínimas requeridas por las autoclaves, equipos que son vitales y los más críticos utilizados por estos servicios. (2018).</w:t>
      </w:r>
    </w:p>
    <w:p w14:paraId="11DFD3E6" w14:textId="77777777" w:rsidR="00264EEB" w:rsidRPr="002E2A92" w:rsidRDefault="00264EEB" w:rsidP="00F1102B">
      <w:pPr>
        <w:pStyle w:val="Ttulo3"/>
      </w:pPr>
      <w:bookmarkStart w:id="225" w:name="_Toc181547262"/>
      <w:r w:rsidRPr="002E2A92">
        <w:t>Otra teoría relacionada con el tema en estudio</w:t>
      </w:r>
      <w:bookmarkEnd w:id="225"/>
    </w:p>
    <w:p w14:paraId="6D57D69A" w14:textId="05D2AC8B" w:rsidR="00670050" w:rsidRPr="002E2A92" w:rsidRDefault="00260E19" w:rsidP="00DA0AA0">
      <w:pPr>
        <w:rPr>
          <w:rFonts w:ascii="Times New Roman" w:hAnsi="Times New Roman"/>
          <w:color w:val="FF0000"/>
          <w:sz w:val="24"/>
        </w:rPr>
      </w:pPr>
      <w:r w:rsidRPr="002E2A92">
        <w:rPr>
          <w:rFonts w:ascii="Times New Roman" w:hAnsi="Times New Roman"/>
          <w:sz w:val="24"/>
        </w:rPr>
        <w:t>En este apartado se desarrollarán teorías que aportan sustento al desarrollo de este proyecto de remodelación con adquisición de equipamiento</w:t>
      </w:r>
      <w:r w:rsidRPr="002E2A92">
        <w:rPr>
          <w:rFonts w:ascii="Times New Roman" w:hAnsi="Times New Roman"/>
          <w:color w:val="FF0000"/>
          <w:sz w:val="24"/>
        </w:rPr>
        <w:t>.</w:t>
      </w:r>
    </w:p>
    <w:p w14:paraId="331B0CCE" w14:textId="3CCC34AA" w:rsidR="00264EEB" w:rsidRPr="002E2A92" w:rsidRDefault="00260E19" w:rsidP="00F1102B">
      <w:pPr>
        <w:pStyle w:val="Ttulo4"/>
      </w:pPr>
      <w:bookmarkStart w:id="226" w:name="_Toc181547263"/>
      <w:r w:rsidRPr="002E2A92">
        <w:t>Métodos de desinfección</w:t>
      </w:r>
      <w:bookmarkEnd w:id="226"/>
    </w:p>
    <w:p w14:paraId="7BE0C528" w14:textId="2593083A" w:rsidR="00260E19" w:rsidRPr="002E2A92" w:rsidRDefault="00260E19" w:rsidP="00FE7A4D">
      <w:pPr>
        <w:ind w:firstLine="567"/>
        <w:rPr>
          <w:rFonts w:ascii="Times New Roman" w:hAnsi="Times New Roman"/>
          <w:sz w:val="24"/>
        </w:rPr>
      </w:pPr>
      <w:r w:rsidRPr="002E2A92">
        <w:rPr>
          <w:rFonts w:ascii="Times New Roman" w:hAnsi="Times New Roman"/>
          <w:sz w:val="24"/>
        </w:rPr>
        <w:t xml:space="preserve">La desinfección tiene como objetivo destruir microorganismos de alguna superficie específica con el fin de disminuir su número a niveles mínimos, de este concepto se derivan </w:t>
      </w:r>
      <w:r w:rsidR="006306C6" w:rsidRPr="002E2A92">
        <w:rPr>
          <w:rFonts w:ascii="Times New Roman" w:hAnsi="Times New Roman"/>
          <w:sz w:val="24"/>
        </w:rPr>
        <w:t>3</w:t>
      </w:r>
      <w:r w:rsidRPr="002E2A92">
        <w:rPr>
          <w:rFonts w:ascii="Times New Roman" w:hAnsi="Times New Roman"/>
          <w:sz w:val="24"/>
        </w:rPr>
        <w:t xml:space="preserve"> más los cuales son </w:t>
      </w:r>
      <w:r w:rsidR="006306C6" w:rsidRPr="002E2A92">
        <w:rPr>
          <w:rFonts w:ascii="Times New Roman" w:hAnsi="Times New Roman"/>
          <w:sz w:val="24"/>
        </w:rPr>
        <w:t>asepsia</w:t>
      </w:r>
      <w:r w:rsidRPr="002E2A92">
        <w:rPr>
          <w:rFonts w:ascii="Times New Roman" w:hAnsi="Times New Roman"/>
          <w:sz w:val="24"/>
        </w:rPr>
        <w:t xml:space="preserve"> y antiséptico</w:t>
      </w:r>
      <w:r w:rsidR="006306C6" w:rsidRPr="002E2A92">
        <w:rPr>
          <w:rFonts w:ascii="Times New Roman" w:hAnsi="Times New Roman"/>
          <w:sz w:val="24"/>
        </w:rPr>
        <w:t xml:space="preserve"> y esterilización</w:t>
      </w:r>
      <w:r w:rsidRPr="002E2A92">
        <w:rPr>
          <w:rFonts w:ascii="Times New Roman" w:hAnsi="Times New Roman"/>
          <w:sz w:val="24"/>
        </w:rPr>
        <w:t xml:space="preserve">, de acuerdo </w:t>
      </w:r>
      <w:r w:rsidR="004B2A53">
        <w:rPr>
          <w:rFonts w:ascii="Times New Roman" w:hAnsi="Times New Roman"/>
          <w:sz w:val="24"/>
        </w:rPr>
        <w:t>con</w:t>
      </w:r>
      <w:r w:rsidRPr="002E2A92">
        <w:rPr>
          <w:rFonts w:ascii="Times New Roman" w:hAnsi="Times New Roman"/>
          <w:sz w:val="24"/>
        </w:rPr>
        <w:t xml:space="preserve"> CEMA</w:t>
      </w:r>
      <w:r w:rsidR="006306C6" w:rsidRPr="002E2A92">
        <w:rPr>
          <w:rFonts w:ascii="Times New Roman" w:hAnsi="Times New Roman"/>
          <w:sz w:val="24"/>
        </w:rPr>
        <w:t xml:space="preserve"> (2018):</w:t>
      </w:r>
    </w:p>
    <w:p w14:paraId="4F76971F" w14:textId="1A3CFCD8" w:rsidR="006306C6" w:rsidRPr="002E2A92" w:rsidRDefault="006306C6" w:rsidP="00C11F3A">
      <w:pPr>
        <w:pStyle w:val="Prrafodelista"/>
        <w:numPr>
          <w:ilvl w:val="0"/>
          <w:numId w:val="9"/>
        </w:numPr>
        <w:rPr>
          <w:rFonts w:ascii="Times New Roman" w:hAnsi="Times New Roman"/>
          <w:sz w:val="24"/>
        </w:rPr>
      </w:pPr>
      <w:r w:rsidRPr="002E2A92">
        <w:rPr>
          <w:rFonts w:ascii="Times New Roman" w:hAnsi="Times New Roman"/>
          <w:sz w:val="24"/>
        </w:rPr>
        <w:t>Asepsia es un concepto de limpieza extrema para evitar infecciones mediante la eliminación de microorganismos por medios físicos.</w:t>
      </w:r>
    </w:p>
    <w:p w14:paraId="1794B091" w14:textId="362C2943" w:rsidR="006306C6" w:rsidRPr="002E2A92" w:rsidRDefault="006306C6" w:rsidP="00C11F3A">
      <w:pPr>
        <w:pStyle w:val="Prrafodelista"/>
        <w:numPr>
          <w:ilvl w:val="0"/>
          <w:numId w:val="9"/>
        </w:numPr>
        <w:rPr>
          <w:rFonts w:ascii="Times New Roman" w:hAnsi="Times New Roman"/>
          <w:sz w:val="24"/>
        </w:rPr>
      </w:pPr>
      <w:r w:rsidRPr="002E2A92">
        <w:rPr>
          <w:rFonts w:ascii="Times New Roman" w:hAnsi="Times New Roman"/>
          <w:sz w:val="24"/>
        </w:rPr>
        <w:t xml:space="preserve">Antiséptico </w:t>
      </w:r>
      <w:r w:rsidR="00080AB0" w:rsidRPr="002E2A92">
        <w:rPr>
          <w:rFonts w:ascii="Times New Roman" w:hAnsi="Times New Roman"/>
          <w:sz w:val="24"/>
        </w:rPr>
        <w:t>este son agentes desinfectantes que reducen la presencia de gérmenes patógenos sobre la piel.</w:t>
      </w:r>
    </w:p>
    <w:p w14:paraId="44DFB4B1" w14:textId="57B7FF7F" w:rsidR="006306C6" w:rsidRPr="002E2A92" w:rsidRDefault="006306C6" w:rsidP="00C11F3A">
      <w:pPr>
        <w:pStyle w:val="Prrafodelista"/>
        <w:numPr>
          <w:ilvl w:val="0"/>
          <w:numId w:val="9"/>
        </w:numPr>
        <w:rPr>
          <w:rFonts w:ascii="Times New Roman" w:hAnsi="Times New Roman"/>
          <w:sz w:val="24"/>
        </w:rPr>
      </w:pPr>
      <w:r w:rsidRPr="002E2A92">
        <w:rPr>
          <w:rFonts w:ascii="Times New Roman" w:hAnsi="Times New Roman"/>
          <w:sz w:val="24"/>
        </w:rPr>
        <w:t>Esterilización:</w:t>
      </w:r>
      <w:r w:rsidR="00080AB0" w:rsidRPr="002E2A92">
        <w:rPr>
          <w:rFonts w:ascii="Times New Roman" w:hAnsi="Times New Roman"/>
          <w:sz w:val="24"/>
        </w:rPr>
        <w:t xml:space="preserve"> Es un proceso físico o químico que destruye toda forma de vida microbiana, se requieren procesos de descontaminación previa a la esterilización. Es un proceso con efectos irreversibles y produce la muerte celular de cualquier patógeno.</w:t>
      </w:r>
    </w:p>
    <w:p w14:paraId="2C9AEA1A" w14:textId="1B400696" w:rsidR="006306C6" w:rsidRPr="002E2A92" w:rsidRDefault="006306C6" w:rsidP="00536DB7">
      <w:pPr>
        <w:rPr>
          <w:rFonts w:ascii="Times New Roman" w:hAnsi="Times New Roman"/>
          <w:sz w:val="24"/>
        </w:rPr>
      </w:pPr>
      <w:r w:rsidRPr="002E2A92">
        <w:rPr>
          <w:rFonts w:ascii="Times New Roman" w:hAnsi="Times New Roman"/>
          <w:sz w:val="24"/>
        </w:rPr>
        <w:t xml:space="preserve">Este último, </w:t>
      </w:r>
      <w:r w:rsidR="00536DB7" w:rsidRPr="002E2A92">
        <w:rPr>
          <w:rFonts w:ascii="Times New Roman" w:hAnsi="Times New Roman"/>
          <w:sz w:val="24"/>
        </w:rPr>
        <w:t>es un proceso que se compone de 3 elementos clave, la temperatura, la presión y el tiempo y es el principal proceso realizado en los centros de equipos y esterilización</w:t>
      </w:r>
      <w:r w:rsidR="00C02CDF" w:rsidRPr="002E2A92">
        <w:rPr>
          <w:rFonts w:ascii="Times New Roman" w:hAnsi="Times New Roman"/>
          <w:sz w:val="24"/>
        </w:rPr>
        <w:t xml:space="preserve"> con ayuda de equipos médicos como las Autoclaves, cuya función básica es simular una olla de presión, dentro de la cámara del autoclave se eleva la presión por encima de la atmosférica y la temperatura suele trabajarse a 134°C eliminando así todo microorganismo vivo existente en el instrumental médico, una vez frío está listo para llevarlo al arsenal o ser utilizado inmediatamente en una operación.</w:t>
      </w:r>
    </w:p>
    <w:p w14:paraId="552BB5D0" w14:textId="1CB1FA16" w:rsidR="00C02CDF" w:rsidRPr="002E2A92" w:rsidRDefault="00FC131B" w:rsidP="00C02CDF">
      <w:pPr>
        <w:ind w:firstLine="708"/>
        <w:rPr>
          <w:rFonts w:ascii="Times New Roman" w:hAnsi="Times New Roman"/>
          <w:sz w:val="24"/>
        </w:rPr>
      </w:pPr>
      <w:r w:rsidRPr="002E2A92">
        <w:rPr>
          <w:rFonts w:ascii="Times New Roman" w:hAnsi="Times New Roman"/>
          <w:sz w:val="24"/>
        </w:rPr>
        <w:t>Mayormente en los CEYES suelen existir 2</w:t>
      </w:r>
      <w:r w:rsidR="00C02CDF" w:rsidRPr="002E2A92">
        <w:rPr>
          <w:rFonts w:ascii="Times New Roman" w:hAnsi="Times New Roman"/>
          <w:sz w:val="24"/>
        </w:rPr>
        <w:t xml:space="preserve"> tipos de autoclaves:</w:t>
      </w:r>
    </w:p>
    <w:p w14:paraId="35B32381" w14:textId="25B095D6" w:rsidR="00C02CDF" w:rsidRPr="002E2A92" w:rsidRDefault="00C02CDF" w:rsidP="00C11F3A">
      <w:pPr>
        <w:pStyle w:val="Prrafodelista"/>
        <w:numPr>
          <w:ilvl w:val="0"/>
          <w:numId w:val="9"/>
        </w:numPr>
        <w:rPr>
          <w:rFonts w:ascii="Times New Roman" w:hAnsi="Times New Roman"/>
          <w:sz w:val="24"/>
        </w:rPr>
      </w:pPr>
      <w:r w:rsidRPr="002E2A92">
        <w:rPr>
          <w:rFonts w:ascii="Times New Roman" w:hAnsi="Times New Roman"/>
          <w:sz w:val="24"/>
        </w:rPr>
        <w:t>Autoclave de Vapor</w:t>
      </w:r>
    </w:p>
    <w:p w14:paraId="41847546" w14:textId="0C5E8019" w:rsidR="00C02CDF" w:rsidRPr="002E2A92" w:rsidRDefault="00C02CDF" w:rsidP="00C11F3A">
      <w:pPr>
        <w:pStyle w:val="Prrafodelista"/>
        <w:numPr>
          <w:ilvl w:val="0"/>
          <w:numId w:val="9"/>
        </w:numPr>
        <w:rPr>
          <w:rFonts w:ascii="Times New Roman" w:hAnsi="Times New Roman"/>
          <w:sz w:val="24"/>
        </w:rPr>
      </w:pPr>
      <w:r w:rsidRPr="002E2A92">
        <w:rPr>
          <w:rFonts w:ascii="Times New Roman" w:hAnsi="Times New Roman"/>
          <w:sz w:val="24"/>
        </w:rPr>
        <w:t>Autoclave de peróxido</w:t>
      </w:r>
      <w:r w:rsidR="00FC131B" w:rsidRPr="002E2A92">
        <w:rPr>
          <w:rFonts w:ascii="Times New Roman" w:hAnsi="Times New Roman"/>
          <w:sz w:val="24"/>
        </w:rPr>
        <w:t xml:space="preserve"> de hidrógeno o plasma</w:t>
      </w:r>
    </w:p>
    <w:p w14:paraId="47BA7B35" w14:textId="2EC4126C" w:rsidR="00FC131B" w:rsidRPr="002E2A92" w:rsidRDefault="00FC131B" w:rsidP="00FC131B">
      <w:pPr>
        <w:rPr>
          <w:rFonts w:ascii="Times New Roman" w:hAnsi="Times New Roman"/>
          <w:sz w:val="24"/>
        </w:rPr>
      </w:pPr>
      <w:r w:rsidRPr="002E2A92">
        <w:rPr>
          <w:rFonts w:ascii="Times New Roman" w:hAnsi="Times New Roman"/>
          <w:sz w:val="24"/>
        </w:rPr>
        <w:t>La principal diferencia en ellas es la temperatura de funcionamiento, mientras que como su nombre lo dice, el autoclave de vapor trabaja a altas temperaturas con el fin de generar el vapor necesario para esterilizar los instrumentos, generalmente ciclos de 121°C y 134°C, el autoclave de plasma es todo lo contrario, ya que sus ciclos los realiza a baja temperatura y se utiliza en instrumentos sensibles al calor pero que requieren esterilización, normalmente en ciclos de 40°C y 60°C, utiliza un agente esterilizante como lo es el peróxido de hidrógeno convertido en plasma por medio de campos eléctricos generados por el equipo y proporciona ciclos más cortos debido a que no se deben de generar tiempos para el calentamiento y enfriamiento de la carga y el equipo.</w:t>
      </w:r>
    </w:p>
    <w:p w14:paraId="2ABDF69F" w14:textId="34DB55EA" w:rsidR="00670050" w:rsidRPr="002E2A92" w:rsidRDefault="00FC131B" w:rsidP="00FC131B">
      <w:pPr>
        <w:rPr>
          <w:rFonts w:ascii="Times New Roman" w:hAnsi="Times New Roman"/>
          <w:sz w:val="24"/>
        </w:rPr>
      </w:pPr>
      <w:r w:rsidRPr="002E2A92">
        <w:rPr>
          <w:rFonts w:ascii="Times New Roman" w:hAnsi="Times New Roman"/>
          <w:sz w:val="24"/>
        </w:rPr>
        <w:t>Ambos son necesarios en las funciones diarias de los centros de equipos para garantizar una desinfección adecuada en los materiales utilizados en cirugías, además de estos, el CEYE requiere de muchos otros equipos médicos e industriales que faciliten</w:t>
      </w:r>
      <w:r w:rsidR="001B5035" w:rsidRPr="002E2A92">
        <w:rPr>
          <w:rFonts w:ascii="Times New Roman" w:hAnsi="Times New Roman"/>
          <w:sz w:val="24"/>
        </w:rPr>
        <w:t xml:space="preserve"> los trabajos del personal de enfermería que trabaja allí.</w:t>
      </w:r>
    </w:p>
    <w:p w14:paraId="5D7BB3CB" w14:textId="36921C27" w:rsidR="00670050" w:rsidRPr="002E2A92" w:rsidRDefault="00042E5B" w:rsidP="003866D7">
      <w:pPr>
        <w:rPr>
          <w:rFonts w:ascii="Times New Roman" w:hAnsi="Times New Roman"/>
          <w:sz w:val="24"/>
        </w:rPr>
      </w:pPr>
      <w:r w:rsidRPr="002E2A92">
        <w:rPr>
          <w:rFonts w:ascii="Times New Roman" w:hAnsi="Times New Roman"/>
          <w:sz w:val="24"/>
        </w:rPr>
        <w:t>La importancia de este tema en el proyecto final de graduación, radica en el cumplimiento de la ley y normas establecidas en el país para la remodelación y habilitación de este servicio, es crucial debido a que con esto se previenen infecciones, brindando seguridad al paciente que recibe tratamientos o procedimientos mayores en la institución, se brinda una adecuada eficiencia en el procesamiento de materiales, instrumentos y ropería necesarios para el resto del hospital, a su vez se protege al personal de enfermedades infecciosas que se pueden producir por una esterilización o desinfección deficiente, es por esto que el tema de desinfección es vital en este tipo de proyectos ya que se relaciona directamente con el proceso de diseño, distribución, materiales y construcción de un C</w:t>
      </w:r>
      <w:r w:rsidR="00033FC4">
        <w:rPr>
          <w:rFonts w:ascii="Times New Roman" w:hAnsi="Times New Roman"/>
          <w:sz w:val="24"/>
        </w:rPr>
        <w:t>EYE.</w:t>
      </w:r>
    </w:p>
    <w:p w14:paraId="7300D27B" w14:textId="0918F585" w:rsidR="00164CC2" w:rsidRPr="002E2A92" w:rsidRDefault="00164CC2" w:rsidP="00F1102B">
      <w:pPr>
        <w:pStyle w:val="Ttulo4"/>
      </w:pPr>
      <w:bookmarkStart w:id="227" w:name="_Toc181547264"/>
      <w:r w:rsidRPr="002E2A92">
        <w:t>Construcción y Remodelación en zonas estériles</w:t>
      </w:r>
      <w:bookmarkEnd w:id="227"/>
    </w:p>
    <w:p w14:paraId="5B0DA297" w14:textId="0BFB9DF3" w:rsidR="00164CC2" w:rsidRPr="002E2A92" w:rsidRDefault="00164CC2" w:rsidP="00164CC2">
      <w:pPr>
        <w:rPr>
          <w:rFonts w:ascii="Times New Roman" w:hAnsi="Times New Roman"/>
          <w:sz w:val="24"/>
        </w:rPr>
      </w:pPr>
      <w:r w:rsidRPr="002E2A92">
        <w:rPr>
          <w:rFonts w:ascii="Times New Roman" w:hAnsi="Times New Roman"/>
          <w:sz w:val="24"/>
        </w:rPr>
        <w:t>Los procesos de construcción en zonas estériles o limpias varían con ciertos requerimientos de una construcción normal, requieren de más cuidados, acabados, materiales, texturas, bordes, materiales, entre otros detalles más específicos que permitan garantizar una asepsia en el recinto durante su vida útil.</w:t>
      </w:r>
    </w:p>
    <w:p w14:paraId="4202AE1B" w14:textId="77777777" w:rsidR="00E0280A" w:rsidRPr="002E2A92" w:rsidRDefault="00164CC2" w:rsidP="00164CC2">
      <w:pPr>
        <w:rPr>
          <w:rFonts w:ascii="Times New Roman" w:hAnsi="Times New Roman"/>
          <w:sz w:val="24"/>
        </w:rPr>
      </w:pPr>
      <w:r w:rsidRPr="002E2A92">
        <w:rPr>
          <w:rFonts w:ascii="Times New Roman" w:hAnsi="Times New Roman"/>
          <w:sz w:val="24"/>
        </w:rPr>
        <w:t>Un cuarto o sala estéril es un recinto en el cual se deben de mantener ciertos parámetros como temperatura, humedad y presión para evitar la formación de bacterias por el ambiente, además de que tiene ciertos requerimientos para entrar en ella y lograr conservar el estado de esterilidad deseado.</w:t>
      </w:r>
      <w:r w:rsidR="0001562C" w:rsidRPr="002E2A92">
        <w:rPr>
          <w:rFonts w:ascii="Times New Roman" w:hAnsi="Times New Roman"/>
          <w:sz w:val="24"/>
        </w:rPr>
        <w:t xml:space="preserve"> </w:t>
      </w:r>
    </w:p>
    <w:p w14:paraId="3E162D70" w14:textId="3947581A" w:rsidR="00164CC2" w:rsidRPr="002E2A92" w:rsidRDefault="0001562C" w:rsidP="00164CC2">
      <w:pPr>
        <w:rPr>
          <w:rFonts w:ascii="Times New Roman" w:hAnsi="Times New Roman"/>
          <w:sz w:val="24"/>
        </w:rPr>
      </w:pPr>
      <w:r w:rsidRPr="002E2A92">
        <w:rPr>
          <w:rFonts w:ascii="Times New Roman" w:hAnsi="Times New Roman"/>
          <w:sz w:val="24"/>
        </w:rPr>
        <w:t xml:space="preserve">Este </w:t>
      </w:r>
      <w:r w:rsidR="00E0280A" w:rsidRPr="002E2A92">
        <w:rPr>
          <w:rFonts w:ascii="Times New Roman" w:hAnsi="Times New Roman"/>
          <w:sz w:val="24"/>
        </w:rPr>
        <w:t xml:space="preserve">recinto </w:t>
      </w:r>
      <w:r w:rsidRPr="002E2A92">
        <w:rPr>
          <w:rFonts w:ascii="Times New Roman" w:hAnsi="Times New Roman"/>
          <w:sz w:val="24"/>
        </w:rPr>
        <w:t>d</w:t>
      </w:r>
      <w:r w:rsidR="00164CC2" w:rsidRPr="002E2A92">
        <w:rPr>
          <w:rFonts w:ascii="Times New Roman" w:hAnsi="Times New Roman"/>
          <w:sz w:val="24"/>
        </w:rPr>
        <w:t xml:space="preserve">ebe de tener un flujo de trabajo adecuado, estaciones de trabajo donde se disminuya o no exista el retroceso, </w:t>
      </w:r>
      <w:r w:rsidR="00E0280A" w:rsidRPr="002E2A92">
        <w:rPr>
          <w:rFonts w:ascii="Times New Roman" w:hAnsi="Times New Roman"/>
          <w:sz w:val="24"/>
        </w:rPr>
        <w:t xml:space="preserve">los </w:t>
      </w:r>
      <w:r w:rsidR="00164CC2" w:rsidRPr="002E2A92">
        <w:rPr>
          <w:rFonts w:ascii="Times New Roman" w:hAnsi="Times New Roman"/>
          <w:sz w:val="24"/>
        </w:rPr>
        <w:t xml:space="preserve">materiales </w:t>
      </w:r>
      <w:r w:rsidR="00E0280A" w:rsidRPr="002E2A92">
        <w:rPr>
          <w:rFonts w:ascii="Times New Roman" w:hAnsi="Times New Roman"/>
          <w:sz w:val="24"/>
        </w:rPr>
        <w:t>de fabricación del mobiliario deben de poseer</w:t>
      </w:r>
      <w:r w:rsidR="00164CC2" w:rsidRPr="002E2A92">
        <w:rPr>
          <w:rFonts w:ascii="Times New Roman" w:hAnsi="Times New Roman"/>
          <w:sz w:val="24"/>
        </w:rPr>
        <w:t xml:space="preserve"> una textura no porosa para evitar la acumulación o generación de bacterias, </w:t>
      </w:r>
      <w:r w:rsidR="00E0280A" w:rsidRPr="002E2A92">
        <w:rPr>
          <w:rFonts w:ascii="Times New Roman" w:hAnsi="Times New Roman"/>
          <w:sz w:val="24"/>
        </w:rPr>
        <w:t xml:space="preserve">debe existir </w:t>
      </w:r>
      <w:r w:rsidR="00164CC2" w:rsidRPr="002E2A92">
        <w:rPr>
          <w:rFonts w:ascii="Times New Roman" w:hAnsi="Times New Roman"/>
          <w:sz w:val="24"/>
        </w:rPr>
        <w:t>temperaturas bajas, control de material trabajado, limpieza de estaciones y equipamiento, entre otros.</w:t>
      </w:r>
    </w:p>
    <w:p w14:paraId="18432B6B" w14:textId="440F5571" w:rsidR="0001562C" w:rsidRPr="002E2A92" w:rsidRDefault="0001562C" w:rsidP="0001562C">
      <w:pPr>
        <w:rPr>
          <w:rFonts w:ascii="Times New Roman" w:hAnsi="Times New Roman"/>
          <w:sz w:val="24"/>
        </w:rPr>
      </w:pPr>
      <w:r w:rsidRPr="002E2A92">
        <w:rPr>
          <w:rFonts w:ascii="Times New Roman" w:hAnsi="Times New Roman"/>
          <w:sz w:val="24"/>
        </w:rPr>
        <w:t>En el Manual de la CCSS (2005) se habla sobre  tipos de piso, paredes y techo que serán la base de remodelación, así mismo en CCSS (2021), se hablan sobre las generalidades que deben de poseer estos elementos, por ejemplo:</w:t>
      </w:r>
    </w:p>
    <w:p w14:paraId="0C44EF78" w14:textId="1FD996A5" w:rsidR="0001562C" w:rsidRPr="002E2A92" w:rsidRDefault="0001562C" w:rsidP="00C11F3A">
      <w:pPr>
        <w:pStyle w:val="Prrafodelista"/>
        <w:numPr>
          <w:ilvl w:val="0"/>
          <w:numId w:val="9"/>
        </w:numPr>
        <w:rPr>
          <w:rFonts w:ascii="Times New Roman" w:hAnsi="Times New Roman"/>
          <w:sz w:val="24"/>
        </w:rPr>
      </w:pPr>
      <w:r w:rsidRPr="002E2A92">
        <w:rPr>
          <w:rFonts w:ascii="Times New Roman" w:hAnsi="Times New Roman"/>
          <w:sz w:val="24"/>
        </w:rPr>
        <w:t>Los pisos deberán de estar a un mismo nivel</w:t>
      </w:r>
    </w:p>
    <w:p w14:paraId="19BF6846" w14:textId="752C5AD9" w:rsidR="0001562C" w:rsidRPr="002E2A92" w:rsidRDefault="0001562C" w:rsidP="00C11F3A">
      <w:pPr>
        <w:pStyle w:val="Prrafodelista"/>
        <w:numPr>
          <w:ilvl w:val="0"/>
          <w:numId w:val="9"/>
        </w:numPr>
        <w:rPr>
          <w:rFonts w:ascii="Times New Roman" w:hAnsi="Times New Roman"/>
          <w:sz w:val="24"/>
        </w:rPr>
      </w:pPr>
      <w:r w:rsidRPr="002E2A92">
        <w:rPr>
          <w:rFonts w:ascii="Times New Roman" w:hAnsi="Times New Roman"/>
          <w:sz w:val="24"/>
        </w:rPr>
        <w:t>Con curva sanitaria</w:t>
      </w:r>
    </w:p>
    <w:p w14:paraId="20D6833A" w14:textId="204ABBA7" w:rsidR="0001562C" w:rsidRPr="002E2A92" w:rsidRDefault="0001562C" w:rsidP="00C11F3A">
      <w:pPr>
        <w:pStyle w:val="Prrafodelista"/>
        <w:numPr>
          <w:ilvl w:val="0"/>
          <w:numId w:val="9"/>
        </w:numPr>
        <w:rPr>
          <w:rFonts w:ascii="Times New Roman" w:hAnsi="Times New Roman"/>
          <w:sz w:val="24"/>
        </w:rPr>
      </w:pPr>
      <w:r w:rsidRPr="002E2A92">
        <w:rPr>
          <w:rFonts w:ascii="Times New Roman" w:hAnsi="Times New Roman"/>
          <w:sz w:val="24"/>
        </w:rPr>
        <w:t>Material a utilizar que no posea fisuras o uniones</w:t>
      </w:r>
      <w:r w:rsidR="004C0DBC" w:rsidRPr="002E2A92">
        <w:rPr>
          <w:rFonts w:ascii="Times New Roman" w:hAnsi="Times New Roman"/>
          <w:sz w:val="24"/>
        </w:rPr>
        <w:t xml:space="preserve"> como el epóxico</w:t>
      </w:r>
    </w:p>
    <w:p w14:paraId="1C3AEDCA" w14:textId="22CE4298" w:rsidR="0001562C" w:rsidRPr="002E2A92" w:rsidRDefault="0001562C" w:rsidP="00C11F3A">
      <w:pPr>
        <w:pStyle w:val="Prrafodelista"/>
        <w:numPr>
          <w:ilvl w:val="0"/>
          <w:numId w:val="9"/>
        </w:numPr>
        <w:rPr>
          <w:rFonts w:ascii="Times New Roman" w:hAnsi="Times New Roman"/>
          <w:sz w:val="24"/>
        </w:rPr>
      </w:pPr>
      <w:r w:rsidRPr="002E2A92">
        <w:rPr>
          <w:rFonts w:ascii="Times New Roman" w:hAnsi="Times New Roman"/>
          <w:sz w:val="24"/>
        </w:rPr>
        <w:t>Los cielo rasos deberán de poseer curva sanitaria y de material que no desprenda partículas</w:t>
      </w:r>
    </w:p>
    <w:p w14:paraId="3CEC72F5" w14:textId="3510D1EF" w:rsidR="0001562C" w:rsidRPr="002E2A92" w:rsidRDefault="0001562C" w:rsidP="00C11F3A">
      <w:pPr>
        <w:pStyle w:val="Prrafodelista"/>
        <w:numPr>
          <w:ilvl w:val="0"/>
          <w:numId w:val="9"/>
        </w:numPr>
        <w:rPr>
          <w:rFonts w:ascii="Times New Roman" w:hAnsi="Times New Roman"/>
          <w:sz w:val="24"/>
        </w:rPr>
      </w:pPr>
      <w:r w:rsidRPr="002E2A92">
        <w:rPr>
          <w:rFonts w:ascii="Times New Roman" w:hAnsi="Times New Roman"/>
          <w:sz w:val="24"/>
        </w:rPr>
        <w:t>Se debe de utilizar pintura antimicrobiana</w:t>
      </w:r>
    </w:p>
    <w:p w14:paraId="37D36EF7" w14:textId="5F60B5BB" w:rsidR="0001562C" w:rsidRPr="002E2A92" w:rsidRDefault="004C0DBC" w:rsidP="00C11F3A">
      <w:pPr>
        <w:pStyle w:val="Prrafodelista"/>
        <w:numPr>
          <w:ilvl w:val="0"/>
          <w:numId w:val="9"/>
        </w:numPr>
        <w:rPr>
          <w:rFonts w:ascii="Times New Roman" w:hAnsi="Times New Roman"/>
          <w:sz w:val="24"/>
        </w:rPr>
      </w:pPr>
      <w:r w:rsidRPr="002E2A92">
        <w:rPr>
          <w:rFonts w:ascii="Times New Roman" w:hAnsi="Times New Roman"/>
          <w:sz w:val="24"/>
        </w:rPr>
        <w:t>Se deben de realizar refuerzos en las paredes divisorias</w:t>
      </w:r>
    </w:p>
    <w:p w14:paraId="613614DD" w14:textId="6C04A92E" w:rsidR="004C0DBC" w:rsidRPr="002E2A92" w:rsidRDefault="004C0DBC" w:rsidP="00C11F3A">
      <w:pPr>
        <w:pStyle w:val="Prrafodelista"/>
        <w:numPr>
          <w:ilvl w:val="0"/>
          <w:numId w:val="9"/>
        </w:numPr>
        <w:rPr>
          <w:rFonts w:ascii="Times New Roman" w:hAnsi="Times New Roman"/>
          <w:sz w:val="24"/>
        </w:rPr>
      </w:pPr>
      <w:r w:rsidRPr="002E2A92">
        <w:rPr>
          <w:rFonts w:ascii="Times New Roman" w:hAnsi="Times New Roman"/>
          <w:sz w:val="24"/>
        </w:rPr>
        <w:t>Se debe de contemplar buques y previstas para la instalación de equipos médicos e industriales.</w:t>
      </w:r>
    </w:p>
    <w:p w14:paraId="43599315" w14:textId="77777777" w:rsidR="00E0280A" w:rsidRPr="002E2A92" w:rsidRDefault="004C0DBC" w:rsidP="003866D7">
      <w:pPr>
        <w:rPr>
          <w:rFonts w:ascii="Times New Roman" w:hAnsi="Times New Roman"/>
          <w:sz w:val="24"/>
        </w:rPr>
      </w:pPr>
      <w:r w:rsidRPr="002E2A92">
        <w:rPr>
          <w:rFonts w:ascii="Times New Roman" w:hAnsi="Times New Roman"/>
          <w:sz w:val="24"/>
        </w:rPr>
        <w:t>Sin duda alguna, los procesos de remodelación en sí ya tienen retos al estar trabajando sobre un diseño anterior en el cual se deben de respetar estructuras</w:t>
      </w:r>
      <w:r w:rsidR="00E0280A" w:rsidRPr="002E2A92">
        <w:rPr>
          <w:rFonts w:ascii="Times New Roman" w:hAnsi="Times New Roman"/>
          <w:sz w:val="24"/>
        </w:rPr>
        <w:t xml:space="preserve"> y jugar con la distribución interna del sitio, además de esto </w:t>
      </w:r>
      <w:r w:rsidRPr="002E2A92">
        <w:rPr>
          <w:rFonts w:ascii="Times New Roman" w:hAnsi="Times New Roman"/>
          <w:sz w:val="24"/>
        </w:rPr>
        <w:t>el realizarlo con los requerimientos para una zona estéril eleva su costo y dificultad,</w:t>
      </w:r>
      <w:r w:rsidR="00E0280A" w:rsidRPr="002E2A92">
        <w:rPr>
          <w:rFonts w:ascii="Times New Roman" w:hAnsi="Times New Roman"/>
          <w:sz w:val="24"/>
        </w:rPr>
        <w:t xml:space="preserve"> esto</w:t>
      </w:r>
      <w:r w:rsidRPr="002E2A92">
        <w:rPr>
          <w:rFonts w:ascii="Times New Roman" w:hAnsi="Times New Roman"/>
          <w:sz w:val="24"/>
        </w:rPr>
        <w:t xml:space="preserve"> en cu</w:t>
      </w:r>
      <w:r w:rsidR="00E0280A" w:rsidRPr="002E2A92">
        <w:rPr>
          <w:rFonts w:ascii="Times New Roman" w:hAnsi="Times New Roman"/>
          <w:sz w:val="24"/>
        </w:rPr>
        <w:t>anto</w:t>
      </w:r>
      <w:r w:rsidRPr="002E2A92">
        <w:rPr>
          <w:rFonts w:ascii="Times New Roman" w:hAnsi="Times New Roman"/>
          <w:sz w:val="24"/>
        </w:rPr>
        <w:t xml:space="preserve"> a la obtención de los mat</w:t>
      </w:r>
      <w:r w:rsidR="00E0280A" w:rsidRPr="002E2A92">
        <w:rPr>
          <w:rFonts w:ascii="Times New Roman" w:hAnsi="Times New Roman"/>
          <w:sz w:val="24"/>
        </w:rPr>
        <w:t>eriales</w:t>
      </w:r>
      <w:r w:rsidRPr="002E2A92">
        <w:rPr>
          <w:rFonts w:ascii="Times New Roman" w:hAnsi="Times New Roman"/>
          <w:sz w:val="24"/>
        </w:rPr>
        <w:t>, personal capacitado y tiempo de ejecución, ya que cada requisito lleva su proceso y tiempo efectivo de aplicación</w:t>
      </w:r>
      <w:r w:rsidR="00E0280A" w:rsidRPr="002E2A92">
        <w:rPr>
          <w:rFonts w:ascii="Times New Roman" w:hAnsi="Times New Roman"/>
          <w:sz w:val="24"/>
        </w:rPr>
        <w:t>.</w:t>
      </w:r>
    </w:p>
    <w:p w14:paraId="699F15FC" w14:textId="39154D91" w:rsidR="00670050" w:rsidRPr="002E2A92" w:rsidRDefault="00E0280A" w:rsidP="003866D7">
      <w:pPr>
        <w:rPr>
          <w:rFonts w:ascii="Times New Roman" w:hAnsi="Times New Roman"/>
          <w:sz w:val="24"/>
        </w:rPr>
      </w:pPr>
      <w:r w:rsidRPr="002E2A92">
        <w:rPr>
          <w:rFonts w:ascii="Times New Roman" w:hAnsi="Times New Roman"/>
          <w:sz w:val="24"/>
        </w:rPr>
        <w:t xml:space="preserve">Un ejemplo de esto </w:t>
      </w:r>
      <w:r w:rsidR="004C0DBC" w:rsidRPr="002E2A92">
        <w:rPr>
          <w:rFonts w:ascii="Times New Roman" w:hAnsi="Times New Roman"/>
          <w:sz w:val="24"/>
        </w:rPr>
        <w:t xml:space="preserve">es el caso del epóxico, es el material adecuado para ser utilizado en estas </w:t>
      </w:r>
      <w:r w:rsidRPr="002E2A92">
        <w:rPr>
          <w:rFonts w:ascii="Times New Roman" w:hAnsi="Times New Roman"/>
          <w:sz w:val="24"/>
        </w:rPr>
        <w:t>remodelaciones, debido a su uniformidad, aplicación y resultado,</w:t>
      </w:r>
      <w:r w:rsidR="004C0DBC" w:rsidRPr="002E2A92">
        <w:rPr>
          <w:rFonts w:ascii="Times New Roman" w:hAnsi="Times New Roman"/>
          <w:sz w:val="24"/>
        </w:rPr>
        <w:t xml:space="preserve"> sin </w:t>
      </w:r>
      <w:r w:rsidRPr="002E2A92">
        <w:rPr>
          <w:rFonts w:ascii="Times New Roman" w:hAnsi="Times New Roman"/>
          <w:sz w:val="24"/>
        </w:rPr>
        <w:t>embargo,</w:t>
      </w:r>
      <w:r w:rsidR="004C0DBC" w:rsidRPr="002E2A92">
        <w:rPr>
          <w:rFonts w:ascii="Times New Roman" w:hAnsi="Times New Roman"/>
          <w:sz w:val="24"/>
        </w:rPr>
        <w:t xml:space="preserve"> su dificultad implica</w:t>
      </w:r>
      <w:r w:rsidRPr="002E2A92">
        <w:rPr>
          <w:rFonts w:ascii="Times New Roman" w:hAnsi="Times New Roman"/>
          <w:sz w:val="24"/>
        </w:rPr>
        <w:t xml:space="preserve"> la subcontratación</w:t>
      </w:r>
      <w:r w:rsidR="004C0DBC" w:rsidRPr="002E2A92">
        <w:rPr>
          <w:rFonts w:ascii="Times New Roman" w:hAnsi="Times New Roman"/>
          <w:sz w:val="24"/>
        </w:rPr>
        <w:t xml:space="preserve"> personal capacitado y técnicas de utilización, ya que debe de quedar nivelado en toda su área de aplicación, además de resistente, esto ayuda a su vez a la realización de las funciones diarias en donde se utilizan carros de transporte o carga para el equipamiento del servicio.</w:t>
      </w:r>
      <w:r w:rsidRPr="002E2A92">
        <w:rPr>
          <w:rFonts w:ascii="Times New Roman" w:hAnsi="Times New Roman"/>
          <w:sz w:val="24"/>
        </w:rPr>
        <w:t xml:space="preserve"> El piso es uno de los factores más influyentes en el proceso de remodelación de este tipo de recintos, esto debido a que si se aplica incorrectamente van a existir problemas con el equipamiento, las funciones, seguridad, limpieza, entre otros factores que se verán afectados por este tema. Sin duda es importante conocer sobre los requerimientos de este tipo de recinto para cumplir con la norma y a su vez los requisitos de los interesados, además de contar con personal capacitado y con experiencia en la ejecución de trabajos para establecimientos de salud, factores importantes para una ejecución eficiente del proyecto.</w:t>
      </w:r>
    </w:p>
    <w:p w14:paraId="0BA3AA89" w14:textId="17DF1394" w:rsidR="00264EEB" w:rsidRPr="002E2A92" w:rsidRDefault="00164CC2" w:rsidP="00F1102B">
      <w:pPr>
        <w:pStyle w:val="Ttulo4"/>
      </w:pPr>
      <w:bookmarkStart w:id="228" w:name="_Toc181547265"/>
      <w:r w:rsidRPr="002E2A92">
        <w:t>Eficiencia y eficacia en administración de proyectos</w:t>
      </w:r>
      <w:bookmarkEnd w:id="228"/>
    </w:p>
    <w:p w14:paraId="1DF112E4" w14:textId="3BA8E8BF" w:rsidR="00A61CA7" w:rsidRPr="002E2A92" w:rsidRDefault="00A61CA7" w:rsidP="00A61CA7">
      <w:pPr>
        <w:ind w:firstLine="708"/>
        <w:contextualSpacing/>
        <w:jc w:val="both"/>
        <w:rPr>
          <w:rFonts w:ascii="Times New Roman" w:hAnsi="Times New Roman"/>
          <w:sz w:val="24"/>
        </w:rPr>
      </w:pPr>
      <w:r w:rsidRPr="002E2A92">
        <w:rPr>
          <w:rFonts w:ascii="Times New Roman" w:hAnsi="Times New Roman"/>
          <w:sz w:val="24"/>
        </w:rPr>
        <w:t>La eficiencia consiste en la ejecución de tareas de la mejor manera posible utilizando recursos mínimos para lograr el objetivo, y la eficacia es lograr un propósito mediante un resultado previsto, es decir, uno se centra en el presente y el otro en el futuro. (Osk, 2021).</w:t>
      </w:r>
    </w:p>
    <w:p w14:paraId="407368BD" w14:textId="351A8213" w:rsidR="00A61CA7" w:rsidRPr="002E2A92" w:rsidRDefault="00A61CA7" w:rsidP="00A61CA7">
      <w:pPr>
        <w:ind w:firstLine="708"/>
        <w:contextualSpacing/>
        <w:jc w:val="both"/>
        <w:rPr>
          <w:rFonts w:ascii="Times New Roman" w:hAnsi="Times New Roman"/>
          <w:sz w:val="24"/>
        </w:rPr>
      </w:pPr>
      <w:r w:rsidRPr="002E2A92">
        <w:rPr>
          <w:rFonts w:ascii="Times New Roman" w:hAnsi="Times New Roman"/>
          <w:sz w:val="24"/>
        </w:rPr>
        <w:t>Ambos conceptos son esenciales en la ejecución de proyectos exitosos, donde se pretende trabajar con eficiencia con el objetivo de lograr y cumplir con el alcance establecido, esto a su vez nos genera el concepto de efectividad, el cual consiste en lograr los resultados deseados de manera consistente y sostenible, o sea, mantener un novel de rendimiento optimo a lo largo del tiempo</w:t>
      </w:r>
      <w:r w:rsidR="00B84122" w:rsidRPr="002E2A92">
        <w:rPr>
          <w:rFonts w:ascii="Times New Roman" w:hAnsi="Times New Roman"/>
          <w:sz w:val="24"/>
        </w:rPr>
        <w:t>. Estos indicadores permiten obtener ventajas en la ejecución de los proyectos, sin embargo, se deben de seleccionar adecuadamente para que sean compatibles y medibles a lo largo de su utilización.</w:t>
      </w:r>
    </w:p>
    <w:p w14:paraId="03F0DF45" w14:textId="78076DE4" w:rsidR="00B84122" w:rsidRPr="002E2A92" w:rsidRDefault="00B84122" w:rsidP="00A61CA7">
      <w:pPr>
        <w:ind w:firstLine="708"/>
        <w:contextualSpacing/>
        <w:jc w:val="both"/>
        <w:rPr>
          <w:rFonts w:ascii="Times New Roman" w:hAnsi="Times New Roman"/>
          <w:sz w:val="24"/>
        </w:rPr>
      </w:pPr>
      <w:r w:rsidRPr="002E2A92">
        <w:rPr>
          <w:rFonts w:ascii="Times New Roman" w:hAnsi="Times New Roman"/>
          <w:sz w:val="24"/>
        </w:rPr>
        <w:t>A continuación, se describen las maneras de medir y evaluar estos indicadores</w:t>
      </w:r>
      <w:r w:rsidR="003C6C47" w:rsidRPr="002E2A92">
        <w:rPr>
          <w:rFonts w:ascii="Times New Roman" w:hAnsi="Times New Roman"/>
          <w:sz w:val="24"/>
        </w:rPr>
        <w:t xml:space="preserve"> (Pastrana, 2022)</w:t>
      </w:r>
      <w:r w:rsidRPr="002E2A92">
        <w:rPr>
          <w:rFonts w:ascii="Times New Roman" w:hAnsi="Times New Roman"/>
          <w:sz w:val="24"/>
        </w:rPr>
        <w:t>:</w:t>
      </w:r>
    </w:p>
    <w:p w14:paraId="524FEDB3" w14:textId="416D47B9" w:rsidR="00B84122" w:rsidRPr="002E2A92" w:rsidRDefault="00B84122" w:rsidP="00C11F3A">
      <w:pPr>
        <w:pStyle w:val="Prrafodelista"/>
        <w:numPr>
          <w:ilvl w:val="0"/>
          <w:numId w:val="9"/>
        </w:numPr>
        <w:contextualSpacing/>
        <w:jc w:val="both"/>
        <w:rPr>
          <w:rFonts w:ascii="Times New Roman" w:hAnsi="Times New Roman"/>
          <w:sz w:val="24"/>
        </w:rPr>
      </w:pPr>
      <w:r w:rsidRPr="002E2A92">
        <w:rPr>
          <w:rFonts w:ascii="Times New Roman" w:hAnsi="Times New Roman"/>
          <w:sz w:val="24"/>
        </w:rPr>
        <w:t xml:space="preserve">Definir unidades de medida: </w:t>
      </w:r>
      <w:r w:rsidR="00F05D43" w:rsidRPr="002E2A92">
        <w:rPr>
          <w:rFonts w:ascii="Times New Roman" w:hAnsi="Times New Roman"/>
          <w:sz w:val="24"/>
        </w:rPr>
        <w:t xml:space="preserve">definir </w:t>
      </w:r>
      <w:r w:rsidR="003D45DC" w:rsidRPr="002E2A92">
        <w:rPr>
          <w:rFonts w:ascii="Times New Roman" w:hAnsi="Times New Roman"/>
          <w:sz w:val="24"/>
        </w:rPr>
        <w:t>cómo</w:t>
      </w:r>
      <w:r w:rsidR="00F05D43" w:rsidRPr="002E2A92">
        <w:rPr>
          <w:rFonts w:ascii="Times New Roman" w:hAnsi="Times New Roman"/>
          <w:sz w:val="24"/>
        </w:rPr>
        <w:t xml:space="preserve"> se va a medir la eficacia y eficiencia, si es por productos entregados, por utilización de recursos u otra forma que permita establecer unidades para medir el avance.</w:t>
      </w:r>
    </w:p>
    <w:p w14:paraId="31ED96E2" w14:textId="77777777" w:rsidR="00033FC4" w:rsidRDefault="00F05D43" w:rsidP="00E972C2">
      <w:pPr>
        <w:pStyle w:val="Prrafodelista"/>
        <w:numPr>
          <w:ilvl w:val="0"/>
          <w:numId w:val="9"/>
        </w:numPr>
        <w:contextualSpacing/>
        <w:jc w:val="both"/>
        <w:rPr>
          <w:rFonts w:ascii="Times New Roman" w:hAnsi="Times New Roman"/>
          <w:sz w:val="24"/>
        </w:rPr>
      </w:pPr>
      <w:r w:rsidRPr="00033FC4">
        <w:rPr>
          <w:rFonts w:ascii="Times New Roman" w:hAnsi="Times New Roman"/>
          <w:sz w:val="24"/>
        </w:rPr>
        <w:t xml:space="preserve">Establecer metas y objetivos: Deben de ser realistas y alcanzables </w:t>
      </w:r>
    </w:p>
    <w:p w14:paraId="4258FD94" w14:textId="14D45C82" w:rsidR="00F05D43" w:rsidRPr="00033FC4" w:rsidRDefault="00F05D43" w:rsidP="00E972C2">
      <w:pPr>
        <w:pStyle w:val="Prrafodelista"/>
        <w:numPr>
          <w:ilvl w:val="0"/>
          <w:numId w:val="9"/>
        </w:numPr>
        <w:contextualSpacing/>
        <w:jc w:val="both"/>
        <w:rPr>
          <w:rFonts w:ascii="Times New Roman" w:hAnsi="Times New Roman"/>
          <w:sz w:val="24"/>
        </w:rPr>
      </w:pPr>
      <w:r w:rsidRPr="00033FC4">
        <w:rPr>
          <w:rFonts w:ascii="Times New Roman" w:hAnsi="Times New Roman"/>
          <w:sz w:val="24"/>
        </w:rPr>
        <w:t>Recolección de datos: para medir los indicadores es necesario recolectar datos que permitan el análisis de lo requerido, estos pueden ser por medio de encuestas, entrevistas, entre otros.</w:t>
      </w:r>
    </w:p>
    <w:p w14:paraId="24A4B7B4" w14:textId="42AF612F" w:rsidR="00F05D43" w:rsidRPr="002E2A92" w:rsidRDefault="00F05D43" w:rsidP="00C11F3A">
      <w:pPr>
        <w:pStyle w:val="Prrafodelista"/>
        <w:numPr>
          <w:ilvl w:val="0"/>
          <w:numId w:val="9"/>
        </w:numPr>
        <w:contextualSpacing/>
        <w:jc w:val="both"/>
        <w:rPr>
          <w:rFonts w:ascii="Times New Roman" w:hAnsi="Times New Roman"/>
          <w:sz w:val="24"/>
        </w:rPr>
      </w:pPr>
      <w:r w:rsidRPr="002E2A92">
        <w:rPr>
          <w:rFonts w:ascii="Times New Roman" w:hAnsi="Times New Roman"/>
          <w:sz w:val="24"/>
        </w:rPr>
        <w:t>Análisis de resultados: Cuando ya se tienen recolectados los datos se analizan relacionados a los objetivos y metas propuestos, verificando desviaciones o mejoras a realizar.</w:t>
      </w:r>
    </w:p>
    <w:p w14:paraId="212472EF" w14:textId="757ED953" w:rsidR="00F05D43" w:rsidRPr="002E2A92" w:rsidRDefault="00F05D43" w:rsidP="00C11F3A">
      <w:pPr>
        <w:pStyle w:val="Prrafodelista"/>
        <w:numPr>
          <w:ilvl w:val="0"/>
          <w:numId w:val="9"/>
        </w:numPr>
        <w:contextualSpacing/>
        <w:jc w:val="both"/>
        <w:rPr>
          <w:rFonts w:ascii="Times New Roman" w:hAnsi="Times New Roman"/>
          <w:sz w:val="24"/>
        </w:rPr>
      </w:pPr>
      <w:r w:rsidRPr="002E2A92">
        <w:rPr>
          <w:rFonts w:ascii="Times New Roman" w:hAnsi="Times New Roman"/>
          <w:sz w:val="24"/>
        </w:rPr>
        <w:t>Toma de acciones correctivas: Si los resultados esperados no cumplen las metas establecidas</w:t>
      </w:r>
      <w:r w:rsidR="003C6C47" w:rsidRPr="002E2A92">
        <w:rPr>
          <w:rFonts w:ascii="Times New Roman" w:hAnsi="Times New Roman"/>
          <w:sz w:val="24"/>
        </w:rPr>
        <w:t xml:space="preserve"> se deben de tomar acciones correctivas para mejorar el desempeño, las mismas pueden ser capacitaciones, cambios y aumentos de procesos, entre otros. </w:t>
      </w:r>
    </w:p>
    <w:p w14:paraId="551A5BFA" w14:textId="369626EF" w:rsidR="003D7146" w:rsidRPr="002E2A92" w:rsidRDefault="003D7146" w:rsidP="003F2877">
      <w:pPr>
        <w:contextualSpacing/>
        <w:jc w:val="both"/>
        <w:rPr>
          <w:rFonts w:ascii="Times New Roman" w:hAnsi="Times New Roman"/>
          <w:sz w:val="24"/>
        </w:rPr>
      </w:pPr>
      <w:r w:rsidRPr="002E2A92">
        <w:rPr>
          <w:rFonts w:ascii="Times New Roman" w:hAnsi="Times New Roman"/>
          <w:sz w:val="24"/>
        </w:rPr>
        <w:t>Estos pilares influyen en la gestión de proyectos de manera importante, influyendo en el éxito de cualquier proyecto donde se trabaja con ellos, es importante un equilibrio debido a que si se trabaja eficientemente pero no se cumplen con los objetivos o se es eficaz pueden generar entregables de baja calidad o por el contrario se es eficaz y se cumplen con los objetivos pero de manera ineficiente, generando más gastos de los requeridos o con entregas tardías, volverá el proyecto costoso, obteniendo descontento de los interesados y perdiendo los financiamientos del proyecto.</w:t>
      </w:r>
    </w:p>
    <w:p w14:paraId="7B31B2EE" w14:textId="4FDC64F8" w:rsidR="003C6C47" w:rsidRPr="002E2A92" w:rsidRDefault="003C6C47" w:rsidP="003F2877">
      <w:pPr>
        <w:contextualSpacing/>
        <w:jc w:val="both"/>
        <w:rPr>
          <w:rFonts w:ascii="Times New Roman" w:hAnsi="Times New Roman"/>
          <w:sz w:val="24"/>
        </w:rPr>
      </w:pPr>
      <w:r w:rsidRPr="002E2A92">
        <w:rPr>
          <w:rFonts w:ascii="Times New Roman" w:hAnsi="Times New Roman"/>
          <w:sz w:val="24"/>
        </w:rPr>
        <w:t xml:space="preserve">Para el proyecto de remodelación presentado, se espera medir la eficiencia y eficacia en base a los entregables propuestos y cumplimiento del cronograma, esto ayudará conforme el paso del tiempo, ver si se deben de tomar medidas correctivas en la ejecución o procesos debido a desfases de la línea base del proyecto y a la vez se mantendrá el control de ejecución. </w:t>
      </w:r>
    </w:p>
    <w:p w14:paraId="68BFFCDD" w14:textId="4F145A50" w:rsidR="00B84122" w:rsidRPr="002E2A92" w:rsidRDefault="00653905" w:rsidP="00A61CA7">
      <w:pPr>
        <w:ind w:firstLine="708"/>
        <w:contextualSpacing/>
        <w:jc w:val="both"/>
        <w:rPr>
          <w:rFonts w:ascii="Times New Roman" w:hAnsi="Times New Roman"/>
          <w:sz w:val="24"/>
        </w:rPr>
      </w:pPr>
      <w:r w:rsidRPr="002E2A92">
        <w:rPr>
          <w:rFonts w:ascii="Times New Roman" w:hAnsi="Times New Roman"/>
          <w:sz w:val="24"/>
        </w:rPr>
        <w:t>Lograr un equilibrio entre estos conceptos es fundamental para el éxito del proyecto, ya que garantiza no solo el logro de los objetivos propuestos, sino que también se realiza de la manera más adecuada u optima posible, beneficiando la gestión del proyecto hasta su finalización.</w:t>
      </w:r>
    </w:p>
    <w:p w14:paraId="4ADE8F83" w14:textId="0FAFB794" w:rsidR="00085D75" w:rsidRPr="002E2A92" w:rsidRDefault="00085D75">
      <w:pPr>
        <w:spacing w:line="240" w:lineRule="auto"/>
        <w:ind w:firstLine="0"/>
        <w:rPr>
          <w:rFonts w:ascii="Times New Roman" w:hAnsi="Times New Roman"/>
          <w:sz w:val="24"/>
        </w:rPr>
      </w:pPr>
      <w:r w:rsidRPr="002E2A92">
        <w:rPr>
          <w:rFonts w:ascii="Times New Roman" w:hAnsi="Times New Roman"/>
          <w:sz w:val="24"/>
        </w:rPr>
        <w:br w:type="page"/>
      </w:r>
    </w:p>
    <w:p w14:paraId="310D2128" w14:textId="77777777" w:rsidR="00264EEB" w:rsidRPr="002E2A92" w:rsidRDefault="00264EEB" w:rsidP="00F1102B">
      <w:pPr>
        <w:pStyle w:val="Ttulo1"/>
      </w:pPr>
      <w:bookmarkStart w:id="229" w:name="_Toc181547266"/>
      <w:r w:rsidRPr="002E2A92">
        <w:t>Marco metodológico</w:t>
      </w:r>
      <w:bookmarkEnd w:id="229"/>
    </w:p>
    <w:p w14:paraId="1036818D" w14:textId="7F8417EA" w:rsidR="002B3899" w:rsidRPr="002E2A92" w:rsidRDefault="00CE249B" w:rsidP="008A276D">
      <w:pPr>
        <w:rPr>
          <w:rFonts w:ascii="Times New Roman" w:hAnsi="Times New Roman"/>
          <w:sz w:val="24"/>
        </w:rPr>
      </w:pPr>
      <w:r w:rsidRPr="002E2A92">
        <w:rPr>
          <w:rFonts w:ascii="Times New Roman" w:hAnsi="Times New Roman"/>
          <w:sz w:val="24"/>
        </w:rPr>
        <w:t xml:space="preserve">El marco metodológico es la parte de la investigación donde se exponen todos los métodos teóricos y prácticos utilizados para analizar y abordar el problema planteado en el PFG, siendo una guía detallada para la ejecución del proyecto, permitiendo ejecutarlo de una manera sistemática y coherente. Incluye </w:t>
      </w:r>
      <w:r w:rsidR="007F450A" w:rsidRPr="002E2A92">
        <w:rPr>
          <w:rFonts w:ascii="Times New Roman" w:hAnsi="Times New Roman"/>
          <w:sz w:val="24"/>
        </w:rPr>
        <w:t>la manera en que se abordó el tema, los métodos utilizados, herramientas, entregables, restricciones y su por qué, vinculando todas las etapas investigativas utilizadas para la ejecución del proyecto que se esté desarrollando. (Ayala, 2020).</w:t>
      </w:r>
    </w:p>
    <w:p w14:paraId="7FE353C9" w14:textId="5F68FA4A" w:rsidR="00CE249B" w:rsidRPr="002E2A92" w:rsidRDefault="007F450A" w:rsidP="008A276D">
      <w:pPr>
        <w:rPr>
          <w:rFonts w:ascii="Times New Roman" w:hAnsi="Times New Roman"/>
          <w:sz w:val="24"/>
        </w:rPr>
      </w:pPr>
      <w:r w:rsidRPr="002E2A92">
        <w:rPr>
          <w:rFonts w:ascii="Times New Roman" w:hAnsi="Times New Roman"/>
          <w:sz w:val="24"/>
        </w:rPr>
        <w:t>Es por esto que desarrollar el marco metodológico del presente Proyecto, incluyendo detalles sobre métodos, enfoques y técnicas utilizadas para recopilar la información requerida de distintas fuentes sobre los Centros de equipos y Esterilización y sus requerimientos,</w:t>
      </w:r>
      <w:r w:rsidR="00CE249B" w:rsidRPr="002E2A92">
        <w:rPr>
          <w:rFonts w:ascii="Times New Roman" w:hAnsi="Times New Roman"/>
          <w:sz w:val="24"/>
        </w:rPr>
        <w:t xml:space="preserve"> permitió que el proyecto tuviera una base teórica </w:t>
      </w:r>
      <w:r w:rsidR="003D4896" w:rsidRPr="002E2A92">
        <w:rPr>
          <w:rFonts w:ascii="Times New Roman" w:hAnsi="Times New Roman"/>
          <w:sz w:val="24"/>
        </w:rPr>
        <w:t>sólida</w:t>
      </w:r>
      <w:r w:rsidR="00CE249B" w:rsidRPr="002E2A92">
        <w:rPr>
          <w:rFonts w:ascii="Times New Roman" w:hAnsi="Times New Roman"/>
          <w:sz w:val="24"/>
        </w:rPr>
        <w:t xml:space="preserve"> para su ejecución, proporcionando validez y datos fundamentados, así mismo permitió al PFG contar con las pautas necesarias para obtener el permiso de funcionamiento y habilitación del Ministerio de Salud para el Centro de Equipos y Esterilización del </w:t>
      </w:r>
      <w:r w:rsidR="00FA5EAD" w:rsidRPr="002E2A92">
        <w:rPr>
          <w:rFonts w:ascii="Times New Roman" w:hAnsi="Times New Roman"/>
          <w:sz w:val="24"/>
        </w:rPr>
        <w:t>HDCLVV.</w:t>
      </w:r>
    </w:p>
    <w:p w14:paraId="36E0A1EA" w14:textId="77777777" w:rsidR="008A276D" w:rsidRPr="002E2A92" w:rsidRDefault="00264EEB" w:rsidP="00F1102B">
      <w:pPr>
        <w:pStyle w:val="Ttulo2"/>
      </w:pPr>
      <w:bookmarkStart w:id="230" w:name="_Toc305353872"/>
      <w:bookmarkStart w:id="231" w:name="_Toc301889079"/>
      <w:bookmarkStart w:id="232" w:name="_Toc181547267"/>
      <w:r w:rsidRPr="002E2A92">
        <w:t>Fuentes de información</w:t>
      </w:r>
      <w:bookmarkEnd w:id="230"/>
      <w:bookmarkEnd w:id="231"/>
      <w:bookmarkEnd w:id="232"/>
    </w:p>
    <w:p w14:paraId="1991E284" w14:textId="28F63617" w:rsidR="00451918" w:rsidRPr="002E2A92" w:rsidRDefault="00451918" w:rsidP="008A276D">
      <w:pPr>
        <w:rPr>
          <w:rFonts w:ascii="Times New Roman" w:hAnsi="Times New Roman"/>
          <w:sz w:val="24"/>
          <w:lang w:val="es-CR" w:eastAsia="es-CR"/>
        </w:rPr>
      </w:pPr>
      <w:r w:rsidRPr="002E2A92">
        <w:rPr>
          <w:rFonts w:ascii="Times New Roman" w:hAnsi="Times New Roman"/>
          <w:sz w:val="24"/>
          <w:lang w:val="es-CR" w:eastAsia="es-CR"/>
        </w:rPr>
        <w:t>De acuerdo con Ayala, las fuentes de información son recursos utilizados para obtener datos necesarios de temas importantes o relevantes para una investigación, es importante que se tomen referencias de diversas fuentes para una investigación más sustentable y sustanciosa, que permita un fundamento más sólido. (2020)</w:t>
      </w:r>
      <w:r w:rsidR="00A72A1F" w:rsidRPr="002E2A92">
        <w:rPr>
          <w:rFonts w:ascii="Times New Roman" w:hAnsi="Times New Roman"/>
          <w:sz w:val="24"/>
          <w:lang w:val="es-CR" w:eastAsia="es-CR"/>
        </w:rPr>
        <w:t>.</w:t>
      </w:r>
    </w:p>
    <w:p w14:paraId="5411DA4B" w14:textId="1B8A223E" w:rsidR="00C7664C" w:rsidRPr="002E2A92" w:rsidRDefault="00C7664C" w:rsidP="00C7664C">
      <w:pPr>
        <w:rPr>
          <w:rFonts w:ascii="Times New Roman" w:hAnsi="Times New Roman"/>
          <w:sz w:val="24"/>
          <w:lang w:val="es-CR" w:eastAsia="es-CR"/>
        </w:rPr>
      </w:pPr>
      <w:r w:rsidRPr="002E2A92">
        <w:rPr>
          <w:rFonts w:ascii="Times New Roman" w:hAnsi="Times New Roman"/>
          <w:sz w:val="24"/>
          <w:lang w:val="es-CR" w:eastAsia="es-CR"/>
        </w:rPr>
        <w:t xml:space="preserve">Así mismo, Maranto indica “Una fuente de información es todo aquello que nos proporciona datos  para reconstruir hechos y las bases del conocimiento. Las fuentes de información son un instrumento para el conocimiento, la  búsqueda y el acceso de a la información” (2015, p </w:t>
      </w:r>
      <w:r w:rsidR="002C4B54" w:rsidRPr="002E2A92">
        <w:rPr>
          <w:rFonts w:ascii="Times New Roman" w:hAnsi="Times New Roman"/>
          <w:sz w:val="24"/>
          <w:lang w:val="es-CR" w:eastAsia="es-CR"/>
        </w:rPr>
        <w:t>1</w:t>
      </w:r>
      <w:r w:rsidRPr="002E2A92">
        <w:rPr>
          <w:rFonts w:ascii="Times New Roman" w:hAnsi="Times New Roman"/>
          <w:sz w:val="24"/>
          <w:lang w:val="es-CR" w:eastAsia="es-CR"/>
        </w:rPr>
        <w:t>).</w:t>
      </w:r>
    </w:p>
    <w:p w14:paraId="7E0E063D" w14:textId="351B55C7" w:rsidR="00C7664C" w:rsidRPr="002E2A92" w:rsidRDefault="00C7664C" w:rsidP="00C7664C">
      <w:pPr>
        <w:rPr>
          <w:rFonts w:ascii="Times New Roman" w:hAnsi="Times New Roman"/>
          <w:sz w:val="24"/>
        </w:rPr>
      </w:pPr>
      <w:r w:rsidRPr="002E2A92">
        <w:rPr>
          <w:rFonts w:ascii="Times New Roman" w:hAnsi="Times New Roman"/>
          <w:sz w:val="24"/>
          <w:lang w:val="es-CR" w:eastAsia="es-CR"/>
        </w:rPr>
        <w:t xml:space="preserve">La importancia de las fuentes de información para este </w:t>
      </w:r>
      <w:r w:rsidR="005632CA" w:rsidRPr="002E2A92">
        <w:rPr>
          <w:rFonts w:ascii="Times New Roman" w:hAnsi="Times New Roman"/>
          <w:sz w:val="24"/>
          <w:lang w:val="es-CR" w:eastAsia="es-CR"/>
        </w:rPr>
        <w:t>PFG</w:t>
      </w:r>
      <w:r w:rsidRPr="002E2A92">
        <w:rPr>
          <w:rFonts w:ascii="Times New Roman" w:hAnsi="Times New Roman"/>
          <w:sz w:val="24"/>
          <w:lang w:val="es-CR" w:eastAsia="es-CR"/>
        </w:rPr>
        <w:t xml:space="preserve"> consiste en un apoyo investigativo </w:t>
      </w:r>
      <w:r w:rsidR="003D48AC" w:rsidRPr="002E2A92">
        <w:rPr>
          <w:rFonts w:ascii="Times New Roman" w:hAnsi="Times New Roman"/>
          <w:sz w:val="24"/>
          <w:lang w:val="es-CR" w:eastAsia="es-CR"/>
        </w:rPr>
        <w:t>el cual permitió construir una base teórica fundamental, la cual fue utilizada para desarrollo del proyecto, permitiendo así obtener como resultado la información necesaria para el desarrollo del proyecto de remodelación del CEYE de San Ramón, con los requerimientos necesarios para su habilitación.</w:t>
      </w:r>
    </w:p>
    <w:p w14:paraId="7949999A" w14:textId="77777777" w:rsidR="00264EEB" w:rsidRPr="002E2A92" w:rsidRDefault="00264EEB" w:rsidP="00F1102B">
      <w:pPr>
        <w:pStyle w:val="Ttulo3"/>
      </w:pPr>
      <w:bookmarkStart w:id="233" w:name="_Toc301889080"/>
      <w:bookmarkStart w:id="234" w:name="_Toc181547268"/>
      <w:r w:rsidRPr="002E2A92">
        <w:t xml:space="preserve">Fuentes </w:t>
      </w:r>
      <w:bookmarkEnd w:id="233"/>
      <w:r w:rsidRPr="002E2A92">
        <w:t>primarias</w:t>
      </w:r>
      <w:bookmarkEnd w:id="234"/>
    </w:p>
    <w:p w14:paraId="13880111" w14:textId="77777777" w:rsidR="002C4B54" w:rsidRPr="002E2A92" w:rsidRDefault="002C4B54" w:rsidP="002C4B54">
      <w:pPr>
        <w:rPr>
          <w:rFonts w:ascii="Times New Roman" w:hAnsi="Times New Roman"/>
          <w:sz w:val="24"/>
          <w:lang w:val="es-CR" w:eastAsia="es-CR"/>
        </w:rPr>
      </w:pPr>
      <w:r w:rsidRPr="002E2A92">
        <w:rPr>
          <w:rFonts w:ascii="Times New Roman" w:hAnsi="Times New Roman"/>
          <w:sz w:val="24"/>
          <w:lang w:val="es-CR" w:eastAsia="es-CR"/>
        </w:rPr>
        <w:t xml:space="preserve">Ayala, en su blog indica que las fuentes primarias de información son fuentes que contienen información original (2020), de esto podemos deducir que son escritos e investigaciones realizadas propias del autor. Así mismo, Maranto expone “Este tipo de fuentes contienen información original es decir son de  primera mano, son el resultado de ideas, conceptos, teorías y resultados  de investigaciones. Contienen información directa antes de ser  interpretada, o evaluado por otra persona” (2015, p 2). </w:t>
      </w:r>
    </w:p>
    <w:p w14:paraId="1FCC5947" w14:textId="6DB5E151" w:rsidR="003D48AC" w:rsidRPr="002E2A92" w:rsidRDefault="002C4B54" w:rsidP="002C4B54">
      <w:pPr>
        <w:rPr>
          <w:rFonts w:ascii="Times New Roman" w:hAnsi="Times New Roman"/>
          <w:sz w:val="24"/>
          <w:lang w:val="es-CR" w:eastAsia="es-CR"/>
        </w:rPr>
      </w:pPr>
      <w:r w:rsidRPr="002E2A92">
        <w:rPr>
          <w:rFonts w:ascii="Times New Roman" w:hAnsi="Times New Roman"/>
          <w:sz w:val="24"/>
          <w:lang w:val="es-CR" w:eastAsia="es-CR"/>
        </w:rPr>
        <w:t>Las principales fuentes primarias que se toman en cuenta en este apartado consisten en libros, monografías, documentos oficiales</w:t>
      </w:r>
      <w:r w:rsidR="0093107D" w:rsidRPr="002E2A92">
        <w:rPr>
          <w:rFonts w:ascii="Times New Roman" w:hAnsi="Times New Roman"/>
          <w:sz w:val="24"/>
          <w:lang w:val="es-CR" w:eastAsia="es-CR"/>
        </w:rPr>
        <w:t>, leyes,</w:t>
      </w:r>
      <w:r w:rsidRPr="002E2A92">
        <w:rPr>
          <w:rFonts w:ascii="Times New Roman" w:hAnsi="Times New Roman"/>
          <w:sz w:val="24"/>
          <w:lang w:val="es-CR" w:eastAsia="es-CR"/>
        </w:rPr>
        <w:t xml:space="preserve"> conferencias, seminarios, testimonios, entre otros escritos originales. </w:t>
      </w:r>
    </w:p>
    <w:p w14:paraId="7A8799EF" w14:textId="77777777" w:rsidR="0093107D" w:rsidRPr="002E2A92" w:rsidRDefault="002C4B54" w:rsidP="008A276D">
      <w:pPr>
        <w:rPr>
          <w:rFonts w:ascii="Times New Roman" w:hAnsi="Times New Roman"/>
          <w:sz w:val="24"/>
          <w:lang w:val="es-CR" w:eastAsia="es-CR"/>
        </w:rPr>
      </w:pPr>
      <w:r w:rsidRPr="002E2A92">
        <w:rPr>
          <w:rFonts w:ascii="Times New Roman" w:hAnsi="Times New Roman"/>
          <w:sz w:val="24"/>
          <w:lang w:val="es-CR" w:eastAsia="es-CR"/>
        </w:rPr>
        <w:t>Lo que este tipo de fuente busca es la creación de información nueva que ayude al desarrollo del PFG, su relación e importancia para este proyecto consiste en que permitió  desarrollar métodos de análisis</w:t>
      </w:r>
      <w:r w:rsidR="0093107D" w:rsidRPr="002E2A92">
        <w:rPr>
          <w:rFonts w:ascii="Times New Roman" w:hAnsi="Times New Roman"/>
          <w:sz w:val="24"/>
          <w:lang w:val="es-CR" w:eastAsia="es-CR"/>
        </w:rPr>
        <w:t xml:space="preserve"> y procesos más eficientes durante la ejecución del mismo. </w:t>
      </w:r>
      <w:r w:rsidR="008A276D" w:rsidRPr="002E2A92">
        <w:rPr>
          <w:rFonts w:ascii="Times New Roman" w:hAnsi="Times New Roman"/>
          <w:sz w:val="24"/>
          <w:lang w:val="es-CR" w:eastAsia="es-CR"/>
        </w:rPr>
        <w:t>Las fuentes primarias usadas en este proyecto consistieron en</w:t>
      </w:r>
      <w:r w:rsidR="0093107D" w:rsidRPr="002E2A92">
        <w:rPr>
          <w:rFonts w:ascii="Times New Roman" w:hAnsi="Times New Roman"/>
          <w:sz w:val="24"/>
          <w:lang w:val="es-CR" w:eastAsia="es-CR"/>
        </w:rPr>
        <w:t>:</w:t>
      </w:r>
    </w:p>
    <w:p w14:paraId="79C87A19" w14:textId="0A587BE1" w:rsidR="008A276D" w:rsidRPr="002E2A92" w:rsidRDefault="0093107D" w:rsidP="008A276D">
      <w:pPr>
        <w:rPr>
          <w:rFonts w:ascii="Times New Roman" w:hAnsi="Times New Roman"/>
          <w:sz w:val="24"/>
          <w:lang w:val="es-CR" w:eastAsia="es-CR"/>
        </w:rPr>
      </w:pPr>
      <w:r w:rsidRPr="002E2A92">
        <w:rPr>
          <w:rFonts w:ascii="Times New Roman" w:hAnsi="Times New Roman"/>
          <w:sz w:val="24"/>
          <w:lang w:val="es-CR" w:eastAsia="es-CR"/>
        </w:rPr>
        <w:t>-Entrevistas con los expertos involucrados respecto a las necesidades del servicio y los espacios requeridos para las funciones.</w:t>
      </w:r>
    </w:p>
    <w:p w14:paraId="146F34ED" w14:textId="09F7C5D0" w:rsidR="0093107D" w:rsidRPr="002E2A92" w:rsidRDefault="0093107D" w:rsidP="008A276D">
      <w:pPr>
        <w:rPr>
          <w:rFonts w:ascii="Times New Roman" w:hAnsi="Times New Roman"/>
          <w:sz w:val="24"/>
          <w:lang w:val="es-CR" w:eastAsia="es-CR"/>
        </w:rPr>
      </w:pPr>
      <w:r w:rsidRPr="002E2A92">
        <w:rPr>
          <w:rFonts w:ascii="Times New Roman" w:hAnsi="Times New Roman"/>
          <w:sz w:val="24"/>
          <w:lang w:val="es-CR" w:eastAsia="es-CR"/>
        </w:rPr>
        <w:t>- Bases de datos de proyectos similares, permitiendo una estimación de costos y cronograma respecto a la ejecución del PFG.</w:t>
      </w:r>
    </w:p>
    <w:p w14:paraId="3935543E" w14:textId="402EA545" w:rsidR="0093107D" w:rsidRPr="002E2A92" w:rsidRDefault="0093107D" w:rsidP="008A276D">
      <w:pPr>
        <w:rPr>
          <w:rFonts w:ascii="Times New Roman" w:hAnsi="Times New Roman"/>
          <w:sz w:val="24"/>
          <w:lang w:val="es-CR" w:eastAsia="es-CR"/>
        </w:rPr>
      </w:pPr>
      <w:r w:rsidRPr="002E2A92">
        <w:rPr>
          <w:rFonts w:ascii="Times New Roman" w:hAnsi="Times New Roman"/>
          <w:sz w:val="24"/>
          <w:lang w:val="es-CR" w:eastAsia="es-CR"/>
        </w:rPr>
        <w:t>- Leyes y normativas del Ministerio de Salud y la CCSS, permitiendo obtener los parámetros, requerimientos y necesidades del CEYE y sus respectivos permisos.</w:t>
      </w:r>
    </w:p>
    <w:p w14:paraId="54A52203" w14:textId="7D2DEA4B" w:rsidR="0093107D" w:rsidRPr="002E2A92" w:rsidRDefault="0093107D" w:rsidP="008A276D">
      <w:pPr>
        <w:rPr>
          <w:rFonts w:ascii="Times New Roman" w:hAnsi="Times New Roman"/>
          <w:sz w:val="24"/>
          <w:lang w:val="es-CR" w:eastAsia="es-CR"/>
        </w:rPr>
      </w:pPr>
      <w:r w:rsidRPr="002E2A92">
        <w:rPr>
          <w:rFonts w:ascii="Times New Roman" w:hAnsi="Times New Roman"/>
          <w:sz w:val="24"/>
          <w:lang w:val="es-CR" w:eastAsia="es-CR"/>
        </w:rPr>
        <w:t>- Fichas técnicas de equipamiento, estableciendo los requerimientos de los equipos médicos e industriales necesarios para el equipamiento del recinto.</w:t>
      </w:r>
    </w:p>
    <w:p w14:paraId="729616D2" w14:textId="2631FDB0" w:rsidR="00A85D09" w:rsidRPr="002E2A92" w:rsidRDefault="00A85D09" w:rsidP="00C11F3A">
      <w:pPr>
        <w:pStyle w:val="Prrafodelista"/>
        <w:numPr>
          <w:ilvl w:val="0"/>
          <w:numId w:val="9"/>
        </w:numPr>
        <w:ind w:left="709"/>
        <w:rPr>
          <w:rFonts w:ascii="Times New Roman" w:hAnsi="Times New Roman"/>
          <w:sz w:val="24"/>
        </w:rPr>
      </w:pPr>
      <w:r w:rsidRPr="002E2A92">
        <w:rPr>
          <w:rFonts w:ascii="Times New Roman" w:hAnsi="Times New Roman"/>
          <w:sz w:val="24"/>
        </w:rPr>
        <w:t>Guía del PMBOK® (7ma edición), utilizada como referencia para procedimientos y procesos del desarrollo del PFG.</w:t>
      </w:r>
    </w:p>
    <w:p w14:paraId="5699E0EA" w14:textId="77777777" w:rsidR="00264EEB" w:rsidRPr="002E2A92" w:rsidRDefault="00264EEB" w:rsidP="00F1102B">
      <w:pPr>
        <w:pStyle w:val="Ttulo3"/>
      </w:pPr>
      <w:bookmarkStart w:id="235" w:name="_Toc301889081"/>
      <w:bookmarkStart w:id="236" w:name="_Toc181547269"/>
      <w:r w:rsidRPr="002E2A92">
        <w:t xml:space="preserve">Fuentes </w:t>
      </w:r>
      <w:bookmarkEnd w:id="235"/>
      <w:r w:rsidRPr="002E2A92">
        <w:t>secundarias</w:t>
      </w:r>
      <w:bookmarkEnd w:id="236"/>
    </w:p>
    <w:p w14:paraId="31A6C474" w14:textId="5FD5AE39" w:rsidR="0093107D" w:rsidRPr="002E2A92" w:rsidRDefault="0093107D" w:rsidP="008A276D">
      <w:pPr>
        <w:rPr>
          <w:rFonts w:ascii="Times New Roman" w:hAnsi="Times New Roman"/>
          <w:sz w:val="24"/>
          <w:lang w:val="es-CR" w:eastAsia="es-CR"/>
        </w:rPr>
      </w:pPr>
      <w:bookmarkStart w:id="237" w:name="_Toc354770525"/>
      <w:r w:rsidRPr="002E2A92">
        <w:rPr>
          <w:rFonts w:ascii="Times New Roman" w:hAnsi="Times New Roman"/>
          <w:sz w:val="24"/>
          <w:lang w:val="es-CR" w:eastAsia="es-CR"/>
        </w:rPr>
        <w:t>Maranto explica que este tipo de fuentes son las que ya han procesado la información directamente de una fuente primaria, no es reproducción propia del autor, sino que ya fue reproducida basada en una interpretación, un análisis</w:t>
      </w:r>
      <w:r w:rsidR="004B5B21" w:rsidRPr="002E2A92">
        <w:rPr>
          <w:rFonts w:ascii="Times New Roman" w:hAnsi="Times New Roman"/>
          <w:sz w:val="24"/>
          <w:lang w:val="es-CR" w:eastAsia="es-CR"/>
        </w:rPr>
        <w:t xml:space="preserve"> o extracción de una fuente primaria, justamente como este escrito y la fuente de información tomada, realizado en base a la interpretación de un texto original. (2015, p 2).</w:t>
      </w:r>
    </w:p>
    <w:p w14:paraId="70C1411D" w14:textId="1D54C908" w:rsidR="004B5B21" w:rsidRPr="002E2A92" w:rsidRDefault="004B5B21" w:rsidP="008A276D">
      <w:pPr>
        <w:rPr>
          <w:rFonts w:ascii="Times New Roman" w:hAnsi="Times New Roman"/>
          <w:sz w:val="24"/>
          <w:lang w:val="es-CR" w:eastAsia="es-CR"/>
        </w:rPr>
      </w:pPr>
      <w:r w:rsidRPr="002E2A92">
        <w:rPr>
          <w:rFonts w:ascii="Times New Roman" w:hAnsi="Times New Roman"/>
          <w:sz w:val="24"/>
          <w:lang w:val="es-CR" w:eastAsia="es-CR"/>
        </w:rPr>
        <w:t>“En las ciencias sociales, una fuente secundaria suele ser un libro académico, un artículo de revista o un documento digital o impreso creado por alguien que no experimentó o participó directamente en los eventos o condiciones bajo investigación”. (Ayala, 2020).</w:t>
      </w:r>
    </w:p>
    <w:p w14:paraId="1A0B94B1" w14:textId="45372A8D" w:rsidR="004B5B21" w:rsidRPr="002E2A92" w:rsidRDefault="004B5B21" w:rsidP="008A276D">
      <w:pPr>
        <w:rPr>
          <w:rFonts w:ascii="Times New Roman" w:hAnsi="Times New Roman"/>
          <w:sz w:val="24"/>
          <w:lang w:val="es-CR" w:eastAsia="es-CR"/>
        </w:rPr>
      </w:pPr>
      <w:r w:rsidRPr="002E2A92">
        <w:rPr>
          <w:rFonts w:ascii="Times New Roman" w:hAnsi="Times New Roman"/>
          <w:sz w:val="24"/>
          <w:lang w:val="es-CR" w:eastAsia="es-CR"/>
        </w:rPr>
        <w:t>Este tipo de fuente proporciona información en base a una interpretación, análisis o comentario derivado de fuentes primarias, sin embargo, son las que más abundan en las investigaciones, ya que facilitan la comunicación de lo que se sabe sobre un tema, estas fuentes pueden ser: diccionarios, libros, comentarios, críticas, artículos de revistas, sitios web, estadísticas, entre otros.</w:t>
      </w:r>
    </w:p>
    <w:p w14:paraId="4935EA6B" w14:textId="16ADCCEE" w:rsidR="004B20FC" w:rsidRPr="002E2A92" w:rsidRDefault="004B20FC" w:rsidP="008A276D">
      <w:pPr>
        <w:rPr>
          <w:rFonts w:ascii="Times New Roman" w:hAnsi="Times New Roman"/>
          <w:sz w:val="24"/>
          <w:lang w:val="es-CR" w:eastAsia="es-CR"/>
        </w:rPr>
      </w:pPr>
      <w:r w:rsidRPr="002E2A92">
        <w:rPr>
          <w:rFonts w:ascii="Times New Roman" w:hAnsi="Times New Roman"/>
          <w:sz w:val="24"/>
          <w:lang w:val="es-CR" w:eastAsia="es-CR"/>
        </w:rPr>
        <w:t xml:space="preserve">Las fuentes secundarias utilizadas para el desarrollo de este </w:t>
      </w:r>
      <w:r w:rsidR="005632CA" w:rsidRPr="002E2A92">
        <w:rPr>
          <w:rFonts w:ascii="Times New Roman" w:hAnsi="Times New Roman"/>
          <w:sz w:val="24"/>
          <w:lang w:val="es-CR" w:eastAsia="es-CR"/>
        </w:rPr>
        <w:t>PFG</w:t>
      </w:r>
      <w:r w:rsidRPr="002E2A92">
        <w:rPr>
          <w:rFonts w:ascii="Times New Roman" w:hAnsi="Times New Roman"/>
          <w:sz w:val="24"/>
          <w:lang w:val="es-CR" w:eastAsia="es-CR"/>
        </w:rPr>
        <w:t xml:space="preserve"> consistieron en referencias e información relacionada con los conceptos básicos necesarios para la ejecución del proyecto, donde se obtenga una base para el desarrollo teórico del proyecto y complementos como artículos e investigaciones relacionados con remodelación de hospitales, leyes, normas, remodelación y otros temas de interés para el PFG.</w:t>
      </w:r>
    </w:p>
    <w:p w14:paraId="6B8770C8" w14:textId="029EE1FB" w:rsidR="008A276D" w:rsidRPr="002E2A92" w:rsidRDefault="008A276D" w:rsidP="008A276D">
      <w:pPr>
        <w:rPr>
          <w:rFonts w:ascii="Times New Roman" w:hAnsi="Times New Roman"/>
          <w:sz w:val="24"/>
        </w:rPr>
      </w:pPr>
      <w:r w:rsidRPr="002E2A92">
        <w:rPr>
          <w:rFonts w:ascii="Times New Roman" w:hAnsi="Times New Roman"/>
          <w:sz w:val="24"/>
        </w:rPr>
        <w:t>Las fuentes secundarias usadas en este proyecto consistieron en</w:t>
      </w:r>
      <w:r w:rsidR="004B5B21" w:rsidRPr="002E2A92">
        <w:rPr>
          <w:rFonts w:ascii="Times New Roman" w:hAnsi="Times New Roman"/>
          <w:sz w:val="24"/>
        </w:rPr>
        <w:t>:</w:t>
      </w:r>
    </w:p>
    <w:p w14:paraId="09B041FC" w14:textId="2058D9F0" w:rsidR="004B5B21" w:rsidRPr="002E2A92" w:rsidRDefault="004B5B21" w:rsidP="00C11F3A">
      <w:pPr>
        <w:pStyle w:val="Prrafodelista"/>
        <w:numPr>
          <w:ilvl w:val="0"/>
          <w:numId w:val="9"/>
        </w:numPr>
        <w:ind w:left="709"/>
        <w:rPr>
          <w:rFonts w:ascii="Times New Roman" w:hAnsi="Times New Roman"/>
          <w:sz w:val="24"/>
        </w:rPr>
      </w:pPr>
      <w:r w:rsidRPr="002E2A92">
        <w:rPr>
          <w:rFonts w:ascii="Times New Roman" w:hAnsi="Times New Roman"/>
          <w:sz w:val="24"/>
        </w:rPr>
        <w:t>Guía del PMBOK® (6ta edición),</w:t>
      </w:r>
    </w:p>
    <w:p w14:paraId="1728BE15" w14:textId="3F710781" w:rsidR="004B5B21" w:rsidRPr="002E2A92" w:rsidRDefault="004B5B21" w:rsidP="00C11F3A">
      <w:pPr>
        <w:pStyle w:val="Prrafodelista"/>
        <w:numPr>
          <w:ilvl w:val="0"/>
          <w:numId w:val="9"/>
        </w:numPr>
        <w:ind w:left="709"/>
        <w:rPr>
          <w:rFonts w:ascii="Times New Roman" w:hAnsi="Times New Roman"/>
          <w:sz w:val="24"/>
        </w:rPr>
      </w:pPr>
      <w:r w:rsidRPr="002E2A92">
        <w:rPr>
          <w:rFonts w:ascii="Times New Roman" w:hAnsi="Times New Roman"/>
          <w:sz w:val="24"/>
        </w:rPr>
        <w:t>Libros y artículos referentes a la administración de proyectos</w:t>
      </w:r>
      <w:r w:rsidR="004B20FC" w:rsidRPr="002E2A92">
        <w:rPr>
          <w:rFonts w:ascii="Times New Roman" w:hAnsi="Times New Roman"/>
          <w:sz w:val="24"/>
        </w:rPr>
        <w:t>.</w:t>
      </w:r>
    </w:p>
    <w:p w14:paraId="3614D165" w14:textId="6F0AE247" w:rsidR="004B20FC" w:rsidRPr="002E2A92" w:rsidRDefault="004B20FC" w:rsidP="00C11F3A">
      <w:pPr>
        <w:pStyle w:val="Prrafodelista"/>
        <w:numPr>
          <w:ilvl w:val="0"/>
          <w:numId w:val="9"/>
        </w:numPr>
        <w:ind w:left="709"/>
        <w:rPr>
          <w:rFonts w:ascii="Times New Roman" w:hAnsi="Times New Roman"/>
          <w:sz w:val="24"/>
        </w:rPr>
      </w:pPr>
      <w:r w:rsidRPr="002E2A92">
        <w:rPr>
          <w:rFonts w:ascii="Times New Roman" w:hAnsi="Times New Roman"/>
          <w:sz w:val="24"/>
        </w:rPr>
        <w:t>Guías sobre remodelación y construcción de recintos</w:t>
      </w:r>
    </w:p>
    <w:p w14:paraId="258BBF7B" w14:textId="2A47F62D" w:rsidR="004B5B21" w:rsidRPr="002E2A92" w:rsidRDefault="004B5B21" w:rsidP="00C11F3A">
      <w:pPr>
        <w:pStyle w:val="Prrafodelista"/>
        <w:numPr>
          <w:ilvl w:val="0"/>
          <w:numId w:val="9"/>
        </w:numPr>
        <w:ind w:left="709"/>
        <w:rPr>
          <w:rFonts w:ascii="Times New Roman" w:hAnsi="Times New Roman"/>
          <w:sz w:val="24"/>
        </w:rPr>
      </w:pPr>
      <w:r w:rsidRPr="002E2A92">
        <w:rPr>
          <w:rFonts w:ascii="Times New Roman" w:hAnsi="Times New Roman"/>
          <w:sz w:val="24"/>
        </w:rPr>
        <w:t>Investigaciones o tesis de temas afines al tema desarrollado.</w:t>
      </w:r>
    </w:p>
    <w:p w14:paraId="44D52946" w14:textId="4F63B97A" w:rsidR="008A276D" w:rsidRPr="002E2A92" w:rsidRDefault="008A276D" w:rsidP="00714A10">
      <w:pPr>
        <w:rPr>
          <w:rFonts w:ascii="Times New Roman" w:hAnsi="Times New Roman"/>
          <w:sz w:val="24"/>
        </w:rPr>
      </w:pPr>
      <w:r w:rsidRPr="002E2A92">
        <w:rPr>
          <w:rFonts w:ascii="Times New Roman" w:hAnsi="Times New Roman"/>
          <w:sz w:val="24"/>
        </w:rPr>
        <w:t xml:space="preserve">El resumen de las fuentes de información que se utilizaron en este proyecto se presenta en la Tabla </w:t>
      </w:r>
      <w:r w:rsidR="00597385" w:rsidRPr="002E2A92">
        <w:rPr>
          <w:rFonts w:ascii="Times New Roman" w:hAnsi="Times New Roman"/>
          <w:sz w:val="24"/>
        </w:rPr>
        <w:t>2</w:t>
      </w:r>
      <w:r w:rsidR="00996806" w:rsidRPr="002E2A92">
        <w:rPr>
          <w:rFonts w:ascii="Times New Roman" w:hAnsi="Times New Roman"/>
          <w:sz w:val="24"/>
        </w:rPr>
        <w:t>.</w:t>
      </w:r>
    </w:p>
    <w:p w14:paraId="4123CC2C" w14:textId="6FE5431C" w:rsidR="00714A10" w:rsidRPr="002E2A92" w:rsidRDefault="00714A10" w:rsidP="002301F9">
      <w:pPr>
        <w:pStyle w:val="Descripcin"/>
        <w:keepNext/>
        <w:ind w:firstLine="0"/>
        <w:rPr>
          <w:rFonts w:ascii="Times New Roman" w:hAnsi="Times New Roman"/>
        </w:rPr>
      </w:pPr>
      <w:bookmarkStart w:id="238" w:name="_Toc181547224"/>
      <w:r w:rsidRPr="002E2A92">
        <w:rPr>
          <w:rFonts w:ascii="Times New Roman" w:hAnsi="Times New Roman"/>
          <w:color w:val="auto"/>
          <w:sz w:val="24"/>
          <w:szCs w:val="24"/>
        </w:rPr>
        <w:t xml:space="preserve">Tabla </w:t>
      </w:r>
      <w:r w:rsidRPr="002E2A92">
        <w:rPr>
          <w:rFonts w:ascii="Times New Roman" w:hAnsi="Times New Roman"/>
          <w:color w:val="auto"/>
          <w:sz w:val="24"/>
          <w:szCs w:val="24"/>
        </w:rPr>
        <w:fldChar w:fldCharType="begin"/>
      </w:r>
      <w:r w:rsidRPr="002E2A92">
        <w:rPr>
          <w:rFonts w:ascii="Times New Roman" w:hAnsi="Times New Roman"/>
          <w:color w:val="auto"/>
          <w:sz w:val="24"/>
          <w:szCs w:val="24"/>
        </w:rPr>
        <w:instrText xml:space="preserve"> SEQ Tabla \* ARABIC </w:instrText>
      </w:r>
      <w:r w:rsidRPr="002E2A92">
        <w:rPr>
          <w:rFonts w:ascii="Times New Roman" w:hAnsi="Times New Roman"/>
          <w:color w:val="auto"/>
          <w:sz w:val="24"/>
          <w:szCs w:val="24"/>
        </w:rPr>
        <w:fldChar w:fldCharType="separate"/>
      </w:r>
      <w:r w:rsidR="00183596">
        <w:rPr>
          <w:rFonts w:ascii="Times New Roman" w:hAnsi="Times New Roman"/>
          <w:noProof/>
          <w:color w:val="auto"/>
          <w:sz w:val="24"/>
          <w:szCs w:val="24"/>
        </w:rPr>
        <w:t>2</w:t>
      </w:r>
      <w:r w:rsidRPr="002E2A92">
        <w:rPr>
          <w:rFonts w:ascii="Times New Roman" w:hAnsi="Times New Roman"/>
          <w:color w:val="auto"/>
          <w:sz w:val="24"/>
          <w:szCs w:val="24"/>
        </w:rPr>
        <w:fldChar w:fldCharType="end"/>
      </w:r>
      <w:r w:rsidRPr="002E2A92">
        <w:rPr>
          <w:rFonts w:ascii="Times New Roman" w:hAnsi="Times New Roman"/>
        </w:rPr>
        <w:t xml:space="preserve"> </w:t>
      </w:r>
      <w:r w:rsidRPr="002E2A92">
        <w:rPr>
          <w:rFonts w:ascii="Times New Roman" w:hAnsi="Times New Roman"/>
          <w:color w:val="FFFFFF" w:themeColor="background1"/>
        </w:rPr>
        <w:t>Fuentes de Información Utilizadas</w:t>
      </w:r>
      <w:bookmarkEnd w:id="238"/>
    </w:p>
    <w:p w14:paraId="34A8CFF7" w14:textId="6BE62428" w:rsidR="00714A10" w:rsidRPr="002E2A92" w:rsidRDefault="00714A10" w:rsidP="002301F9">
      <w:pPr>
        <w:ind w:firstLine="0"/>
        <w:rPr>
          <w:rFonts w:ascii="Times New Roman" w:hAnsi="Times New Roman"/>
          <w:bCs/>
          <w:i/>
          <w:iCs/>
          <w:sz w:val="24"/>
        </w:rPr>
      </w:pPr>
      <w:r w:rsidRPr="002E2A92">
        <w:rPr>
          <w:rFonts w:ascii="Times New Roman" w:hAnsi="Times New Roman"/>
          <w:bCs/>
          <w:i/>
          <w:iCs/>
          <w:sz w:val="24"/>
        </w:rPr>
        <w:t>Fuentes de Información Utilizadas</w:t>
      </w:r>
    </w:p>
    <w:tbl>
      <w:tblPr>
        <w:tblW w:w="6094" w:type="pct"/>
        <w:tblInd w:w="-993" w:type="dxa"/>
        <w:tblBorders>
          <w:top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260"/>
        <w:gridCol w:w="3545"/>
      </w:tblGrid>
      <w:tr w:rsidR="008A276D" w:rsidRPr="002E2A92" w14:paraId="28870E7B" w14:textId="77777777" w:rsidTr="005B388A">
        <w:trPr>
          <w:cantSplit/>
          <w:trHeight w:val="374"/>
          <w:tblHeader/>
        </w:trPr>
        <w:tc>
          <w:tcPr>
            <w:tcW w:w="1842" w:type="pct"/>
            <w:vMerge w:val="restart"/>
            <w:tcBorders>
              <w:top w:val="single" w:sz="4" w:space="0" w:color="auto"/>
              <w:left w:val="nil"/>
              <w:bottom w:val="single" w:sz="4" w:space="0" w:color="auto"/>
              <w:right w:val="nil"/>
            </w:tcBorders>
            <w:vAlign w:val="center"/>
            <w:hideMark/>
          </w:tcPr>
          <w:p w14:paraId="69354AB9" w14:textId="77777777" w:rsidR="008A276D" w:rsidRPr="002E2A92" w:rsidRDefault="008A276D" w:rsidP="005B388A">
            <w:pPr>
              <w:spacing w:line="240" w:lineRule="auto"/>
              <w:jc w:val="center"/>
              <w:rPr>
                <w:rFonts w:ascii="Times New Roman" w:hAnsi="Times New Roman"/>
                <w:bCs/>
                <w:sz w:val="20"/>
                <w:szCs w:val="20"/>
              </w:rPr>
            </w:pPr>
            <w:r w:rsidRPr="002E2A92">
              <w:rPr>
                <w:rFonts w:ascii="Times New Roman" w:hAnsi="Times New Roman"/>
                <w:bCs/>
                <w:sz w:val="20"/>
                <w:szCs w:val="20"/>
              </w:rPr>
              <w:t>Objetivos</w:t>
            </w:r>
          </w:p>
        </w:tc>
        <w:tc>
          <w:tcPr>
            <w:tcW w:w="3158" w:type="pct"/>
            <w:gridSpan w:val="2"/>
            <w:tcBorders>
              <w:top w:val="single" w:sz="4" w:space="0" w:color="auto"/>
              <w:left w:val="nil"/>
              <w:bottom w:val="single" w:sz="4" w:space="0" w:color="auto"/>
              <w:right w:val="nil"/>
            </w:tcBorders>
            <w:vAlign w:val="center"/>
            <w:hideMark/>
          </w:tcPr>
          <w:p w14:paraId="3C807EA3" w14:textId="77777777" w:rsidR="008A276D" w:rsidRPr="002E2A92" w:rsidRDefault="008A276D" w:rsidP="005B388A">
            <w:pPr>
              <w:spacing w:line="240" w:lineRule="auto"/>
              <w:ind w:left="316" w:hanging="283"/>
              <w:jc w:val="center"/>
              <w:rPr>
                <w:rFonts w:ascii="Times New Roman" w:hAnsi="Times New Roman"/>
                <w:bCs/>
                <w:sz w:val="20"/>
                <w:szCs w:val="20"/>
              </w:rPr>
            </w:pPr>
            <w:r w:rsidRPr="002E2A92">
              <w:rPr>
                <w:rFonts w:ascii="Times New Roman" w:hAnsi="Times New Roman"/>
                <w:bCs/>
                <w:sz w:val="20"/>
                <w:szCs w:val="20"/>
              </w:rPr>
              <w:t>Fuentes de Información</w:t>
            </w:r>
          </w:p>
        </w:tc>
      </w:tr>
      <w:tr w:rsidR="005451A8" w:rsidRPr="002E2A92" w14:paraId="03869524" w14:textId="77777777" w:rsidTr="005B388A">
        <w:trPr>
          <w:cantSplit/>
          <w:trHeight w:val="378"/>
          <w:tblHeader/>
        </w:trPr>
        <w:tc>
          <w:tcPr>
            <w:tcW w:w="1842" w:type="pct"/>
            <w:vMerge/>
            <w:tcBorders>
              <w:top w:val="single" w:sz="4" w:space="0" w:color="auto"/>
              <w:left w:val="nil"/>
              <w:bottom w:val="single" w:sz="4" w:space="0" w:color="auto"/>
              <w:right w:val="nil"/>
            </w:tcBorders>
            <w:vAlign w:val="center"/>
            <w:hideMark/>
          </w:tcPr>
          <w:p w14:paraId="6043414D" w14:textId="77777777" w:rsidR="008A276D" w:rsidRPr="002E2A92" w:rsidRDefault="008A276D" w:rsidP="005B388A">
            <w:pPr>
              <w:spacing w:line="240" w:lineRule="auto"/>
              <w:ind w:firstLine="0"/>
              <w:jc w:val="center"/>
              <w:rPr>
                <w:rFonts w:ascii="Times New Roman" w:hAnsi="Times New Roman"/>
                <w:bCs/>
                <w:sz w:val="20"/>
                <w:szCs w:val="20"/>
              </w:rPr>
            </w:pPr>
          </w:p>
        </w:tc>
        <w:tc>
          <w:tcPr>
            <w:tcW w:w="1513" w:type="pct"/>
            <w:tcBorders>
              <w:top w:val="single" w:sz="4" w:space="0" w:color="auto"/>
              <w:left w:val="nil"/>
              <w:bottom w:val="single" w:sz="4" w:space="0" w:color="auto"/>
              <w:right w:val="nil"/>
            </w:tcBorders>
            <w:vAlign w:val="center"/>
            <w:hideMark/>
          </w:tcPr>
          <w:p w14:paraId="0F2CFECB" w14:textId="77777777" w:rsidR="008A276D" w:rsidRPr="002E2A92" w:rsidRDefault="008A276D" w:rsidP="005B388A">
            <w:pPr>
              <w:spacing w:line="240" w:lineRule="auto"/>
              <w:ind w:left="316" w:hanging="283"/>
              <w:jc w:val="center"/>
              <w:rPr>
                <w:rFonts w:ascii="Times New Roman" w:hAnsi="Times New Roman"/>
                <w:bCs/>
                <w:sz w:val="20"/>
                <w:szCs w:val="20"/>
              </w:rPr>
            </w:pPr>
            <w:r w:rsidRPr="002E2A92">
              <w:rPr>
                <w:rFonts w:ascii="Times New Roman" w:hAnsi="Times New Roman"/>
                <w:bCs/>
                <w:sz w:val="20"/>
                <w:szCs w:val="20"/>
              </w:rPr>
              <w:t>Primarias</w:t>
            </w:r>
          </w:p>
        </w:tc>
        <w:tc>
          <w:tcPr>
            <w:tcW w:w="1645" w:type="pct"/>
            <w:tcBorders>
              <w:top w:val="single" w:sz="4" w:space="0" w:color="auto"/>
              <w:left w:val="nil"/>
              <w:bottom w:val="single" w:sz="4" w:space="0" w:color="auto"/>
              <w:right w:val="nil"/>
            </w:tcBorders>
            <w:vAlign w:val="center"/>
            <w:hideMark/>
          </w:tcPr>
          <w:p w14:paraId="4C3760BA" w14:textId="77777777" w:rsidR="008A276D" w:rsidRPr="002E2A92" w:rsidRDefault="008A276D" w:rsidP="005B388A">
            <w:pPr>
              <w:spacing w:line="240" w:lineRule="auto"/>
              <w:ind w:left="316" w:hanging="283"/>
              <w:jc w:val="center"/>
              <w:rPr>
                <w:rFonts w:ascii="Times New Roman" w:hAnsi="Times New Roman"/>
                <w:bCs/>
                <w:sz w:val="20"/>
                <w:szCs w:val="20"/>
              </w:rPr>
            </w:pPr>
            <w:r w:rsidRPr="002E2A92">
              <w:rPr>
                <w:rFonts w:ascii="Times New Roman" w:hAnsi="Times New Roman"/>
                <w:bCs/>
                <w:sz w:val="20"/>
                <w:szCs w:val="20"/>
              </w:rPr>
              <w:t>Secundarias</w:t>
            </w:r>
          </w:p>
        </w:tc>
      </w:tr>
      <w:tr w:rsidR="005451A8" w:rsidRPr="002E2A92" w14:paraId="68C0D876" w14:textId="77777777" w:rsidTr="005B388A">
        <w:trPr>
          <w:trHeight w:val="766"/>
        </w:trPr>
        <w:tc>
          <w:tcPr>
            <w:tcW w:w="1842" w:type="pct"/>
            <w:tcBorders>
              <w:top w:val="single" w:sz="4" w:space="0" w:color="auto"/>
              <w:left w:val="nil"/>
              <w:bottom w:val="nil"/>
              <w:right w:val="nil"/>
            </w:tcBorders>
            <w:hideMark/>
          </w:tcPr>
          <w:p w14:paraId="672FFD19" w14:textId="15AC6D42" w:rsidR="00A03C5A" w:rsidRPr="002E2A92" w:rsidRDefault="00A03C5A" w:rsidP="005B388A">
            <w:pPr>
              <w:spacing w:line="240" w:lineRule="auto"/>
              <w:ind w:firstLine="0"/>
              <w:rPr>
                <w:rFonts w:ascii="Times New Roman" w:hAnsi="Times New Roman"/>
                <w:sz w:val="20"/>
                <w:szCs w:val="20"/>
              </w:rPr>
            </w:pPr>
            <w:r w:rsidRPr="002E2A92">
              <w:rPr>
                <w:rFonts w:ascii="Times New Roman" w:hAnsi="Times New Roman"/>
                <w:sz w:val="20"/>
                <w:szCs w:val="20"/>
              </w:rPr>
              <w:t xml:space="preserve">1. </w:t>
            </w:r>
            <w:r w:rsidR="00E25C8E" w:rsidRPr="002E2A92">
              <w:rPr>
                <w:rFonts w:ascii="Times New Roman" w:hAnsi="Times New Roman"/>
                <w:sz w:val="20"/>
                <w:szCs w:val="20"/>
              </w:rPr>
              <w:t>Describir las funciones del Servicio de Centro de Equipos y Esterilización y la función de los equipos utilizados en el servicio, necesarios para el procesamiento del material, para poner en contexto la situación actual del mismo y las mejoras con la implementación del proyecto.</w:t>
            </w:r>
          </w:p>
          <w:p w14:paraId="5D144A30" w14:textId="714C9559" w:rsidR="00A03C5A" w:rsidRPr="002E2A92" w:rsidRDefault="00A03C5A" w:rsidP="005B388A">
            <w:pPr>
              <w:spacing w:line="240" w:lineRule="auto"/>
              <w:rPr>
                <w:rFonts w:ascii="Times New Roman" w:hAnsi="Times New Roman"/>
                <w:sz w:val="20"/>
                <w:szCs w:val="20"/>
              </w:rPr>
            </w:pPr>
          </w:p>
        </w:tc>
        <w:tc>
          <w:tcPr>
            <w:tcW w:w="1513" w:type="pct"/>
            <w:tcBorders>
              <w:top w:val="single" w:sz="4" w:space="0" w:color="auto"/>
              <w:left w:val="nil"/>
              <w:bottom w:val="nil"/>
              <w:right w:val="nil"/>
            </w:tcBorders>
            <w:hideMark/>
          </w:tcPr>
          <w:p w14:paraId="53287832" w14:textId="77777777" w:rsidR="004B20FC" w:rsidRPr="002E2A92" w:rsidRDefault="004B20FC"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Entrevistas</w:t>
            </w:r>
          </w:p>
          <w:p w14:paraId="0797F11D" w14:textId="05B0F121" w:rsidR="007A0784" w:rsidRPr="002E2A92" w:rsidRDefault="007A0784"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Reuniones</w:t>
            </w:r>
          </w:p>
          <w:p w14:paraId="28F092C5" w14:textId="085AC9F7" w:rsidR="004B20FC" w:rsidRPr="002E2A92" w:rsidRDefault="004B20FC"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Normativa institucional del Ministerio de Salud</w:t>
            </w:r>
          </w:p>
          <w:p w14:paraId="6C39F50F" w14:textId="576654F0" w:rsidR="004B20FC" w:rsidRPr="002E2A92" w:rsidRDefault="004B20FC"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Normativa institucional de la CCSS</w:t>
            </w:r>
          </w:p>
          <w:p w14:paraId="367875AB" w14:textId="77777777" w:rsidR="008A276D" w:rsidRPr="002E2A92" w:rsidRDefault="004B20FC"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Bases de datos en SICOP</w:t>
            </w:r>
          </w:p>
          <w:p w14:paraId="6E6EF18C" w14:textId="03F24A78" w:rsidR="004B20FC" w:rsidRPr="002E2A92" w:rsidRDefault="004B20FC"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Especificaciones de Equipamiento médico e industrial</w:t>
            </w:r>
          </w:p>
        </w:tc>
        <w:tc>
          <w:tcPr>
            <w:tcW w:w="1645" w:type="pct"/>
            <w:tcBorders>
              <w:top w:val="single" w:sz="4" w:space="0" w:color="auto"/>
              <w:left w:val="nil"/>
              <w:bottom w:val="nil"/>
              <w:right w:val="nil"/>
            </w:tcBorders>
            <w:hideMark/>
          </w:tcPr>
          <w:p w14:paraId="54A05B4C" w14:textId="77777777" w:rsidR="007A0784" w:rsidRPr="002E2A92" w:rsidRDefault="004B20FC"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Revistas e informes de diferentes fuentes</w:t>
            </w:r>
          </w:p>
          <w:p w14:paraId="1A8C24FC" w14:textId="4539C752" w:rsidR="007A0784" w:rsidRPr="002E2A92" w:rsidRDefault="007A0784"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 xml:space="preserve">Artículos de internet </w:t>
            </w:r>
          </w:p>
          <w:p w14:paraId="6A51CB2A" w14:textId="77777777" w:rsidR="007A0784" w:rsidRPr="002E2A92" w:rsidRDefault="007A0784" w:rsidP="005B388A">
            <w:pPr>
              <w:pStyle w:val="Prrafodelista"/>
              <w:spacing w:line="240" w:lineRule="auto"/>
              <w:ind w:left="316" w:hanging="283"/>
              <w:rPr>
                <w:rFonts w:ascii="Times New Roman" w:hAnsi="Times New Roman"/>
                <w:sz w:val="20"/>
                <w:szCs w:val="20"/>
              </w:rPr>
            </w:pPr>
          </w:p>
          <w:p w14:paraId="31356718" w14:textId="16B19566" w:rsidR="008A276D" w:rsidRPr="002E2A92" w:rsidRDefault="008A276D" w:rsidP="005B388A">
            <w:pPr>
              <w:pStyle w:val="Prrafodelista"/>
              <w:spacing w:line="240" w:lineRule="auto"/>
              <w:ind w:left="316" w:hanging="283"/>
              <w:rPr>
                <w:rFonts w:ascii="Times New Roman" w:hAnsi="Times New Roman"/>
                <w:sz w:val="20"/>
                <w:szCs w:val="20"/>
              </w:rPr>
            </w:pPr>
          </w:p>
        </w:tc>
      </w:tr>
      <w:tr w:rsidR="005451A8" w:rsidRPr="002E2A92" w14:paraId="5D94845A" w14:textId="77777777" w:rsidTr="005B388A">
        <w:trPr>
          <w:trHeight w:val="1627"/>
        </w:trPr>
        <w:tc>
          <w:tcPr>
            <w:tcW w:w="1842" w:type="pct"/>
            <w:tcBorders>
              <w:top w:val="nil"/>
              <w:left w:val="nil"/>
              <w:bottom w:val="nil"/>
              <w:right w:val="nil"/>
            </w:tcBorders>
            <w:hideMark/>
          </w:tcPr>
          <w:p w14:paraId="4CD38DFD" w14:textId="61E508DA" w:rsidR="007A0784" w:rsidRPr="002E2A92" w:rsidRDefault="004B20FC" w:rsidP="005B388A">
            <w:pPr>
              <w:spacing w:line="240" w:lineRule="auto"/>
              <w:ind w:firstLine="0"/>
              <w:rPr>
                <w:rFonts w:ascii="Times New Roman" w:hAnsi="Times New Roman"/>
                <w:sz w:val="20"/>
                <w:szCs w:val="20"/>
              </w:rPr>
            </w:pPr>
            <w:r w:rsidRPr="002E2A92">
              <w:rPr>
                <w:rFonts w:ascii="Times New Roman" w:hAnsi="Times New Roman"/>
                <w:sz w:val="20"/>
                <w:szCs w:val="20"/>
              </w:rPr>
              <w:t>2.  Realizar un análisis de los requerimientos que deben de ser aplicados a los centros de equipos y esterilización, con el fin de determinar los elemento</w:t>
            </w:r>
            <w:r w:rsidRPr="002E2A92">
              <w:rPr>
                <w:rFonts w:ascii="Times New Roman" w:hAnsi="Times New Roman"/>
              </w:rPr>
              <w:t xml:space="preserve"> </w:t>
            </w:r>
            <w:r w:rsidRPr="002E2A92">
              <w:rPr>
                <w:rFonts w:ascii="Times New Roman" w:hAnsi="Times New Roman"/>
                <w:sz w:val="20"/>
                <w:szCs w:val="20"/>
              </w:rPr>
              <w:t>básicos que deben tener para cumplir con las regulaciones del país</w:t>
            </w:r>
          </w:p>
          <w:p w14:paraId="493D116A" w14:textId="63C4D7C6" w:rsidR="004B20FC" w:rsidRPr="002E2A92" w:rsidRDefault="004B20FC" w:rsidP="005B388A">
            <w:pPr>
              <w:spacing w:line="240" w:lineRule="auto"/>
              <w:ind w:firstLine="0"/>
              <w:rPr>
                <w:rFonts w:ascii="Times New Roman" w:hAnsi="Times New Roman"/>
                <w:sz w:val="20"/>
                <w:szCs w:val="20"/>
              </w:rPr>
            </w:pPr>
          </w:p>
        </w:tc>
        <w:tc>
          <w:tcPr>
            <w:tcW w:w="1513" w:type="pct"/>
            <w:tcBorders>
              <w:top w:val="nil"/>
              <w:left w:val="nil"/>
              <w:bottom w:val="nil"/>
              <w:right w:val="nil"/>
            </w:tcBorders>
            <w:hideMark/>
          </w:tcPr>
          <w:p w14:paraId="0075F001" w14:textId="77777777" w:rsidR="004B20FC" w:rsidRPr="002E2A92" w:rsidRDefault="004B20FC"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Entrevistas</w:t>
            </w:r>
          </w:p>
          <w:p w14:paraId="47851082" w14:textId="77777777" w:rsidR="004B20FC" w:rsidRPr="002E2A92" w:rsidRDefault="004B20FC"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Normativa institucional del Ministerio de Salud</w:t>
            </w:r>
          </w:p>
          <w:p w14:paraId="0DD78D10" w14:textId="77777777" w:rsidR="007A0784" w:rsidRPr="002E2A92" w:rsidRDefault="004B20FC"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Normativa institucional de la CCSS</w:t>
            </w:r>
          </w:p>
          <w:p w14:paraId="46D1F496" w14:textId="45F7FD42" w:rsidR="004B20FC" w:rsidRPr="002E2A92" w:rsidRDefault="004B20FC"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 xml:space="preserve">Bases de datos </w:t>
            </w:r>
            <w:r w:rsidR="007A0784" w:rsidRPr="002E2A92">
              <w:rPr>
                <w:rFonts w:ascii="Times New Roman" w:hAnsi="Times New Roman"/>
                <w:sz w:val="20"/>
                <w:szCs w:val="20"/>
              </w:rPr>
              <w:t>institucionales</w:t>
            </w:r>
          </w:p>
        </w:tc>
        <w:tc>
          <w:tcPr>
            <w:tcW w:w="1645" w:type="pct"/>
            <w:tcBorders>
              <w:top w:val="nil"/>
              <w:left w:val="nil"/>
              <w:bottom w:val="nil"/>
              <w:right w:val="nil"/>
            </w:tcBorders>
            <w:hideMark/>
          </w:tcPr>
          <w:p w14:paraId="7B54D188" w14:textId="77777777" w:rsidR="007A0784" w:rsidRPr="002E2A92" w:rsidRDefault="007A0784"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Revistas e informes de diferentes fuentes</w:t>
            </w:r>
          </w:p>
          <w:p w14:paraId="7FF743BE" w14:textId="77777777" w:rsidR="007A0784" w:rsidRPr="002E2A92" w:rsidRDefault="007A0784"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 xml:space="preserve">Artículos de internet </w:t>
            </w:r>
          </w:p>
          <w:p w14:paraId="7FA0F99A" w14:textId="55BBA6F7" w:rsidR="004B20FC" w:rsidRPr="002E2A92" w:rsidRDefault="004B20FC" w:rsidP="005B388A">
            <w:pPr>
              <w:spacing w:line="240" w:lineRule="auto"/>
              <w:ind w:left="316" w:hanging="283"/>
              <w:rPr>
                <w:rFonts w:ascii="Times New Roman" w:hAnsi="Times New Roman"/>
                <w:sz w:val="20"/>
                <w:szCs w:val="20"/>
              </w:rPr>
            </w:pPr>
          </w:p>
        </w:tc>
      </w:tr>
      <w:tr w:rsidR="004B20FC" w:rsidRPr="002E2A92" w14:paraId="07867996" w14:textId="77777777" w:rsidTr="005B388A">
        <w:trPr>
          <w:trHeight w:val="1827"/>
        </w:trPr>
        <w:tc>
          <w:tcPr>
            <w:tcW w:w="1842" w:type="pct"/>
            <w:tcBorders>
              <w:top w:val="nil"/>
              <w:left w:val="nil"/>
              <w:bottom w:val="nil"/>
              <w:right w:val="nil"/>
            </w:tcBorders>
          </w:tcPr>
          <w:p w14:paraId="5468F65A" w14:textId="57EE093B" w:rsidR="004B20FC" w:rsidRPr="002E2A92" w:rsidRDefault="004B20FC" w:rsidP="005B388A">
            <w:pPr>
              <w:spacing w:line="240" w:lineRule="auto"/>
              <w:ind w:firstLine="0"/>
              <w:rPr>
                <w:rFonts w:ascii="Times New Roman" w:hAnsi="Times New Roman"/>
                <w:sz w:val="20"/>
                <w:szCs w:val="20"/>
              </w:rPr>
            </w:pPr>
            <w:r w:rsidRPr="002E2A92">
              <w:rPr>
                <w:rFonts w:ascii="Times New Roman" w:hAnsi="Times New Roman"/>
                <w:sz w:val="20"/>
                <w:szCs w:val="20"/>
              </w:rPr>
              <w:t>3. Elaborar los procesos de inicio que incluyen el acta de constitución y el análisis de los involucrados del Proyecto de Remodelación de Centro de Equipos y Esterilización del Hospital de San Ramón, para hacer una descripción adecuada del proyecto y sus principales interesados.</w:t>
            </w:r>
          </w:p>
        </w:tc>
        <w:tc>
          <w:tcPr>
            <w:tcW w:w="1513" w:type="pct"/>
            <w:tcBorders>
              <w:top w:val="nil"/>
              <w:left w:val="nil"/>
              <w:bottom w:val="nil"/>
              <w:right w:val="nil"/>
            </w:tcBorders>
          </w:tcPr>
          <w:p w14:paraId="13F2862C" w14:textId="77777777" w:rsidR="007A0784" w:rsidRPr="002E2A92" w:rsidRDefault="007A0784"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Guía del PMBOK ® (7ta edición)</w:t>
            </w:r>
          </w:p>
          <w:p w14:paraId="308FCF02" w14:textId="77777777" w:rsidR="004B20FC" w:rsidRPr="002E2A92" w:rsidRDefault="004B20FC"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Entrevistas</w:t>
            </w:r>
          </w:p>
          <w:p w14:paraId="5428A20C" w14:textId="083CB879" w:rsidR="007A0784" w:rsidRPr="002E2A92" w:rsidRDefault="007A0784"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Reuniones</w:t>
            </w:r>
          </w:p>
          <w:p w14:paraId="18053FF1" w14:textId="77777777" w:rsidR="004B20FC" w:rsidRPr="002E2A92" w:rsidRDefault="004B20FC"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Normativa institucional del Ministerio de Salud</w:t>
            </w:r>
          </w:p>
          <w:p w14:paraId="1DB49448" w14:textId="77777777" w:rsidR="007A0784" w:rsidRPr="002E2A92" w:rsidRDefault="004B20FC"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Normativa institucional de la CCSS</w:t>
            </w:r>
          </w:p>
          <w:p w14:paraId="59BFB5CF" w14:textId="73EC0D5D" w:rsidR="004B20FC" w:rsidRPr="002E2A92" w:rsidRDefault="004B20FC" w:rsidP="005B388A">
            <w:pPr>
              <w:spacing w:line="240" w:lineRule="auto"/>
              <w:ind w:left="316" w:hanging="283"/>
              <w:rPr>
                <w:rFonts w:ascii="Times New Roman" w:hAnsi="Times New Roman"/>
                <w:sz w:val="20"/>
                <w:szCs w:val="20"/>
              </w:rPr>
            </w:pPr>
          </w:p>
        </w:tc>
        <w:tc>
          <w:tcPr>
            <w:tcW w:w="1645" w:type="pct"/>
            <w:tcBorders>
              <w:top w:val="nil"/>
              <w:left w:val="nil"/>
              <w:bottom w:val="nil"/>
              <w:right w:val="nil"/>
            </w:tcBorders>
          </w:tcPr>
          <w:p w14:paraId="12FF5A11" w14:textId="77777777" w:rsidR="007A0784" w:rsidRPr="002E2A92" w:rsidRDefault="007A0784"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Guía del PMBOK ® (6ta edición)</w:t>
            </w:r>
          </w:p>
          <w:p w14:paraId="384FBDBA" w14:textId="77777777" w:rsidR="007A0784" w:rsidRPr="002E2A92" w:rsidRDefault="007A0784"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Grupos de procesos: una guía práctica</w:t>
            </w:r>
          </w:p>
          <w:p w14:paraId="187FF5FD" w14:textId="77777777" w:rsidR="007A0784" w:rsidRPr="002E2A92" w:rsidRDefault="007A0784"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Artículos de internet</w:t>
            </w:r>
          </w:p>
          <w:p w14:paraId="2AAE9B3F" w14:textId="01165744" w:rsidR="004B20FC" w:rsidRPr="002E2A92" w:rsidRDefault="007A0784"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Repositorio de base de datos de UCI</w:t>
            </w:r>
          </w:p>
        </w:tc>
      </w:tr>
      <w:tr w:rsidR="004B20FC" w:rsidRPr="002E2A92" w14:paraId="287935E7" w14:textId="77777777" w:rsidTr="005B388A">
        <w:trPr>
          <w:trHeight w:val="1741"/>
        </w:trPr>
        <w:tc>
          <w:tcPr>
            <w:tcW w:w="1842" w:type="pct"/>
            <w:tcBorders>
              <w:top w:val="nil"/>
              <w:left w:val="nil"/>
              <w:bottom w:val="nil"/>
              <w:right w:val="nil"/>
            </w:tcBorders>
          </w:tcPr>
          <w:p w14:paraId="234A07B0" w14:textId="45CCABF7" w:rsidR="007A0784" w:rsidRPr="002E2A92" w:rsidRDefault="004B20FC" w:rsidP="005B388A">
            <w:pPr>
              <w:spacing w:line="240" w:lineRule="auto"/>
              <w:ind w:firstLine="0"/>
              <w:rPr>
                <w:rFonts w:ascii="Times New Roman" w:hAnsi="Times New Roman"/>
                <w:sz w:val="20"/>
                <w:szCs w:val="20"/>
              </w:rPr>
            </w:pPr>
            <w:r w:rsidRPr="002E2A92">
              <w:rPr>
                <w:rFonts w:ascii="Times New Roman" w:hAnsi="Times New Roman"/>
                <w:sz w:val="20"/>
                <w:szCs w:val="20"/>
              </w:rPr>
              <w:t>4.</w:t>
            </w:r>
            <w:r w:rsidR="007A0784" w:rsidRPr="002E2A92">
              <w:rPr>
                <w:rFonts w:ascii="Times New Roman" w:hAnsi="Times New Roman"/>
                <w:sz w:val="20"/>
                <w:szCs w:val="20"/>
              </w:rPr>
              <w:t xml:space="preserve"> </w:t>
            </w:r>
            <w:r w:rsidRPr="002E2A92">
              <w:rPr>
                <w:rFonts w:ascii="Times New Roman" w:hAnsi="Times New Roman"/>
                <w:sz w:val="20"/>
                <w:szCs w:val="20"/>
              </w:rPr>
              <w:t>Desarrollar los procesos de planificación del Proyecto de Remodelación de Centro de Equipos y Esterilización del Hospital de San Ramón  con el fin de estructurar su ejecución y establecer las líneas base para el control del proyecto.</w:t>
            </w:r>
          </w:p>
        </w:tc>
        <w:tc>
          <w:tcPr>
            <w:tcW w:w="1513" w:type="pct"/>
            <w:tcBorders>
              <w:top w:val="nil"/>
              <w:left w:val="nil"/>
              <w:bottom w:val="nil"/>
              <w:right w:val="nil"/>
            </w:tcBorders>
          </w:tcPr>
          <w:p w14:paraId="3F12FABB" w14:textId="77777777" w:rsidR="007A0784" w:rsidRPr="002E2A92" w:rsidRDefault="007A0784"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Guía del PMBOK ® (7ta edición)</w:t>
            </w:r>
          </w:p>
          <w:p w14:paraId="356D92C9" w14:textId="77777777" w:rsidR="007A0784" w:rsidRPr="002E2A92" w:rsidRDefault="007A0784"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Entrevistas</w:t>
            </w:r>
          </w:p>
          <w:p w14:paraId="1E5D7B43" w14:textId="77777777" w:rsidR="007A0784" w:rsidRPr="002E2A92" w:rsidRDefault="007A0784" w:rsidP="005B388A">
            <w:pPr>
              <w:pStyle w:val="Prrafodelista"/>
              <w:spacing w:line="240" w:lineRule="auto"/>
              <w:ind w:left="316" w:hanging="283"/>
              <w:rPr>
                <w:rFonts w:ascii="Times New Roman" w:hAnsi="Times New Roman"/>
                <w:sz w:val="20"/>
                <w:szCs w:val="20"/>
              </w:rPr>
            </w:pPr>
            <w:r w:rsidRPr="002E2A92">
              <w:rPr>
                <w:rFonts w:ascii="Times New Roman" w:hAnsi="Times New Roman"/>
                <w:sz w:val="20"/>
                <w:szCs w:val="20"/>
              </w:rPr>
              <w:t>Reuniones</w:t>
            </w:r>
          </w:p>
          <w:p w14:paraId="321188F5" w14:textId="0C39B30E" w:rsidR="007A0784" w:rsidRPr="002E2A92" w:rsidRDefault="007A0784"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 xml:space="preserve">Normativa institucional </w:t>
            </w:r>
          </w:p>
          <w:p w14:paraId="6BA76DE0" w14:textId="77777777" w:rsidR="007A0784" w:rsidRPr="002E2A92" w:rsidRDefault="007A0784"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Bases de datos institucionales</w:t>
            </w:r>
          </w:p>
          <w:p w14:paraId="6A15A408" w14:textId="54DE16FF" w:rsidR="004B20FC" w:rsidRPr="002E2A92" w:rsidRDefault="007A0784" w:rsidP="00C11F3A">
            <w:pPr>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Indicadores</w:t>
            </w:r>
          </w:p>
        </w:tc>
        <w:tc>
          <w:tcPr>
            <w:tcW w:w="1645" w:type="pct"/>
            <w:tcBorders>
              <w:top w:val="nil"/>
              <w:left w:val="nil"/>
              <w:bottom w:val="nil"/>
              <w:right w:val="nil"/>
            </w:tcBorders>
          </w:tcPr>
          <w:p w14:paraId="6D2848A0" w14:textId="77777777" w:rsidR="007A0784" w:rsidRPr="002E2A92" w:rsidRDefault="007A0784"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Guía del PMBOK ® (6ta edición)</w:t>
            </w:r>
          </w:p>
          <w:p w14:paraId="3D7714B1" w14:textId="77777777" w:rsidR="007A0784" w:rsidRPr="002E2A92" w:rsidRDefault="007A0784"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Grupos de procesos: una guía práctica</w:t>
            </w:r>
          </w:p>
          <w:p w14:paraId="69AC1E5B" w14:textId="77777777" w:rsidR="007A0784" w:rsidRPr="002E2A92" w:rsidRDefault="007A0784"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Artículos de internet</w:t>
            </w:r>
          </w:p>
          <w:p w14:paraId="5B42B07B" w14:textId="74047291" w:rsidR="004B20FC" w:rsidRPr="002E2A92" w:rsidRDefault="007A0784"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Repositorio de base de datos de UCI</w:t>
            </w:r>
          </w:p>
        </w:tc>
      </w:tr>
      <w:tr w:rsidR="004B20FC" w:rsidRPr="002E2A92" w14:paraId="2E2B91B2" w14:textId="77777777" w:rsidTr="005B388A">
        <w:trPr>
          <w:trHeight w:val="2560"/>
        </w:trPr>
        <w:tc>
          <w:tcPr>
            <w:tcW w:w="1842" w:type="pct"/>
            <w:tcBorders>
              <w:top w:val="nil"/>
              <w:left w:val="nil"/>
              <w:bottom w:val="nil"/>
              <w:right w:val="nil"/>
            </w:tcBorders>
          </w:tcPr>
          <w:p w14:paraId="19D74EC5" w14:textId="2A918D08" w:rsidR="004B20FC" w:rsidRPr="002E2A92" w:rsidRDefault="004B20FC" w:rsidP="005B388A">
            <w:pPr>
              <w:spacing w:line="240" w:lineRule="auto"/>
              <w:ind w:firstLine="0"/>
              <w:rPr>
                <w:rFonts w:ascii="Times New Roman" w:hAnsi="Times New Roman"/>
                <w:sz w:val="20"/>
                <w:szCs w:val="20"/>
              </w:rPr>
            </w:pPr>
            <w:r w:rsidRPr="002E2A92">
              <w:rPr>
                <w:rFonts w:ascii="Times New Roman" w:hAnsi="Times New Roman"/>
                <w:sz w:val="20"/>
                <w:szCs w:val="20"/>
              </w:rPr>
              <w:t>5. Proponer procesos, técnicas y herramientas a utilizar durante la ejecución del Proyecto para la Remodelación del Centro de Equipos y Esterilización incluyendo la adquisición de equipamiento médico, industrial y mobiliario, usando criterios de sostenibilidad, de manera que se logre el seguimiento de los procesos de planificación y los objetivos del proyecto.</w:t>
            </w:r>
          </w:p>
        </w:tc>
        <w:tc>
          <w:tcPr>
            <w:tcW w:w="1513" w:type="pct"/>
            <w:tcBorders>
              <w:top w:val="nil"/>
              <w:left w:val="nil"/>
              <w:bottom w:val="nil"/>
              <w:right w:val="nil"/>
            </w:tcBorders>
          </w:tcPr>
          <w:p w14:paraId="0331531A" w14:textId="77777777" w:rsidR="007A0784" w:rsidRPr="002E2A92" w:rsidRDefault="007A0784"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Guía del PMBOK ® (7ta edición)</w:t>
            </w:r>
          </w:p>
          <w:p w14:paraId="46537E82" w14:textId="77777777" w:rsidR="004B20FC" w:rsidRPr="002E2A92" w:rsidRDefault="004B20FC"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Entrevistas</w:t>
            </w:r>
          </w:p>
          <w:p w14:paraId="0A3C26ED" w14:textId="5359A984" w:rsidR="007A0784" w:rsidRPr="002E2A92" w:rsidRDefault="007A0784"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Reuniones</w:t>
            </w:r>
          </w:p>
          <w:p w14:paraId="0C291C7E" w14:textId="77777777" w:rsidR="004B20FC" w:rsidRPr="002E2A92" w:rsidRDefault="004B20FC"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Normativa institucional del Ministerio de Salud</w:t>
            </w:r>
          </w:p>
          <w:p w14:paraId="2036CA65" w14:textId="77777777" w:rsidR="004B20FC" w:rsidRPr="002E2A92" w:rsidRDefault="004B20FC"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Normativa institucional de la CCSS</w:t>
            </w:r>
          </w:p>
          <w:p w14:paraId="05E41A39" w14:textId="77777777" w:rsidR="007A0784" w:rsidRPr="002E2A92" w:rsidRDefault="007A0784"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Bases de datos en SICOP</w:t>
            </w:r>
          </w:p>
          <w:p w14:paraId="73F58EF7" w14:textId="77C2C3F2" w:rsidR="004B20FC" w:rsidRPr="002E2A92" w:rsidRDefault="007A0784"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Especificaciones de Equipamiento médico e industrial</w:t>
            </w:r>
          </w:p>
        </w:tc>
        <w:tc>
          <w:tcPr>
            <w:tcW w:w="1645" w:type="pct"/>
            <w:tcBorders>
              <w:top w:val="nil"/>
              <w:left w:val="nil"/>
              <w:bottom w:val="nil"/>
              <w:right w:val="nil"/>
            </w:tcBorders>
          </w:tcPr>
          <w:p w14:paraId="6EB14669" w14:textId="77777777" w:rsidR="007A0784" w:rsidRPr="002E2A92" w:rsidRDefault="007A0784"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Guía del PMBOK ® (6ta edición)</w:t>
            </w:r>
          </w:p>
          <w:p w14:paraId="21E71704" w14:textId="77777777" w:rsidR="007A0784" w:rsidRPr="002E2A92" w:rsidRDefault="007A0784"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Grupos de procesos: una guía práctica</w:t>
            </w:r>
          </w:p>
          <w:p w14:paraId="5E9B7EC7" w14:textId="77777777" w:rsidR="007A0784" w:rsidRPr="002E2A92" w:rsidRDefault="007A0784"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Artículos de internet</w:t>
            </w:r>
          </w:p>
          <w:p w14:paraId="2E7A8ACC" w14:textId="49D72B0D" w:rsidR="004B20FC" w:rsidRPr="002E2A92" w:rsidRDefault="007A0784"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Repositorio de base de datos de UCI</w:t>
            </w:r>
          </w:p>
        </w:tc>
      </w:tr>
      <w:tr w:rsidR="004B20FC" w:rsidRPr="002E2A92" w14:paraId="42A8956E" w14:textId="77777777" w:rsidTr="005B388A">
        <w:trPr>
          <w:trHeight w:val="568"/>
        </w:trPr>
        <w:tc>
          <w:tcPr>
            <w:tcW w:w="1842" w:type="pct"/>
            <w:tcBorders>
              <w:top w:val="nil"/>
              <w:left w:val="nil"/>
              <w:bottom w:val="single" w:sz="4" w:space="0" w:color="auto"/>
              <w:right w:val="nil"/>
            </w:tcBorders>
          </w:tcPr>
          <w:p w14:paraId="2515788F" w14:textId="24215FD1" w:rsidR="004B20FC" w:rsidRPr="002E2A92" w:rsidRDefault="004B20FC" w:rsidP="005B388A">
            <w:pPr>
              <w:spacing w:line="240" w:lineRule="auto"/>
              <w:ind w:firstLine="0"/>
              <w:rPr>
                <w:rFonts w:ascii="Times New Roman" w:hAnsi="Times New Roman"/>
                <w:sz w:val="20"/>
                <w:szCs w:val="20"/>
              </w:rPr>
            </w:pPr>
            <w:r w:rsidRPr="002E2A92">
              <w:rPr>
                <w:rFonts w:ascii="Times New Roman" w:hAnsi="Times New Roman"/>
                <w:sz w:val="20"/>
                <w:szCs w:val="20"/>
              </w:rPr>
              <w:t>6. Recomendar procesos, procedimientos y técnicas de monitoreo, control y cierre del Proyecto para la Remodelación del Centro de Equipos y Esterilización incluyendo la adquisición de equipamiento médico, industrial y mobiliario, usando criterios de sostenibilidad, con el fin de determinar si se presentan desviaciones de las líneas base y desempeño del proyecto, así como generar cambios al plan en caso de ser requerido, y se logre cerrar el proyecto de forma ordenada.</w:t>
            </w:r>
          </w:p>
        </w:tc>
        <w:tc>
          <w:tcPr>
            <w:tcW w:w="1513" w:type="pct"/>
            <w:tcBorders>
              <w:top w:val="nil"/>
              <w:left w:val="nil"/>
              <w:bottom w:val="single" w:sz="4" w:space="0" w:color="auto"/>
              <w:right w:val="nil"/>
            </w:tcBorders>
          </w:tcPr>
          <w:p w14:paraId="51CB6E28" w14:textId="77777777" w:rsidR="007A0784" w:rsidRPr="002E2A92" w:rsidRDefault="007A0784"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Guía del PMBOK ® (7ta edición)</w:t>
            </w:r>
          </w:p>
          <w:p w14:paraId="6F02ED31" w14:textId="77777777" w:rsidR="004B20FC" w:rsidRPr="002E2A92" w:rsidRDefault="004B20FC"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Entrevistas</w:t>
            </w:r>
          </w:p>
          <w:p w14:paraId="792043C0" w14:textId="79FFBEFA" w:rsidR="007A0784" w:rsidRPr="002E2A92" w:rsidRDefault="007A0784"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Reuniones</w:t>
            </w:r>
          </w:p>
          <w:p w14:paraId="5E526C95" w14:textId="77777777" w:rsidR="004B20FC" w:rsidRPr="002E2A92" w:rsidRDefault="004B20FC"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Normativa institucional del Ministerio de Salud</w:t>
            </w:r>
          </w:p>
          <w:p w14:paraId="1B1C6CAB" w14:textId="77777777" w:rsidR="004B20FC" w:rsidRPr="002E2A92" w:rsidRDefault="004B20FC"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Normativa institucional de la CCSS</w:t>
            </w:r>
          </w:p>
          <w:p w14:paraId="0EA8EBB0" w14:textId="77777777" w:rsidR="007A0784" w:rsidRPr="002E2A92" w:rsidRDefault="007A0784"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Bases de datos en SICOP</w:t>
            </w:r>
          </w:p>
          <w:p w14:paraId="43BEC676" w14:textId="50314ECD" w:rsidR="004B20FC" w:rsidRPr="002E2A92" w:rsidRDefault="007A0784"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Especificaciones de Equipamiento médico e industrial</w:t>
            </w:r>
          </w:p>
        </w:tc>
        <w:tc>
          <w:tcPr>
            <w:tcW w:w="1645" w:type="pct"/>
            <w:tcBorders>
              <w:top w:val="nil"/>
              <w:left w:val="nil"/>
              <w:bottom w:val="single" w:sz="4" w:space="0" w:color="auto"/>
              <w:right w:val="nil"/>
            </w:tcBorders>
          </w:tcPr>
          <w:p w14:paraId="6A40F9F4" w14:textId="77777777" w:rsidR="007A0784" w:rsidRPr="002E2A92" w:rsidRDefault="007A0784"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Guía del PMBOK ® (6ta edición)</w:t>
            </w:r>
          </w:p>
          <w:p w14:paraId="59C1FC7A" w14:textId="77777777" w:rsidR="007A0784" w:rsidRPr="002E2A92" w:rsidRDefault="007A0784"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Grupos de procesos: una guía práctica</w:t>
            </w:r>
          </w:p>
          <w:p w14:paraId="1772B26C" w14:textId="77777777" w:rsidR="007A0784" w:rsidRPr="002E2A92" w:rsidRDefault="007A0784"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Artículos de internet</w:t>
            </w:r>
          </w:p>
          <w:p w14:paraId="08D085C5" w14:textId="4F8409A4" w:rsidR="004B20FC" w:rsidRPr="002E2A92" w:rsidRDefault="007A0784" w:rsidP="00C11F3A">
            <w:pPr>
              <w:pStyle w:val="Prrafodelista"/>
              <w:numPr>
                <w:ilvl w:val="0"/>
                <w:numId w:val="13"/>
              </w:numPr>
              <w:spacing w:line="240" w:lineRule="auto"/>
              <w:ind w:left="316" w:hanging="283"/>
              <w:rPr>
                <w:rFonts w:ascii="Times New Roman" w:hAnsi="Times New Roman"/>
                <w:sz w:val="20"/>
                <w:szCs w:val="20"/>
              </w:rPr>
            </w:pPr>
            <w:r w:rsidRPr="002E2A92">
              <w:rPr>
                <w:rFonts w:ascii="Times New Roman" w:hAnsi="Times New Roman"/>
                <w:sz w:val="20"/>
                <w:szCs w:val="20"/>
              </w:rPr>
              <w:t>Repositorio de base de datos de UCI</w:t>
            </w:r>
          </w:p>
        </w:tc>
      </w:tr>
    </w:tbl>
    <w:p w14:paraId="25A650D5" w14:textId="3F26EB9C" w:rsidR="008A276D" w:rsidRPr="002E2A92" w:rsidRDefault="008A276D" w:rsidP="008A276D">
      <w:pPr>
        <w:spacing w:line="240" w:lineRule="auto"/>
        <w:ind w:firstLine="0"/>
        <w:rPr>
          <w:rFonts w:ascii="Times New Roman" w:hAnsi="Times New Roman"/>
          <w:bCs/>
          <w:sz w:val="24"/>
        </w:rPr>
      </w:pPr>
      <w:r w:rsidRPr="002E2A92">
        <w:rPr>
          <w:rFonts w:ascii="Times New Roman" w:hAnsi="Times New Roman"/>
          <w:bCs/>
          <w:i/>
          <w:iCs/>
          <w:sz w:val="24"/>
        </w:rPr>
        <w:t>Nota</w:t>
      </w:r>
      <w:r w:rsidRPr="002E2A92">
        <w:rPr>
          <w:rFonts w:ascii="Times New Roman" w:hAnsi="Times New Roman"/>
          <w:bCs/>
          <w:sz w:val="24"/>
        </w:rPr>
        <w:t>: La Tabla</w:t>
      </w:r>
      <w:r w:rsidR="00A03C5A" w:rsidRPr="002E2A92">
        <w:rPr>
          <w:rFonts w:ascii="Times New Roman" w:hAnsi="Times New Roman"/>
          <w:bCs/>
          <w:sz w:val="24"/>
        </w:rPr>
        <w:t xml:space="preserve"> </w:t>
      </w:r>
      <w:r w:rsidR="00996806" w:rsidRPr="002E2A92">
        <w:rPr>
          <w:rFonts w:ascii="Times New Roman" w:hAnsi="Times New Roman"/>
          <w:bCs/>
          <w:sz w:val="24"/>
        </w:rPr>
        <w:t>2</w:t>
      </w:r>
      <w:r w:rsidRPr="002E2A92">
        <w:rPr>
          <w:rFonts w:ascii="Times New Roman" w:hAnsi="Times New Roman"/>
          <w:bCs/>
          <w:sz w:val="24"/>
        </w:rPr>
        <w:t xml:space="preserve"> muestra las fuentes de información utilizadas, en correspondencia con cada objetivo, y según sean primarias o secundarias.</w:t>
      </w:r>
    </w:p>
    <w:p w14:paraId="7877B093" w14:textId="7D5AAF1D" w:rsidR="008A276D" w:rsidRPr="002E2A92" w:rsidRDefault="008A276D" w:rsidP="008A276D">
      <w:pPr>
        <w:pStyle w:val="Figura1"/>
        <w:ind w:firstLine="0"/>
        <w:rPr>
          <w:rFonts w:ascii="Times New Roman" w:hAnsi="Times New Roman"/>
          <w:b w:val="0"/>
          <w:bCs/>
          <w:sz w:val="24"/>
        </w:rPr>
      </w:pPr>
    </w:p>
    <w:p w14:paraId="587C2B8A" w14:textId="77777777" w:rsidR="00264EEB" w:rsidRPr="002E2A92" w:rsidRDefault="00264EEB" w:rsidP="00F1102B">
      <w:pPr>
        <w:pStyle w:val="Ttulo2"/>
      </w:pPr>
      <w:bookmarkStart w:id="239" w:name="_Toc181547270"/>
      <w:r w:rsidRPr="002E2A92">
        <w:t>Métodos de Investigación</w:t>
      </w:r>
      <w:bookmarkEnd w:id="237"/>
      <w:bookmarkEnd w:id="239"/>
    </w:p>
    <w:p w14:paraId="25C29004" w14:textId="59FD9147" w:rsidR="00EC0D53" w:rsidRPr="002E2A92" w:rsidRDefault="00D943FA" w:rsidP="008A276D">
      <w:pPr>
        <w:rPr>
          <w:rFonts w:ascii="Times New Roman" w:hAnsi="Times New Roman"/>
          <w:sz w:val="24"/>
        </w:rPr>
      </w:pPr>
      <w:r w:rsidRPr="002E2A92">
        <w:rPr>
          <w:rFonts w:ascii="Times New Roman" w:hAnsi="Times New Roman"/>
          <w:sz w:val="24"/>
        </w:rPr>
        <w:t xml:space="preserve">La Universidad de los Andes Colombia en su blog sobre Metodología de la Investigación expone lo siguiente, “La investigación es un proceso fundamental en el ámbito académico y científico que nos permite descubrir, generar y validar conocimiento.” Es por esto </w:t>
      </w:r>
      <w:r w:rsidR="002E160E" w:rsidRPr="002E2A92">
        <w:rPr>
          <w:rFonts w:ascii="Times New Roman" w:hAnsi="Times New Roman"/>
          <w:sz w:val="24"/>
        </w:rPr>
        <w:t>que,</w:t>
      </w:r>
      <w:r w:rsidRPr="002E2A92">
        <w:rPr>
          <w:rFonts w:ascii="Times New Roman" w:hAnsi="Times New Roman"/>
          <w:sz w:val="24"/>
        </w:rPr>
        <w:t xml:space="preserve"> para desarrollar una investigación efectiva, se debe de contar con una metodología adecuada que apoye y guíe en las diferentes etapas del proyecto, además de esto, existen diferentes metodologías que permiten abordar varios aspectos dependiendo de su enfoque. (2023)</w:t>
      </w:r>
      <w:r w:rsidR="002E160E" w:rsidRPr="002E2A92">
        <w:rPr>
          <w:rFonts w:ascii="Times New Roman" w:hAnsi="Times New Roman"/>
          <w:sz w:val="24"/>
        </w:rPr>
        <w:t>.</w:t>
      </w:r>
    </w:p>
    <w:p w14:paraId="0CB00E07" w14:textId="2DF0618D" w:rsidR="00DA6804" w:rsidRPr="002E2A92" w:rsidRDefault="00DA6804" w:rsidP="008A276D">
      <w:pPr>
        <w:rPr>
          <w:rFonts w:ascii="Times New Roman" w:hAnsi="Times New Roman"/>
          <w:sz w:val="24"/>
        </w:rPr>
      </w:pPr>
      <w:r w:rsidRPr="002E2A92">
        <w:rPr>
          <w:rFonts w:ascii="Times New Roman" w:hAnsi="Times New Roman"/>
          <w:sz w:val="24"/>
        </w:rPr>
        <w:t xml:space="preserve">Ayala </w:t>
      </w:r>
      <w:r w:rsidR="00770110" w:rsidRPr="002E2A92">
        <w:rPr>
          <w:rFonts w:ascii="Times New Roman" w:hAnsi="Times New Roman"/>
          <w:sz w:val="24"/>
        </w:rPr>
        <w:t>(</w:t>
      </w:r>
      <w:r w:rsidR="00E558EE" w:rsidRPr="002E2A92">
        <w:rPr>
          <w:rFonts w:ascii="Times New Roman" w:hAnsi="Times New Roman"/>
          <w:sz w:val="24"/>
        </w:rPr>
        <w:t>2021</w:t>
      </w:r>
      <w:r w:rsidR="00770110" w:rsidRPr="002E2A92">
        <w:rPr>
          <w:rFonts w:ascii="Times New Roman" w:hAnsi="Times New Roman"/>
          <w:sz w:val="24"/>
        </w:rPr>
        <w:t>)</w:t>
      </w:r>
      <w:r w:rsidR="00E558EE" w:rsidRPr="002E2A92">
        <w:rPr>
          <w:rFonts w:ascii="Times New Roman" w:hAnsi="Times New Roman"/>
          <w:sz w:val="24"/>
        </w:rPr>
        <w:t>,</w:t>
      </w:r>
      <w:r w:rsidR="00770110" w:rsidRPr="002E2A92">
        <w:rPr>
          <w:rFonts w:ascii="Times New Roman" w:hAnsi="Times New Roman"/>
          <w:sz w:val="24"/>
        </w:rPr>
        <w:t xml:space="preserve"> </w:t>
      </w:r>
      <w:r w:rsidRPr="002E2A92">
        <w:rPr>
          <w:rFonts w:ascii="Times New Roman" w:hAnsi="Times New Roman"/>
          <w:sz w:val="24"/>
        </w:rPr>
        <w:t xml:space="preserve">indica que los métodos de investigación son pasos a seguir en un estudio con el fin de que los resultados sean reconocidos como válidos, incluyendo herramientas como entrevistas, cuestionarios, muestreos, etc. Este método se elige de acuerdo </w:t>
      </w:r>
      <w:r w:rsidR="004B2A53">
        <w:rPr>
          <w:rFonts w:ascii="Times New Roman" w:hAnsi="Times New Roman"/>
          <w:sz w:val="24"/>
        </w:rPr>
        <w:t xml:space="preserve">con el </w:t>
      </w:r>
      <w:r w:rsidRPr="002E2A92">
        <w:rPr>
          <w:rFonts w:ascii="Times New Roman" w:hAnsi="Times New Roman"/>
          <w:sz w:val="24"/>
        </w:rPr>
        <w:t>tema en estudio y tipo de objeto con diversos tipos de metodologías que se pueden aplicar, por ejemplo: Ensayo controlado aleatorio, experimental, grupo de enfoque, encuestas, estudios de caso, entrevistas y los más comunes que son inductivo, deductivo y analítico.</w:t>
      </w:r>
    </w:p>
    <w:p w14:paraId="7A39FC34" w14:textId="1433483D" w:rsidR="002E160E" w:rsidRPr="002E2A92" w:rsidRDefault="002E160E" w:rsidP="00712515">
      <w:pPr>
        <w:rPr>
          <w:rFonts w:ascii="Times New Roman" w:hAnsi="Times New Roman"/>
          <w:sz w:val="24"/>
        </w:rPr>
      </w:pPr>
      <w:r w:rsidRPr="002E2A92">
        <w:rPr>
          <w:rFonts w:ascii="Times New Roman" w:hAnsi="Times New Roman"/>
          <w:sz w:val="24"/>
        </w:rPr>
        <w:t xml:space="preserve">Todos los proyectos son diferentes, es por esto que pueden variar de acuerdo </w:t>
      </w:r>
      <w:r w:rsidR="004B2A53">
        <w:rPr>
          <w:rFonts w:ascii="Times New Roman" w:hAnsi="Times New Roman"/>
          <w:sz w:val="24"/>
        </w:rPr>
        <w:t>con</w:t>
      </w:r>
      <w:r w:rsidRPr="002E2A92">
        <w:rPr>
          <w:rFonts w:ascii="Times New Roman" w:hAnsi="Times New Roman"/>
          <w:sz w:val="24"/>
        </w:rPr>
        <w:t xml:space="preserve"> la metodología utilizada, depende de la naturaleza de cada proyecto, sus objetivos y recursos en la elección de la misma. Para este PFG se utilizaron los métodos de investigación que, gracias a su adaptabilidad y lógica en su desarrollo, permitieron cumplir con los objetivos y dar respuesta a la pregunta de investigación. Estos métodos se describen a continuación:</w:t>
      </w:r>
    </w:p>
    <w:p w14:paraId="18C886D5" w14:textId="0EB89B56" w:rsidR="001C71C6" w:rsidRPr="002E2A92" w:rsidRDefault="00264EEB" w:rsidP="00F1102B">
      <w:pPr>
        <w:pStyle w:val="Ttulo3"/>
      </w:pPr>
      <w:bookmarkStart w:id="240" w:name="_Toc181547271"/>
      <w:r w:rsidRPr="002E2A92">
        <w:t>Método analítico-sintético</w:t>
      </w:r>
      <w:bookmarkStart w:id="241" w:name="_Toc301889083"/>
      <w:bookmarkEnd w:id="240"/>
    </w:p>
    <w:p w14:paraId="62988149" w14:textId="7E52A257" w:rsidR="00B83766" w:rsidRPr="002E2A92" w:rsidRDefault="00B83766" w:rsidP="00B83766">
      <w:pPr>
        <w:rPr>
          <w:rFonts w:ascii="Times New Roman" w:hAnsi="Times New Roman"/>
          <w:sz w:val="24"/>
        </w:rPr>
      </w:pPr>
      <w:r w:rsidRPr="002E2A92">
        <w:rPr>
          <w:rFonts w:ascii="Times New Roman" w:hAnsi="Times New Roman"/>
          <w:sz w:val="24"/>
        </w:rPr>
        <w:t>Leon &amp; Garrido desarrollan que este método co</w:t>
      </w:r>
      <w:r w:rsidR="00770110" w:rsidRPr="002E2A92">
        <w:rPr>
          <w:rFonts w:ascii="Times New Roman" w:hAnsi="Times New Roman"/>
          <w:sz w:val="24"/>
        </w:rPr>
        <w:t>n</w:t>
      </w:r>
      <w:r w:rsidRPr="002E2A92">
        <w:rPr>
          <w:rFonts w:ascii="Times New Roman" w:hAnsi="Times New Roman"/>
          <w:sz w:val="24"/>
        </w:rPr>
        <w:t>siste en la descomposición de un objeto de interés en los distintos elementos o partes que lo componen para obtener nuevos conocimientos sobre el mismo, la finalidad de esta descomposición radica en conocer más a fondo las partes de un todo, determinar sus componentes, relaciones y leyes que lo rigen</w:t>
      </w:r>
      <w:r w:rsidR="00C473E4" w:rsidRPr="002E2A92">
        <w:rPr>
          <w:rFonts w:ascii="Times New Roman" w:hAnsi="Times New Roman"/>
          <w:sz w:val="24"/>
        </w:rPr>
        <w:t>.</w:t>
      </w:r>
      <w:r w:rsidR="00D63C4A" w:rsidRPr="002E2A92">
        <w:rPr>
          <w:rFonts w:ascii="Times New Roman" w:hAnsi="Times New Roman"/>
          <w:sz w:val="24"/>
        </w:rPr>
        <w:t xml:space="preserve"> (2005).</w:t>
      </w:r>
    </w:p>
    <w:p w14:paraId="792A5F6F" w14:textId="67B580B6" w:rsidR="00C473E4" w:rsidRPr="002E2A92" w:rsidRDefault="00C473E4" w:rsidP="00B83766">
      <w:pPr>
        <w:rPr>
          <w:rFonts w:ascii="Times New Roman" w:hAnsi="Times New Roman"/>
          <w:sz w:val="24"/>
        </w:rPr>
      </w:pPr>
      <w:r w:rsidRPr="002E2A92">
        <w:rPr>
          <w:rFonts w:ascii="Times New Roman" w:hAnsi="Times New Roman"/>
          <w:sz w:val="24"/>
        </w:rPr>
        <w:t>“Este  método  se refiere a dos procesos intelectuales  inversos  que  operan  en  unidad:  el  análisis  y  la  síntesis”. (Rodríguez &amp; Pérez, 2017. p 86), el análisis es un proceso lógico que permite descomponer un todo en sus partes, cualidades, relaciones, propiedades y componentes, con el fin de estudiar individualmente cada uno y la síntesis es la acción inversa, que establece la unión de las partes analizadas para entender y descubrir sus características sintetizando solo aquello estrictamente necesario y de interés.</w:t>
      </w:r>
    </w:p>
    <w:p w14:paraId="5C48F5B0" w14:textId="507B4D71" w:rsidR="00C473E4" w:rsidRPr="002E2A92" w:rsidRDefault="00C473E4" w:rsidP="00B83766">
      <w:pPr>
        <w:rPr>
          <w:rFonts w:ascii="Times New Roman" w:hAnsi="Times New Roman"/>
          <w:sz w:val="24"/>
        </w:rPr>
      </w:pPr>
      <w:r w:rsidRPr="002E2A92">
        <w:rPr>
          <w:rFonts w:ascii="Times New Roman" w:hAnsi="Times New Roman"/>
          <w:sz w:val="24"/>
        </w:rPr>
        <w:t>Gracias a este método de investigación se pudo comprender la función de un CEYE dentro de la institución, a su vez que se obtuvo la información relevante para la ejecución del PFG, como lo fueron las funciones del personal, los requerimientos arquitectónicos y de equipamiento</w:t>
      </w:r>
      <w:r w:rsidR="00712515" w:rsidRPr="002E2A92">
        <w:rPr>
          <w:rFonts w:ascii="Times New Roman" w:hAnsi="Times New Roman"/>
          <w:sz w:val="24"/>
        </w:rPr>
        <w:t xml:space="preserve"> y entre otros temas derivados de la descomposición de un Centro de Equipos y Esterilización, con el objetivo de determinar requerimientos y necesidades del mismo.</w:t>
      </w:r>
    </w:p>
    <w:p w14:paraId="2EB1C005" w14:textId="3FCB48AD" w:rsidR="00264EEB" w:rsidRPr="002E2A92" w:rsidRDefault="00264EEB" w:rsidP="00F1102B">
      <w:pPr>
        <w:pStyle w:val="Ttulo3"/>
      </w:pPr>
      <w:bookmarkStart w:id="242" w:name="_Toc181547272"/>
      <w:bookmarkEnd w:id="241"/>
      <w:r w:rsidRPr="002E2A92">
        <w:t>Método inductivo</w:t>
      </w:r>
      <w:r w:rsidR="00396ADE" w:rsidRPr="002E2A92">
        <w:t xml:space="preserve"> - deductivo</w:t>
      </w:r>
      <w:bookmarkEnd w:id="242"/>
    </w:p>
    <w:p w14:paraId="0CB7F53C" w14:textId="750173A5" w:rsidR="00712515" w:rsidRPr="002E2A92" w:rsidRDefault="00D63C4A" w:rsidP="00712515">
      <w:pPr>
        <w:rPr>
          <w:rFonts w:ascii="Times New Roman" w:hAnsi="Times New Roman"/>
          <w:sz w:val="24"/>
        </w:rPr>
      </w:pPr>
      <w:r w:rsidRPr="002E2A92">
        <w:rPr>
          <w:rFonts w:ascii="Times New Roman" w:hAnsi="Times New Roman"/>
          <w:sz w:val="24"/>
        </w:rPr>
        <w:t>Según Rodríguez &amp; Pérez, el método inductivo se relaciona con "conducción a" o "hacia". No sólo es un método de investigación, sino que además es de razonamiento, la inducción permite pasar de hechos particulares a principios generales, observando múltiples factores para luego clasificarlos y establecer relaciones o puntos de conexión entre estos. (2017. p 84).</w:t>
      </w:r>
    </w:p>
    <w:p w14:paraId="7E6DF3ED" w14:textId="1704E2CD" w:rsidR="004C3E43" w:rsidRPr="002E2A92" w:rsidRDefault="004C3E43" w:rsidP="00712515">
      <w:pPr>
        <w:rPr>
          <w:rFonts w:ascii="Times New Roman" w:hAnsi="Times New Roman"/>
          <w:sz w:val="24"/>
        </w:rPr>
      </w:pPr>
      <w:r w:rsidRPr="002E2A92">
        <w:rPr>
          <w:rFonts w:ascii="Times New Roman" w:hAnsi="Times New Roman"/>
          <w:sz w:val="24"/>
        </w:rPr>
        <w:t xml:space="preserve">También </w:t>
      </w:r>
      <w:r w:rsidR="00396ADE" w:rsidRPr="002E2A92">
        <w:rPr>
          <w:rFonts w:ascii="Times New Roman" w:hAnsi="Times New Roman"/>
          <w:sz w:val="24"/>
        </w:rPr>
        <w:t>León</w:t>
      </w:r>
      <w:r w:rsidRPr="002E2A92">
        <w:rPr>
          <w:rFonts w:ascii="Times New Roman" w:hAnsi="Times New Roman"/>
          <w:sz w:val="24"/>
        </w:rPr>
        <w:t xml:space="preserve"> &amp; Garrido exponen que el método se puede ver acompañado muchas veces del método deductivo, el cual son procedimientos inversos, ya que la inducción es una forma de razonamiento que se basa </w:t>
      </w:r>
      <w:r w:rsidR="00396ADE" w:rsidRPr="002E2A92">
        <w:rPr>
          <w:rFonts w:ascii="Times New Roman" w:hAnsi="Times New Roman"/>
          <w:sz w:val="24"/>
        </w:rPr>
        <w:t>del conocimiento de casos particulares a un conocimiento más general, reflejando lo común de fenómenos individuales y el deductivo siendo su inverso, que, de afirmaciones o conocimientos generales, se obtienen fenómenos individuales o particulares. (2005).</w:t>
      </w:r>
    </w:p>
    <w:p w14:paraId="3A76CB32" w14:textId="123C3C87" w:rsidR="00396ADE" w:rsidRPr="002E2A92" w:rsidRDefault="00396ADE" w:rsidP="00712515">
      <w:pPr>
        <w:rPr>
          <w:rFonts w:ascii="Times New Roman" w:hAnsi="Times New Roman"/>
          <w:sz w:val="24"/>
        </w:rPr>
      </w:pPr>
      <w:r w:rsidRPr="002E2A92">
        <w:rPr>
          <w:rFonts w:ascii="Times New Roman" w:hAnsi="Times New Roman"/>
          <w:sz w:val="24"/>
        </w:rPr>
        <w:t xml:space="preserve">Este método se aplicó al PFG, de manera </w:t>
      </w:r>
      <w:r w:rsidR="0023093B" w:rsidRPr="002E2A92">
        <w:rPr>
          <w:rFonts w:ascii="Times New Roman" w:hAnsi="Times New Roman"/>
          <w:sz w:val="24"/>
        </w:rPr>
        <w:t>que,</w:t>
      </w:r>
      <w:r w:rsidRPr="002E2A92">
        <w:rPr>
          <w:rFonts w:ascii="Times New Roman" w:hAnsi="Times New Roman"/>
          <w:sz w:val="24"/>
        </w:rPr>
        <w:t xml:space="preserve"> en los procesos de remodelación en centros de salud, se obtuvieron las mejores prácticas, procesos y acabados necesarios para un CEYE, de acuerdo </w:t>
      </w:r>
      <w:r w:rsidR="004B2A53">
        <w:rPr>
          <w:rFonts w:ascii="Times New Roman" w:hAnsi="Times New Roman"/>
          <w:sz w:val="24"/>
        </w:rPr>
        <w:t>con</w:t>
      </w:r>
      <w:r w:rsidRPr="002E2A92">
        <w:rPr>
          <w:rFonts w:ascii="Times New Roman" w:hAnsi="Times New Roman"/>
          <w:sz w:val="24"/>
        </w:rPr>
        <w:t xml:space="preserve"> los manuales y leyes institucionales, además de realizar comparaciones entre proyectos similares obteniendo particularidades en el proceso y realizar las mejoras correspondientes, garantizando así la correcta ejecución del PFG.</w:t>
      </w:r>
    </w:p>
    <w:p w14:paraId="24A29386" w14:textId="65F326EE" w:rsidR="00DD752C" w:rsidRPr="002E2A92" w:rsidRDefault="00264EEB" w:rsidP="00F1102B">
      <w:pPr>
        <w:pStyle w:val="Ttulo3"/>
      </w:pPr>
      <w:bookmarkStart w:id="243" w:name="_Toc181547273"/>
      <w:r w:rsidRPr="002E2A92">
        <w:t xml:space="preserve">Método </w:t>
      </w:r>
      <w:bookmarkStart w:id="244" w:name="_Toc46053724"/>
      <w:bookmarkStart w:id="245" w:name="_Toc301889120"/>
      <w:r w:rsidR="00406845" w:rsidRPr="002E2A92">
        <w:t>Estudio de Casos</w:t>
      </w:r>
      <w:bookmarkEnd w:id="243"/>
    </w:p>
    <w:p w14:paraId="19A9D05B" w14:textId="481DB005" w:rsidR="008A276D" w:rsidRPr="002E2A92" w:rsidRDefault="0023093B" w:rsidP="008A276D">
      <w:pPr>
        <w:rPr>
          <w:rFonts w:ascii="Times New Roman" w:hAnsi="Times New Roman"/>
          <w:sz w:val="24"/>
        </w:rPr>
      </w:pPr>
      <w:r w:rsidRPr="002E2A92">
        <w:rPr>
          <w:rFonts w:ascii="Times New Roman" w:hAnsi="Times New Roman"/>
          <w:sz w:val="24"/>
        </w:rPr>
        <w:t xml:space="preserve">Este método consiste en tomar cualidades o características de algo en particular y estudiarlo desde distintas perspectivas para luego comparar estos resultados en grupos más grandes, este tipo de método implican entrevistas y encuestas (Ayala, 2021). Además de esto el enfoque del método se orienta hacia creación de guías o entrevistas que permitan desarrollar casos de estudio de manera efectiva en el campo cualitativo. Es por esto que esta metodología se aplicó en el PFG con el estudio detallado sobre proyectos históricos en bases de datos de la misma institución e instituciones privadas, con el fin de extraer las mejores prácticas para el desarrollo de técnicas en la gestión del proyecto, así como encuestas a nivel institucional para los requerimientos de los CEYES. </w:t>
      </w:r>
    </w:p>
    <w:bookmarkEnd w:id="244"/>
    <w:bookmarkEnd w:id="245"/>
    <w:p w14:paraId="080CCE72" w14:textId="6BB29219" w:rsidR="008A276D" w:rsidRPr="002E2A92" w:rsidRDefault="008A276D" w:rsidP="008A276D">
      <w:pPr>
        <w:rPr>
          <w:rFonts w:ascii="Times New Roman" w:hAnsi="Times New Roman"/>
          <w:color w:val="FF0000"/>
          <w:sz w:val="24"/>
        </w:rPr>
      </w:pPr>
      <w:r w:rsidRPr="002E2A92">
        <w:rPr>
          <w:rFonts w:ascii="Times New Roman" w:hAnsi="Times New Roman"/>
          <w:sz w:val="24"/>
        </w:rPr>
        <w:t xml:space="preserve">En la Tabla </w:t>
      </w:r>
      <w:r w:rsidR="00996806" w:rsidRPr="002E2A92">
        <w:rPr>
          <w:rFonts w:ascii="Times New Roman" w:hAnsi="Times New Roman"/>
          <w:sz w:val="24"/>
        </w:rPr>
        <w:t>3</w:t>
      </w:r>
      <w:r w:rsidRPr="002E2A92">
        <w:rPr>
          <w:rFonts w:ascii="Times New Roman" w:hAnsi="Times New Roman"/>
          <w:sz w:val="24"/>
        </w:rPr>
        <w:t>, se pueden apreciar los métodos de investigación utilizados para el desarrollo de los objetivos definidos para este proyecto.</w:t>
      </w:r>
      <w:r w:rsidRPr="002E2A92">
        <w:rPr>
          <w:rFonts w:ascii="Times New Roman" w:hAnsi="Times New Roman"/>
          <w:color w:val="FF0000"/>
          <w:sz w:val="24"/>
        </w:rPr>
        <w:t xml:space="preserve"> </w:t>
      </w:r>
    </w:p>
    <w:p w14:paraId="6E589512" w14:textId="367E607A" w:rsidR="0023093B" w:rsidRPr="002E2A92" w:rsidRDefault="0023093B">
      <w:pPr>
        <w:spacing w:line="240" w:lineRule="auto"/>
        <w:ind w:firstLine="0"/>
        <w:rPr>
          <w:rFonts w:ascii="Times New Roman" w:hAnsi="Times New Roman"/>
          <w:color w:val="FF0000"/>
          <w:sz w:val="24"/>
        </w:rPr>
      </w:pPr>
      <w:r w:rsidRPr="002E2A92">
        <w:rPr>
          <w:rFonts w:ascii="Times New Roman" w:hAnsi="Times New Roman"/>
          <w:color w:val="FF0000"/>
          <w:sz w:val="24"/>
        </w:rPr>
        <w:br w:type="page"/>
      </w:r>
    </w:p>
    <w:p w14:paraId="74E2771F" w14:textId="77777777" w:rsidR="0023093B" w:rsidRPr="002E2A92" w:rsidRDefault="0023093B" w:rsidP="00597385">
      <w:pPr>
        <w:ind w:firstLine="0"/>
        <w:rPr>
          <w:rFonts w:ascii="Times New Roman" w:hAnsi="Times New Roman"/>
          <w:b/>
          <w:bCs/>
          <w:sz w:val="24"/>
        </w:rPr>
        <w:sectPr w:rsidR="0023093B" w:rsidRPr="002E2A92" w:rsidSect="00F30BB1">
          <w:headerReference w:type="default" r:id="rId18"/>
          <w:footerReference w:type="even" r:id="rId19"/>
          <w:footerReference w:type="default" r:id="rId20"/>
          <w:pgSz w:w="12242" w:h="15842"/>
          <w:pgMar w:top="1417" w:right="1701" w:bottom="1417" w:left="1701" w:header="709" w:footer="709" w:gutter="0"/>
          <w:cols w:space="720"/>
          <w:docGrid w:linePitch="360"/>
        </w:sectPr>
      </w:pPr>
    </w:p>
    <w:p w14:paraId="70A78A53" w14:textId="472D7652" w:rsidR="00714A10" w:rsidRPr="002E2A92" w:rsidRDefault="00714A10" w:rsidP="00714A10">
      <w:pPr>
        <w:pStyle w:val="Descripcin"/>
        <w:keepNext/>
        <w:spacing w:after="0"/>
        <w:ind w:firstLine="0"/>
        <w:rPr>
          <w:rFonts w:ascii="Times New Roman" w:hAnsi="Times New Roman"/>
        </w:rPr>
      </w:pPr>
      <w:bookmarkStart w:id="246" w:name="_Toc181547225"/>
      <w:r w:rsidRPr="002E2A92">
        <w:rPr>
          <w:rFonts w:ascii="Times New Roman" w:hAnsi="Times New Roman"/>
          <w:color w:val="auto"/>
          <w:sz w:val="24"/>
          <w:szCs w:val="24"/>
        </w:rPr>
        <w:t xml:space="preserve">Tabla </w:t>
      </w:r>
      <w:r w:rsidRPr="002E2A92">
        <w:rPr>
          <w:rFonts w:ascii="Times New Roman" w:hAnsi="Times New Roman"/>
          <w:color w:val="auto"/>
          <w:sz w:val="24"/>
          <w:szCs w:val="24"/>
        </w:rPr>
        <w:fldChar w:fldCharType="begin"/>
      </w:r>
      <w:r w:rsidRPr="002E2A92">
        <w:rPr>
          <w:rFonts w:ascii="Times New Roman" w:hAnsi="Times New Roman"/>
          <w:color w:val="auto"/>
          <w:sz w:val="24"/>
          <w:szCs w:val="24"/>
        </w:rPr>
        <w:instrText xml:space="preserve"> SEQ Tabla \* ARABIC </w:instrText>
      </w:r>
      <w:r w:rsidRPr="002E2A92">
        <w:rPr>
          <w:rFonts w:ascii="Times New Roman" w:hAnsi="Times New Roman"/>
          <w:color w:val="auto"/>
          <w:sz w:val="24"/>
          <w:szCs w:val="24"/>
        </w:rPr>
        <w:fldChar w:fldCharType="separate"/>
      </w:r>
      <w:r w:rsidR="00183596">
        <w:rPr>
          <w:rFonts w:ascii="Times New Roman" w:hAnsi="Times New Roman"/>
          <w:noProof/>
          <w:color w:val="auto"/>
          <w:sz w:val="24"/>
          <w:szCs w:val="24"/>
        </w:rPr>
        <w:t>3</w:t>
      </w:r>
      <w:r w:rsidRPr="002E2A92">
        <w:rPr>
          <w:rFonts w:ascii="Times New Roman" w:hAnsi="Times New Roman"/>
          <w:color w:val="auto"/>
          <w:sz w:val="24"/>
          <w:szCs w:val="24"/>
        </w:rPr>
        <w:fldChar w:fldCharType="end"/>
      </w:r>
      <w:r w:rsidRPr="002E2A92">
        <w:rPr>
          <w:rFonts w:ascii="Times New Roman" w:hAnsi="Times New Roman"/>
        </w:rPr>
        <w:t xml:space="preserve"> </w:t>
      </w:r>
      <w:r w:rsidRPr="002E2A92">
        <w:rPr>
          <w:rFonts w:ascii="Times New Roman" w:hAnsi="Times New Roman"/>
          <w:color w:val="FFFFFF" w:themeColor="background1"/>
        </w:rPr>
        <w:t>Métodos de Investigación Utilizados</w:t>
      </w:r>
      <w:bookmarkEnd w:id="246"/>
    </w:p>
    <w:p w14:paraId="5261D4DB" w14:textId="3C0CD3F4" w:rsidR="00714A10" w:rsidRPr="002E2A92" w:rsidRDefault="00714A10" w:rsidP="00714A10">
      <w:pPr>
        <w:ind w:firstLine="0"/>
        <w:rPr>
          <w:rFonts w:ascii="Times New Roman" w:hAnsi="Times New Roman"/>
          <w:bCs/>
          <w:i/>
          <w:iCs/>
          <w:sz w:val="24"/>
        </w:rPr>
      </w:pPr>
      <w:r w:rsidRPr="002E2A92">
        <w:rPr>
          <w:rFonts w:ascii="Times New Roman" w:hAnsi="Times New Roman"/>
          <w:bCs/>
          <w:i/>
          <w:iCs/>
          <w:sz w:val="24"/>
        </w:rPr>
        <w:t xml:space="preserve">Métodos de Investigación Utilizados </w:t>
      </w:r>
    </w:p>
    <w:tbl>
      <w:tblPr>
        <w:tblW w:w="516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87"/>
        <w:gridCol w:w="3181"/>
        <w:gridCol w:w="3047"/>
        <w:gridCol w:w="3318"/>
      </w:tblGrid>
      <w:tr w:rsidR="00C37159" w:rsidRPr="002E2A92" w14:paraId="740C5148" w14:textId="77777777" w:rsidTr="005B388A">
        <w:trPr>
          <w:trHeight w:val="173"/>
          <w:tblHeader/>
          <w:jc w:val="center"/>
        </w:trPr>
        <w:tc>
          <w:tcPr>
            <w:tcW w:w="1447" w:type="pct"/>
            <w:vMerge w:val="restart"/>
            <w:tcBorders>
              <w:top w:val="single" w:sz="4" w:space="0" w:color="000000"/>
              <w:left w:val="nil"/>
              <w:bottom w:val="single" w:sz="4" w:space="0" w:color="auto"/>
              <w:right w:val="nil"/>
            </w:tcBorders>
            <w:vAlign w:val="center"/>
            <w:hideMark/>
          </w:tcPr>
          <w:p w14:paraId="2FEC4B5D" w14:textId="77777777" w:rsidR="008A276D" w:rsidRPr="002E2A92" w:rsidRDefault="008A276D" w:rsidP="005B388A">
            <w:pPr>
              <w:spacing w:line="240" w:lineRule="auto"/>
              <w:jc w:val="center"/>
              <w:rPr>
                <w:rFonts w:ascii="Times New Roman" w:hAnsi="Times New Roman"/>
                <w:bCs/>
                <w:sz w:val="20"/>
                <w:szCs w:val="20"/>
              </w:rPr>
            </w:pPr>
            <w:r w:rsidRPr="002E2A92">
              <w:rPr>
                <w:rFonts w:ascii="Times New Roman" w:hAnsi="Times New Roman"/>
                <w:bCs/>
                <w:sz w:val="20"/>
                <w:szCs w:val="20"/>
              </w:rPr>
              <w:t>Objetivos</w:t>
            </w:r>
          </w:p>
        </w:tc>
        <w:tc>
          <w:tcPr>
            <w:tcW w:w="3553" w:type="pct"/>
            <w:gridSpan w:val="3"/>
            <w:tcBorders>
              <w:top w:val="single" w:sz="4" w:space="0" w:color="000000"/>
              <w:left w:val="nil"/>
              <w:bottom w:val="single" w:sz="4" w:space="0" w:color="000000"/>
              <w:right w:val="nil"/>
            </w:tcBorders>
            <w:vAlign w:val="center"/>
            <w:hideMark/>
          </w:tcPr>
          <w:p w14:paraId="1713F78B" w14:textId="77777777" w:rsidR="008A276D" w:rsidRPr="002E2A92" w:rsidRDefault="008A276D" w:rsidP="005B388A">
            <w:pPr>
              <w:spacing w:line="240" w:lineRule="auto"/>
              <w:jc w:val="center"/>
              <w:rPr>
                <w:rFonts w:ascii="Times New Roman" w:hAnsi="Times New Roman"/>
                <w:bCs/>
                <w:sz w:val="20"/>
                <w:szCs w:val="20"/>
              </w:rPr>
            </w:pPr>
            <w:r w:rsidRPr="002E2A92">
              <w:rPr>
                <w:rFonts w:ascii="Times New Roman" w:hAnsi="Times New Roman"/>
                <w:bCs/>
                <w:sz w:val="20"/>
                <w:szCs w:val="20"/>
              </w:rPr>
              <w:t>Métodos de Investigación</w:t>
            </w:r>
          </w:p>
        </w:tc>
      </w:tr>
      <w:tr w:rsidR="00C37159" w:rsidRPr="002E2A92" w14:paraId="13BB0CDC" w14:textId="77777777" w:rsidTr="005B388A">
        <w:trPr>
          <w:trHeight w:val="614"/>
          <w:tblHeader/>
          <w:jc w:val="center"/>
        </w:trPr>
        <w:tc>
          <w:tcPr>
            <w:tcW w:w="1447" w:type="pct"/>
            <w:vMerge/>
            <w:tcBorders>
              <w:top w:val="single" w:sz="4" w:space="0" w:color="000000"/>
              <w:left w:val="nil"/>
              <w:bottom w:val="single" w:sz="4" w:space="0" w:color="auto"/>
              <w:right w:val="nil"/>
            </w:tcBorders>
            <w:vAlign w:val="center"/>
            <w:hideMark/>
          </w:tcPr>
          <w:p w14:paraId="1797236E" w14:textId="77777777" w:rsidR="008A276D" w:rsidRPr="002E2A92" w:rsidRDefault="008A276D" w:rsidP="005B388A">
            <w:pPr>
              <w:spacing w:line="240" w:lineRule="auto"/>
              <w:ind w:firstLine="0"/>
              <w:jc w:val="center"/>
              <w:rPr>
                <w:rFonts w:ascii="Times New Roman" w:hAnsi="Times New Roman"/>
                <w:bCs/>
                <w:sz w:val="20"/>
                <w:szCs w:val="20"/>
              </w:rPr>
            </w:pPr>
          </w:p>
        </w:tc>
        <w:tc>
          <w:tcPr>
            <w:tcW w:w="1184" w:type="pct"/>
            <w:tcBorders>
              <w:top w:val="single" w:sz="4" w:space="0" w:color="000000"/>
              <w:left w:val="nil"/>
              <w:bottom w:val="single" w:sz="4" w:space="0" w:color="auto"/>
              <w:right w:val="nil"/>
            </w:tcBorders>
            <w:vAlign w:val="center"/>
            <w:hideMark/>
          </w:tcPr>
          <w:p w14:paraId="1C36F892" w14:textId="77777777" w:rsidR="008A276D" w:rsidRPr="002E2A92" w:rsidRDefault="008A276D" w:rsidP="005B388A">
            <w:pPr>
              <w:spacing w:line="240" w:lineRule="auto"/>
              <w:ind w:firstLine="0"/>
              <w:jc w:val="center"/>
              <w:rPr>
                <w:rFonts w:ascii="Times New Roman" w:hAnsi="Times New Roman"/>
                <w:sz w:val="20"/>
                <w:szCs w:val="20"/>
              </w:rPr>
            </w:pPr>
            <w:r w:rsidRPr="002E2A92">
              <w:rPr>
                <w:rFonts w:ascii="Times New Roman" w:hAnsi="Times New Roman"/>
                <w:sz w:val="20"/>
                <w:szCs w:val="20"/>
              </w:rPr>
              <w:t>Método analítico-sintético</w:t>
            </w:r>
          </w:p>
        </w:tc>
        <w:tc>
          <w:tcPr>
            <w:tcW w:w="1134" w:type="pct"/>
            <w:tcBorders>
              <w:top w:val="single" w:sz="4" w:space="0" w:color="000000"/>
              <w:left w:val="nil"/>
              <w:bottom w:val="single" w:sz="4" w:space="0" w:color="auto"/>
              <w:right w:val="nil"/>
            </w:tcBorders>
            <w:vAlign w:val="center"/>
            <w:hideMark/>
          </w:tcPr>
          <w:p w14:paraId="03EAC911" w14:textId="4487822C" w:rsidR="008A276D" w:rsidRPr="002E2A92" w:rsidRDefault="008A276D" w:rsidP="005B388A">
            <w:pPr>
              <w:spacing w:line="240" w:lineRule="auto"/>
              <w:ind w:firstLine="0"/>
              <w:jc w:val="center"/>
              <w:rPr>
                <w:rFonts w:ascii="Times New Roman" w:hAnsi="Times New Roman"/>
                <w:sz w:val="20"/>
                <w:szCs w:val="20"/>
              </w:rPr>
            </w:pPr>
            <w:r w:rsidRPr="002E2A92">
              <w:rPr>
                <w:rFonts w:ascii="Times New Roman" w:hAnsi="Times New Roman"/>
                <w:sz w:val="20"/>
                <w:szCs w:val="20"/>
              </w:rPr>
              <w:t>Método inductivo</w:t>
            </w:r>
            <w:r w:rsidR="00A93903" w:rsidRPr="002E2A92">
              <w:rPr>
                <w:rFonts w:ascii="Times New Roman" w:hAnsi="Times New Roman"/>
                <w:sz w:val="20"/>
                <w:szCs w:val="20"/>
              </w:rPr>
              <w:t xml:space="preserve"> - deductivo</w:t>
            </w:r>
          </w:p>
        </w:tc>
        <w:tc>
          <w:tcPr>
            <w:tcW w:w="1235" w:type="pct"/>
            <w:tcBorders>
              <w:top w:val="single" w:sz="4" w:space="0" w:color="000000"/>
              <w:left w:val="nil"/>
              <w:bottom w:val="single" w:sz="4" w:space="0" w:color="auto"/>
              <w:right w:val="nil"/>
            </w:tcBorders>
            <w:vAlign w:val="center"/>
            <w:hideMark/>
          </w:tcPr>
          <w:p w14:paraId="6130445A" w14:textId="7B50CDC6" w:rsidR="008A276D" w:rsidRPr="002E2A92" w:rsidRDefault="008A276D" w:rsidP="005B388A">
            <w:pPr>
              <w:spacing w:line="240" w:lineRule="auto"/>
              <w:ind w:firstLine="0"/>
              <w:jc w:val="center"/>
              <w:rPr>
                <w:rFonts w:ascii="Times New Roman" w:hAnsi="Times New Roman"/>
                <w:sz w:val="20"/>
                <w:szCs w:val="20"/>
              </w:rPr>
            </w:pPr>
            <w:r w:rsidRPr="002E2A92">
              <w:rPr>
                <w:rFonts w:ascii="Times New Roman" w:hAnsi="Times New Roman"/>
                <w:sz w:val="20"/>
                <w:szCs w:val="20"/>
              </w:rPr>
              <w:t xml:space="preserve">Método </w:t>
            </w:r>
            <w:r w:rsidR="00712515" w:rsidRPr="002E2A92">
              <w:rPr>
                <w:rFonts w:ascii="Times New Roman" w:hAnsi="Times New Roman"/>
                <w:sz w:val="20"/>
                <w:szCs w:val="20"/>
              </w:rPr>
              <w:t>Estudio de casos</w:t>
            </w:r>
          </w:p>
        </w:tc>
      </w:tr>
      <w:tr w:rsidR="00C37159" w:rsidRPr="002E2A92" w14:paraId="33C16BF0" w14:textId="77777777" w:rsidTr="005B388A">
        <w:trPr>
          <w:trHeight w:val="217"/>
          <w:jc w:val="center"/>
        </w:trPr>
        <w:tc>
          <w:tcPr>
            <w:tcW w:w="1447" w:type="pct"/>
            <w:tcBorders>
              <w:top w:val="single" w:sz="4" w:space="0" w:color="auto"/>
              <w:left w:val="nil"/>
              <w:bottom w:val="nil"/>
              <w:right w:val="nil"/>
            </w:tcBorders>
            <w:hideMark/>
          </w:tcPr>
          <w:p w14:paraId="5A1549BB" w14:textId="096E132C" w:rsidR="00996806" w:rsidRPr="002E2A92" w:rsidRDefault="008A276D" w:rsidP="005B388A">
            <w:pPr>
              <w:spacing w:line="240" w:lineRule="auto"/>
              <w:ind w:firstLine="0"/>
              <w:rPr>
                <w:rFonts w:ascii="Times New Roman" w:hAnsi="Times New Roman"/>
                <w:sz w:val="20"/>
                <w:szCs w:val="20"/>
              </w:rPr>
            </w:pPr>
            <w:r w:rsidRPr="002E2A92">
              <w:rPr>
                <w:rFonts w:ascii="Times New Roman" w:hAnsi="Times New Roman"/>
                <w:sz w:val="20"/>
                <w:szCs w:val="20"/>
              </w:rPr>
              <w:t xml:space="preserve">1. </w:t>
            </w:r>
            <w:r w:rsidR="00E25C8E" w:rsidRPr="002E2A92">
              <w:rPr>
                <w:rFonts w:ascii="Times New Roman" w:hAnsi="Times New Roman"/>
                <w:sz w:val="20"/>
                <w:szCs w:val="20"/>
              </w:rPr>
              <w:t>Describir las funciones del Servicio de Centro de Equipos y Esterilización y la función de los equipos utilizados en el servicio, necesarios para el procesamiento del material, para poner en contexto la situación actual del mismo y las mejoras con la implementación del proyecto.</w:t>
            </w:r>
          </w:p>
          <w:p w14:paraId="09E91770" w14:textId="770D8B85" w:rsidR="00A03C5A" w:rsidRPr="002E2A92" w:rsidRDefault="00A03C5A" w:rsidP="005B388A">
            <w:pPr>
              <w:spacing w:line="240" w:lineRule="auto"/>
              <w:ind w:firstLine="0"/>
              <w:rPr>
                <w:rFonts w:ascii="Times New Roman" w:hAnsi="Times New Roman"/>
                <w:sz w:val="20"/>
                <w:szCs w:val="20"/>
              </w:rPr>
            </w:pPr>
          </w:p>
        </w:tc>
        <w:tc>
          <w:tcPr>
            <w:tcW w:w="1184" w:type="pct"/>
            <w:tcBorders>
              <w:top w:val="single" w:sz="4" w:space="0" w:color="auto"/>
              <w:left w:val="nil"/>
              <w:bottom w:val="nil"/>
              <w:right w:val="nil"/>
            </w:tcBorders>
            <w:hideMark/>
          </w:tcPr>
          <w:p w14:paraId="4E34CA0D" w14:textId="7F918ACD" w:rsidR="008A276D" w:rsidRPr="002E2A92" w:rsidRDefault="00D54BBC" w:rsidP="005B388A">
            <w:pPr>
              <w:spacing w:line="240" w:lineRule="auto"/>
              <w:ind w:firstLine="0"/>
              <w:rPr>
                <w:rFonts w:ascii="Times New Roman" w:hAnsi="Times New Roman"/>
                <w:sz w:val="20"/>
                <w:szCs w:val="20"/>
              </w:rPr>
            </w:pPr>
            <w:r w:rsidRPr="002E2A92">
              <w:rPr>
                <w:rFonts w:ascii="Times New Roman" w:hAnsi="Times New Roman"/>
                <w:sz w:val="20"/>
                <w:szCs w:val="20"/>
              </w:rPr>
              <w:t>Se desglos</w:t>
            </w:r>
            <w:r w:rsidR="004B2A53">
              <w:rPr>
                <w:rFonts w:ascii="Times New Roman" w:hAnsi="Times New Roman"/>
                <w:sz w:val="20"/>
                <w:szCs w:val="20"/>
              </w:rPr>
              <w:t>aron</w:t>
            </w:r>
            <w:r w:rsidRPr="002E2A92">
              <w:rPr>
                <w:rFonts w:ascii="Times New Roman" w:hAnsi="Times New Roman"/>
                <w:sz w:val="20"/>
                <w:szCs w:val="20"/>
              </w:rPr>
              <w:t xml:space="preserve"> las funciones del Servicio para analizar cada uno obteniendo sus requerimientos para posteriormente sintetizar la información  en busca de mejoras.</w:t>
            </w:r>
          </w:p>
        </w:tc>
        <w:tc>
          <w:tcPr>
            <w:tcW w:w="1134" w:type="pct"/>
            <w:tcBorders>
              <w:top w:val="single" w:sz="4" w:space="0" w:color="auto"/>
              <w:left w:val="nil"/>
              <w:bottom w:val="nil"/>
              <w:right w:val="nil"/>
            </w:tcBorders>
          </w:tcPr>
          <w:p w14:paraId="5A382E8F" w14:textId="2C4B0148" w:rsidR="008A276D" w:rsidRPr="002E2A92" w:rsidRDefault="00517311" w:rsidP="005B388A">
            <w:pPr>
              <w:spacing w:line="240" w:lineRule="auto"/>
              <w:ind w:firstLine="0"/>
              <w:rPr>
                <w:rFonts w:ascii="Times New Roman" w:hAnsi="Times New Roman"/>
                <w:sz w:val="20"/>
                <w:szCs w:val="20"/>
              </w:rPr>
            </w:pPr>
            <w:r w:rsidRPr="002E2A92">
              <w:rPr>
                <w:rFonts w:ascii="Times New Roman" w:hAnsi="Times New Roman"/>
                <w:sz w:val="20"/>
                <w:szCs w:val="20"/>
              </w:rPr>
              <w:t xml:space="preserve">Analizando las cualidades y requerimientos de un CEYE de acuerdo </w:t>
            </w:r>
            <w:r w:rsidR="004B2A53">
              <w:rPr>
                <w:rFonts w:ascii="Times New Roman" w:hAnsi="Times New Roman"/>
                <w:sz w:val="20"/>
                <w:szCs w:val="20"/>
              </w:rPr>
              <w:t>con</w:t>
            </w:r>
            <w:r w:rsidRPr="002E2A92">
              <w:rPr>
                <w:rFonts w:ascii="Times New Roman" w:hAnsi="Times New Roman"/>
                <w:sz w:val="20"/>
                <w:szCs w:val="20"/>
              </w:rPr>
              <w:t xml:space="preserve"> sus funciones llevándolas a las generalidades de la remodelación y construcción.</w:t>
            </w:r>
          </w:p>
        </w:tc>
        <w:tc>
          <w:tcPr>
            <w:tcW w:w="1235" w:type="pct"/>
            <w:tcBorders>
              <w:top w:val="single" w:sz="4" w:space="0" w:color="auto"/>
              <w:left w:val="nil"/>
              <w:bottom w:val="nil"/>
              <w:right w:val="nil"/>
            </w:tcBorders>
          </w:tcPr>
          <w:p w14:paraId="385F1BFC" w14:textId="15779F18" w:rsidR="008A276D" w:rsidRPr="002E2A92" w:rsidRDefault="00A93903" w:rsidP="005B388A">
            <w:pPr>
              <w:spacing w:line="240" w:lineRule="auto"/>
              <w:ind w:firstLine="0"/>
              <w:rPr>
                <w:rFonts w:ascii="Times New Roman" w:hAnsi="Times New Roman"/>
                <w:sz w:val="20"/>
                <w:szCs w:val="20"/>
              </w:rPr>
            </w:pPr>
            <w:r w:rsidRPr="002E2A92">
              <w:rPr>
                <w:rFonts w:ascii="Times New Roman" w:hAnsi="Times New Roman"/>
                <w:sz w:val="20"/>
                <w:szCs w:val="20"/>
              </w:rPr>
              <w:t>Aplicación de entrevistas y encuestas, además de la e</w:t>
            </w:r>
            <w:r w:rsidR="00D54BBC" w:rsidRPr="002E2A92">
              <w:rPr>
                <w:rFonts w:ascii="Times New Roman" w:hAnsi="Times New Roman"/>
                <w:sz w:val="20"/>
                <w:szCs w:val="20"/>
              </w:rPr>
              <w:t xml:space="preserve">xtracción de buenas prácticas, conceptos y necesidades en proyectos anteriores </w:t>
            </w:r>
            <w:r w:rsidRPr="002E2A92">
              <w:rPr>
                <w:rFonts w:ascii="Times New Roman" w:hAnsi="Times New Roman"/>
                <w:sz w:val="20"/>
                <w:szCs w:val="20"/>
              </w:rPr>
              <w:t>para obtener información importante y relevante para el proyecto como las funciones del servicio.</w:t>
            </w:r>
          </w:p>
        </w:tc>
      </w:tr>
      <w:tr w:rsidR="00C37159" w:rsidRPr="002E2A92" w14:paraId="57369C60" w14:textId="77777777" w:rsidTr="005B388A">
        <w:trPr>
          <w:trHeight w:val="2398"/>
          <w:jc w:val="center"/>
        </w:trPr>
        <w:tc>
          <w:tcPr>
            <w:tcW w:w="1447" w:type="pct"/>
            <w:tcBorders>
              <w:top w:val="nil"/>
              <w:left w:val="nil"/>
              <w:bottom w:val="nil"/>
              <w:right w:val="nil"/>
            </w:tcBorders>
          </w:tcPr>
          <w:p w14:paraId="5EFB141C" w14:textId="5A7D0678" w:rsidR="00A93903" w:rsidRPr="002E2A92" w:rsidRDefault="00A93903" w:rsidP="005B388A">
            <w:pPr>
              <w:spacing w:line="240" w:lineRule="auto"/>
              <w:ind w:firstLine="0"/>
              <w:rPr>
                <w:rFonts w:ascii="Times New Roman" w:hAnsi="Times New Roman"/>
                <w:sz w:val="20"/>
                <w:szCs w:val="20"/>
              </w:rPr>
            </w:pPr>
            <w:r w:rsidRPr="002E2A92">
              <w:rPr>
                <w:rFonts w:ascii="Times New Roman" w:hAnsi="Times New Roman"/>
                <w:sz w:val="20"/>
                <w:szCs w:val="20"/>
              </w:rPr>
              <w:t>2. Realizar un análisis de los requerimientos que deben de ser aplicados a los centros de equipos y esterilización, con el fin de determinar los elemento</w:t>
            </w:r>
            <w:r w:rsidRPr="002E2A92">
              <w:rPr>
                <w:rFonts w:ascii="Times New Roman" w:hAnsi="Times New Roman"/>
              </w:rPr>
              <w:t xml:space="preserve"> </w:t>
            </w:r>
            <w:r w:rsidRPr="002E2A92">
              <w:rPr>
                <w:rFonts w:ascii="Times New Roman" w:hAnsi="Times New Roman"/>
                <w:sz w:val="20"/>
                <w:szCs w:val="20"/>
              </w:rPr>
              <w:t>básicos que deben tener para cumplir con las regulaciones del país.</w:t>
            </w:r>
          </w:p>
        </w:tc>
        <w:tc>
          <w:tcPr>
            <w:tcW w:w="1184" w:type="pct"/>
            <w:tcBorders>
              <w:top w:val="nil"/>
              <w:left w:val="nil"/>
              <w:bottom w:val="nil"/>
              <w:right w:val="nil"/>
            </w:tcBorders>
          </w:tcPr>
          <w:p w14:paraId="613F533B" w14:textId="768B6886" w:rsidR="00A93903" w:rsidRPr="002E2A92" w:rsidRDefault="00A93903" w:rsidP="005B388A">
            <w:pPr>
              <w:spacing w:line="240" w:lineRule="auto"/>
              <w:ind w:firstLine="0"/>
              <w:rPr>
                <w:rFonts w:ascii="Times New Roman" w:hAnsi="Times New Roman"/>
                <w:sz w:val="20"/>
                <w:szCs w:val="20"/>
              </w:rPr>
            </w:pPr>
            <w:r w:rsidRPr="002E2A92">
              <w:rPr>
                <w:rFonts w:ascii="Times New Roman" w:hAnsi="Times New Roman"/>
                <w:sz w:val="20"/>
                <w:szCs w:val="20"/>
              </w:rPr>
              <w:t xml:space="preserve">Se desglosaron los requerimientos del CEYE para obtener las necesidades de acuerdo </w:t>
            </w:r>
            <w:r w:rsidR="004B2A53">
              <w:rPr>
                <w:rFonts w:ascii="Times New Roman" w:hAnsi="Times New Roman"/>
                <w:sz w:val="20"/>
                <w:szCs w:val="20"/>
              </w:rPr>
              <w:t>con la</w:t>
            </w:r>
            <w:r w:rsidRPr="002E2A92">
              <w:rPr>
                <w:rFonts w:ascii="Times New Roman" w:hAnsi="Times New Roman"/>
                <w:sz w:val="20"/>
                <w:szCs w:val="20"/>
              </w:rPr>
              <w:t xml:space="preserve"> normativa y sintetizar la información en busca de necesidades y cumplimientos en la ley.</w:t>
            </w:r>
          </w:p>
        </w:tc>
        <w:tc>
          <w:tcPr>
            <w:tcW w:w="1134" w:type="pct"/>
            <w:tcBorders>
              <w:top w:val="nil"/>
              <w:left w:val="nil"/>
              <w:bottom w:val="nil"/>
              <w:right w:val="nil"/>
            </w:tcBorders>
          </w:tcPr>
          <w:p w14:paraId="5568EF33" w14:textId="6A0C87E6" w:rsidR="00A93903" w:rsidRPr="002E2A92" w:rsidRDefault="00517311" w:rsidP="005B388A">
            <w:pPr>
              <w:spacing w:line="240" w:lineRule="auto"/>
              <w:ind w:firstLine="0"/>
              <w:rPr>
                <w:rFonts w:ascii="Times New Roman" w:hAnsi="Times New Roman"/>
                <w:sz w:val="20"/>
                <w:szCs w:val="20"/>
              </w:rPr>
            </w:pPr>
            <w:r w:rsidRPr="002E2A92">
              <w:rPr>
                <w:rFonts w:ascii="Times New Roman" w:hAnsi="Times New Roman"/>
                <w:sz w:val="20"/>
                <w:szCs w:val="20"/>
              </w:rPr>
              <w:t xml:space="preserve">Analizando las cualidades y requerimientos de un CEYE de acuerdo </w:t>
            </w:r>
            <w:r w:rsidR="004B2A53">
              <w:rPr>
                <w:rFonts w:ascii="Times New Roman" w:hAnsi="Times New Roman"/>
                <w:sz w:val="20"/>
                <w:szCs w:val="20"/>
              </w:rPr>
              <w:t>con</w:t>
            </w:r>
            <w:r w:rsidRPr="002E2A92">
              <w:rPr>
                <w:rFonts w:ascii="Times New Roman" w:hAnsi="Times New Roman"/>
                <w:sz w:val="20"/>
                <w:szCs w:val="20"/>
              </w:rPr>
              <w:t xml:space="preserve"> sus requerimientos llevándolas a las generalidades de la remodelación y construcción.</w:t>
            </w:r>
          </w:p>
        </w:tc>
        <w:tc>
          <w:tcPr>
            <w:tcW w:w="1235" w:type="pct"/>
            <w:tcBorders>
              <w:top w:val="nil"/>
              <w:left w:val="nil"/>
              <w:bottom w:val="nil"/>
              <w:right w:val="nil"/>
            </w:tcBorders>
          </w:tcPr>
          <w:p w14:paraId="35AD5F87" w14:textId="125E2CBE" w:rsidR="00A93903" w:rsidRPr="002E2A92" w:rsidRDefault="00A93903" w:rsidP="005B388A">
            <w:pPr>
              <w:spacing w:line="240" w:lineRule="auto"/>
              <w:ind w:firstLine="0"/>
              <w:rPr>
                <w:rFonts w:ascii="Times New Roman" w:hAnsi="Times New Roman"/>
                <w:sz w:val="20"/>
                <w:szCs w:val="20"/>
              </w:rPr>
            </w:pPr>
            <w:r w:rsidRPr="002E2A92">
              <w:rPr>
                <w:rFonts w:ascii="Times New Roman" w:hAnsi="Times New Roman"/>
                <w:sz w:val="20"/>
                <w:szCs w:val="20"/>
              </w:rPr>
              <w:t xml:space="preserve">Aplicación de entrevistas y encuestas, además de la extracción de buenas prácticas, conceptos y necesidades en proyectos anteriores para obtener información importante y relevante para el proyecto como los requerimientos del mismo. </w:t>
            </w:r>
          </w:p>
        </w:tc>
      </w:tr>
      <w:tr w:rsidR="00C37159" w:rsidRPr="002E2A92" w14:paraId="54C62700" w14:textId="77777777" w:rsidTr="005B388A">
        <w:trPr>
          <w:trHeight w:val="217"/>
          <w:jc w:val="center"/>
        </w:trPr>
        <w:tc>
          <w:tcPr>
            <w:tcW w:w="1447" w:type="pct"/>
            <w:tcBorders>
              <w:top w:val="nil"/>
              <w:left w:val="nil"/>
              <w:bottom w:val="nil"/>
              <w:right w:val="nil"/>
            </w:tcBorders>
          </w:tcPr>
          <w:p w14:paraId="6CB43BCB" w14:textId="50D312ED" w:rsidR="00A93903" w:rsidRPr="002E2A92" w:rsidRDefault="00A93903" w:rsidP="005B388A">
            <w:pPr>
              <w:spacing w:line="240" w:lineRule="auto"/>
              <w:ind w:firstLine="0"/>
              <w:rPr>
                <w:rFonts w:ascii="Times New Roman" w:hAnsi="Times New Roman"/>
                <w:sz w:val="20"/>
                <w:szCs w:val="20"/>
              </w:rPr>
            </w:pPr>
            <w:r w:rsidRPr="002E2A92">
              <w:rPr>
                <w:rFonts w:ascii="Times New Roman" w:hAnsi="Times New Roman"/>
                <w:sz w:val="20"/>
                <w:szCs w:val="20"/>
              </w:rPr>
              <w:t>3. Elaborar los procesos de inicio que incluyen el acta de constitución y el análisis de los involucrados del Proyecto de Remodelación de Centro de Equipos y Esterilización del Hospital de San Ramón, para hacer una descripción adecuada del proyecto y sus principales interesados</w:t>
            </w:r>
          </w:p>
        </w:tc>
        <w:tc>
          <w:tcPr>
            <w:tcW w:w="1184" w:type="pct"/>
            <w:tcBorders>
              <w:top w:val="nil"/>
              <w:left w:val="nil"/>
              <w:bottom w:val="nil"/>
              <w:right w:val="nil"/>
            </w:tcBorders>
          </w:tcPr>
          <w:p w14:paraId="5966C452" w14:textId="711225BE" w:rsidR="00A93903" w:rsidRPr="002E2A92" w:rsidRDefault="00A93903" w:rsidP="005B388A">
            <w:pPr>
              <w:spacing w:line="240" w:lineRule="auto"/>
              <w:ind w:firstLine="0"/>
              <w:rPr>
                <w:rFonts w:ascii="Times New Roman" w:hAnsi="Times New Roman"/>
                <w:sz w:val="20"/>
                <w:szCs w:val="20"/>
              </w:rPr>
            </w:pPr>
            <w:r w:rsidRPr="002E2A92">
              <w:rPr>
                <w:rFonts w:ascii="Times New Roman" w:hAnsi="Times New Roman"/>
                <w:sz w:val="20"/>
                <w:szCs w:val="20"/>
              </w:rPr>
              <w:t>Descomposición de los procesos de inicio del proyecto para evaluarlos posteriormente de forma integral</w:t>
            </w:r>
          </w:p>
        </w:tc>
        <w:tc>
          <w:tcPr>
            <w:tcW w:w="1134" w:type="pct"/>
            <w:tcBorders>
              <w:top w:val="nil"/>
              <w:left w:val="nil"/>
              <w:bottom w:val="nil"/>
              <w:right w:val="nil"/>
            </w:tcBorders>
          </w:tcPr>
          <w:p w14:paraId="56865514" w14:textId="0B61E654" w:rsidR="00A93903" w:rsidRPr="002E2A92" w:rsidRDefault="00517311" w:rsidP="005B388A">
            <w:pPr>
              <w:spacing w:line="240" w:lineRule="auto"/>
              <w:ind w:firstLine="0"/>
              <w:rPr>
                <w:rFonts w:ascii="Times New Roman" w:hAnsi="Times New Roman"/>
                <w:sz w:val="20"/>
                <w:szCs w:val="20"/>
              </w:rPr>
            </w:pPr>
            <w:r w:rsidRPr="002E2A92">
              <w:rPr>
                <w:rFonts w:ascii="Times New Roman" w:hAnsi="Times New Roman"/>
                <w:sz w:val="20"/>
                <w:szCs w:val="20"/>
              </w:rPr>
              <w:t>Analizando las cualidades y requerimientos de un CEYE para aplicarlo y desarrollar los procesos de inicio necesarios.</w:t>
            </w:r>
          </w:p>
        </w:tc>
        <w:tc>
          <w:tcPr>
            <w:tcW w:w="1235" w:type="pct"/>
            <w:tcBorders>
              <w:top w:val="nil"/>
              <w:left w:val="nil"/>
              <w:bottom w:val="nil"/>
              <w:right w:val="nil"/>
            </w:tcBorders>
          </w:tcPr>
          <w:p w14:paraId="7A7AD18E" w14:textId="262EA024" w:rsidR="00A93903" w:rsidRPr="002E2A92" w:rsidRDefault="00A93903" w:rsidP="005B388A">
            <w:pPr>
              <w:spacing w:line="240" w:lineRule="auto"/>
              <w:ind w:firstLine="0"/>
              <w:rPr>
                <w:rFonts w:ascii="Times New Roman" w:hAnsi="Times New Roman"/>
                <w:sz w:val="20"/>
                <w:szCs w:val="20"/>
              </w:rPr>
            </w:pPr>
            <w:r w:rsidRPr="002E2A92">
              <w:rPr>
                <w:rFonts w:ascii="Times New Roman" w:hAnsi="Times New Roman"/>
                <w:sz w:val="20"/>
                <w:szCs w:val="20"/>
              </w:rPr>
              <w:t>Extracción de buenas prácticas ejecutadas en proyectos anteriores para complementar con nuevas técnicas y herramientas que fortalezcan el proceso de inicio.</w:t>
            </w:r>
          </w:p>
        </w:tc>
      </w:tr>
      <w:tr w:rsidR="00C37159" w:rsidRPr="002E2A92" w14:paraId="4F31F68F" w14:textId="77777777" w:rsidTr="005B388A">
        <w:trPr>
          <w:trHeight w:val="95"/>
          <w:jc w:val="center"/>
        </w:trPr>
        <w:tc>
          <w:tcPr>
            <w:tcW w:w="1447" w:type="pct"/>
            <w:tcBorders>
              <w:top w:val="nil"/>
              <w:left w:val="nil"/>
              <w:bottom w:val="nil"/>
              <w:right w:val="nil"/>
            </w:tcBorders>
          </w:tcPr>
          <w:p w14:paraId="02FD138E" w14:textId="77777777" w:rsidR="00A93903" w:rsidRPr="002E2A92" w:rsidRDefault="00A93903" w:rsidP="005B388A">
            <w:pPr>
              <w:spacing w:line="240" w:lineRule="auto"/>
              <w:ind w:firstLine="0"/>
              <w:rPr>
                <w:rFonts w:ascii="Times New Roman" w:hAnsi="Times New Roman"/>
                <w:sz w:val="20"/>
                <w:szCs w:val="20"/>
              </w:rPr>
            </w:pPr>
          </w:p>
        </w:tc>
        <w:tc>
          <w:tcPr>
            <w:tcW w:w="1184" w:type="pct"/>
            <w:tcBorders>
              <w:top w:val="nil"/>
              <w:left w:val="nil"/>
              <w:bottom w:val="nil"/>
              <w:right w:val="nil"/>
            </w:tcBorders>
          </w:tcPr>
          <w:p w14:paraId="41E3F0F9" w14:textId="77777777" w:rsidR="00A93903" w:rsidRPr="002E2A92" w:rsidRDefault="00A93903" w:rsidP="005B388A">
            <w:pPr>
              <w:spacing w:line="240" w:lineRule="auto"/>
              <w:ind w:firstLine="0"/>
              <w:rPr>
                <w:rFonts w:ascii="Times New Roman" w:hAnsi="Times New Roman"/>
                <w:sz w:val="20"/>
                <w:szCs w:val="20"/>
              </w:rPr>
            </w:pPr>
          </w:p>
        </w:tc>
        <w:tc>
          <w:tcPr>
            <w:tcW w:w="1134" w:type="pct"/>
            <w:tcBorders>
              <w:top w:val="nil"/>
              <w:left w:val="nil"/>
              <w:bottom w:val="nil"/>
              <w:right w:val="nil"/>
            </w:tcBorders>
          </w:tcPr>
          <w:p w14:paraId="60A057C0" w14:textId="77777777" w:rsidR="00A93903" w:rsidRPr="002E2A92" w:rsidRDefault="00A93903" w:rsidP="005B388A">
            <w:pPr>
              <w:spacing w:line="240" w:lineRule="auto"/>
              <w:ind w:firstLine="0"/>
              <w:rPr>
                <w:rFonts w:ascii="Times New Roman" w:hAnsi="Times New Roman"/>
                <w:sz w:val="20"/>
                <w:szCs w:val="20"/>
              </w:rPr>
            </w:pPr>
          </w:p>
        </w:tc>
        <w:tc>
          <w:tcPr>
            <w:tcW w:w="1235" w:type="pct"/>
            <w:tcBorders>
              <w:top w:val="nil"/>
              <w:left w:val="nil"/>
              <w:bottom w:val="nil"/>
              <w:right w:val="nil"/>
            </w:tcBorders>
          </w:tcPr>
          <w:p w14:paraId="025342AF" w14:textId="77777777" w:rsidR="00A93903" w:rsidRPr="002E2A92" w:rsidRDefault="00A93903" w:rsidP="005B388A">
            <w:pPr>
              <w:spacing w:line="240" w:lineRule="auto"/>
              <w:ind w:firstLine="0"/>
              <w:rPr>
                <w:rFonts w:ascii="Times New Roman" w:hAnsi="Times New Roman"/>
                <w:sz w:val="20"/>
                <w:szCs w:val="20"/>
              </w:rPr>
            </w:pPr>
          </w:p>
        </w:tc>
      </w:tr>
      <w:tr w:rsidR="00C37159" w:rsidRPr="002E2A92" w14:paraId="198193D4" w14:textId="77777777" w:rsidTr="005B388A">
        <w:trPr>
          <w:trHeight w:val="217"/>
          <w:jc w:val="center"/>
        </w:trPr>
        <w:tc>
          <w:tcPr>
            <w:tcW w:w="1447" w:type="pct"/>
            <w:tcBorders>
              <w:top w:val="nil"/>
              <w:left w:val="nil"/>
              <w:bottom w:val="nil"/>
              <w:right w:val="nil"/>
            </w:tcBorders>
          </w:tcPr>
          <w:p w14:paraId="7F13C5EF" w14:textId="2B1112F2" w:rsidR="00A93903" w:rsidRPr="002E2A92" w:rsidRDefault="00A93903" w:rsidP="005B388A">
            <w:pPr>
              <w:spacing w:line="240" w:lineRule="auto"/>
              <w:ind w:firstLine="0"/>
              <w:rPr>
                <w:rFonts w:ascii="Times New Roman" w:hAnsi="Times New Roman"/>
                <w:sz w:val="20"/>
                <w:szCs w:val="20"/>
              </w:rPr>
            </w:pPr>
            <w:r w:rsidRPr="002E2A92">
              <w:rPr>
                <w:rFonts w:ascii="Times New Roman" w:hAnsi="Times New Roman"/>
                <w:sz w:val="20"/>
                <w:szCs w:val="20"/>
              </w:rPr>
              <w:t>4.Desarrollar los procesos de planificación del Proyecto de Remodelación de Centro de Equipos y Esterilización del Hospital de San Ramón  con el fin de estructurar su ejecución y establecer las líneas base para el control del proyecto.</w:t>
            </w:r>
          </w:p>
          <w:p w14:paraId="2B46AFED" w14:textId="77777777" w:rsidR="00A93903" w:rsidRPr="002E2A92" w:rsidRDefault="00A93903" w:rsidP="005B388A">
            <w:pPr>
              <w:spacing w:line="240" w:lineRule="auto"/>
              <w:ind w:firstLine="0"/>
              <w:rPr>
                <w:rFonts w:ascii="Times New Roman" w:hAnsi="Times New Roman"/>
                <w:sz w:val="20"/>
                <w:szCs w:val="20"/>
              </w:rPr>
            </w:pPr>
          </w:p>
        </w:tc>
        <w:tc>
          <w:tcPr>
            <w:tcW w:w="1184" w:type="pct"/>
            <w:tcBorders>
              <w:top w:val="nil"/>
              <w:left w:val="nil"/>
              <w:bottom w:val="nil"/>
              <w:right w:val="nil"/>
            </w:tcBorders>
          </w:tcPr>
          <w:p w14:paraId="51D7CEC5" w14:textId="46F77F3F" w:rsidR="00A93903" w:rsidRPr="002E2A92" w:rsidRDefault="00A93903" w:rsidP="005B388A">
            <w:pPr>
              <w:spacing w:line="240" w:lineRule="auto"/>
              <w:ind w:firstLine="0"/>
              <w:rPr>
                <w:rFonts w:ascii="Times New Roman" w:hAnsi="Times New Roman"/>
                <w:sz w:val="20"/>
                <w:szCs w:val="20"/>
              </w:rPr>
            </w:pPr>
            <w:r w:rsidRPr="002E2A92">
              <w:rPr>
                <w:rFonts w:ascii="Times New Roman" w:hAnsi="Times New Roman"/>
                <w:sz w:val="20"/>
                <w:szCs w:val="20"/>
              </w:rPr>
              <w:t>Descomposición de procesos de planificación del proyecto para la definición de cada una de las líneas base para luego evaluar el proceso posteriormente de forma integral.</w:t>
            </w:r>
          </w:p>
        </w:tc>
        <w:tc>
          <w:tcPr>
            <w:tcW w:w="1134" w:type="pct"/>
            <w:tcBorders>
              <w:top w:val="nil"/>
              <w:left w:val="nil"/>
              <w:bottom w:val="nil"/>
              <w:right w:val="nil"/>
            </w:tcBorders>
          </w:tcPr>
          <w:p w14:paraId="5F2433D5" w14:textId="4EE1FCD5" w:rsidR="00A93903" w:rsidRPr="002E2A92" w:rsidRDefault="00517311" w:rsidP="005B388A">
            <w:pPr>
              <w:spacing w:line="240" w:lineRule="auto"/>
              <w:ind w:firstLine="0"/>
              <w:rPr>
                <w:rFonts w:ascii="Times New Roman" w:hAnsi="Times New Roman"/>
                <w:sz w:val="20"/>
                <w:szCs w:val="20"/>
              </w:rPr>
            </w:pPr>
            <w:r w:rsidRPr="002E2A92">
              <w:rPr>
                <w:rFonts w:ascii="Times New Roman" w:hAnsi="Times New Roman"/>
                <w:sz w:val="20"/>
                <w:szCs w:val="20"/>
              </w:rPr>
              <w:t>Analizando las cualidades y requerimientos de un CEYE para aplicarlo y desarrollar los procesos de planificación necesarios</w:t>
            </w:r>
          </w:p>
        </w:tc>
        <w:tc>
          <w:tcPr>
            <w:tcW w:w="1235" w:type="pct"/>
            <w:tcBorders>
              <w:top w:val="nil"/>
              <w:left w:val="nil"/>
              <w:bottom w:val="nil"/>
              <w:right w:val="nil"/>
            </w:tcBorders>
          </w:tcPr>
          <w:p w14:paraId="0AE54B2C" w14:textId="65C25ADE" w:rsidR="00A93903" w:rsidRPr="002E2A92" w:rsidRDefault="00A93903" w:rsidP="005B388A">
            <w:pPr>
              <w:spacing w:line="240" w:lineRule="auto"/>
              <w:ind w:firstLine="0"/>
              <w:rPr>
                <w:rFonts w:ascii="Times New Roman" w:hAnsi="Times New Roman"/>
                <w:sz w:val="20"/>
                <w:szCs w:val="20"/>
              </w:rPr>
            </w:pPr>
            <w:r w:rsidRPr="002E2A92">
              <w:rPr>
                <w:rFonts w:ascii="Times New Roman" w:hAnsi="Times New Roman"/>
                <w:sz w:val="20"/>
                <w:szCs w:val="20"/>
              </w:rPr>
              <w:t>Extracción de buenas prácticas ejecutadas en proyectos anteriores para complementar con nuevas técnicas y herramientas que fortalezcan el proceso de planificación.</w:t>
            </w:r>
          </w:p>
        </w:tc>
      </w:tr>
      <w:tr w:rsidR="00C37159" w:rsidRPr="002E2A92" w14:paraId="68E01AA0" w14:textId="77777777" w:rsidTr="005B388A">
        <w:trPr>
          <w:trHeight w:val="3126"/>
          <w:jc w:val="center"/>
        </w:trPr>
        <w:tc>
          <w:tcPr>
            <w:tcW w:w="1447" w:type="pct"/>
            <w:tcBorders>
              <w:top w:val="nil"/>
              <w:left w:val="nil"/>
              <w:bottom w:val="nil"/>
              <w:right w:val="nil"/>
            </w:tcBorders>
          </w:tcPr>
          <w:p w14:paraId="081D576D" w14:textId="1D99A9BA" w:rsidR="00A93903" w:rsidRPr="002E2A92" w:rsidRDefault="00A93903" w:rsidP="005B388A">
            <w:pPr>
              <w:spacing w:line="240" w:lineRule="auto"/>
              <w:ind w:firstLine="0"/>
              <w:rPr>
                <w:rFonts w:ascii="Times New Roman" w:hAnsi="Times New Roman"/>
                <w:sz w:val="20"/>
                <w:szCs w:val="20"/>
              </w:rPr>
            </w:pPr>
            <w:r w:rsidRPr="002E2A92">
              <w:rPr>
                <w:rFonts w:ascii="Times New Roman" w:hAnsi="Times New Roman"/>
                <w:sz w:val="20"/>
                <w:szCs w:val="20"/>
              </w:rPr>
              <w:t>5. Proponer procesos, técnicas y herramientas a utilizar durante la ejecución del Proyecto para la Remodelación del Centro de Equipos y Esterilización incluyendo la adquisición de equipamiento médico, industrial y mobiliario, usando criterios de sostenibilidad, de manera que se logre el seguimiento de los procesos de planificación y los objetivos del proyecto.</w:t>
            </w:r>
          </w:p>
        </w:tc>
        <w:tc>
          <w:tcPr>
            <w:tcW w:w="1184" w:type="pct"/>
            <w:tcBorders>
              <w:top w:val="nil"/>
              <w:left w:val="nil"/>
              <w:bottom w:val="nil"/>
              <w:right w:val="nil"/>
            </w:tcBorders>
          </w:tcPr>
          <w:p w14:paraId="68AFAAF7" w14:textId="50D1B349" w:rsidR="00A93903" w:rsidRPr="002E2A92" w:rsidRDefault="00A93903" w:rsidP="005B388A">
            <w:pPr>
              <w:spacing w:line="240" w:lineRule="auto"/>
              <w:ind w:firstLine="0"/>
              <w:rPr>
                <w:rFonts w:ascii="Times New Roman" w:hAnsi="Times New Roman"/>
                <w:sz w:val="20"/>
                <w:szCs w:val="20"/>
              </w:rPr>
            </w:pPr>
            <w:r w:rsidRPr="002E2A92">
              <w:rPr>
                <w:rFonts w:ascii="Times New Roman" w:hAnsi="Times New Roman"/>
                <w:sz w:val="20"/>
                <w:szCs w:val="20"/>
              </w:rPr>
              <w:t>Descomposición de los procesos de ejecución del proyecto para la determinación de los procedimientos, técnicas y herramientas necesarias para facilitar el desarrollo del proyecto.</w:t>
            </w:r>
          </w:p>
        </w:tc>
        <w:tc>
          <w:tcPr>
            <w:tcW w:w="1134" w:type="pct"/>
            <w:tcBorders>
              <w:top w:val="nil"/>
              <w:left w:val="nil"/>
              <w:bottom w:val="nil"/>
              <w:right w:val="nil"/>
            </w:tcBorders>
          </w:tcPr>
          <w:p w14:paraId="363EB2AD" w14:textId="3C9187B6" w:rsidR="00A93903" w:rsidRPr="002E2A92" w:rsidRDefault="00517311" w:rsidP="005B388A">
            <w:pPr>
              <w:spacing w:line="240" w:lineRule="auto"/>
              <w:ind w:firstLine="0"/>
              <w:rPr>
                <w:rFonts w:ascii="Times New Roman" w:hAnsi="Times New Roman"/>
                <w:sz w:val="20"/>
                <w:szCs w:val="20"/>
              </w:rPr>
            </w:pPr>
            <w:r w:rsidRPr="002E2A92">
              <w:rPr>
                <w:rFonts w:ascii="Times New Roman" w:hAnsi="Times New Roman"/>
                <w:sz w:val="20"/>
                <w:szCs w:val="20"/>
              </w:rPr>
              <w:t>Analizando las cualidades y requerimientos de un CEYE para aplicarlo y desarrollar los procesos, técnicas y herramientas necesarias.</w:t>
            </w:r>
          </w:p>
        </w:tc>
        <w:tc>
          <w:tcPr>
            <w:tcW w:w="1235" w:type="pct"/>
            <w:tcBorders>
              <w:top w:val="nil"/>
              <w:left w:val="nil"/>
              <w:bottom w:val="nil"/>
              <w:right w:val="nil"/>
            </w:tcBorders>
          </w:tcPr>
          <w:p w14:paraId="1E5974BC" w14:textId="6C24F606" w:rsidR="00A93903" w:rsidRPr="002E2A92" w:rsidRDefault="00A93903" w:rsidP="005B388A">
            <w:pPr>
              <w:spacing w:line="240" w:lineRule="auto"/>
              <w:ind w:firstLine="0"/>
              <w:rPr>
                <w:rFonts w:ascii="Times New Roman" w:hAnsi="Times New Roman"/>
                <w:sz w:val="20"/>
                <w:szCs w:val="20"/>
              </w:rPr>
            </w:pPr>
            <w:r w:rsidRPr="002E2A92">
              <w:rPr>
                <w:rFonts w:ascii="Times New Roman" w:hAnsi="Times New Roman"/>
                <w:sz w:val="20"/>
                <w:szCs w:val="20"/>
              </w:rPr>
              <w:t>Extracción de buenas prácticas ejecutadas en proyectos anteriores para complementar con nuevas técnicas y herramientas que fortalezcan el proceso de ejecución.</w:t>
            </w:r>
          </w:p>
        </w:tc>
      </w:tr>
      <w:tr w:rsidR="00C37159" w:rsidRPr="002E2A92" w14:paraId="588906F8" w14:textId="77777777" w:rsidTr="005B388A">
        <w:trPr>
          <w:trHeight w:val="2947"/>
          <w:jc w:val="center"/>
        </w:trPr>
        <w:tc>
          <w:tcPr>
            <w:tcW w:w="1447" w:type="pct"/>
            <w:tcBorders>
              <w:top w:val="nil"/>
              <w:left w:val="nil"/>
              <w:bottom w:val="single" w:sz="4" w:space="0" w:color="auto"/>
              <w:right w:val="nil"/>
            </w:tcBorders>
          </w:tcPr>
          <w:p w14:paraId="6C9DEF31" w14:textId="1BDD42B8" w:rsidR="00A93903" w:rsidRPr="002E2A92" w:rsidRDefault="00A93903" w:rsidP="005B388A">
            <w:pPr>
              <w:spacing w:line="240" w:lineRule="auto"/>
              <w:ind w:firstLine="0"/>
              <w:rPr>
                <w:rFonts w:ascii="Times New Roman" w:hAnsi="Times New Roman"/>
                <w:sz w:val="20"/>
                <w:szCs w:val="20"/>
              </w:rPr>
            </w:pPr>
            <w:r w:rsidRPr="002E2A92">
              <w:rPr>
                <w:rFonts w:ascii="Times New Roman" w:hAnsi="Times New Roman"/>
                <w:sz w:val="20"/>
                <w:szCs w:val="20"/>
              </w:rPr>
              <w:t>6. Recomendar procesos, procedimientos y técnicas de monitoreo, control y cierre del Proyecto para la Remodelación del Centro de Equipos y Esterilización incluyendo la adquisición de equipamiento médico, industrial y mobiliario, usando criterios de sostenibilidad, con el fin de determinar si se presentan desviaciones de las líneas base y desempeño del proyecto, así como generar cambios al plan en caso de ser requerido, y se logre cerrar el proyecto de forma ordenada.</w:t>
            </w:r>
          </w:p>
        </w:tc>
        <w:tc>
          <w:tcPr>
            <w:tcW w:w="1184" w:type="pct"/>
            <w:tcBorders>
              <w:top w:val="nil"/>
              <w:left w:val="nil"/>
              <w:bottom w:val="single" w:sz="4" w:space="0" w:color="auto"/>
              <w:right w:val="nil"/>
            </w:tcBorders>
          </w:tcPr>
          <w:p w14:paraId="01EE19D9" w14:textId="22C6BFB2" w:rsidR="00A93903" w:rsidRPr="002E2A92" w:rsidRDefault="00A93903" w:rsidP="005B388A">
            <w:pPr>
              <w:spacing w:line="240" w:lineRule="auto"/>
              <w:ind w:firstLine="0"/>
              <w:rPr>
                <w:rFonts w:ascii="Times New Roman" w:hAnsi="Times New Roman"/>
                <w:sz w:val="20"/>
                <w:szCs w:val="20"/>
              </w:rPr>
            </w:pPr>
            <w:r w:rsidRPr="002E2A92">
              <w:rPr>
                <w:rFonts w:ascii="Times New Roman" w:hAnsi="Times New Roman"/>
                <w:sz w:val="20"/>
                <w:szCs w:val="20"/>
              </w:rPr>
              <w:t>Descomposición de los procesos de tanto de monitoreo</w:t>
            </w:r>
            <w:r w:rsidR="00517311" w:rsidRPr="002E2A92">
              <w:rPr>
                <w:rFonts w:ascii="Times New Roman" w:hAnsi="Times New Roman"/>
                <w:sz w:val="20"/>
                <w:szCs w:val="20"/>
              </w:rPr>
              <w:t>,</w:t>
            </w:r>
            <w:r w:rsidRPr="002E2A92">
              <w:rPr>
                <w:rFonts w:ascii="Times New Roman" w:hAnsi="Times New Roman"/>
                <w:sz w:val="20"/>
                <w:szCs w:val="20"/>
              </w:rPr>
              <w:t xml:space="preserve"> control</w:t>
            </w:r>
            <w:r w:rsidR="00517311" w:rsidRPr="002E2A92">
              <w:rPr>
                <w:rFonts w:ascii="Times New Roman" w:hAnsi="Times New Roman"/>
                <w:sz w:val="20"/>
                <w:szCs w:val="20"/>
              </w:rPr>
              <w:t xml:space="preserve"> y</w:t>
            </w:r>
            <w:r w:rsidRPr="002E2A92">
              <w:rPr>
                <w:rFonts w:ascii="Times New Roman" w:hAnsi="Times New Roman"/>
                <w:sz w:val="20"/>
                <w:szCs w:val="20"/>
              </w:rPr>
              <w:t xml:space="preserve"> cierre del proyecto para la determinación de los procedimientos, técnicas y herramientas necesarios para desarrollar estas actividades</w:t>
            </w:r>
          </w:p>
        </w:tc>
        <w:tc>
          <w:tcPr>
            <w:tcW w:w="1134" w:type="pct"/>
            <w:tcBorders>
              <w:top w:val="nil"/>
              <w:left w:val="nil"/>
              <w:bottom w:val="single" w:sz="4" w:space="0" w:color="auto"/>
              <w:right w:val="nil"/>
            </w:tcBorders>
          </w:tcPr>
          <w:p w14:paraId="266254CD" w14:textId="0F745BC5" w:rsidR="00A93903" w:rsidRPr="002E2A92" w:rsidRDefault="00517311" w:rsidP="005B388A">
            <w:pPr>
              <w:spacing w:line="240" w:lineRule="auto"/>
              <w:ind w:firstLine="0"/>
              <w:rPr>
                <w:rFonts w:ascii="Times New Roman" w:hAnsi="Times New Roman"/>
                <w:sz w:val="20"/>
                <w:szCs w:val="20"/>
              </w:rPr>
            </w:pPr>
            <w:r w:rsidRPr="002E2A92">
              <w:rPr>
                <w:rFonts w:ascii="Times New Roman" w:hAnsi="Times New Roman"/>
                <w:sz w:val="20"/>
                <w:szCs w:val="20"/>
              </w:rPr>
              <w:t>Analizando las cualidades y requerimientos de un CEYE para aplicarlo y desarrollar los procesos monitoreo, control y cierre necesarios.</w:t>
            </w:r>
          </w:p>
        </w:tc>
        <w:tc>
          <w:tcPr>
            <w:tcW w:w="1235" w:type="pct"/>
            <w:tcBorders>
              <w:top w:val="nil"/>
              <w:left w:val="nil"/>
              <w:bottom w:val="single" w:sz="4" w:space="0" w:color="auto"/>
              <w:right w:val="nil"/>
            </w:tcBorders>
          </w:tcPr>
          <w:p w14:paraId="255C1471" w14:textId="7B425EC2" w:rsidR="00A93903" w:rsidRPr="002E2A92" w:rsidRDefault="00A93903" w:rsidP="005B388A">
            <w:pPr>
              <w:spacing w:line="240" w:lineRule="auto"/>
              <w:ind w:firstLine="0"/>
              <w:rPr>
                <w:rFonts w:ascii="Times New Roman" w:hAnsi="Times New Roman"/>
                <w:sz w:val="20"/>
                <w:szCs w:val="20"/>
              </w:rPr>
            </w:pPr>
            <w:r w:rsidRPr="002E2A92">
              <w:rPr>
                <w:rFonts w:ascii="Times New Roman" w:hAnsi="Times New Roman"/>
                <w:sz w:val="20"/>
                <w:szCs w:val="20"/>
              </w:rPr>
              <w:t>Extracción de buenas prácticas ejecutadas en proyectos anteriores para complementar con nuevas técnicas y herramientas que fortalezcan los procesos proceso de monitoreo, control y cierre.</w:t>
            </w:r>
          </w:p>
        </w:tc>
      </w:tr>
    </w:tbl>
    <w:p w14:paraId="499721ED" w14:textId="77777777" w:rsidR="0023093B" w:rsidRPr="002E2A92" w:rsidRDefault="008A276D" w:rsidP="008A276D">
      <w:pPr>
        <w:spacing w:line="240" w:lineRule="auto"/>
        <w:ind w:firstLine="0"/>
        <w:rPr>
          <w:rFonts w:ascii="Times New Roman" w:hAnsi="Times New Roman"/>
          <w:bCs/>
          <w:sz w:val="24"/>
        </w:rPr>
      </w:pPr>
      <w:r w:rsidRPr="002E2A92">
        <w:rPr>
          <w:rFonts w:ascii="Times New Roman" w:hAnsi="Times New Roman"/>
          <w:bCs/>
          <w:i/>
          <w:iCs/>
          <w:sz w:val="24"/>
        </w:rPr>
        <w:t>Nota</w:t>
      </w:r>
      <w:r w:rsidRPr="002E2A92">
        <w:rPr>
          <w:rFonts w:ascii="Times New Roman" w:hAnsi="Times New Roman"/>
          <w:bCs/>
          <w:sz w:val="24"/>
        </w:rPr>
        <w:t xml:space="preserve">: La Tabla </w:t>
      </w:r>
      <w:r w:rsidR="00996806" w:rsidRPr="002E2A92">
        <w:rPr>
          <w:rFonts w:ascii="Times New Roman" w:hAnsi="Times New Roman"/>
          <w:bCs/>
          <w:sz w:val="24"/>
        </w:rPr>
        <w:t>3</w:t>
      </w:r>
      <w:r w:rsidRPr="002E2A92">
        <w:rPr>
          <w:rFonts w:ascii="Times New Roman" w:hAnsi="Times New Roman"/>
          <w:bCs/>
          <w:sz w:val="24"/>
        </w:rPr>
        <w:t xml:space="preserve"> </w:t>
      </w:r>
      <w:r w:rsidRPr="002E2A92">
        <w:rPr>
          <w:rFonts w:ascii="Times New Roman" w:hAnsi="Times New Roman"/>
          <w:sz w:val="24"/>
        </w:rPr>
        <w:t>muestra</w:t>
      </w:r>
      <w:r w:rsidRPr="002E2A92">
        <w:rPr>
          <w:rFonts w:ascii="Times New Roman" w:hAnsi="Times New Roman"/>
          <w:bCs/>
          <w:sz w:val="24"/>
        </w:rPr>
        <w:t xml:space="preserve"> los métodos de investigación utilizados, en correspondencia con cada objetivo.  Autoría propia.</w:t>
      </w:r>
    </w:p>
    <w:p w14:paraId="23517DF7" w14:textId="77777777" w:rsidR="00C37159" w:rsidRPr="002E2A92" w:rsidRDefault="00C37159" w:rsidP="008A276D">
      <w:pPr>
        <w:spacing w:line="240" w:lineRule="auto"/>
        <w:ind w:firstLine="0"/>
        <w:rPr>
          <w:rFonts w:ascii="Times New Roman" w:hAnsi="Times New Roman"/>
          <w:bCs/>
          <w:sz w:val="24"/>
        </w:rPr>
      </w:pPr>
    </w:p>
    <w:p w14:paraId="2F00DEBE" w14:textId="77777777" w:rsidR="00C37159" w:rsidRPr="002E2A92" w:rsidRDefault="00C37159" w:rsidP="008A276D">
      <w:pPr>
        <w:spacing w:line="240" w:lineRule="auto"/>
        <w:ind w:firstLine="0"/>
        <w:rPr>
          <w:rFonts w:ascii="Times New Roman" w:hAnsi="Times New Roman"/>
          <w:bCs/>
          <w:sz w:val="24"/>
        </w:rPr>
        <w:sectPr w:rsidR="00C37159" w:rsidRPr="002E2A92" w:rsidSect="0023093B">
          <w:pgSz w:w="15842" w:h="12242" w:orient="landscape"/>
          <w:pgMar w:top="1701" w:right="1418" w:bottom="1701" w:left="1418" w:header="709" w:footer="709" w:gutter="0"/>
          <w:cols w:space="720"/>
          <w:docGrid w:linePitch="360"/>
        </w:sectPr>
      </w:pPr>
    </w:p>
    <w:p w14:paraId="706A7859" w14:textId="4EA291CB" w:rsidR="00264EEB" w:rsidRPr="002E2A92" w:rsidRDefault="00264EEB" w:rsidP="00F1102B">
      <w:pPr>
        <w:pStyle w:val="Ttulo2"/>
      </w:pPr>
      <w:bookmarkStart w:id="247" w:name="_Toc354770526"/>
      <w:bookmarkStart w:id="248" w:name="_Toc221368093"/>
      <w:bookmarkStart w:id="249" w:name="_Toc221407368"/>
      <w:bookmarkStart w:id="250" w:name="_Toc221759838"/>
      <w:bookmarkStart w:id="251" w:name="_Toc181547274"/>
      <w:r w:rsidRPr="002E2A92">
        <w:t>Herramientas</w:t>
      </w:r>
      <w:bookmarkStart w:id="252" w:name="_Toc354770527"/>
      <w:bookmarkEnd w:id="247"/>
      <w:bookmarkEnd w:id="251"/>
    </w:p>
    <w:p w14:paraId="23AE6380" w14:textId="4936CF19" w:rsidR="000166D8" w:rsidRPr="002E2A92" w:rsidRDefault="000166D8" w:rsidP="008A276D">
      <w:pPr>
        <w:rPr>
          <w:rFonts w:ascii="Times New Roman" w:hAnsi="Times New Roman"/>
          <w:sz w:val="24"/>
          <w:lang w:val="es-CR" w:eastAsia="es-CR"/>
        </w:rPr>
      </w:pPr>
      <w:r w:rsidRPr="002E2A92">
        <w:rPr>
          <w:rFonts w:ascii="Times New Roman" w:hAnsi="Times New Roman"/>
          <w:sz w:val="24"/>
          <w:lang w:val="es-CR" w:eastAsia="es-CR"/>
        </w:rPr>
        <w:t xml:space="preserve">Las herramientas son </w:t>
      </w:r>
      <w:r w:rsidR="003D45DC" w:rsidRPr="002E2A92">
        <w:rPr>
          <w:rFonts w:ascii="Times New Roman" w:hAnsi="Times New Roman"/>
          <w:sz w:val="24"/>
          <w:lang w:val="es-CR" w:eastAsia="es-CR"/>
        </w:rPr>
        <w:t>utilizadas</w:t>
      </w:r>
      <w:r w:rsidRPr="002E2A92">
        <w:rPr>
          <w:rFonts w:ascii="Times New Roman" w:hAnsi="Times New Roman"/>
          <w:sz w:val="24"/>
          <w:lang w:val="es-CR" w:eastAsia="es-CR"/>
        </w:rPr>
        <w:t xml:space="preserve"> en una tarea específica para facilitar su implementación o trabajo, </w:t>
      </w:r>
      <w:proofErr w:type="spellStart"/>
      <w:r w:rsidRPr="002E2A92">
        <w:rPr>
          <w:rFonts w:ascii="Times New Roman" w:hAnsi="Times New Roman"/>
          <w:sz w:val="24"/>
          <w:lang w:val="es-CR" w:eastAsia="es-CR"/>
        </w:rPr>
        <w:t>estas</w:t>
      </w:r>
      <w:proofErr w:type="spellEnd"/>
      <w:r w:rsidRPr="002E2A92">
        <w:rPr>
          <w:rFonts w:ascii="Times New Roman" w:hAnsi="Times New Roman"/>
          <w:sz w:val="24"/>
          <w:lang w:val="es-CR" w:eastAsia="es-CR"/>
        </w:rPr>
        <w:t xml:space="preserve"> de acuerdo </w:t>
      </w:r>
      <w:r w:rsidR="004B2A53">
        <w:rPr>
          <w:rFonts w:ascii="Times New Roman" w:hAnsi="Times New Roman"/>
          <w:sz w:val="24"/>
          <w:lang w:val="es-CR" w:eastAsia="es-CR"/>
        </w:rPr>
        <w:t>con el</w:t>
      </w:r>
      <w:r w:rsidRPr="002E2A92">
        <w:rPr>
          <w:rFonts w:ascii="Times New Roman" w:hAnsi="Times New Roman"/>
          <w:sz w:val="24"/>
          <w:lang w:val="es-CR" w:eastAsia="es-CR"/>
        </w:rPr>
        <w:t xml:space="preserve"> PMI, se definen de la siguiente manera “Algo tangible, como una plantilla o un programa de software, utilizado al realizar una actividad </w:t>
      </w:r>
      <w:r w:rsidR="00BB2C80" w:rsidRPr="002E2A92">
        <w:rPr>
          <w:rFonts w:ascii="Times New Roman" w:hAnsi="Times New Roman"/>
          <w:sz w:val="24"/>
          <w:lang w:val="es-CR" w:eastAsia="es-CR"/>
        </w:rPr>
        <w:t>para</w:t>
      </w:r>
      <w:r w:rsidRPr="002E2A92">
        <w:rPr>
          <w:rFonts w:ascii="Times New Roman" w:hAnsi="Times New Roman"/>
          <w:sz w:val="24"/>
          <w:lang w:val="es-CR" w:eastAsia="es-CR"/>
        </w:rPr>
        <w:t xml:space="preserve"> producir un producto o resultado” (2017, p 714).</w:t>
      </w:r>
    </w:p>
    <w:p w14:paraId="7B4CD194" w14:textId="3BE6EB4B" w:rsidR="002F06AE" w:rsidRPr="002E2A92" w:rsidRDefault="002F06AE" w:rsidP="008A276D">
      <w:pPr>
        <w:rPr>
          <w:rFonts w:ascii="Times New Roman" w:hAnsi="Times New Roman"/>
          <w:sz w:val="24"/>
          <w:lang w:val="es-CR" w:eastAsia="es-CR"/>
        </w:rPr>
      </w:pPr>
      <w:r w:rsidRPr="002E2A92">
        <w:rPr>
          <w:rFonts w:ascii="Times New Roman" w:hAnsi="Times New Roman"/>
          <w:sz w:val="24"/>
          <w:lang w:val="es-CR" w:eastAsia="es-CR"/>
        </w:rPr>
        <w:t>El uso de herramientas en el PFG permitió mejorar la planificación y ejecución de este, debido a que brinda facilidad de seguimiento, control y desarrollo de las distintas etapas del proyecto facilitando algunos procesos del mismo.</w:t>
      </w:r>
    </w:p>
    <w:p w14:paraId="50869F90" w14:textId="1E9D1047" w:rsidR="00BB2C80" w:rsidRPr="002E2A92" w:rsidRDefault="00BB2C80" w:rsidP="00BB2C80">
      <w:pPr>
        <w:rPr>
          <w:rFonts w:ascii="Times New Roman" w:hAnsi="Times New Roman"/>
          <w:sz w:val="24"/>
          <w:lang w:val="es-CR" w:eastAsia="es-CR"/>
        </w:rPr>
      </w:pPr>
      <w:r w:rsidRPr="002E2A92">
        <w:rPr>
          <w:rFonts w:ascii="Times New Roman" w:hAnsi="Times New Roman"/>
          <w:sz w:val="24"/>
          <w:lang w:val="es-CR" w:eastAsia="es-CR"/>
        </w:rPr>
        <w:t>En el desarrollo del PFG, se utilizaron herramientas como:</w:t>
      </w:r>
    </w:p>
    <w:p w14:paraId="591E8268" w14:textId="7771C5E6" w:rsidR="00BB2C80" w:rsidRPr="002E2A92" w:rsidRDefault="00F81ED9" w:rsidP="00C11F3A">
      <w:pPr>
        <w:pStyle w:val="Prrafodelista"/>
        <w:numPr>
          <w:ilvl w:val="0"/>
          <w:numId w:val="9"/>
        </w:numPr>
        <w:rPr>
          <w:rFonts w:ascii="Times New Roman" w:hAnsi="Times New Roman"/>
          <w:sz w:val="24"/>
          <w:lang w:val="es-CR" w:eastAsia="es-CR"/>
        </w:rPr>
      </w:pPr>
      <w:r w:rsidRPr="002E2A92">
        <w:rPr>
          <w:rFonts w:ascii="Times New Roman" w:hAnsi="Times New Roman"/>
          <w:sz w:val="24"/>
          <w:lang w:val="es-CR" w:eastAsia="es-CR"/>
        </w:rPr>
        <w:t>Estudios comparativos:</w:t>
      </w:r>
      <w:r w:rsidR="0088252A" w:rsidRPr="002E2A92">
        <w:rPr>
          <w:rFonts w:ascii="Times New Roman" w:hAnsi="Times New Roman"/>
          <w:sz w:val="24"/>
          <w:lang w:val="es-CR" w:eastAsia="es-CR"/>
        </w:rPr>
        <w:t xml:space="preserve"> Implica comparar productos, procesos e información para identificar las mejores prácticas que son aplicables al proyecto.</w:t>
      </w:r>
    </w:p>
    <w:p w14:paraId="61398037" w14:textId="02522F6B" w:rsidR="00F81ED9" w:rsidRPr="002E2A92" w:rsidRDefault="00F81ED9" w:rsidP="00C11F3A">
      <w:pPr>
        <w:pStyle w:val="Prrafodelista"/>
        <w:numPr>
          <w:ilvl w:val="0"/>
          <w:numId w:val="9"/>
        </w:numPr>
        <w:rPr>
          <w:rFonts w:ascii="Times New Roman" w:hAnsi="Times New Roman"/>
          <w:sz w:val="24"/>
          <w:lang w:val="es-CR" w:eastAsia="es-CR"/>
        </w:rPr>
      </w:pPr>
      <w:r w:rsidRPr="002E2A92">
        <w:rPr>
          <w:rFonts w:ascii="Times New Roman" w:hAnsi="Times New Roman"/>
          <w:sz w:val="24"/>
          <w:lang w:val="es-CR" w:eastAsia="es-CR"/>
        </w:rPr>
        <w:t>Listas de verificación:</w:t>
      </w:r>
      <w:r w:rsidR="0088252A" w:rsidRPr="002E2A92">
        <w:rPr>
          <w:rFonts w:ascii="Times New Roman" w:hAnsi="Times New Roman"/>
          <w:sz w:val="24"/>
          <w:lang w:val="es-CR" w:eastAsia="es-CR"/>
        </w:rPr>
        <w:t xml:space="preserve"> Lista de elementos o puntos a considerar para el desarrollo y ejecución del PFG.</w:t>
      </w:r>
    </w:p>
    <w:p w14:paraId="79A5E852" w14:textId="22FC1200" w:rsidR="00F81ED9" w:rsidRPr="002E2A92" w:rsidRDefault="00F81ED9" w:rsidP="00C11F3A">
      <w:pPr>
        <w:pStyle w:val="Prrafodelista"/>
        <w:numPr>
          <w:ilvl w:val="0"/>
          <w:numId w:val="9"/>
        </w:numPr>
        <w:rPr>
          <w:rFonts w:ascii="Times New Roman" w:hAnsi="Times New Roman"/>
          <w:sz w:val="24"/>
          <w:lang w:val="es-CR" w:eastAsia="es-CR"/>
        </w:rPr>
      </w:pPr>
      <w:r w:rsidRPr="002E2A92">
        <w:rPr>
          <w:rFonts w:ascii="Times New Roman" w:hAnsi="Times New Roman"/>
          <w:sz w:val="24"/>
          <w:lang w:val="es-CR" w:eastAsia="es-CR"/>
        </w:rPr>
        <w:t>Entrevistas:</w:t>
      </w:r>
      <w:r w:rsidR="0088252A" w:rsidRPr="002E2A92">
        <w:rPr>
          <w:rFonts w:ascii="Times New Roman" w:hAnsi="Times New Roman"/>
          <w:sz w:val="24"/>
          <w:lang w:val="es-CR" w:eastAsia="es-CR"/>
        </w:rPr>
        <w:t xml:space="preserve"> Manera formal o informal de obtener información de los interesados del PFG.</w:t>
      </w:r>
    </w:p>
    <w:p w14:paraId="7B546E02" w14:textId="1DBE2F83" w:rsidR="00F81ED9" w:rsidRPr="002E2A92" w:rsidRDefault="00F81ED9" w:rsidP="00C11F3A">
      <w:pPr>
        <w:pStyle w:val="Prrafodelista"/>
        <w:numPr>
          <w:ilvl w:val="0"/>
          <w:numId w:val="9"/>
        </w:numPr>
        <w:rPr>
          <w:rFonts w:ascii="Times New Roman" w:hAnsi="Times New Roman"/>
          <w:sz w:val="24"/>
          <w:lang w:val="es-CR" w:eastAsia="es-CR"/>
        </w:rPr>
      </w:pPr>
      <w:r w:rsidRPr="002E2A92">
        <w:rPr>
          <w:rFonts w:ascii="Times New Roman" w:hAnsi="Times New Roman"/>
          <w:sz w:val="24"/>
          <w:lang w:val="es-CR" w:eastAsia="es-CR"/>
        </w:rPr>
        <w:t>Investigación de mercado:</w:t>
      </w:r>
      <w:r w:rsidR="0088252A" w:rsidRPr="002E2A92">
        <w:rPr>
          <w:rFonts w:ascii="Times New Roman" w:hAnsi="Times New Roman"/>
          <w:sz w:val="24"/>
          <w:lang w:val="es-CR" w:eastAsia="es-CR"/>
        </w:rPr>
        <w:t xml:space="preserve"> Estudios realizados en el mercado en el que se basa el PFG, ayuda a obtener información y realizar comparaciones sobre el estado, valor y movimiento del mercado.</w:t>
      </w:r>
    </w:p>
    <w:p w14:paraId="6F671C00" w14:textId="2FD0B646" w:rsidR="00F81ED9" w:rsidRPr="002E2A92" w:rsidRDefault="00F81ED9" w:rsidP="00C11F3A">
      <w:pPr>
        <w:pStyle w:val="Prrafodelista"/>
        <w:numPr>
          <w:ilvl w:val="0"/>
          <w:numId w:val="9"/>
        </w:numPr>
        <w:rPr>
          <w:rFonts w:ascii="Times New Roman" w:hAnsi="Times New Roman"/>
          <w:sz w:val="24"/>
          <w:lang w:val="es-CR" w:eastAsia="es-CR"/>
        </w:rPr>
      </w:pPr>
      <w:r w:rsidRPr="002E2A92">
        <w:rPr>
          <w:rFonts w:ascii="Times New Roman" w:hAnsi="Times New Roman"/>
          <w:sz w:val="24"/>
          <w:lang w:val="es-CR" w:eastAsia="es-CR"/>
        </w:rPr>
        <w:t>Cuestionarios y encuestas:</w:t>
      </w:r>
      <w:r w:rsidR="0088252A" w:rsidRPr="002E2A92">
        <w:rPr>
          <w:rFonts w:ascii="Times New Roman" w:hAnsi="Times New Roman"/>
          <w:sz w:val="24"/>
          <w:lang w:val="es-CR" w:eastAsia="es-CR"/>
        </w:rPr>
        <w:t xml:space="preserve"> Conjuntos de preguntas diseñadas para obtener información necesaria para el desarrollo del PFG a un público conocedor e interesado.</w:t>
      </w:r>
    </w:p>
    <w:p w14:paraId="1A53E01E" w14:textId="3640AD11" w:rsidR="00F81ED9" w:rsidRPr="002E2A92" w:rsidRDefault="00F81ED9" w:rsidP="00C11F3A">
      <w:pPr>
        <w:pStyle w:val="Prrafodelista"/>
        <w:numPr>
          <w:ilvl w:val="0"/>
          <w:numId w:val="9"/>
        </w:numPr>
        <w:rPr>
          <w:rFonts w:ascii="Times New Roman" w:hAnsi="Times New Roman"/>
          <w:sz w:val="24"/>
          <w:lang w:val="es-CR" w:eastAsia="es-CR"/>
        </w:rPr>
      </w:pPr>
      <w:r w:rsidRPr="002E2A92">
        <w:rPr>
          <w:rFonts w:ascii="Times New Roman" w:hAnsi="Times New Roman"/>
          <w:sz w:val="24"/>
          <w:lang w:val="es-CR" w:eastAsia="es-CR"/>
        </w:rPr>
        <w:t>Análisis de alternativas:</w:t>
      </w:r>
      <w:r w:rsidR="00C21726" w:rsidRPr="002E2A92">
        <w:rPr>
          <w:rFonts w:ascii="Times New Roman" w:hAnsi="Times New Roman"/>
          <w:sz w:val="24"/>
          <w:lang w:val="es-CR" w:eastAsia="es-CR"/>
        </w:rPr>
        <w:t xml:space="preserve"> Se utiliza para seleccionar acciones correctivas o preventivas con el fin de implementarlas ante u</w:t>
      </w:r>
      <w:r w:rsidR="0088252A" w:rsidRPr="002E2A92">
        <w:rPr>
          <w:rFonts w:ascii="Times New Roman" w:hAnsi="Times New Roman"/>
          <w:sz w:val="24"/>
          <w:lang w:val="es-CR" w:eastAsia="es-CR"/>
        </w:rPr>
        <w:t>n problema.</w:t>
      </w:r>
    </w:p>
    <w:p w14:paraId="477D9C80" w14:textId="57C179FC" w:rsidR="00F81ED9" w:rsidRPr="002E2A92" w:rsidRDefault="00F81ED9" w:rsidP="00C11F3A">
      <w:pPr>
        <w:pStyle w:val="Prrafodelista"/>
        <w:numPr>
          <w:ilvl w:val="0"/>
          <w:numId w:val="9"/>
        </w:numPr>
        <w:rPr>
          <w:rFonts w:ascii="Times New Roman" w:hAnsi="Times New Roman"/>
          <w:sz w:val="24"/>
          <w:lang w:val="es-CR" w:eastAsia="es-CR"/>
        </w:rPr>
      </w:pPr>
      <w:r w:rsidRPr="002E2A92">
        <w:rPr>
          <w:rFonts w:ascii="Times New Roman" w:hAnsi="Times New Roman"/>
          <w:sz w:val="24"/>
          <w:lang w:val="es-CR" w:eastAsia="es-CR"/>
        </w:rPr>
        <w:t>Análisis costo- beneficio:</w:t>
      </w:r>
      <w:r w:rsidR="00C21726" w:rsidRPr="002E2A92">
        <w:rPr>
          <w:rFonts w:ascii="Times New Roman" w:hAnsi="Times New Roman"/>
          <w:sz w:val="24"/>
          <w:lang w:val="es-CR" w:eastAsia="es-CR"/>
        </w:rPr>
        <w:t xml:space="preserve"> Ayuda a determinar las acciones correctivas en términos de costos del proyecto frente a los beneficios obtenidos por estas acciones.</w:t>
      </w:r>
    </w:p>
    <w:p w14:paraId="79C01B2E" w14:textId="71862DD4" w:rsidR="00F81ED9" w:rsidRPr="002E2A92" w:rsidRDefault="00F81ED9" w:rsidP="00C11F3A">
      <w:pPr>
        <w:pStyle w:val="Prrafodelista"/>
        <w:numPr>
          <w:ilvl w:val="0"/>
          <w:numId w:val="9"/>
        </w:numPr>
        <w:rPr>
          <w:rFonts w:ascii="Times New Roman" w:hAnsi="Times New Roman"/>
          <w:sz w:val="24"/>
          <w:lang w:val="es-CR" w:eastAsia="es-CR"/>
        </w:rPr>
      </w:pPr>
      <w:r w:rsidRPr="002E2A92">
        <w:rPr>
          <w:rFonts w:ascii="Times New Roman" w:hAnsi="Times New Roman"/>
          <w:sz w:val="24"/>
          <w:lang w:val="es-CR" w:eastAsia="es-CR"/>
        </w:rPr>
        <w:t>Diagrama de flujo:</w:t>
      </w:r>
      <w:r w:rsidR="0088252A" w:rsidRPr="002E2A92">
        <w:rPr>
          <w:rFonts w:ascii="Times New Roman" w:hAnsi="Times New Roman"/>
          <w:sz w:val="24"/>
          <w:lang w:val="es-CR" w:eastAsia="es-CR"/>
        </w:rPr>
        <w:t xml:space="preserve"> Es una representación visual de un proceso dentro de un sistema.</w:t>
      </w:r>
    </w:p>
    <w:p w14:paraId="0030797F" w14:textId="0C54176E" w:rsidR="00F81ED9" w:rsidRPr="002E2A92" w:rsidRDefault="00F81ED9" w:rsidP="00C11F3A">
      <w:pPr>
        <w:pStyle w:val="Prrafodelista"/>
        <w:numPr>
          <w:ilvl w:val="0"/>
          <w:numId w:val="9"/>
        </w:numPr>
        <w:rPr>
          <w:rFonts w:ascii="Times New Roman" w:hAnsi="Times New Roman"/>
          <w:sz w:val="24"/>
          <w:lang w:val="es-CR" w:eastAsia="es-CR"/>
        </w:rPr>
      </w:pPr>
      <w:r w:rsidRPr="002E2A92">
        <w:rPr>
          <w:rFonts w:ascii="Times New Roman" w:hAnsi="Times New Roman"/>
          <w:sz w:val="24"/>
          <w:lang w:val="es-CR" w:eastAsia="es-CR"/>
        </w:rPr>
        <w:t>Diagrama de causa y efecto:</w:t>
      </w:r>
      <w:r w:rsidR="0088252A" w:rsidRPr="002E2A92">
        <w:rPr>
          <w:rFonts w:ascii="Times New Roman" w:hAnsi="Times New Roman"/>
          <w:sz w:val="24"/>
          <w:lang w:val="es-CR" w:eastAsia="es-CR"/>
        </w:rPr>
        <w:t xml:space="preserve"> Es una técnica de descomposición que ayuda a rastrear </w:t>
      </w:r>
      <w:r w:rsidR="005300FE" w:rsidRPr="002E2A92">
        <w:rPr>
          <w:rFonts w:ascii="Times New Roman" w:hAnsi="Times New Roman"/>
          <w:sz w:val="24"/>
          <w:lang w:val="es-CR" w:eastAsia="es-CR"/>
        </w:rPr>
        <w:t>la causa raíz de un problema.</w:t>
      </w:r>
    </w:p>
    <w:p w14:paraId="76422620" w14:textId="30A30C55" w:rsidR="00F81ED9" w:rsidRPr="002E2A92" w:rsidRDefault="00F81ED9" w:rsidP="00C11F3A">
      <w:pPr>
        <w:pStyle w:val="Prrafodelista"/>
        <w:numPr>
          <w:ilvl w:val="0"/>
          <w:numId w:val="9"/>
        </w:numPr>
        <w:rPr>
          <w:rFonts w:ascii="Times New Roman" w:hAnsi="Times New Roman"/>
          <w:sz w:val="24"/>
          <w:lang w:val="es-CR" w:eastAsia="es-CR"/>
        </w:rPr>
      </w:pPr>
      <w:r w:rsidRPr="002E2A92">
        <w:rPr>
          <w:rFonts w:ascii="Times New Roman" w:hAnsi="Times New Roman"/>
          <w:sz w:val="24"/>
          <w:lang w:val="es-CR" w:eastAsia="es-CR"/>
        </w:rPr>
        <w:t>Retroalimentación:</w:t>
      </w:r>
      <w:r w:rsidR="00A65121" w:rsidRPr="002E2A92">
        <w:rPr>
          <w:rFonts w:ascii="Times New Roman" w:hAnsi="Times New Roman"/>
          <w:sz w:val="24"/>
          <w:lang w:val="es-CR" w:eastAsia="es-CR"/>
        </w:rPr>
        <w:t xml:space="preserve"> Herramienta de comunicación que permite exponer la evaluación y nivel de aceptación sobre algún proceso o entregable.</w:t>
      </w:r>
    </w:p>
    <w:p w14:paraId="5F087C7C" w14:textId="298BB146" w:rsidR="00F81ED9" w:rsidRPr="002E2A92" w:rsidRDefault="00F81ED9" w:rsidP="00C11F3A">
      <w:pPr>
        <w:pStyle w:val="Prrafodelista"/>
        <w:numPr>
          <w:ilvl w:val="0"/>
          <w:numId w:val="9"/>
        </w:numPr>
        <w:rPr>
          <w:rFonts w:ascii="Times New Roman" w:hAnsi="Times New Roman"/>
          <w:sz w:val="24"/>
          <w:lang w:val="es-CR" w:eastAsia="es-CR"/>
        </w:rPr>
      </w:pPr>
      <w:r w:rsidRPr="002E2A92">
        <w:rPr>
          <w:rFonts w:ascii="Times New Roman" w:hAnsi="Times New Roman"/>
          <w:sz w:val="24"/>
          <w:lang w:val="es-CR" w:eastAsia="es-CR"/>
        </w:rPr>
        <w:t>Liderazgo:</w:t>
      </w:r>
      <w:r w:rsidR="00A65121" w:rsidRPr="002E2A92">
        <w:rPr>
          <w:rFonts w:ascii="Times New Roman" w:hAnsi="Times New Roman"/>
          <w:sz w:val="24"/>
          <w:lang w:val="es-CR" w:eastAsia="es-CR"/>
        </w:rPr>
        <w:t xml:space="preserve"> Capacidad de liderar, dirigir e inspirar a un equipo para realizar bien su trabajo.</w:t>
      </w:r>
    </w:p>
    <w:p w14:paraId="0BECA112" w14:textId="6091DA5B" w:rsidR="00F81ED9" w:rsidRPr="002E2A92" w:rsidRDefault="00F81ED9" w:rsidP="00C11F3A">
      <w:pPr>
        <w:pStyle w:val="Prrafodelista"/>
        <w:numPr>
          <w:ilvl w:val="0"/>
          <w:numId w:val="9"/>
        </w:numPr>
        <w:rPr>
          <w:rFonts w:ascii="Times New Roman" w:hAnsi="Times New Roman"/>
          <w:sz w:val="24"/>
          <w:lang w:val="es-CR" w:eastAsia="es-CR"/>
        </w:rPr>
      </w:pPr>
      <w:r w:rsidRPr="002E2A92">
        <w:rPr>
          <w:rFonts w:ascii="Times New Roman" w:hAnsi="Times New Roman"/>
          <w:sz w:val="24"/>
          <w:lang w:val="es-CR" w:eastAsia="es-CR"/>
        </w:rPr>
        <w:t xml:space="preserve">Gestión </w:t>
      </w:r>
      <w:r w:rsidR="000D61FD" w:rsidRPr="002E2A92">
        <w:rPr>
          <w:rFonts w:ascii="Times New Roman" w:hAnsi="Times New Roman"/>
          <w:sz w:val="24"/>
          <w:lang w:val="es-CR" w:eastAsia="es-CR"/>
        </w:rPr>
        <w:t>de la información:</w:t>
      </w:r>
      <w:r w:rsidR="00A65121" w:rsidRPr="002E2A92">
        <w:rPr>
          <w:rFonts w:ascii="Times New Roman" w:hAnsi="Times New Roman"/>
          <w:sz w:val="24"/>
          <w:lang w:val="es-CR" w:eastAsia="es-CR"/>
        </w:rPr>
        <w:t xml:space="preserve"> Utilizada para relacionar a las personas con la información del PFG.</w:t>
      </w:r>
    </w:p>
    <w:p w14:paraId="50C5C181" w14:textId="62D1A57E" w:rsidR="00F81ED9" w:rsidRPr="002E2A92" w:rsidRDefault="00F81ED9" w:rsidP="00C11F3A">
      <w:pPr>
        <w:pStyle w:val="Prrafodelista"/>
        <w:numPr>
          <w:ilvl w:val="0"/>
          <w:numId w:val="9"/>
        </w:numPr>
        <w:rPr>
          <w:rFonts w:ascii="Times New Roman" w:hAnsi="Times New Roman"/>
          <w:sz w:val="24"/>
          <w:lang w:val="es-CR" w:eastAsia="es-CR"/>
        </w:rPr>
      </w:pPr>
      <w:r w:rsidRPr="002E2A92">
        <w:rPr>
          <w:rFonts w:ascii="Times New Roman" w:hAnsi="Times New Roman"/>
          <w:sz w:val="24"/>
          <w:lang w:val="es-CR" w:eastAsia="es-CR"/>
        </w:rPr>
        <w:t>Juicio de expertos:</w:t>
      </w:r>
      <w:r w:rsidR="005300FE" w:rsidRPr="002E2A92">
        <w:rPr>
          <w:rFonts w:ascii="Times New Roman" w:hAnsi="Times New Roman"/>
          <w:sz w:val="24"/>
          <w:lang w:val="es-CR" w:eastAsia="es-CR"/>
        </w:rPr>
        <w:t xml:space="preserve"> Es el juicio que se brinda basado en la experiencia en un área específica.</w:t>
      </w:r>
    </w:p>
    <w:p w14:paraId="67F13694" w14:textId="6F4B6BCA" w:rsidR="00F81ED9" w:rsidRPr="002E2A92" w:rsidRDefault="00F81ED9" w:rsidP="00C11F3A">
      <w:pPr>
        <w:pStyle w:val="Prrafodelista"/>
        <w:numPr>
          <w:ilvl w:val="0"/>
          <w:numId w:val="9"/>
        </w:numPr>
        <w:rPr>
          <w:rFonts w:ascii="Times New Roman" w:hAnsi="Times New Roman"/>
          <w:sz w:val="24"/>
          <w:u w:val="single"/>
          <w:lang w:val="es-CR" w:eastAsia="es-CR"/>
        </w:rPr>
      </w:pPr>
      <w:r w:rsidRPr="002E2A92">
        <w:rPr>
          <w:rFonts w:ascii="Times New Roman" w:hAnsi="Times New Roman"/>
          <w:sz w:val="24"/>
          <w:lang w:val="es-CR" w:eastAsia="es-CR"/>
        </w:rPr>
        <w:t>Descomposición:</w:t>
      </w:r>
      <w:r w:rsidR="00BF2EB9" w:rsidRPr="002E2A92">
        <w:rPr>
          <w:rFonts w:ascii="Times New Roman" w:hAnsi="Times New Roman"/>
          <w:sz w:val="24"/>
          <w:lang w:val="es-CR" w:eastAsia="es-CR"/>
        </w:rPr>
        <w:t xml:space="preserve"> Técnica utilizada para dividir los entregables y el alcance en partes más pequeñas y manejables para abordarlas mejor y ampliar los conocimientos requeridos del PFG.</w:t>
      </w:r>
    </w:p>
    <w:p w14:paraId="7CFD26F8" w14:textId="1480E88C" w:rsidR="00F81ED9" w:rsidRPr="002E2A92" w:rsidRDefault="00F81ED9" w:rsidP="00C11F3A">
      <w:pPr>
        <w:pStyle w:val="Prrafodelista"/>
        <w:numPr>
          <w:ilvl w:val="0"/>
          <w:numId w:val="9"/>
        </w:numPr>
        <w:rPr>
          <w:rFonts w:ascii="Times New Roman" w:hAnsi="Times New Roman"/>
          <w:sz w:val="24"/>
          <w:lang w:val="es-CR" w:eastAsia="es-CR"/>
        </w:rPr>
      </w:pPr>
      <w:r w:rsidRPr="002E2A92">
        <w:rPr>
          <w:rFonts w:ascii="Times New Roman" w:hAnsi="Times New Roman"/>
          <w:sz w:val="24"/>
          <w:lang w:val="es-CR" w:eastAsia="es-CR"/>
        </w:rPr>
        <w:t>Revisión de la información Histórica:</w:t>
      </w:r>
      <w:r w:rsidR="00A65121" w:rsidRPr="002E2A92">
        <w:rPr>
          <w:rFonts w:ascii="Times New Roman" w:hAnsi="Times New Roman"/>
          <w:sz w:val="24"/>
          <w:lang w:val="es-CR" w:eastAsia="es-CR"/>
        </w:rPr>
        <w:t xml:space="preserve"> Ayuda a crear una base importante de información </w:t>
      </w:r>
      <w:r w:rsidR="00770110" w:rsidRPr="002E2A92">
        <w:rPr>
          <w:rFonts w:ascii="Times New Roman" w:hAnsi="Times New Roman"/>
          <w:sz w:val="24"/>
          <w:lang w:val="es-CR" w:eastAsia="es-CR"/>
        </w:rPr>
        <w:t>para</w:t>
      </w:r>
      <w:r w:rsidR="00A65121" w:rsidRPr="002E2A92">
        <w:rPr>
          <w:rFonts w:ascii="Times New Roman" w:hAnsi="Times New Roman"/>
          <w:sz w:val="24"/>
          <w:lang w:val="es-CR" w:eastAsia="es-CR"/>
        </w:rPr>
        <w:t xml:space="preserve"> el PFG.</w:t>
      </w:r>
    </w:p>
    <w:p w14:paraId="3F2FD78B" w14:textId="38B5F066" w:rsidR="00F81ED9" w:rsidRPr="002E2A92" w:rsidRDefault="00F81ED9" w:rsidP="00C11F3A">
      <w:pPr>
        <w:pStyle w:val="Prrafodelista"/>
        <w:numPr>
          <w:ilvl w:val="0"/>
          <w:numId w:val="9"/>
        </w:numPr>
        <w:rPr>
          <w:rFonts w:ascii="Times New Roman" w:hAnsi="Times New Roman"/>
          <w:sz w:val="24"/>
          <w:lang w:val="es-CR" w:eastAsia="es-CR"/>
        </w:rPr>
      </w:pPr>
      <w:r w:rsidRPr="002E2A92">
        <w:rPr>
          <w:rFonts w:ascii="Times New Roman" w:hAnsi="Times New Roman"/>
          <w:sz w:val="24"/>
          <w:lang w:val="es-CR" w:eastAsia="es-CR"/>
        </w:rPr>
        <w:t>Inspecciones:</w:t>
      </w:r>
      <w:r w:rsidR="005300FE" w:rsidRPr="002E2A92">
        <w:rPr>
          <w:rFonts w:ascii="Times New Roman" w:hAnsi="Times New Roman"/>
          <w:sz w:val="24"/>
          <w:lang w:val="es-CR" w:eastAsia="es-CR"/>
        </w:rPr>
        <w:t xml:space="preserve"> Es la inclusión de actividades que permiten medir, examinar y validar el trabajo realizado en los entregables</w:t>
      </w:r>
      <w:r w:rsidR="00885FAE" w:rsidRPr="002E2A92">
        <w:rPr>
          <w:rFonts w:ascii="Times New Roman" w:hAnsi="Times New Roman"/>
          <w:sz w:val="24"/>
          <w:lang w:val="es-CR" w:eastAsia="es-CR"/>
        </w:rPr>
        <w:t xml:space="preserve"> para la aceptación final del producto.</w:t>
      </w:r>
    </w:p>
    <w:p w14:paraId="211589EF" w14:textId="5FC949FC" w:rsidR="00F81ED9" w:rsidRPr="002E2A92" w:rsidRDefault="00F81ED9" w:rsidP="00C11F3A">
      <w:pPr>
        <w:pStyle w:val="Prrafodelista"/>
        <w:numPr>
          <w:ilvl w:val="0"/>
          <w:numId w:val="9"/>
        </w:numPr>
        <w:rPr>
          <w:rFonts w:ascii="Times New Roman" w:hAnsi="Times New Roman"/>
          <w:sz w:val="24"/>
          <w:lang w:val="es-CR" w:eastAsia="es-CR"/>
        </w:rPr>
      </w:pPr>
      <w:r w:rsidRPr="002E2A92">
        <w:rPr>
          <w:rFonts w:ascii="Times New Roman" w:hAnsi="Times New Roman"/>
          <w:sz w:val="24"/>
          <w:lang w:val="es-CR" w:eastAsia="es-CR"/>
        </w:rPr>
        <w:t>Reuniones</w:t>
      </w:r>
      <w:r w:rsidR="005300FE" w:rsidRPr="002E2A92">
        <w:rPr>
          <w:rFonts w:ascii="Times New Roman" w:hAnsi="Times New Roman"/>
          <w:sz w:val="24"/>
          <w:lang w:val="es-CR" w:eastAsia="es-CR"/>
        </w:rPr>
        <w:t>: Realizar reuniones con los interesados para identificar debilidades, fortalezas, cambios, mejoras y acciones sobre el PFG.</w:t>
      </w:r>
    </w:p>
    <w:p w14:paraId="03A022B8" w14:textId="694D9B4F" w:rsidR="00F81ED9" w:rsidRPr="002E2A92" w:rsidRDefault="00F81ED9" w:rsidP="00C11F3A">
      <w:pPr>
        <w:pStyle w:val="Prrafodelista"/>
        <w:numPr>
          <w:ilvl w:val="0"/>
          <w:numId w:val="9"/>
        </w:numPr>
        <w:rPr>
          <w:rFonts w:ascii="Times New Roman" w:hAnsi="Times New Roman"/>
          <w:sz w:val="24"/>
          <w:lang w:val="es-CR" w:eastAsia="es-CR"/>
        </w:rPr>
      </w:pPr>
      <w:r w:rsidRPr="002E2A92">
        <w:rPr>
          <w:rFonts w:ascii="Times New Roman" w:hAnsi="Times New Roman"/>
          <w:sz w:val="24"/>
          <w:lang w:val="es-CR" w:eastAsia="es-CR"/>
        </w:rPr>
        <w:t>Capacitación:</w:t>
      </w:r>
      <w:r w:rsidR="00A65121" w:rsidRPr="002E2A92">
        <w:rPr>
          <w:rFonts w:ascii="Times New Roman" w:hAnsi="Times New Roman"/>
          <w:sz w:val="24"/>
          <w:lang w:val="es-CR" w:eastAsia="es-CR"/>
        </w:rPr>
        <w:t xml:space="preserve"> Actividades diseñadas para mejorar el conocimiento y las competencias de los funcionarios.</w:t>
      </w:r>
    </w:p>
    <w:p w14:paraId="5FDDFD21" w14:textId="2B9A05C6" w:rsidR="008A276D" w:rsidRPr="002E2A92" w:rsidRDefault="008A276D" w:rsidP="008A276D">
      <w:pPr>
        <w:rPr>
          <w:rFonts w:ascii="Times New Roman" w:hAnsi="Times New Roman"/>
          <w:color w:val="FF0000"/>
          <w:sz w:val="24"/>
        </w:rPr>
      </w:pPr>
      <w:r w:rsidRPr="002E2A92">
        <w:rPr>
          <w:rFonts w:ascii="Times New Roman" w:hAnsi="Times New Roman"/>
          <w:sz w:val="24"/>
        </w:rPr>
        <w:t xml:space="preserve">En la Tabla </w:t>
      </w:r>
      <w:r w:rsidR="00597385" w:rsidRPr="002E2A92">
        <w:rPr>
          <w:rFonts w:ascii="Times New Roman" w:hAnsi="Times New Roman"/>
          <w:sz w:val="24"/>
        </w:rPr>
        <w:t>4</w:t>
      </w:r>
      <w:r w:rsidRPr="002E2A92">
        <w:rPr>
          <w:rFonts w:ascii="Times New Roman" w:hAnsi="Times New Roman"/>
          <w:sz w:val="24"/>
        </w:rPr>
        <w:t>, se definen las herramientas utilizadas para cada objetivo propuesto.</w:t>
      </w:r>
      <w:r w:rsidRPr="002E2A92">
        <w:rPr>
          <w:rFonts w:ascii="Times New Roman" w:hAnsi="Times New Roman"/>
          <w:color w:val="FF0000"/>
          <w:sz w:val="24"/>
        </w:rPr>
        <w:t xml:space="preserve"> </w:t>
      </w:r>
    </w:p>
    <w:p w14:paraId="6244C3F6" w14:textId="77777777" w:rsidR="008A276D" w:rsidRPr="002E2A92" w:rsidRDefault="008A276D" w:rsidP="008A276D">
      <w:pPr>
        <w:rPr>
          <w:rFonts w:ascii="Times New Roman" w:hAnsi="Times New Roman"/>
          <w:sz w:val="24"/>
        </w:rPr>
      </w:pPr>
    </w:p>
    <w:p w14:paraId="34B7A3CD" w14:textId="5140702B" w:rsidR="002301F9" w:rsidRPr="002E2A92" w:rsidRDefault="002301F9" w:rsidP="00396E8E">
      <w:pPr>
        <w:pStyle w:val="Descripcin"/>
        <w:keepNext/>
        <w:spacing w:after="0"/>
        <w:ind w:firstLine="0"/>
        <w:rPr>
          <w:rFonts w:ascii="Times New Roman" w:hAnsi="Times New Roman"/>
        </w:rPr>
      </w:pPr>
      <w:bookmarkStart w:id="253" w:name="_Toc181547226"/>
      <w:r w:rsidRPr="002E2A92">
        <w:rPr>
          <w:rFonts w:ascii="Times New Roman" w:hAnsi="Times New Roman"/>
          <w:color w:val="auto"/>
          <w:sz w:val="24"/>
          <w:szCs w:val="24"/>
        </w:rPr>
        <w:t xml:space="preserve">Tabla </w:t>
      </w:r>
      <w:r w:rsidRPr="002E2A92">
        <w:rPr>
          <w:rFonts w:ascii="Times New Roman" w:hAnsi="Times New Roman"/>
          <w:color w:val="auto"/>
          <w:sz w:val="24"/>
          <w:szCs w:val="24"/>
        </w:rPr>
        <w:fldChar w:fldCharType="begin"/>
      </w:r>
      <w:r w:rsidRPr="002E2A92">
        <w:rPr>
          <w:rFonts w:ascii="Times New Roman" w:hAnsi="Times New Roman"/>
          <w:color w:val="auto"/>
          <w:sz w:val="24"/>
          <w:szCs w:val="24"/>
        </w:rPr>
        <w:instrText xml:space="preserve"> SEQ Tabla \* ARABIC </w:instrText>
      </w:r>
      <w:r w:rsidRPr="002E2A92">
        <w:rPr>
          <w:rFonts w:ascii="Times New Roman" w:hAnsi="Times New Roman"/>
          <w:color w:val="auto"/>
          <w:sz w:val="24"/>
          <w:szCs w:val="24"/>
        </w:rPr>
        <w:fldChar w:fldCharType="separate"/>
      </w:r>
      <w:r w:rsidR="00183596">
        <w:rPr>
          <w:rFonts w:ascii="Times New Roman" w:hAnsi="Times New Roman"/>
          <w:noProof/>
          <w:color w:val="auto"/>
          <w:sz w:val="24"/>
          <w:szCs w:val="24"/>
        </w:rPr>
        <w:t>4</w:t>
      </w:r>
      <w:r w:rsidRPr="002E2A92">
        <w:rPr>
          <w:rFonts w:ascii="Times New Roman" w:hAnsi="Times New Roman"/>
          <w:color w:val="auto"/>
          <w:sz w:val="24"/>
          <w:szCs w:val="24"/>
        </w:rPr>
        <w:fldChar w:fldCharType="end"/>
      </w:r>
      <w:r w:rsidRPr="002E2A92">
        <w:rPr>
          <w:rFonts w:ascii="Times New Roman" w:hAnsi="Times New Roman"/>
        </w:rPr>
        <w:t xml:space="preserve"> </w:t>
      </w:r>
      <w:r w:rsidRPr="002E2A92">
        <w:rPr>
          <w:rFonts w:ascii="Times New Roman" w:hAnsi="Times New Roman"/>
          <w:color w:val="FFFFFF" w:themeColor="background1"/>
        </w:rPr>
        <w:t>Herramientas Utilizadas</w:t>
      </w:r>
      <w:bookmarkEnd w:id="253"/>
    </w:p>
    <w:p w14:paraId="49DE5573" w14:textId="69BBD006" w:rsidR="00396E8E" w:rsidRPr="002E2A92" w:rsidRDefault="00396E8E" w:rsidP="00396E8E">
      <w:pPr>
        <w:ind w:firstLine="0"/>
        <w:rPr>
          <w:rFonts w:ascii="Times New Roman" w:hAnsi="Times New Roman"/>
          <w:i/>
          <w:iCs/>
          <w:sz w:val="24"/>
        </w:rPr>
      </w:pPr>
      <w:r w:rsidRPr="002E2A92">
        <w:rPr>
          <w:rFonts w:ascii="Times New Roman" w:hAnsi="Times New Roman"/>
          <w:i/>
          <w:iCs/>
          <w:sz w:val="24"/>
        </w:rPr>
        <w:t xml:space="preserve">Herramientas Utilizadas </w:t>
      </w:r>
    </w:p>
    <w:tbl>
      <w:tblPr>
        <w:tblpPr w:leftFromText="141" w:rightFromText="141" w:vertAnchor="text" w:horzAnchor="margin" w:tblpX="-427" w:tblpY="137"/>
        <w:tblW w:w="529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56"/>
        <w:gridCol w:w="3400"/>
      </w:tblGrid>
      <w:tr w:rsidR="00BD1E86" w:rsidRPr="002E2A92" w14:paraId="2BFE50AB" w14:textId="77777777" w:rsidTr="009459C0">
        <w:trPr>
          <w:trHeight w:val="130"/>
          <w:tblHeader/>
        </w:trPr>
        <w:tc>
          <w:tcPr>
            <w:tcW w:w="3183" w:type="pct"/>
            <w:tcBorders>
              <w:top w:val="single" w:sz="4" w:space="0" w:color="000000"/>
              <w:left w:val="nil"/>
              <w:bottom w:val="single" w:sz="4" w:space="0" w:color="000000"/>
              <w:right w:val="nil"/>
            </w:tcBorders>
            <w:hideMark/>
          </w:tcPr>
          <w:p w14:paraId="03BDACB5" w14:textId="77777777" w:rsidR="008A276D" w:rsidRPr="002E2A92" w:rsidRDefault="008A276D" w:rsidP="009459C0">
            <w:pPr>
              <w:spacing w:line="240" w:lineRule="auto"/>
              <w:ind w:left="360" w:firstLine="0"/>
              <w:jc w:val="center"/>
              <w:rPr>
                <w:rFonts w:ascii="Times New Roman" w:hAnsi="Times New Roman"/>
              </w:rPr>
            </w:pPr>
            <w:r w:rsidRPr="002E2A92">
              <w:rPr>
                <w:rFonts w:ascii="Times New Roman" w:hAnsi="Times New Roman"/>
                <w:bCs/>
                <w:sz w:val="20"/>
                <w:szCs w:val="20"/>
              </w:rPr>
              <w:t>Objetivos</w:t>
            </w:r>
          </w:p>
        </w:tc>
        <w:tc>
          <w:tcPr>
            <w:tcW w:w="1817" w:type="pct"/>
            <w:tcBorders>
              <w:top w:val="single" w:sz="4" w:space="0" w:color="000000"/>
              <w:left w:val="nil"/>
              <w:bottom w:val="single" w:sz="4" w:space="0" w:color="000000"/>
              <w:right w:val="nil"/>
            </w:tcBorders>
            <w:shd w:val="clear" w:color="auto" w:fill="auto"/>
            <w:vAlign w:val="center"/>
            <w:hideMark/>
          </w:tcPr>
          <w:p w14:paraId="1E974352" w14:textId="77777777" w:rsidR="008A276D" w:rsidRPr="002E2A92" w:rsidRDefault="008A276D" w:rsidP="009D1DDB">
            <w:pPr>
              <w:spacing w:line="240" w:lineRule="auto"/>
              <w:ind w:left="360" w:firstLine="0"/>
              <w:jc w:val="center"/>
              <w:rPr>
                <w:rFonts w:ascii="Times New Roman" w:hAnsi="Times New Roman"/>
                <w:bCs/>
                <w:sz w:val="20"/>
                <w:szCs w:val="20"/>
              </w:rPr>
            </w:pPr>
            <w:r w:rsidRPr="002E2A92">
              <w:rPr>
                <w:rFonts w:ascii="Times New Roman" w:hAnsi="Times New Roman"/>
                <w:bCs/>
                <w:sz w:val="20"/>
                <w:szCs w:val="20"/>
              </w:rPr>
              <w:t>Herramientas</w:t>
            </w:r>
          </w:p>
        </w:tc>
      </w:tr>
      <w:tr w:rsidR="00BD1E86" w:rsidRPr="002E2A92" w14:paraId="69B6F731" w14:textId="77777777" w:rsidTr="009459C0">
        <w:trPr>
          <w:trHeight w:val="1412"/>
        </w:trPr>
        <w:tc>
          <w:tcPr>
            <w:tcW w:w="3183" w:type="pct"/>
            <w:tcBorders>
              <w:top w:val="single" w:sz="4" w:space="0" w:color="000000"/>
              <w:left w:val="nil"/>
              <w:bottom w:val="nil"/>
              <w:right w:val="nil"/>
            </w:tcBorders>
            <w:hideMark/>
          </w:tcPr>
          <w:p w14:paraId="1EB4C90D" w14:textId="1FD3F8C9" w:rsidR="008A276D" w:rsidRPr="002E2A92" w:rsidRDefault="00E25C8E" w:rsidP="009459C0">
            <w:pPr>
              <w:spacing w:line="240" w:lineRule="auto"/>
              <w:ind w:firstLine="0"/>
              <w:rPr>
                <w:rFonts w:ascii="Times New Roman" w:hAnsi="Times New Roman"/>
                <w:sz w:val="20"/>
                <w:szCs w:val="20"/>
              </w:rPr>
            </w:pPr>
            <w:r w:rsidRPr="002E2A92">
              <w:rPr>
                <w:rFonts w:ascii="Times New Roman" w:hAnsi="Times New Roman"/>
                <w:sz w:val="20"/>
                <w:szCs w:val="20"/>
              </w:rPr>
              <w:t>1.  Describir las funciones del Servicio de Centro de Equipos y Esterilización y la función de los equipos utilizados en el servicio, necesarios para el procesamiento del material, para poner en contexto la situación actual del mismo y las mejoras con la implementación del proyecto.</w:t>
            </w:r>
          </w:p>
          <w:p w14:paraId="58634B76" w14:textId="77777777" w:rsidR="00E25C8E" w:rsidRPr="002E2A92" w:rsidRDefault="00E25C8E" w:rsidP="009459C0">
            <w:pPr>
              <w:spacing w:line="240" w:lineRule="auto"/>
              <w:ind w:firstLine="0"/>
              <w:rPr>
                <w:rFonts w:ascii="Times New Roman" w:hAnsi="Times New Roman"/>
                <w:sz w:val="20"/>
                <w:szCs w:val="20"/>
              </w:rPr>
            </w:pPr>
          </w:p>
          <w:p w14:paraId="56698C95" w14:textId="6A415B35" w:rsidR="00E25C8E" w:rsidRPr="002E2A92" w:rsidRDefault="00E25C8E" w:rsidP="009459C0">
            <w:pPr>
              <w:spacing w:line="240" w:lineRule="auto"/>
              <w:ind w:left="360" w:firstLine="0"/>
              <w:rPr>
                <w:rFonts w:ascii="Times New Roman" w:hAnsi="Times New Roman"/>
                <w:sz w:val="20"/>
                <w:szCs w:val="20"/>
              </w:rPr>
            </w:pPr>
          </w:p>
        </w:tc>
        <w:tc>
          <w:tcPr>
            <w:tcW w:w="1817" w:type="pct"/>
            <w:tcBorders>
              <w:top w:val="single" w:sz="4" w:space="0" w:color="000000"/>
              <w:left w:val="nil"/>
              <w:bottom w:val="nil"/>
              <w:right w:val="nil"/>
            </w:tcBorders>
            <w:shd w:val="clear" w:color="auto" w:fill="auto"/>
            <w:vAlign w:val="center"/>
          </w:tcPr>
          <w:p w14:paraId="59A32A70" w14:textId="77777777" w:rsidR="008A276D" w:rsidRPr="002E2A92" w:rsidRDefault="00BD1E86" w:rsidP="009D1DDB">
            <w:pPr>
              <w:spacing w:line="240" w:lineRule="auto"/>
              <w:ind w:left="360" w:firstLine="0"/>
              <w:rPr>
                <w:rFonts w:ascii="Times New Roman" w:hAnsi="Times New Roman"/>
                <w:sz w:val="20"/>
                <w:szCs w:val="20"/>
              </w:rPr>
            </w:pPr>
            <w:r w:rsidRPr="002E2A92">
              <w:rPr>
                <w:rFonts w:ascii="Times New Roman" w:hAnsi="Times New Roman"/>
                <w:sz w:val="20"/>
                <w:szCs w:val="20"/>
              </w:rPr>
              <w:t>Estudios comparativos</w:t>
            </w:r>
          </w:p>
          <w:p w14:paraId="4B23E0D3" w14:textId="77777777" w:rsidR="00BD1E86" w:rsidRPr="002E2A92" w:rsidRDefault="00BD1E86" w:rsidP="009D1DDB">
            <w:pPr>
              <w:spacing w:line="240" w:lineRule="auto"/>
              <w:ind w:left="360" w:firstLine="0"/>
              <w:rPr>
                <w:rFonts w:ascii="Times New Roman" w:hAnsi="Times New Roman"/>
                <w:sz w:val="20"/>
                <w:szCs w:val="20"/>
              </w:rPr>
            </w:pPr>
            <w:r w:rsidRPr="002E2A92">
              <w:rPr>
                <w:rFonts w:ascii="Times New Roman" w:hAnsi="Times New Roman"/>
                <w:sz w:val="20"/>
                <w:szCs w:val="20"/>
              </w:rPr>
              <w:t>Entrevistas</w:t>
            </w:r>
          </w:p>
          <w:p w14:paraId="0B1BBB0E" w14:textId="77777777" w:rsidR="00BD1E86" w:rsidRPr="002E2A92" w:rsidRDefault="00BD1E86" w:rsidP="009D1DDB">
            <w:pPr>
              <w:spacing w:line="240" w:lineRule="auto"/>
              <w:ind w:left="360" w:firstLine="0"/>
              <w:rPr>
                <w:rFonts w:ascii="Times New Roman" w:hAnsi="Times New Roman"/>
                <w:sz w:val="20"/>
                <w:szCs w:val="20"/>
              </w:rPr>
            </w:pPr>
            <w:r w:rsidRPr="002E2A92">
              <w:rPr>
                <w:rFonts w:ascii="Times New Roman" w:hAnsi="Times New Roman"/>
                <w:sz w:val="20"/>
                <w:szCs w:val="20"/>
              </w:rPr>
              <w:t>Investigación de mercado</w:t>
            </w:r>
          </w:p>
          <w:p w14:paraId="78E299CC" w14:textId="3CBE1097" w:rsidR="00BD1E86" w:rsidRPr="002E2A92" w:rsidRDefault="00BD1E86" w:rsidP="009D1DDB">
            <w:pPr>
              <w:spacing w:line="240" w:lineRule="auto"/>
              <w:ind w:left="360" w:firstLine="0"/>
              <w:rPr>
                <w:rFonts w:ascii="Times New Roman" w:hAnsi="Times New Roman"/>
                <w:sz w:val="20"/>
                <w:szCs w:val="20"/>
              </w:rPr>
            </w:pPr>
            <w:r w:rsidRPr="002E2A92">
              <w:rPr>
                <w:rFonts w:ascii="Times New Roman" w:hAnsi="Times New Roman"/>
                <w:sz w:val="20"/>
                <w:szCs w:val="20"/>
              </w:rPr>
              <w:t>Cuestionarios y encuestas</w:t>
            </w:r>
          </w:p>
          <w:p w14:paraId="2B152429" w14:textId="77777777" w:rsidR="00BD1E86" w:rsidRPr="002E2A92" w:rsidRDefault="00BD1E86" w:rsidP="009D1DDB">
            <w:pPr>
              <w:spacing w:line="240" w:lineRule="auto"/>
              <w:ind w:left="360" w:firstLine="0"/>
              <w:rPr>
                <w:rFonts w:ascii="Times New Roman" w:hAnsi="Times New Roman"/>
                <w:sz w:val="20"/>
                <w:szCs w:val="20"/>
              </w:rPr>
            </w:pPr>
            <w:r w:rsidRPr="002E2A92">
              <w:rPr>
                <w:rFonts w:ascii="Times New Roman" w:hAnsi="Times New Roman"/>
                <w:sz w:val="20"/>
                <w:szCs w:val="20"/>
              </w:rPr>
              <w:t>Análisis costo-beneficio</w:t>
            </w:r>
          </w:p>
          <w:p w14:paraId="596B9F7C" w14:textId="77777777" w:rsidR="00BD1E86" w:rsidRPr="002E2A92" w:rsidRDefault="00CA68D4" w:rsidP="009D1DDB">
            <w:pPr>
              <w:spacing w:line="240" w:lineRule="auto"/>
              <w:ind w:left="360" w:firstLine="0"/>
              <w:rPr>
                <w:rFonts w:ascii="Times New Roman" w:hAnsi="Times New Roman"/>
                <w:sz w:val="20"/>
                <w:szCs w:val="20"/>
              </w:rPr>
            </w:pPr>
            <w:r w:rsidRPr="002E2A92">
              <w:rPr>
                <w:rFonts w:ascii="Times New Roman" w:hAnsi="Times New Roman"/>
                <w:sz w:val="20"/>
                <w:szCs w:val="20"/>
              </w:rPr>
              <w:t>Descomposición</w:t>
            </w:r>
          </w:p>
          <w:p w14:paraId="620BA3C2" w14:textId="77777777" w:rsidR="00CA68D4" w:rsidRPr="002E2A92" w:rsidRDefault="00CA68D4" w:rsidP="009D1DDB">
            <w:pPr>
              <w:spacing w:line="240" w:lineRule="auto"/>
              <w:ind w:left="360" w:firstLine="0"/>
              <w:rPr>
                <w:rFonts w:ascii="Times New Roman" w:hAnsi="Times New Roman"/>
                <w:sz w:val="20"/>
                <w:szCs w:val="20"/>
              </w:rPr>
            </w:pPr>
            <w:r w:rsidRPr="002E2A92">
              <w:rPr>
                <w:rFonts w:ascii="Times New Roman" w:hAnsi="Times New Roman"/>
                <w:sz w:val="20"/>
                <w:szCs w:val="20"/>
              </w:rPr>
              <w:t>Reuniones</w:t>
            </w:r>
          </w:p>
          <w:p w14:paraId="2A430F84" w14:textId="701CF1DF" w:rsidR="00CA68D4" w:rsidRPr="002E2A92" w:rsidRDefault="00CA68D4" w:rsidP="009D1DDB">
            <w:pPr>
              <w:spacing w:line="240" w:lineRule="auto"/>
              <w:ind w:left="360" w:firstLine="0"/>
              <w:rPr>
                <w:rFonts w:ascii="Times New Roman" w:hAnsi="Times New Roman"/>
                <w:sz w:val="20"/>
                <w:szCs w:val="20"/>
              </w:rPr>
            </w:pPr>
          </w:p>
        </w:tc>
      </w:tr>
      <w:tr w:rsidR="00FA5EAD" w:rsidRPr="002E2A92" w14:paraId="7F907B78" w14:textId="77777777" w:rsidTr="009459C0">
        <w:trPr>
          <w:trHeight w:val="1351"/>
        </w:trPr>
        <w:tc>
          <w:tcPr>
            <w:tcW w:w="3183" w:type="pct"/>
            <w:tcBorders>
              <w:top w:val="nil"/>
              <w:left w:val="nil"/>
              <w:bottom w:val="nil"/>
              <w:right w:val="nil"/>
            </w:tcBorders>
            <w:hideMark/>
          </w:tcPr>
          <w:p w14:paraId="2B361481" w14:textId="38D6A917" w:rsidR="008A276D" w:rsidRPr="002E2A92" w:rsidRDefault="00996806" w:rsidP="009459C0">
            <w:pPr>
              <w:spacing w:line="240" w:lineRule="auto"/>
              <w:ind w:firstLine="0"/>
              <w:rPr>
                <w:rFonts w:ascii="Times New Roman" w:hAnsi="Times New Roman"/>
                <w:sz w:val="20"/>
                <w:szCs w:val="20"/>
              </w:rPr>
            </w:pPr>
            <w:r w:rsidRPr="002E2A92">
              <w:rPr>
                <w:rFonts w:ascii="Times New Roman" w:hAnsi="Times New Roman"/>
                <w:sz w:val="20"/>
                <w:szCs w:val="20"/>
              </w:rPr>
              <w:t>2. Realizar un análisis de los requerimientos que deben de ser aplicados a los centros de equipos y esterilización, con el fin de determinar los elemento básicos que deben tener para cumplir con las regulaciones del país</w:t>
            </w:r>
          </w:p>
        </w:tc>
        <w:tc>
          <w:tcPr>
            <w:tcW w:w="1817" w:type="pct"/>
            <w:tcBorders>
              <w:top w:val="nil"/>
              <w:left w:val="nil"/>
              <w:bottom w:val="nil"/>
              <w:right w:val="nil"/>
            </w:tcBorders>
            <w:shd w:val="clear" w:color="auto" w:fill="auto"/>
            <w:vAlign w:val="center"/>
          </w:tcPr>
          <w:p w14:paraId="1DDEC28E" w14:textId="77777777" w:rsidR="00CA68D4" w:rsidRPr="002E2A92" w:rsidRDefault="00CA68D4" w:rsidP="009D1DDB">
            <w:pPr>
              <w:spacing w:line="240" w:lineRule="auto"/>
              <w:ind w:left="360" w:firstLine="0"/>
              <w:rPr>
                <w:rFonts w:ascii="Times New Roman" w:hAnsi="Times New Roman"/>
                <w:sz w:val="20"/>
                <w:szCs w:val="20"/>
              </w:rPr>
            </w:pPr>
            <w:r w:rsidRPr="002E2A92">
              <w:rPr>
                <w:rFonts w:ascii="Times New Roman" w:hAnsi="Times New Roman"/>
                <w:sz w:val="20"/>
                <w:szCs w:val="20"/>
              </w:rPr>
              <w:t>Estudios comparativos</w:t>
            </w:r>
          </w:p>
          <w:p w14:paraId="05DA84CD" w14:textId="77777777" w:rsidR="00CA68D4" w:rsidRPr="002E2A92" w:rsidRDefault="00CA68D4" w:rsidP="009D1DDB">
            <w:pPr>
              <w:spacing w:line="240" w:lineRule="auto"/>
              <w:ind w:left="360" w:firstLine="0"/>
              <w:rPr>
                <w:rFonts w:ascii="Times New Roman" w:hAnsi="Times New Roman"/>
                <w:sz w:val="20"/>
                <w:szCs w:val="20"/>
              </w:rPr>
            </w:pPr>
            <w:r w:rsidRPr="002E2A92">
              <w:rPr>
                <w:rFonts w:ascii="Times New Roman" w:hAnsi="Times New Roman"/>
                <w:sz w:val="20"/>
                <w:szCs w:val="20"/>
              </w:rPr>
              <w:t>Entrevistas</w:t>
            </w:r>
          </w:p>
          <w:p w14:paraId="2B255D54" w14:textId="77777777" w:rsidR="00CA68D4" w:rsidRPr="002E2A92" w:rsidRDefault="00CA68D4" w:rsidP="009D1DDB">
            <w:pPr>
              <w:spacing w:line="240" w:lineRule="auto"/>
              <w:ind w:left="360" w:firstLine="0"/>
              <w:rPr>
                <w:rFonts w:ascii="Times New Roman" w:hAnsi="Times New Roman"/>
                <w:sz w:val="20"/>
                <w:szCs w:val="20"/>
              </w:rPr>
            </w:pPr>
            <w:r w:rsidRPr="002E2A92">
              <w:rPr>
                <w:rFonts w:ascii="Times New Roman" w:hAnsi="Times New Roman"/>
                <w:sz w:val="20"/>
                <w:szCs w:val="20"/>
              </w:rPr>
              <w:t>Investigación de mercado</w:t>
            </w:r>
          </w:p>
          <w:p w14:paraId="537A237A" w14:textId="77777777" w:rsidR="00CA68D4" w:rsidRPr="002E2A92" w:rsidRDefault="00CA68D4" w:rsidP="009D1DDB">
            <w:pPr>
              <w:spacing w:line="240" w:lineRule="auto"/>
              <w:ind w:left="360" w:firstLine="0"/>
              <w:rPr>
                <w:rFonts w:ascii="Times New Roman" w:hAnsi="Times New Roman"/>
                <w:sz w:val="20"/>
                <w:szCs w:val="20"/>
              </w:rPr>
            </w:pPr>
            <w:r w:rsidRPr="002E2A92">
              <w:rPr>
                <w:rFonts w:ascii="Times New Roman" w:hAnsi="Times New Roman"/>
                <w:sz w:val="20"/>
                <w:szCs w:val="20"/>
              </w:rPr>
              <w:t>Cuestionarios y encuestas</w:t>
            </w:r>
          </w:p>
          <w:p w14:paraId="0FAFCF7F" w14:textId="77777777" w:rsidR="00CA68D4" w:rsidRPr="002E2A92" w:rsidRDefault="00CA68D4" w:rsidP="009D1DDB">
            <w:pPr>
              <w:spacing w:line="240" w:lineRule="auto"/>
              <w:ind w:left="360" w:firstLine="0"/>
              <w:rPr>
                <w:rFonts w:ascii="Times New Roman" w:hAnsi="Times New Roman"/>
                <w:sz w:val="20"/>
                <w:szCs w:val="20"/>
              </w:rPr>
            </w:pPr>
            <w:r w:rsidRPr="002E2A92">
              <w:rPr>
                <w:rFonts w:ascii="Times New Roman" w:hAnsi="Times New Roman"/>
                <w:sz w:val="20"/>
                <w:szCs w:val="20"/>
              </w:rPr>
              <w:t>Análisis costo-beneficio</w:t>
            </w:r>
          </w:p>
          <w:p w14:paraId="12FE61C8" w14:textId="77777777" w:rsidR="008A276D" w:rsidRPr="002E2A92" w:rsidRDefault="00CA68D4" w:rsidP="009D1DDB">
            <w:pPr>
              <w:spacing w:line="240" w:lineRule="auto"/>
              <w:ind w:left="360" w:firstLine="0"/>
              <w:rPr>
                <w:rFonts w:ascii="Times New Roman" w:hAnsi="Times New Roman"/>
                <w:sz w:val="20"/>
                <w:szCs w:val="20"/>
              </w:rPr>
            </w:pPr>
            <w:r w:rsidRPr="002E2A92">
              <w:rPr>
                <w:rFonts w:ascii="Times New Roman" w:hAnsi="Times New Roman"/>
                <w:sz w:val="20"/>
                <w:szCs w:val="20"/>
              </w:rPr>
              <w:t>Descomposición</w:t>
            </w:r>
          </w:p>
          <w:p w14:paraId="62EC7F8D" w14:textId="77777777" w:rsidR="00CA68D4" w:rsidRPr="002E2A92" w:rsidRDefault="00CA68D4" w:rsidP="009D1DDB">
            <w:pPr>
              <w:spacing w:line="240" w:lineRule="auto"/>
              <w:ind w:left="360" w:firstLine="0"/>
              <w:rPr>
                <w:rFonts w:ascii="Times New Roman" w:hAnsi="Times New Roman"/>
                <w:sz w:val="20"/>
                <w:szCs w:val="20"/>
              </w:rPr>
            </w:pPr>
            <w:r w:rsidRPr="002E2A92">
              <w:rPr>
                <w:rFonts w:ascii="Times New Roman" w:hAnsi="Times New Roman"/>
                <w:sz w:val="20"/>
                <w:szCs w:val="20"/>
              </w:rPr>
              <w:t>Reuniones</w:t>
            </w:r>
          </w:p>
          <w:p w14:paraId="54BD5C73" w14:textId="520C5FF5" w:rsidR="00CA68D4" w:rsidRPr="002E2A92" w:rsidRDefault="00CA68D4" w:rsidP="009D1DDB">
            <w:pPr>
              <w:spacing w:line="240" w:lineRule="auto"/>
              <w:ind w:left="360" w:firstLine="0"/>
              <w:rPr>
                <w:rFonts w:ascii="Times New Roman" w:hAnsi="Times New Roman"/>
                <w:sz w:val="20"/>
                <w:szCs w:val="20"/>
              </w:rPr>
            </w:pPr>
          </w:p>
        </w:tc>
      </w:tr>
      <w:tr w:rsidR="009D1DDB" w:rsidRPr="002E2A92" w14:paraId="4BA77F54" w14:textId="77777777" w:rsidTr="00E20E9A">
        <w:trPr>
          <w:trHeight w:val="1595"/>
        </w:trPr>
        <w:tc>
          <w:tcPr>
            <w:tcW w:w="3183" w:type="pct"/>
            <w:tcBorders>
              <w:top w:val="nil"/>
              <w:left w:val="nil"/>
              <w:bottom w:val="nil"/>
              <w:right w:val="nil"/>
            </w:tcBorders>
          </w:tcPr>
          <w:p w14:paraId="1C603F4D" w14:textId="77777777" w:rsidR="00E25C8E" w:rsidRPr="002E2A92" w:rsidRDefault="00E25C8E" w:rsidP="009459C0">
            <w:pPr>
              <w:spacing w:line="240" w:lineRule="auto"/>
              <w:ind w:firstLine="0"/>
              <w:rPr>
                <w:rFonts w:ascii="Times New Roman" w:hAnsi="Times New Roman"/>
                <w:sz w:val="20"/>
                <w:szCs w:val="20"/>
              </w:rPr>
            </w:pPr>
            <w:r w:rsidRPr="002E2A92">
              <w:rPr>
                <w:rFonts w:ascii="Times New Roman" w:hAnsi="Times New Roman"/>
                <w:sz w:val="20"/>
                <w:szCs w:val="20"/>
              </w:rPr>
              <w:t>3. Elaborar los procesos de inicio que incluyen el acta de constitución y el análisis de los involucrados del Proyecto de Remodelación de Centro de Equipos y Esterilización del Hospital de San Ramón, para hacer una descripción adecuada del proyecto y sus principales interesados</w:t>
            </w:r>
          </w:p>
          <w:p w14:paraId="21B747A5" w14:textId="73CCA496" w:rsidR="00996806" w:rsidRPr="002E2A92" w:rsidRDefault="00996806" w:rsidP="009459C0">
            <w:pPr>
              <w:spacing w:line="240" w:lineRule="auto"/>
              <w:ind w:firstLine="0"/>
              <w:rPr>
                <w:rFonts w:ascii="Times New Roman" w:hAnsi="Times New Roman"/>
                <w:sz w:val="20"/>
                <w:szCs w:val="20"/>
              </w:rPr>
            </w:pPr>
          </w:p>
        </w:tc>
        <w:tc>
          <w:tcPr>
            <w:tcW w:w="1817" w:type="pct"/>
            <w:tcBorders>
              <w:top w:val="nil"/>
              <w:left w:val="nil"/>
              <w:bottom w:val="nil"/>
              <w:right w:val="nil"/>
            </w:tcBorders>
            <w:shd w:val="clear" w:color="auto" w:fill="auto"/>
            <w:vAlign w:val="center"/>
          </w:tcPr>
          <w:p w14:paraId="307CA1C8" w14:textId="77777777" w:rsidR="00E25C8E" w:rsidRPr="002E2A92" w:rsidRDefault="00CA68D4" w:rsidP="009D1DDB">
            <w:pPr>
              <w:spacing w:line="240" w:lineRule="auto"/>
              <w:ind w:left="360" w:firstLine="0"/>
              <w:rPr>
                <w:rFonts w:ascii="Times New Roman" w:hAnsi="Times New Roman"/>
                <w:sz w:val="20"/>
                <w:szCs w:val="20"/>
              </w:rPr>
            </w:pPr>
            <w:r w:rsidRPr="002E2A92">
              <w:rPr>
                <w:rFonts w:ascii="Times New Roman" w:hAnsi="Times New Roman"/>
                <w:sz w:val="20"/>
                <w:szCs w:val="20"/>
              </w:rPr>
              <w:t>Liderazgo</w:t>
            </w:r>
          </w:p>
          <w:p w14:paraId="40E43707" w14:textId="77777777" w:rsidR="00CA68D4" w:rsidRPr="002E2A92" w:rsidRDefault="00CA68D4" w:rsidP="009D1DDB">
            <w:pPr>
              <w:spacing w:line="240" w:lineRule="auto"/>
              <w:ind w:left="360" w:firstLine="0"/>
              <w:rPr>
                <w:rFonts w:ascii="Times New Roman" w:hAnsi="Times New Roman"/>
                <w:sz w:val="20"/>
                <w:szCs w:val="20"/>
              </w:rPr>
            </w:pPr>
            <w:r w:rsidRPr="002E2A92">
              <w:rPr>
                <w:rFonts w:ascii="Times New Roman" w:hAnsi="Times New Roman"/>
                <w:sz w:val="20"/>
                <w:szCs w:val="20"/>
              </w:rPr>
              <w:t>Entrevistas</w:t>
            </w:r>
          </w:p>
          <w:p w14:paraId="741F1F7B" w14:textId="77777777" w:rsidR="00CA68D4" w:rsidRPr="002E2A92" w:rsidRDefault="00CA68D4" w:rsidP="009D1DDB">
            <w:pPr>
              <w:spacing w:line="240" w:lineRule="auto"/>
              <w:ind w:left="360" w:firstLine="0"/>
              <w:rPr>
                <w:rFonts w:ascii="Times New Roman" w:hAnsi="Times New Roman"/>
                <w:sz w:val="20"/>
                <w:szCs w:val="20"/>
              </w:rPr>
            </w:pPr>
            <w:r w:rsidRPr="002E2A92">
              <w:rPr>
                <w:rFonts w:ascii="Times New Roman" w:hAnsi="Times New Roman"/>
                <w:sz w:val="20"/>
                <w:szCs w:val="20"/>
              </w:rPr>
              <w:t>Análisis de alternativas</w:t>
            </w:r>
          </w:p>
          <w:p w14:paraId="5D785698" w14:textId="77777777" w:rsidR="00CA68D4" w:rsidRPr="002E2A92" w:rsidRDefault="00CA68D4" w:rsidP="009D1DDB">
            <w:pPr>
              <w:spacing w:line="240" w:lineRule="auto"/>
              <w:ind w:left="360" w:firstLine="0"/>
              <w:rPr>
                <w:rFonts w:ascii="Times New Roman" w:hAnsi="Times New Roman"/>
                <w:sz w:val="20"/>
                <w:szCs w:val="20"/>
              </w:rPr>
            </w:pPr>
            <w:r w:rsidRPr="002E2A92">
              <w:rPr>
                <w:rFonts w:ascii="Times New Roman" w:hAnsi="Times New Roman"/>
                <w:sz w:val="20"/>
                <w:szCs w:val="20"/>
              </w:rPr>
              <w:t>Causa y efecto</w:t>
            </w:r>
          </w:p>
          <w:p w14:paraId="0F445618" w14:textId="746CD065" w:rsidR="00CA68D4" w:rsidRPr="002E2A92" w:rsidRDefault="00CA68D4" w:rsidP="009D1DDB">
            <w:pPr>
              <w:spacing w:line="240" w:lineRule="auto"/>
              <w:ind w:left="360" w:firstLine="0"/>
              <w:rPr>
                <w:rFonts w:ascii="Times New Roman" w:hAnsi="Times New Roman"/>
                <w:sz w:val="20"/>
                <w:szCs w:val="20"/>
              </w:rPr>
            </w:pPr>
            <w:r w:rsidRPr="002E2A92">
              <w:rPr>
                <w:rFonts w:ascii="Times New Roman" w:hAnsi="Times New Roman"/>
                <w:sz w:val="20"/>
                <w:szCs w:val="20"/>
              </w:rPr>
              <w:t>Gestión de la información</w:t>
            </w:r>
          </w:p>
        </w:tc>
      </w:tr>
      <w:tr w:rsidR="009D1DDB" w:rsidRPr="002E2A92" w14:paraId="253FA97C" w14:textId="77777777" w:rsidTr="009459C0">
        <w:trPr>
          <w:trHeight w:val="1451"/>
        </w:trPr>
        <w:tc>
          <w:tcPr>
            <w:tcW w:w="3183" w:type="pct"/>
            <w:tcBorders>
              <w:top w:val="nil"/>
              <w:left w:val="nil"/>
              <w:bottom w:val="single" w:sz="4" w:space="0" w:color="auto"/>
              <w:right w:val="nil"/>
            </w:tcBorders>
          </w:tcPr>
          <w:p w14:paraId="4331192C" w14:textId="77777777" w:rsidR="00A03C5A" w:rsidRPr="002E2A92" w:rsidRDefault="00A03C5A" w:rsidP="009459C0">
            <w:pPr>
              <w:spacing w:line="240" w:lineRule="auto"/>
              <w:ind w:firstLine="0"/>
              <w:rPr>
                <w:rFonts w:ascii="Times New Roman" w:hAnsi="Times New Roman"/>
                <w:sz w:val="20"/>
                <w:szCs w:val="20"/>
              </w:rPr>
            </w:pPr>
            <w:r w:rsidRPr="002E2A92">
              <w:rPr>
                <w:rFonts w:ascii="Times New Roman" w:hAnsi="Times New Roman"/>
                <w:sz w:val="20"/>
                <w:szCs w:val="20"/>
              </w:rPr>
              <w:t>4.Desarrollar los procesos de planificación del Proyecto de Remodelación de Centro de Equipos y Esterilización del Hospital de San Ramón  con el fin de estructurar su ejecución y establecer las líneas base para el control del proyecto.</w:t>
            </w:r>
          </w:p>
          <w:p w14:paraId="13745AC8" w14:textId="77777777" w:rsidR="00A03C5A" w:rsidRPr="002E2A92" w:rsidRDefault="00A03C5A" w:rsidP="009459C0">
            <w:pPr>
              <w:spacing w:line="240" w:lineRule="auto"/>
              <w:ind w:firstLine="0"/>
              <w:rPr>
                <w:rFonts w:ascii="Times New Roman" w:hAnsi="Times New Roman"/>
                <w:sz w:val="20"/>
                <w:szCs w:val="20"/>
              </w:rPr>
            </w:pPr>
          </w:p>
        </w:tc>
        <w:tc>
          <w:tcPr>
            <w:tcW w:w="1817" w:type="pct"/>
            <w:tcBorders>
              <w:top w:val="nil"/>
              <w:left w:val="nil"/>
              <w:bottom w:val="single" w:sz="4" w:space="0" w:color="auto"/>
              <w:right w:val="nil"/>
            </w:tcBorders>
            <w:shd w:val="clear" w:color="auto" w:fill="auto"/>
            <w:vAlign w:val="center"/>
          </w:tcPr>
          <w:p w14:paraId="1FDFB402" w14:textId="77777777" w:rsidR="00CA68D4" w:rsidRPr="002E2A92" w:rsidRDefault="00CA68D4" w:rsidP="009D1DDB">
            <w:pPr>
              <w:spacing w:line="240" w:lineRule="auto"/>
              <w:ind w:left="360" w:firstLine="0"/>
              <w:rPr>
                <w:rFonts w:ascii="Times New Roman" w:hAnsi="Times New Roman"/>
                <w:sz w:val="20"/>
                <w:szCs w:val="20"/>
              </w:rPr>
            </w:pPr>
            <w:r w:rsidRPr="002E2A92">
              <w:rPr>
                <w:rFonts w:ascii="Times New Roman" w:hAnsi="Times New Roman"/>
                <w:sz w:val="20"/>
                <w:szCs w:val="20"/>
              </w:rPr>
              <w:t>Liderazgo</w:t>
            </w:r>
          </w:p>
          <w:p w14:paraId="64097908" w14:textId="77777777" w:rsidR="00CA68D4" w:rsidRPr="002E2A92" w:rsidRDefault="00CA68D4" w:rsidP="009D1DDB">
            <w:pPr>
              <w:spacing w:line="240" w:lineRule="auto"/>
              <w:ind w:left="360" w:firstLine="0"/>
              <w:rPr>
                <w:rFonts w:ascii="Times New Roman" w:hAnsi="Times New Roman"/>
                <w:sz w:val="20"/>
                <w:szCs w:val="20"/>
              </w:rPr>
            </w:pPr>
            <w:r w:rsidRPr="002E2A92">
              <w:rPr>
                <w:rFonts w:ascii="Times New Roman" w:hAnsi="Times New Roman"/>
                <w:sz w:val="20"/>
                <w:szCs w:val="20"/>
              </w:rPr>
              <w:t>Entrevistas</w:t>
            </w:r>
          </w:p>
          <w:p w14:paraId="1AA36178" w14:textId="6CFF4144" w:rsidR="00CA68D4" w:rsidRPr="002E2A92" w:rsidRDefault="00CA68D4" w:rsidP="009D1DDB">
            <w:pPr>
              <w:spacing w:line="240" w:lineRule="auto"/>
              <w:ind w:left="360" w:firstLine="0"/>
              <w:rPr>
                <w:rFonts w:ascii="Times New Roman" w:hAnsi="Times New Roman"/>
                <w:sz w:val="20"/>
                <w:szCs w:val="20"/>
              </w:rPr>
            </w:pPr>
            <w:r w:rsidRPr="002E2A92">
              <w:rPr>
                <w:rFonts w:ascii="Times New Roman" w:hAnsi="Times New Roman"/>
                <w:sz w:val="20"/>
                <w:szCs w:val="20"/>
              </w:rPr>
              <w:t>Reuniones</w:t>
            </w:r>
          </w:p>
          <w:p w14:paraId="5A750C9C" w14:textId="77777777" w:rsidR="00CA68D4" w:rsidRPr="002E2A92" w:rsidRDefault="00CA68D4" w:rsidP="009D1DDB">
            <w:pPr>
              <w:spacing w:line="240" w:lineRule="auto"/>
              <w:ind w:left="360" w:firstLine="0"/>
              <w:rPr>
                <w:rFonts w:ascii="Times New Roman" w:hAnsi="Times New Roman"/>
                <w:sz w:val="20"/>
                <w:szCs w:val="20"/>
              </w:rPr>
            </w:pPr>
            <w:r w:rsidRPr="002E2A92">
              <w:rPr>
                <w:rFonts w:ascii="Times New Roman" w:hAnsi="Times New Roman"/>
                <w:sz w:val="20"/>
                <w:szCs w:val="20"/>
              </w:rPr>
              <w:t>Análisis de alternativas</w:t>
            </w:r>
          </w:p>
          <w:p w14:paraId="57719B4E" w14:textId="77777777" w:rsidR="00CA68D4" w:rsidRPr="002E2A92" w:rsidRDefault="00CA68D4" w:rsidP="009D1DDB">
            <w:pPr>
              <w:spacing w:line="240" w:lineRule="auto"/>
              <w:ind w:left="360" w:firstLine="0"/>
              <w:rPr>
                <w:rFonts w:ascii="Times New Roman" w:hAnsi="Times New Roman"/>
                <w:sz w:val="20"/>
                <w:szCs w:val="20"/>
              </w:rPr>
            </w:pPr>
            <w:r w:rsidRPr="002E2A92">
              <w:rPr>
                <w:rFonts w:ascii="Times New Roman" w:hAnsi="Times New Roman"/>
                <w:sz w:val="20"/>
                <w:szCs w:val="20"/>
              </w:rPr>
              <w:t>Causa y efecto</w:t>
            </w:r>
          </w:p>
          <w:p w14:paraId="686862F1" w14:textId="77777777" w:rsidR="00A03C5A" w:rsidRPr="002E2A92" w:rsidRDefault="00CA68D4" w:rsidP="009D1DDB">
            <w:pPr>
              <w:spacing w:line="240" w:lineRule="auto"/>
              <w:ind w:left="360" w:firstLine="0"/>
              <w:rPr>
                <w:rFonts w:ascii="Times New Roman" w:hAnsi="Times New Roman"/>
                <w:sz w:val="20"/>
                <w:szCs w:val="20"/>
              </w:rPr>
            </w:pPr>
            <w:r w:rsidRPr="002E2A92">
              <w:rPr>
                <w:rFonts w:ascii="Times New Roman" w:hAnsi="Times New Roman"/>
                <w:sz w:val="20"/>
                <w:szCs w:val="20"/>
              </w:rPr>
              <w:t>Gestión de la información</w:t>
            </w:r>
          </w:p>
          <w:p w14:paraId="737881EB" w14:textId="77777777" w:rsidR="00CA68D4" w:rsidRPr="002E2A92" w:rsidRDefault="00CA68D4" w:rsidP="009D1DDB">
            <w:pPr>
              <w:spacing w:line="240" w:lineRule="auto"/>
              <w:ind w:left="360" w:firstLine="0"/>
              <w:rPr>
                <w:rFonts w:ascii="Times New Roman" w:hAnsi="Times New Roman"/>
                <w:sz w:val="20"/>
                <w:szCs w:val="20"/>
              </w:rPr>
            </w:pPr>
            <w:r w:rsidRPr="002E2A92">
              <w:rPr>
                <w:rFonts w:ascii="Times New Roman" w:hAnsi="Times New Roman"/>
                <w:sz w:val="20"/>
                <w:szCs w:val="20"/>
              </w:rPr>
              <w:t>Retroalimentación</w:t>
            </w:r>
          </w:p>
          <w:p w14:paraId="71CB7475" w14:textId="4C2B3F7D" w:rsidR="00CA68D4" w:rsidRPr="002E2A92" w:rsidRDefault="00CA68D4" w:rsidP="009D1DDB">
            <w:pPr>
              <w:spacing w:line="240" w:lineRule="auto"/>
              <w:ind w:left="360" w:firstLine="0"/>
              <w:rPr>
                <w:rFonts w:ascii="Times New Roman" w:hAnsi="Times New Roman"/>
                <w:sz w:val="20"/>
                <w:szCs w:val="20"/>
              </w:rPr>
            </w:pPr>
            <w:r w:rsidRPr="002E2A92">
              <w:rPr>
                <w:rFonts w:ascii="Times New Roman" w:hAnsi="Times New Roman"/>
                <w:sz w:val="20"/>
                <w:szCs w:val="20"/>
              </w:rPr>
              <w:t>Juicio de expertos</w:t>
            </w:r>
          </w:p>
        </w:tc>
      </w:tr>
      <w:tr w:rsidR="009D1DDB" w:rsidRPr="002E2A92" w14:paraId="2E51D8D8" w14:textId="77777777" w:rsidTr="009459C0">
        <w:trPr>
          <w:trHeight w:val="1558"/>
        </w:trPr>
        <w:tc>
          <w:tcPr>
            <w:tcW w:w="3183" w:type="pct"/>
            <w:tcBorders>
              <w:top w:val="single" w:sz="4" w:space="0" w:color="auto"/>
              <w:left w:val="nil"/>
              <w:bottom w:val="nil"/>
              <w:right w:val="nil"/>
            </w:tcBorders>
          </w:tcPr>
          <w:p w14:paraId="34AAE879" w14:textId="17F99D0E" w:rsidR="00A03C5A" w:rsidRPr="002E2A92" w:rsidRDefault="00A03C5A" w:rsidP="009459C0">
            <w:pPr>
              <w:spacing w:line="240" w:lineRule="auto"/>
              <w:ind w:firstLine="0"/>
              <w:rPr>
                <w:rFonts w:ascii="Times New Roman" w:hAnsi="Times New Roman"/>
                <w:sz w:val="20"/>
                <w:szCs w:val="20"/>
              </w:rPr>
            </w:pPr>
            <w:r w:rsidRPr="002E2A92">
              <w:rPr>
                <w:rFonts w:ascii="Times New Roman" w:hAnsi="Times New Roman"/>
                <w:sz w:val="20"/>
                <w:szCs w:val="20"/>
              </w:rPr>
              <w:t>5. Proponer procesos, técnicas y herramientas a utilizar durante la ejecución del Proyecto para la Remodelación del Centro de Equipos y Esterilización incluyendo la adquisición de equipamiento médico, industrial y mobiliario, usando criterios de sostenibilidad, de manera que se logre el seguimiento de los procesos de planificación y los objetivos del proyecto</w:t>
            </w:r>
            <w:r w:rsidR="00BD1E86" w:rsidRPr="002E2A92">
              <w:rPr>
                <w:rFonts w:ascii="Times New Roman" w:hAnsi="Times New Roman"/>
                <w:sz w:val="20"/>
                <w:szCs w:val="20"/>
              </w:rPr>
              <w:t>.</w:t>
            </w:r>
          </w:p>
        </w:tc>
        <w:tc>
          <w:tcPr>
            <w:tcW w:w="1817" w:type="pct"/>
            <w:tcBorders>
              <w:top w:val="single" w:sz="4" w:space="0" w:color="auto"/>
              <w:left w:val="nil"/>
              <w:bottom w:val="nil"/>
              <w:right w:val="nil"/>
            </w:tcBorders>
            <w:shd w:val="clear" w:color="auto" w:fill="auto"/>
            <w:vAlign w:val="center"/>
          </w:tcPr>
          <w:p w14:paraId="321808C2" w14:textId="6DEECE8A" w:rsidR="00CA68D4" w:rsidRPr="002E2A92" w:rsidRDefault="00CA68D4" w:rsidP="009D1DDB">
            <w:pPr>
              <w:spacing w:line="240" w:lineRule="auto"/>
              <w:ind w:left="360" w:firstLine="0"/>
              <w:rPr>
                <w:rFonts w:ascii="Times New Roman" w:hAnsi="Times New Roman"/>
                <w:sz w:val="20"/>
                <w:szCs w:val="20"/>
              </w:rPr>
            </w:pPr>
            <w:r w:rsidRPr="002E2A92">
              <w:rPr>
                <w:rFonts w:ascii="Times New Roman" w:hAnsi="Times New Roman"/>
                <w:sz w:val="20"/>
                <w:szCs w:val="20"/>
              </w:rPr>
              <w:t>Liderazgo</w:t>
            </w:r>
          </w:p>
          <w:p w14:paraId="5F14B658" w14:textId="77777777" w:rsidR="00CA68D4" w:rsidRPr="002E2A92" w:rsidRDefault="00CA68D4" w:rsidP="009D1DDB">
            <w:pPr>
              <w:spacing w:line="240" w:lineRule="auto"/>
              <w:ind w:left="360" w:firstLine="0"/>
              <w:rPr>
                <w:rFonts w:ascii="Times New Roman" w:hAnsi="Times New Roman"/>
                <w:sz w:val="20"/>
                <w:szCs w:val="20"/>
              </w:rPr>
            </w:pPr>
            <w:r w:rsidRPr="002E2A92">
              <w:rPr>
                <w:rFonts w:ascii="Times New Roman" w:hAnsi="Times New Roman"/>
                <w:sz w:val="20"/>
                <w:szCs w:val="20"/>
              </w:rPr>
              <w:t>Reuniones</w:t>
            </w:r>
          </w:p>
          <w:p w14:paraId="38A42CD4" w14:textId="77777777" w:rsidR="00CA68D4" w:rsidRPr="002E2A92" w:rsidRDefault="00CA68D4" w:rsidP="009D1DDB">
            <w:pPr>
              <w:spacing w:line="240" w:lineRule="auto"/>
              <w:ind w:left="360" w:firstLine="0"/>
              <w:rPr>
                <w:rFonts w:ascii="Times New Roman" w:hAnsi="Times New Roman"/>
                <w:sz w:val="20"/>
                <w:szCs w:val="20"/>
              </w:rPr>
            </w:pPr>
            <w:r w:rsidRPr="002E2A92">
              <w:rPr>
                <w:rFonts w:ascii="Times New Roman" w:hAnsi="Times New Roman"/>
                <w:sz w:val="20"/>
                <w:szCs w:val="20"/>
              </w:rPr>
              <w:t>Análisis de alternativas</w:t>
            </w:r>
          </w:p>
          <w:p w14:paraId="0D589936" w14:textId="77777777" w:rsidR="00CA68D4" w:rsidRPr="002E2A92" w:rsidRDefault="00CA68D4" w:rsidP="009D1DDB">
            <w:pPr>
              <w:spacing w:line="240" w:lineRule="auto"/>
              <w:ind w:left="360" w:firstLine="0"/>
              <w:rPr>
                <w:rFonts w:ascii="Times New Roman" w:hAnsi="Times New Roman"/>
                <w:sz w:val="20"/>
                <w:szCs w:val="20"/>
              </w:rPr>
            </w:pPr>
            <w:r w:rsidRPr="002E2A92">
              <w:rPr>
                <w:rFonts w:ascii="Times New Roman" w:hAnsi="Times New Roman"/>
                <w:sz w:val="20"/>
                <w:szCs w:val="20"/>
              </w:rPr>
              <w:t>Causa y efecto</w:t>
            </w:r>
          </w:p>
          <w:p w14:paraId="1AFA5814" w14:textId="77777777" w:rsidR="00CA68D4" w:rsidRPr="002E2A92" w:rsidRDefault="00CA68D4" w:rsidP="009D1DDB">
            <w:pPr>
              <w:spacing w:line="240" w:lineRule="auto"/>
              <w:ind w:left="360" w:firstLine="0"/>
              <w:rPr>
                <w:rFonts w:ascii="Times New Roman" w:hAnsi="Times New Roman"/>
                <w:sz w:val="20"/>
                <w:szCs w:val="20"/>
              </w:rPr>
            </w:pPr>
            <w:r w:rsidRPr="002E2A92">
              <w:rPr>
                <w:rFonts w:ascii="Times New Roman" w:hAnsi="Times New Roman"/>
                <w:sz w:val="20"/>
                <w:szCs w:val="20"/>
              </w:rPr>
              <w:t>Gestión de la información</w:t>
            </w:r>
          </w:p>
          <w:p w14:paraId="1111B83B" w14:textId="77777777" w:rsidR="00CA68D4" w:rsidRPr="002E2A92" w:rsidRDefault="00CA68D4" w:rsidP="009D1DDB">
            <w:pPr>
              <w:spacing w:line="240" w:lineRule="auto"/>
              <w:ind w:left="360" w:firstLine="0"/>
              <w:rPr>
                <w:rFonts w:ascii="Times New Roman" w:hAnsi="Times New Roman"/>
                <w:sz w:val="20"/>
                <w:szCs w:val="20"/>
              </w:rPr>
            </w:pPr>
            <w:r w:rsidRPr="002E2A92">
              <w:rPr>
                <w:rFonts w:ascii="Times New Roman" w:hAnsi="Times New Roman"/>
                <w:sz w:val="20"/>
                <w:szCs w:val="20"/>
              </w:rPr>
              <w:t>Retroalimentación</w:t>
            </w:r>
          </w:p>
          <w:p w14:paraId="6D62DB51" w14:textId="77777777" w:rsidR="00A03C5A" w:rsidRPr="002E2A92" w:rsidRDefault="00CA68D4" w:rsidP="009D1DDB">
            <w:pPr>
              <w:spacing w:line="240" w:lineRule="auto"/>
              <w:ind w:left="360" w:firstLine="0"/>
              <w:rPr>
                <w:rFonts w:ascii="Times New Roman" w:hAnsi="Times New Roman"/>
                <w:sz w:val="20"/>
                <w:szCs w:val="20"/>
              </w:rPr>
            </w:pPr>
            <w:r w:rsidRPr="002E2A92">
              <w:rPr>
                <w:rFonts w:ascii="Times New Roman" w:hAnsi="Times New Roman"/>
                <w:sz w:val="20"/>
                <w:szCs w:val="20"/>
              </w:rPr>
              <w:t>Juicio de expertos</w:t>
            </w:r>
          </w:p>
          <w:p w14:paraId="0B6377BA" w14:textId="77777777" w:rsidR="00CA68D4" w:rsidRPr="002E2A92" w:rsidRDefault="00CA68D4" w:rsidP="009D1DDB">
            <w:pPr>
              <w:spacing w:line="240" w:lineRule="auto"/>
              <w:ind w:left="360" w:firstLine="0"/>
              <w:rPr>
                <w:rFonts w:ascii="Times New Roman" w:hAnsi="Times New Roman"/>
                <w:sz w:val="20"/>
                <w:szCs w:val="20"/>
              </w:rPr>
            </w:pPr>
            <w:r w:rsidRPr="002E2A92">
              <w:rPr>
                <w:rFonts w:ascii="Times New Roman" w:hAnsi="Times New Roman"/>
                <w:sz w:val="20"/>
                <w:szCs w:val="20"/>
              </w:rPr>
              <w:t>Revisión de la información</w:t>
            </w:r>
          </w:p>
          <w:p w14:paraId="1BA544EC" w14:textId="1076426E" w:rsidR="00CA68D4" w:rsidRPr="002E2A92" w:rsidRDefault="00CA68D4" w:rsidP="009D1DDB">
            <w:pPr>
              <w:spacing w:line="240" w:lineRule="auto"/>
              <w:ind w:left="360" w:firstLine="0"/>
              <w:rPr>
                <w:rFonts w:ascii="Times New Roman" w:hAnsi="Times New Roman"/>
                <w:sz w:val="20"/>
                <w:szCs w:val="20"/>
              </w:rPr>
            </w:pPr>
          </w:p>
        </w:tc>
      </w:tr>
      <w:tr w:rsidR="009D1DDB" w:rsidRPr="002E2A92" w14:paraId="47713E1A" w14:textId="77777777" w:rsidTr="009459C0">
        <w:trPr>
          <w:trHeight w:val="1451"/>
        </w:trPr>
        <w:tc>
          <w:tcPr>
            <w:tcW w:w="3183" w:type="pct"/>
            <w:tcBorders>
              <w:top w:val="nil"/>
              <w:left w:val="nil"/>
              <w:bottom w:val="single" w:sz="4" w:space="0" w:color="000000"/>
              <w:right w:val="nil"/>
            </w:tcBorders>
          </w:tcPr>
          <w:p w14:paraId="25711F3F" w14:textId="79C25851" w:rsidR="00A03C5A" w:rsidRPr="002E2A92" w:rsidRDefault="00A03C5A" w:rsidP="009459C0">
            <w:pPr>
              <w:spacing w:line="240" w:lineRule="auto"/>
              <w:ind w:firstLine="0"/>
              <w:rPr>
                <w:rFonts w:ascii="Times New Roman" w:hAnsi="Times New Roman"/>
                <w:sz w:val="20"/>
                <w:szCs w:val="20"/>
              </w:rPr>
            </w:pPr>
            <w:r w:rsidRPr="002E2A92">
              <w:rPr>
                <w:rFonts w:ascii="Times New Roman" w:hAnsi="Times New Roman"/>
                <w:sz w:val="20"/>
                <w:szCs w:val="20"/>
              </w:rPr>
              <w:t>6. Recomendar procesos, procedimientos y técnicas de monitoreo, control y cierre del Proyecto para la Remodelación del Centro de Equipos y Esterilización incluyendo la adquisición de equipamiento médico, industrial y mobiliario, usando criterios de sostenibilidad, con el fin de determinar si se presentan desviaciones de las líneas base y desempeño del proyecto, así como generar cambios al plan en caso de ser requerido, y se logre cerrar el proyecto de forma ordenada.</w:t>
            </w:r>
          </w:p>
        </w:tc>
        <w:tc>
          <w:tcPr>
            <w:tcW w:w="1817" w:type="pct"/>
            <w:tcBorders>
              <w:top w:val="nil"/>
              <w:left w:val="nil"/>
              <w:bottom w:val="single" w:sz="4" w:space="0" w:color="000000"/>
              <w:right w:val="nil"/>
            </w:tcBorders>
            <w:shd w:val="clear" w:color="auto" w:fill="auto"/>
            <w:vAlign w:val="center"/>
          </w:tcPr>
          <w:p w14:paraId="4F716BC2" w14:textId="262DB428" w:rsidR="00BD1E86" w:rsidRPr="002E2A92" w:rsidRDefault="00BD1E86" w:rsidP="009D1DDB">
            <w:pPr>
              <w:spacing w:line="240" w:lineRule="auto"/>
              <w:ind w:left="360" w:firstLine="0"/>
              <w:rPr>
                <w:rFonts w:ascii="Times New Roman" w:hAnsi="Times New Roman"/>
                <w:sz w:val="20"/>
                <w:szCs w:val="20"/>
              </w:rPr>
            </w:pPr>
            <w:r w:rsidRPr="002E2A92">
              <w:rPr>
                <w:rFonts w:ascii="Times New Roman" w:hAnsi="Times New Roman"/>
                <w:sz w:val="20"/>
                <w:szCs w:val="20"/>
              </w:rPr>
              <w:t>Inspecciones</w:t>
            </w:r>
          </w:p>
          <w:p w14:paraId="5D231361" w14:textId="77777777" w:rsidR="00BD1E86" w:rsidRPr="002E2A92" w:rsidRDefault="00BD1E86" w:rsidP="009D1DDB">
            <w:pPr>
              <w:spacing w:line="240" w:lineRule="auto"/>
              <w:ind w:left="360" w:firstLine="0"/>
              <w:rPr>
                <w:rFonts w:ascii="Times New Roman" w:hAnsi="Times New Roman"/>
                <w:sz w:val="20"/>
                <w:szCs w:val="20"/>
              </w:rPr>
            </w:pPr>
            <w:r w:rsidRPr="002E2A92">
              <w:rPr>
                <w:rFonts w:ascii="Times New Roman" w:hAnsi="Times New Roman"/>
                <w:sz w:val="20"/>
                <w:szCs w:val="20"/>
              </w:rPr>
              <w:t>Capacitación</w:t>
            </w:r>
          </w:p>
          <w:p w14:paraId="6503D3F2" w14:textId="27EC2B44" w:rsidR="00BD1E86" w:rsidRPr="002E2A92" w:rsidRDefault="00BD1E86" w:rsidP="009D1DDB">
            <w:pPr>
              <w:spacing w:line="240" w:lineRule="auto"/>
              <w:ind w:left="360" w:firstLine="0"/>
              <w:rPr>
                <w:rFonts w:ascii="Times New Roman" w:hAnsi="Times New Roman"/>
                <w:sz w:val="20"/>
                <w:szCs w:val="20"/>
              </w:rPr>
            </w:pPr>
            <w:r w:rsidRPr="002E2A92">
              <w:rPr>
                <w:rFonts w:ascii="Times New Roman" w:hAnsi="Times New Roman"/>
                <w:sz w:val="20"/>
                <w:szCs w:val="20"/>
              </w:rPr>
              <w:t>Retroalimentación</w:t>
            </w:r>
          </w:p>
          <w:p w14:paraId="3653B843" w14:textId="77777777" w:rsidR="00BD1E86" w:rsidRPr="002E2A92" w:rsidRDefault="00BD1E86" w:rsidP="009D1DDB">
            <w:pPr>
              <w:spacing w:line="240" w:lineRule="auto"/>
              <w:ind w:left="360" w:firstLine="0"/>
              <w:rPr>
                <w:rFonts w:ascii="Times New Roman" w:hAnsi="Times New Roman"/>
                <w:sz w:val="20"/>
                <w:szCs w:val="20"/>
              </w:rPr>
            </w:pPr>
            <w:r w:rsidRPr="002E2A92">
              <w:rPr>
                <w:rFonts w:ascii="Times New Roman" w:hAnsi="Times New Roman"/>
                <w:sz w:val="20"/>
                <w:szCs w:val="20"/>
              </w:rPr>
              <w:t>Listas de verificación</w:t>
            </w:r>
          </w:p>
          <w:p w14:paraId="5504D0C3" w14:textId="77777777" w:rsidR="00BD1E86" w:rsidRPr="002E2A92" w:rsidRDefault="00BD1E86" w:rsidP="009D1DDB">
            <w:pPr>
              <w:spacing w:line="240" w:lineRule="auto"/>
              <w:ind w:left="360" w:firstLine="0"/>
              <w:rPr>
                <w:rFonts w:ascii="Times New Roman" w:hAnsi="Times New Roman"/>
                <w:sz w:val="20"/>
                <w:szCs w:val="20"/>
              </w:rPr>
            </w:pPr>
            <w:r w:rsidRPr="002E2A92">
              <w:rPr>
                <w:rFonts w:ascii="Times New Roman" w:hAnsi="Times New Roman"/>
                <w:sz w:val="20"/>
                <w:szCs w:val="20"/>
              </w:rPr>
              <w:t>Juicio de expertos</w:t>
            </w:r>
          </w:p>
          <w:p w14:paraId="46A6B86F" w14:textId="77777777" w:rsidR="00CA68D4" w:rsidRPr="002E2A92" w:rsidRDefault="00CA68D4" w:rsidP="009D1DDB">
            <w:pPr>
              <w:spacing w:line="240" w:lineRule="auto"/>
              <w:ind w:left="360" w:firstLine="0"/>
              <w:rPr>
                <w:rFonts w:ascii="Times New Roman" w:hAnsi="Times New Roman"/>
                <w:sz w:val="20"/>
                <w:szCs w:val="20"/>
              </w:rPr>
            </w:pPr>
            <w:r w:rsidRPr="002E2A92">
              <w:rPr>
                <w:rFonts w:ascii="Times New Roman" w:hAnsi="Times New Roman"/>
                <w:sz w:val="20"/>
                <w:szCs w:val="20"/>
              </w:rPr>
              <w:t>Diagrama de flujo</w:t>
            </w:r>
          </w:p>
          <w:p w14:paraId="7FC86FAD" w14:textId="70EB6DCE" w:rsidR="00CA68D4" w:rsidRPr="002E2A92" w:rsidRDefault="00CA68D4" w:rsidP="009D1DDB">
            <w:pPr>
              <w:spacing w:line="240" w:lineRule="auto"/>
              <w:ind w:left="360" w:firstLine="0"/>
              <w:rPr>
                <w:rFonts w:ascii="Times New Roman" w:hAnsi="Times New Roman"/>
                <w:sz w:val="20"/>
                <w:szCs w:val="20"/>
              </w:rPr>
            </w:pPr>
            <w:r w:rsidRPr="002E2A92">
              <w:rPr>
                <w:rFonts w:ascii="Times New Roman" w:hAnsi="Times New Roman"/>
                <w:sz w:val="20"/>
                <w:szCs w:val="20"/>
              </w:rPr>
              <w:t>Revisión de la información</w:t>
            </w:r>
          </w:p>
        </w:tc>
      </w:tr>
    </w:tbl>
    <w:p w14:paraId="64DDA6AC" w14:textId="5B1D3BEE" w:rsidR="008A276D" w:rsidRPr="002E2A92" w:rsidRDefault="008A276D" w:rsidP="00996806">
      <w:pPr>
        <w:spacing w:line="240" w:lineRule="auto"/>
        <w:ind w:firstLine="0"/>
        <w:rPr>
          <w:rFonts w:ascii="Times New Roman" w:hAnsi="Times New Roman"/>
        </w:rPr>
      </w:pPr>
      <w:r w:rsidRPr="00033FC4">
        <w:rPr>
          <w:rFonts w:ascii="Times New Roman" w:hAnsi="Times New Roman"/>
          <w:i/>
          <w:iCs/>
        </w:rPr>
        <w:t>Nota:</w:t>
      </w:r>
      <w:r w:rsidRPr="002E2A92">
        <w:rPr>
          <w:rFonts w:ascii="Times New Roman" w:hAnsi="Times New Roman"/>
        </w:rPr>
        <w:t xml:space="preserve"> La Tabla </w:t>
      </w:r>
      <w:r w:rsidR="00996806" w:rsidRPr="002E2A92">
        <w:rPr>
          <w:rFonts w:ascii="Times New Roman" w:hAnsi="Times New Roman"/>
        </w:rPr>
        <w:t>4</w:t>
      </w:r>
      <w:r w:rsidRPr="002E2A92">
        <w:rPr>
          <w:rFonts w:ascii="Times New Roman" w:hAnsi="Times New Roman"/>
        </w:rPr>
        <w:t xml:space="preserve"> muestra las herramientas utilizadas, en correspondencia con cada objetivo. Autoría propia.</w:t>
      </w:r>
    </w:p>
    <w:p w14:paraId="7664879D" w14:textId="77777777" w:rsidR="008A276D" w:rsidRPr="002E2A92" w:rsidRDefault="008A276D" w:rsidP="00996806">
      <w:pPr>
        <w:rPr>
          <w:rFonts w:ascii="Times New Roman" w:hAnsi="Times New Roman"/>
        </w:rPr>
      </w:pPr>
    </w:p>
    <w:p w14:paraId="3ECE9739" w14:textId="7EB25BC2" w:rsidR="00264EEB" w:rsidRPr="002E2A92" w:rsidRDefault="00264EEB" w:rsidP="00F1102B">
      <w:pPr>
        <w:pStyle w:val="Ttulo2"/>
      </w:pPr>
      <w:bookmarkStart w:id="254" w:name="_Toc181547275"/>
      <w:r w:rsidRPr="002E2A92">
        <w:t>Supuestos y restricciones</w:t>
      </w:r>
      <w:bookmarkStart w:id="255" w:name="_Toc46053726"/>
      <w:bookmarkEnd w:id="248"/>
      <w:bookmarkEnd w:id="249"/>
      <w:bookmarkEnd w:id="250"/>
      <w:bookmarkEnd w:id="252"/>
      <w:bookmarkEnd w:id="254"/>
    </w:p>
    <w:p w14:paraId="1609DF0C" w14:textId="2F3F2BF9" w:rsidR="000D61FD" w:rsidRPr="002E2A92" w:rsidRDefault="000D61FD" w:rsidP="000D61FD">
      <w:pPr>
        <w:rPr>
          <w:rFonts w:ascii="Times New Roman" w:hAnsi="Times New Roman"/>
          <w:sz w:val="24"/>
          <w:lang w:val="es-CR" w:eastAsia="es-CR"/>
        </w:rPr>
      </w:pPr>
      <w:r w:rsidRPr="002E2A92">
        <w:rPr>
          <w:rFonts w:ascii="Times New Roman" w:hAnsi="Times New Roman"/>
          <w:sz w:val="24"/>
          <w:lang w:val="es-CR" w:eastAsia="es-CR"/>
        </w:rPr>
        <w:t xml:space="preserve">De acuerdo </w:t>
      </w:r>
      <w:r w:rsidR="004B2A53">
        <w:rPr>
          <w:rFonts w:ascii="Times New Roman" w:hAnsi="Times New Roman"/>
          <w:sz w:val="24"/>
          <w:lang w:val="es-CR" w:eastAsia="es-CR"/>
        </w:rPr>
        <w:t>con el</w:t>
      </w:r>
      <w:r w:rsidRPr="002E2A92">
        <w:rPr>
          <w:rFonts w:ascii="Times New Roman" w:hAnsi="Times New Roman"/>
          <w:sz w:val="24"/>
          <w:lang w:val="es-CR" w:eastAsia="es-CR"/>
        </w:rPr>
        <w:t xml:space="preserve"> PMI, “Un supuesto es un factor que se considera verdadero, real o cierto, sin prueba o demostración. Una restricción es un factor limitante que afecta la ejecución de un proyecto, programa, portafolio o proceso” (2021, p 174).</w:t>
      </w:r>
    </w:p>
    <w:p w14:paraId="64A98F08" w14:textId="20E668CE" w:rsidR="000D61FD" w:rsidRPr="002E2A92" w:rsidRDefault="000816A7" w:rsidP="000D61FD">
      <w:pPr>
        <w:rPr>
          <w:rFonts w:ascii="Times New Roman" w:hAnsi="Times New Roman"/>
          <w:sz w:val="24"/>
          <w:lang w:val="es-CR" w:eastAsia="es-CR"/>
        </w:rPr>
      </w:pPr>
      <w:r w:rsidRPr="002E2A92">
        <w:rPr>
          <w:rFonts w:ascii="Times New Roman" w:hAnsi="Times New Roman"/>
          <w:sz w:val="24"/>
          <w:lang w:val="es-CR" w:eastAsia="es-CR"/>
        </w:rPr>
        <w:t>Lledó habla en su libro que en la actualidad hay más de las tres restricciones además de las típicamente conocidas como lo eran alcance, tiempo y costo; ahora además de estas se incluyen la calidad, los recursos y los riesgos, generando en total seis tipos de restricciones (2017, p. 42)</w:t>
      </w:r>
      <w:r w:rsidR="007C4EAA" w:rsidRPr="002E2A92">
        <w:rPr>
          <w:rFonts w:ascii="Times New Roman" w:hAnsi="Times New Roman"/>
          <w:sz w:val="24"/>
          <w:lang w:val="es-CR" w:eastAsia="es-CR"/>
        </w:rPr>
        <w:t xml:space="preserve">. </w:t>
      </w:r>
    </w:p>
    <w:p w14:paraId="7A28C225" w14:textId="57933424" w:rsidR="007C4EAA" w:rsidRPr="002E2A92" w:rsidRDefault="007C4EAA" w:rsidP="000D61FD">
      <w:pPr>
        <w:rPr>
          <w:rFonts w:ascii="Times New Roman" w:hAnsi="Times New Roman"/>
          <w:sz w:val="24"/>
          <w:lang w:val="es-CR" w:eastAsia="es-CR"/>
        </w:rPr>
      </w:pPr>
      <w:r w:rsidRPr="002E2A92">
        <w:rPr>
          <w:rFonts w:ascii="Times New Roman" w:hAnsi="Times New Roman"/>
          <w:sz w:val="24"/>
          <w:lang w:val="es-CR" w:eastAsia="es-CR"/>
        </w:rPr>
        <w:t xml:space="preserve">Estos fueron importantes en la </w:t>
      </w:r>
      <w:r w:rsidR="00770110" w:rsidRPr="002E2A92">
        <w:rPr>
          <w:rFonts w:ascii="Times New Roman" w:hAnsi="Times New Roman"/>
          <w:sz w:val="24"/>
          <w:lang w:val="es-CR" w:eastAsia="es-CR"/>
        </w:rPr>
        <w:t>elaboración</w:t>
      </w:r>
      <w:r w:rsidRPr="002E2A92">
        <w:rPr>
          <w:rFonts w:ascii="Times New Roman" w:hAnsi="Times New Roman"/>
          <w:sz w:val="24"/>
          <w:lang w:val="es-CR" w:eastAsia="es-CR"/>
        </w:rPr>
        <w:t xml:space="preserve"> del PFG debido a </w:t>
      </w:r>
      <w:r w:rsidR="002F06AE" w:rsidRPr="002E2A92">
        <w:rPr>
          <w:rFonts w:ascii="Times New Roman" w:hAnsi="Times New Roman"/>
          <w:sz w:val="24"/>
          <w:lang w:val="es-CR" w:eastAsia="es-CR"/>
        </w:rPr>
        <w:t>que,</w:t>
      </w:r>
      <w:r w:rsidRPr="002E2A92">
        <w:rPr>
          <w:rFonts w:ascii="Times New Roman" w:hAnsi="Times New Roman"/>
          <w:sz w:val="24"/>
          <w:lang w:val="es-CR" w:eastAsia="es-CR"/>
        </w:rPr>
        <w:t xml:space="preserve"> en el caso de los supuestos, aunque no están confirmados son necesarios para proporcionar claridad y gestionar los riesgos del proyecto, además de establecer expectativas sobre la ejecución de los procesos y el resultado final. También las restricciones ayudan a definir límites</w:t>
      </w:r>
      <w:r w:rsidR="002F06AE" w:rsidRPr="002E2A92">
        <w:rPr>
          <w:rFonts w:ascii="Times New Roman" w:hAnsi="Times New Roman"/>
          <w:sz w:val="24"/>
          <w:lang w:val="es-CR" w:eastAsia="es-CR"/>
        </w:rPr>
        <w:t>, priorizar actividades y gestionar las expectativas sobre el PFG.</w:t>
      </w:r>
    </w:p>
    <w:p w14:paraId="269C7455" w14:textId="20BCBBB0" w:rsidR="008A276D" w:rsidRPr="002E2A92" w:rsidRDefault="008A276D" w:rsidP="008A276D">
      <w:pPr>
        <w:rPr>
          <w:rFonts w:ascii="Times New Roman" w:hAnsi="Times New Roman"/>
          <w:sz w:val="24"/>
          <w:lang w:val="es-CR"/>
        </w:rPr>
      </w:pPr>
      <w:r w:rsidRPr="002E2A92">
        <w:rPr>
          <w:rFonts w:ascii="Times New Roman" w:hAnsi="Times New Roman"/>
          <w:sz w:val="24"/>
          <w:lang w:val="es-CR"/>
        </w:rPr>
        <w:t>Los supuestos y restricciones, y su relación con los objetivos del proyecto final de graduación, se ilustran en la Tabla</w:t>
      </w:r>
      <w:r w:rsidR="00597385" w:rsidRPr="002E2A92">
        <w:rPr>
          <w:rFonts w:ascii="Times New Roman" w:hAnsi="Times New Roman"/>
          <w:sz w:val="24"/>
          <w:lang w:val="es-CR"/>
        </w:rPr>
        <w:t xml:space="preserve"> 5</w:t>
      </w:r>
      <w:r w:rsidRPr="002E2A92">
        <w:rPr>
          <w:rFonts w:ascii="Times New Roman" w:hAnsi="Times New Roman"/>
          <w:sz w:val="24"/>
          <w:lang w:val="es-CR"/>
        </w:rPr>
        <w:t>, a continuación.</w:t>
      </w:r>
    </w:p>
    <w:p w14:paraId="5452EEB2" w14:textId="77777777" w:rsidR="00597385" w:rsidRPr="002E2A92" w:rsidRDefault="00597385" w:rsidP="00597385">
      <w:pPr>
        <w:ind w:firstLine="0"/>
        <w:rPr>
          <w:rFonts w:ascii="Times New Roman" w:hAnsi="Times New Roman"/>
          <w:sz w:val="24"/>
          <w:lang w:val="es-CR"/>
        </w:rPr>
      </w:pPr>
      <w:bookmarkStart w:id="256" w:name="_Toc354770528"/>
      <w:bookmarkEnd w:id="255"/>
    </w:p>
    <w:p w14:paraId="37F60D0F" w14:textId="33522112" w:rsidR="00396E8E" w:rsidRPr="002E2A92" w:rsidRDefault="00396E8E" w:rsidP="00396E8E">
      <w:pPr>
        <w:pStyle w:val="Descripcin"/>
        <w:keepNext/>
        <w:spacing w:after="0"/>
        <w:ind w:firstLine="0"/>
        <w:rPr>
          <w:rFonts w:ascii="Times New Roman" w:hAnsi="Times New Roman"/>
        </w:rPr>
      </w:pPr>
      <w:bookmarkStart w:id="257" w:name="_Toc181547227"/>
      <w:r w:rsidRPr="002E2A92">
        <w:rPr>
          <w:rFonts w:ascii="Times New Roman" w:hAnsi="Times New Roman"/>
          <w:color w:val="auto"/>
          <w:sz w:val="24"/>
          <w:szCs w:val="24"/>
        </w:rPr>
        <w:t xml:space="preserve">Tabla </w:t>
      </w:r>
      <w:r w:rsidRPr="002E2A92">
        <w:rPr>
          <w:rFonts w:ascii="Times New Roman" w:hAnsi="Times New Roman"/>
          <w:color w:val="auto"/>
          <w:sz w:val="24"/>
          <w:szCs w:val="24"/>
        </w:rPr>
        <w:fldChar w:fldCharType="begin"/>
      </w:r>
      <w:r w:rsidRPr="002E2A92">
        <w:rPr>
          <w:rFonts w:ascii="Times New Roman" w:hAnsi="Times New Roman"/>
          <w:color w:val="auto"/>
          <w:sz w:val="24"/>
          <w:szCs w:val="24"/>
        </w:rPr>
        <w:instrText xml:space="preserve"> SEQ Tabla \* ARABIC </w:instrText>
      </w:r>
      <w:r w:rsidRPr="002E2A92">
        <w:rPr>
          <w:rFonts w:ascii="Times New Roman" w:hAnsi="Times New Roman"/>
          <w:color w:val="auto"/>
          <w:sz w:val="24"/>
          <w:szCs w:val="24"/>
        </w:rPr>
        <w:fldChar w:fldCharType="separate"/>
      </w:r>
      <w:r w:rsidR="00183596">
        <w:rPr>
          <w:rFonts w:ascii="Times New Roman" w:hAnsi="Times New Roman"/>
          <w:noProof/>
          <w:color w:val="auto"/>
          <w:sz w:val="24"/>
          <w:szCs w:val="24"/>
        </w:rPr>
        <w:t>5</w:t>
      </w:r>
      <w:r w:rsidRPr="002E2A92">
        <w:rPr>
          <w:rFonts w:ascii="Times New Roman" w:hAnsi="Times New Roman"/>
          <w:color w:val="auto"/>
          <w:sz w:val="24"/>
          <w:szCs w:val="24"/>
        </w:rPr>
        <w:fldChar w:fldCharType="end"/>
      </w:r>
      <w:r w:rsidRPr="002E2A92">
        <w:rPr>
          <w:rFonts w:ascii="Times New Roman" w:hAnsi="Times New Roman"/>
        </w:rPr>
        <w:t xml:space="preserve"> </w:t>
      </w:r>
      <w:r w:rsidRPr="002E2A92">
        <w:rPr>
          <w:rFonts w:ascii="Times New Roman" w:hAnsi="Times New Roman"/>
          <w:color w:val="FFFFFF" w:themeColor="background1"/>
        </w:rPr>
        <w:t>Supuestos y restricciones</w:t>
      </w:r>
      <w:bookmarkEnd w:id="257"/>
    </w:p>
    <w:p w14:paraId="05D7EBD9" w14:textId="77777777" w:rsidR="00396E8E" w:rsidRPr="002E2A92" w:rsidRDefault="00396E8E" w:rsidP="00396E8E">
      <w:pPr>
        <w:ind w:firstLine="0"/>
        <w:rPr>
          <w:rFonts w:ascii="Times New Roman" w:hAnsi="Times New Roman"/>
          <w:i/>
          <w:iCs/>
          <w:sz w:val="24"/>
        </w:rPr>
      </w:pPr>
      <w:r w:rsidRPr="002E2A92">
        <w:rPr>
          <w:rFonts w:ascii="Times New Roman" w:hAnsi="Times New Roman"/>
          <w:i/>
          <w:iCs/>
          <w:sz w:val="24"/>
        </w:rPr>
        <w:t>Supuestos y restricciones</w:t>
      </w:r>
    </w:p>
    <w:tbl>
      <w:tblPr>
        <w:tblW w:w="11085" w:type="dxa"/>
        <w:tblInd w:w="-1134" w:type="dxa"/>
        <w:tblBorders>
          <w:top w:val="single" w:sz="4" w:space="0" w:color="000000"/>
          <w:bottom w:val="single" w:sz="4" w:space="0" w:color="000000"/>
        </w:tblBorders>
        <w:tblLook w:val="04A0" w:firstRow="1" w:lastRow="0" w:firstColumn="1" w:lastColumn="0" w:noHBand="0" w:noVBand="1"/>
      </w:tblPr>
      <w:tblGrid>
        <w:gridCol w:w="4395"/>
        <w:gridCol w:w="3402"/>
        <w:gridCol w:w="3288"/>
      </w:tblGrid>
      <w:tr w:rsidR="008A276D" w:rsidRPr="002E2A92" w14:paraId="688F3A0E" w14:textId="77777777" w:rsidTr="00E558EE">
        <w:trPr>
          <w:trHeight w:val="325"/>
          <w:tblHeader/>
        </w:trPr>
        <w:tc>
          <w:tcPr>
            <w:tcW w:w="4395" w:type="dxa"/>
            <w:tcBorders>
              <w:top w:val="single" w:sz="4" w:space="0" w:color="auto"/>
              <w:left w:val="nil"/>
              <w:bottom w:val="single" w:sz="4" w:space="0" w:color="auto"/>
              <w:right w:val="nil"/>
            </w:tcBorders>
            <w:vAlign w:val="center"/>
            <w:hideMark/>
          </w:tcPr>
          <w:p w14:paraId="3ADFF7ED" w14:textId="77777777" w:rsidR="008A276D" w:rsidRPr="002E2A92" w:rsidRDefault="008A276D" w:rsidP="009459C0">
            <w:pPr>
              <w:spacing w:line="240" w:lineRule="auto"/>
              <w:ind w:left="178" w:right="1014" w:firstLine="0"/>
              <w:contextualSpacing/>
              <w:jc w:val="center"/>
              <w:rPr>
                <w:rFonts w:ascii="Times New Roman" w:hAnsi="Times New Roman"/>
                <w:sz w:val="20"/>
                <w:szCs w:val="20"/>
              </w:rPr>
            </w:pPr>
            <w:r w:rsidRPr="002E2A92">
              <w:rPr>
                <w:rFonts w:ascii="Times New Roman" w:hAnsi="Times New Roman"/>
                <w:sz w:val="20"/>
                <w:szCs w:val="20"/>
              </w:rPr>
              <w:t>Objetivos</w:t>
            </w:r>
          </w:p>
        </w:tc>
        <w:tc>
          <w:tcPr>
            <w:tcW w:w="3402" w:type="dxa"/>
            <w:tcBorders>
              <w:top w:val="single" w:sz="4" w:space="0" w:color="auto"/>
              <w:left w:val="nil"/>
              <w:bottom w:val="single" w:sz="4" w:space="0" w:color="auto"/>
              <w:right w:val="nil"/>
            </w:tcBorders>
            <w:vAlign w:val="center"/>
            <w:hideMark/>
          </w:tcPr>
          <w:p w14:paraId="3D3712F1" w14:textId="77777777" w:rsidR="008A276D" w:rsidRPr="002E2A92" w:rsidRDefault="008A276D" w:rsidP="009459C0">
            <w:pPr>
              <w:spacing w:line="240" w:lineRule="auto"/>
              <w:ind w:firstLine="0"/>
              <w:contextualSpacing/>
              <w:jc w:val="center"/>
              <w:rPr>
                <w:rFonts w:ascii="Times New Roman" w:hAnsi="Times New Roman"/>
                <w:sz w:val="20"/>
                <w:szCs w:val="20"/>
              </w:rPr>
            </w:pPr>
            <w:r w:rsidRPr="002E2A92">
              <w:rPr>
                <w:rFonts w:ascii="Times New Roman" w:hAnsi="Times New Roman"/>
                <w:sz w:val="20"/>
                <w:szCs w:val="20"/>
              </w:rPr>
              <w:t>Supuestos</w:t>
            </w:r>
          </w:p>
        </w:tc>
        <w:tc>
          <w:tcPr>
            <w:tcW w:w="3288" w:type="dxa"/>
            <w:tcBorders>
              <w:top w:val="single" w:sz="4" w:space="0" w:color="auto"/>
              <w:left w:val="nil"/>
              <w:bottom w:val="single" w:sz="4" w:space="0" w:color="auto"/>
              <w:right w:val="nil"/>
            </w:tcBorders>
            <w:vAlign w:val="center"/>
            <w:hideMark/>
          </w:tcPr>
          <w:p w14:paraId="04DE8B36" w14:textId="77777777" w:rsidR="008A276D" w:rsidRPr="002E2A92" w:rsidRDefault="008A276D" w:rsidP="009459C0">
            <w:pPr>
              <w:spacing w:line="240" w:lineRule="auto"/>
              <w:ind w:left="34" w:firstLine="0"/>
              <w:jc w:val="center"/>
              <w:rPr>
                <w:rFonts w:ascii="Times New Roman" w:hAnsi="Times New Roman"/>
                <w:sz w:val="20"/>
                <w:szCs w:val="20"/>
              </w:rPr>
            </w:pPr>
            <w:r w:rsidRPr="002E2A92">
              <w:rPr>
                <w:rFonts w:ascii="Times New Roman" w:hAnsi="Times New Roman"/>
                <w:sz w:val="20"/>
                <w:szCs w:val="20"/>
              </w:rPr>
              <w:t>Restricciones</w:t>
            </w:r>
          </w:p>
        </w:tc>
      </w:tr>
      <w:tr w:rsidR="008A276D" w:rsidRPr="002E2A92" w14:paraId="635C84C8" w14:textId="77777777" w:rsidTr="009459C0">
        <w:trPr>
          <w:trHeight w:val="2460"/>
        </w:trPr>
        <w:tc>
          <w:tcPr>
            <w:tcW w:w="4395" w:type="dxa"/>
            <w:tcBorders>
              <w:top w:val="nil"/>
              <w:left w:val="nil"/>
              <w:bottom w:val="nil"/>
              <w:right w:val="nil"/>
            </w:tcBorders>
            <w:hideMark/>
          </w:tcPr>
          <w:p w14:paraId="1EBDE3C8" w14:textId="17E60F3A" w:rsidR="00996806" w:rsidRPr="002E2A92" w:rsidRDefault="008A276D" w:rsidP="009459C0">
            <w:pPr>
              <w:spacing w:line="240" w:lineRule="auto"/>
              <w:ind w:left="178" w:firstLine="0"/>
              <w:contextualSpacing/>
              <w:rPr>
                <w:rFonts w:ascii="Times New Roman" w:hAnsi="Times New Roman"/>
                <w:sz w:val="20"/>
                <w:szCs w:val="20"/>
              </w:rPr>
            </w:pPr>
            <w:r w:rsidRPr="002E2A92">
              <w:rPr>
                <w:rFonts w:ascii="Times New Roman" w:hAnsi="Times New Roman"/>
                <w:sz w:val="20"/>
                <w:szCs w:val="20"/>
              </w:rPr>
              <w:t xml:space="preserve">1. </w:t>
            </w:r>
            <w:r w:rsidR="00E25C8E" w:rsidRPr="002E2A92">
              <w:rPr>
                <w:rFonts w:ascii="Times New Roman" w:hAnsi="Times New Roman"/>
                <w:sz w:val="20"/>
                <w:szCs w:val="20"/>
              </w:rPr>
              <w:t>Describir las funciones del Servicio de Centro de Equipos y Esterilización y la función de los equipos utilizados en el servicio, necesarios para el procesamiento del material, para poner en contexto la situación actual del mismo y las mejoras con la implementación del proyecto.</w:t>
            </w:r>
          </w:p>
          <w:p w14:paraId="53413F3F" w14:textId="2DD76D34" w:rsidR="00996806" w:rsidRPr="002E2A92" w:rsidRDefault="00996806" w:rsidP="009459C0">
            <w:pPr>
              <w:spacing w:line="240" w:lineRule="auto"/>
              <w:ind w:left="178" w:firstLine="0"/>
              <w:contextualSpacing/>
              <w:rPr>
                <w:rFonts w:ascii="Times New Roman" w:hAnsi="Times New Roman"/>
                <w:sz w:val="20"/>
                <w:szCs w:val="20"/>
              </w:rPr>
            </w:pPr>
          </w:p>
        </w:tc>
        <w:tc>
          <w:tcPr>
            <w:tcW w:w="3402" w:type="dxa"/>
            <w:tcBorders>
              <w:top w:val="nil"/>
              <w:left w:val="nil"/>
              <w:bottom w:val="nil"/>
              <w:right w:val="nil"/>
            </w:tcBorders>
          </w:tcPr>
          <w:p w14:paraId="0924238A" w14:textId="20C745FC" w:rsidR="008A276D" w:rsidRPr="002E2A92" w:rsidRDefault="002F06AE" w:rsidP="00C11F3A">
            <w:pPr>
              <w:pStyle w:val="Prrafodelista"/>
              <w:numPr>
                <w:ilvl w:val="0"/>
                <w:numId w:val="14"/>
              </w:numPr>
              <w:spacing w:line="240" w:lineRule="auto"/>
              <w:ind w:left="320" w:right="43" w:hanging="320"/>
              <w:rPr>
                <w:rFonts w:ascii="Times New Roman" w:hAnsi="Times New Roman"/>
                <w:sz w:val="20"/>
                <w:szCs w:val="20"/>
              </w:rPr>
            </w:pPr>
            <w:r w:rsidRPr="002E2A92">
              <w:rPr>
                <w:rFonts w:ascii="Times New Roman" w:hAnsi="Times New Roman"/>
                <w:sz w:val="20"/>
                <w:szCs w:val="20"/>
              </w:rPr>
              <w:t xml:space="preserve">Se cuenta con los tiempo, espacio y recursos tecnológicos para </w:t>
            </w:r>
            <w:r w:rsidR="00CA02B6" w:rsidRPr="002E2A92">
              <w:rPr>
                <w:rFonts w:ascii="Times New Roman" w:hAnsi="Times New Roman"/>
                <w:sz w:val="20"/>
                <w:szCs w:val="20"/>
              </w:rPr>
              <w:t>el abordamiento de las funciones del CEYE</w:t>
            </w:r>
            <w:r w:rsidRPr="002E2A92">
              <w:rPr>
                <w:rFonts w:ascii="Times New Roman" w:hAnsi="Times New Roman"/>
                <w:sz w:val="20"/>
                <w:szCs w:val="20"/>
              </w:rPr>
              <w:t xml:space="preserve"> y demás elementos necesarios</w:t>
            </w:r>
          </w:p>
        </w:tc>
        <w:tc>
          <w:tcPr>
            <w:tcW w:w="3288" w:type="dxa"/>
            <w:tcBorders>
              <w:top w:val="nil"/>
              <w:left w:val="nil"/>
              <w:bottom w:val="nil"/>
              <w:right w:val="nil"/>
            </w:tcBorders>
          </w:tcPr>
          <w:p w14:paraId="25932179" w14:textId="77777777" w:rsidR="008A276D" w:rsidRPr="002E2A92" w:rsidRDefault="002F06AE" w:rsidP="00C11F3A">
            <w:pPr>
              <w:pStyle w:val="Prrafodelista"/>
              <w:numPr>
                <w:ilvl w:val="0"/>
                <w:numId w:val="14"/>
              </w:numPr>
              <w:spacing w:line="240" w:lineRule="auto"/>
              <w:ind w:left="320" w:right="43" w:hanging="320"/>
              <w:rPr>
                <w:rFonts w:ascii="Times New Roman" w:hAnsi="Times New Roman"/>
                <w:sz w:val="20"/>
                <w:szCs w:val="20"/>
              </w:rPr>
            </w:pPr>
            <w:r w:rsidRPr="002E2A92">
              <w:rPr>
                <w:rFonts w:ascii="Times New Roman" w:hAnsi="Times New Roman"/>
                <w:sz w:val="20"/>
                <w:szCs w:val="20"/>
              </w:rPr>
              <w:t>La disponibilidad para entrevistas que brinden</w:t>
            </w:r>
            <w:r w:rsidR="00CA02B6" w:rsidRPr="002E2A92">
              <w:rPr>
                <w:rFonts w:ascii="Times New Roman" w:hAnsi="Times New Roman"/>
                <w:sz w:val="20"/>
                <w:szCs w:val="20"/>
              </w:rPr>
              <w:t xml:space="preserve"> la información requerida </w:t>
            </w:r>
            <w:r w:rsidRPr="002E2A92">
              <w:rPr>
                <w:rFonts w:ascii="Times New Roman" w:hAnsi="Times New Roman"/>
                <w:sz w:val="20"/>
                <w:szCs w:val="20"/>
              </w:rPr>
              <w:t>es limitada</w:t>
            </w:r>
            <w:r w:rsidR="00CA02B6" w:rsidRPr="002E2A92">
              <w:rPr>
                <w:rFonts w:ascii="Times New Roman" w:hAnsi="Times New Roman"/>
                <w:sz w:val="20"/>
                <w:szCs w:val="20"/>
              </w:rPr>
              <w:t xml:space="preserve"> debido al horario laboral de la institución.</w:t>
            </w:r>
          </w:p>
          <w:p w14:paraId="4A741BD5" w14:textId="60F1C71D" w:rsidR="00CA02B6" w:rsidRPr="002E2A92" w:rsidRDefault="00CA02B6" w:rsidP="00C11F3A">
            <w:pPr>
              <w:pStyle w:val="Prrafodelista"/>
              <w:numPr>
                <w:ilvl w:val="0"/>
                <w:numId w:val="14"/>
              </w:numPr>
              <w:spacing w:line="240" w:lineRule="auto"/>
              <w:ind w:left="320" w:right="43" w:hanging="320"/>
              <w:rPr>
                <w:rFonts w:ascii="Times New Roman" w:hAnsi="Times New Roman"/>
                <w:sz w:val="20"/>
                <w:szCs w:val="20"/>
              </w:rPr>
            </w:pPr>
            <w:r w:rsidRPr="002E2A92">
              <w:rPr>
                <w:rFonts w:ascii="Times New Roman" w:hAnsi="Times New Roman"/>
                <w:sz w:val="20"/>
                <w:szCs w:val="20"/>
              </w:rPr>
              <w:t>Todas las personas trabajan de distinta manera por lo que los procedimientos pueden variar debido a la personalización de las labores.</w:t>
            </w:r>
          </w:p>
        </w:tc>
      </w:tr>
      <w:tr w:rsidR="008A276D" w:rsidRPr="002E2A92" w14:paraId="0C216A47" w14:textId="77777777" w:rsidTr="009459C0">
        <w:trPr>
          <w:trHeight w:val="712"/>
        </w:trPr>
        <w:tc>
          <w:tcPr>
            <w:tcW w:w="4395" w:type="dxa"/>
            <w:tcBorders>
              <w:top w:val="nil"/>
              <w:left w:val="nil"/>
              <w:bottom w:val="nil"/>
              <w:right w:val="nil"/>
            </w:tcBorders>
            <w:hideMark/>
          </w:tcPr>
          <w:p w14:paraId="784299D4" w14:textId="6FE2F285" w:rsidR="00996806" w:rsidRPr="002E2A92" w:rsidRDefault="00996806" w:rsidP="009459C0">
            <w:pPr>
              <w:spacing w:line="240" w:lineRule="auto"/>
              <w:ind w:left="178" w:firstLine="0"/>
              <w:contextualSpacing/>
              <w:rPr>
                <w:rFonts w:ascii="Times New Roman" w:hAnsi="Times New Roman"/>
                <w:sz w:val="20"/>
                <w:szCs w:val="20"/>
              </w:rPr>
            </w:pPr>
            <w:r w:rsidRPr="002E2A92">
              <w:rPr>
                <w:rFonts w:ascii="Times New Roman" w:hAnsi="Times New Roman"/>
                <w:sz w:val="20"/>
                <w:szCs w:val="20"/>
              </w:rPr>
              <w:t>2. Realizar un análisis de los requerimientos que deben de ser aplicados a los centros de equipos y esterilización, con el fin de determinar los elemento básicos que deben tener para cumplir con las regulaciones del país.</w:t>
            </w:r>
          </w:p>
          <w:p w14:paraId="6F5ED4A7" w14:textId="0009A024" w:rsidR="00996806" w:rsidRPr="002E2A92" w:rsidRDefault="00996806" w:rsidP="009459C0">
            <w:pPr>
              <w:spacing w:line="240" w:lineRule="auto"/>
              <w:ind w:left="178" w:firstLine="0"/>
              <w:contextualSpacing/>
              <w:rPr>
                <w:rFonts w:ascii="Times New Roman" w:hAnsi="Times New Roman"/>
                <w:sz w:val="20"/>
                <w:szCs w:val="20"/>
              </w:rPr>
            </w:pPr>
          </w:p>
        </w:tc>
        <w:tc>
          <w:tcPr>
            <w:tcW w:w="3402" w:type="dxa"/>
            <w:tcBorders>
              <w:top w:val="nil"/>
              <w:left w:val="nil"/>
              <w:bottom w:val="nil"/>
              <w:right w:val="nil"/>
            </w:tcBorders>
          </w:tcPr>
          <w:p w14:paraId="24110F5E" w14:textId="6EA206D5" w:rsidR="008A276D" w:rsidRPr="002E2A92" w:rsidRDefault="00CA02B6" w:rsidP="00C11F3A">
            <w:pPr>
              <w:pStyle w:val="Prrafodelista"/>
              <w:numPr>
                <w:ilvl w:val="0"/>
                <w:numId w:val="14"/>
              </w:numPr>
              <w:spacing w:line="240" w:lineRule="auto"/>
              <w:ind w:left="320" w:right="43" w:hanging="320"/>
              <w:rPr>
                <w:rFonts w:ascii="Times New Roman" w:hAnsi="Times New Roman"/>
                <w:sz w:val="20"/>
                <w:szCs w:val="20"/>
              </w:rPr>
            </w:pPr>
            <w:r w:rsidRPr="002E2A92">
              <w:rPr>
                <w:rFonts w:ascii="Times New Roman" w:hAnsi="Times New Roman"/>
                <w:sz w:val="20"/>
                <w:szCs w:val="20"/>
              </w:rPr>
              <w:t>Se cuenta con los tiempo, espacio y recursos tecnológicos para el abordamiento de los requerimientos del CEYE y demás elementos necesarios</w:t>
            </w:r>
          </w:p>
        </w:tc>
        <w:tc>
          <w:tcPr>
            <w:tcW w:w="3288" w:type="dxa"/>
            <w:tcBorders>
              <w:top w:val="nil"/>
              <w:left w:val="nil"/>
              <w:bottom w:val="nil"/>
              <w:right w:val="nil"/>
            </w:tcBorders>
          </w:tcPr>
          <w:p w14:paraId="6503770D" w14:textId="77777777" w:rsidR="00CA02B6" w:rsidRPr="002E2A92" w:rsidRDefault="00CA02B6" w:rsidP="00C11F3A">
            <w:pPr>
              <w:pStyle w:val="Prrafodelista"/>
              <w:numPr>
                <w:ilvl w:val="0"/>
                <w:numId w:val="14"/>
              </w:numPr>
              <w:spacing w:line="240" w:lineRule="auto"/>
              <w:ind w:left="320" w:right="43" w:hanging="320"/>
              <w:rPr>
                <w:rFonts w:ascii="Times New Roman" w:hAnsi="Times New Roman"/>
                <w:sz w:val="20"/>
                <w:szCs w:val="20"/>
              </w:rPr>
            </w:pPr>
            <w:r w:rsidRPr="002E2A92">
              <w:rPr>
                <w:rFonts w:ascii="Times New Roman" w:hAnsi="Times New Roman"/>
                <w:sz w:val="20"/>
                <w:szCs w:val="20"/>
              </w:rPr>
              <w:t>La disponibilidad para entrevistas que brinden la información requerida es limitada debido al horario laboral de la institución.</w:t>
            </w:r>
          </w:p>
          <w:p w14:paraId="3D875700" w14:textId="54FDB9EF" w:rsidR="00061242" w:rsidRPr="002E2A92" w:rsidRDefault="00061242" w:rsidP="00C11F3A">
            <w:pPr>
              <w:pStyle w:val="Prrafodelista"/>
              <w:numPr>
                <w:ilvl w:val="0"/>
                <w:numId w:val="14"/>
              </w:numPr>
              <w:spacing w:line="240" w:lineRule="auto"/>
              <w:ind w:left="320" w:right="43" w:hanging="320"/>
              <w:rPr>
                <w:rFonts w:ascii="Times New Roman" w:hAnsi="Times New Roman"/>
                <w:sz w:val="20"/>
                <w:szCs w:val="20"/>
              </w:rPr>
            </w:pPr>
            <w:r w:rsidRPr="002E2A92">
              <w:rPr>
                <w:rFonts w:ascii="Times New Roman" w:hAnsi="Times New Roman"/>
                <w:sz w:val="20"/>
                <w:szCs w:val="20"/>
              </w:rPr>
              <w:t>La información requerida es limitada y centrada en algunas instituciones reguladoras en el país.</w:t>
            </w:r>
          </w:p>
        </w:tc>
      </w:tr>
      <w:tr w:rsidR="00A03C5A" w:rsidRPr="002E2A92" w14:paraId="5FE65537" w14:textId="77777777" w:rsidTr="009459C0">
        <w:trPr>
          <w:trHeight w:val="1789"/>
        </w:trPr>
        <w:tc>
          <w:tcPr>
            <w:tcW w:w="4395" w:type="dxa"/>
            <w:tcBorders>
              <w:top w:val="nil"/>
              <w:left w:val="nil"/>
              <w:bottom w:val="nil"/>
              <w:right w:val="nil"/>
            </w:tcBorders>
          </w:tcPr>
          <w:p w14:paraId="205F1974" w14:textId="707EB8F9" w:rsidR="00A03C5A" w:rsidRPr="002E2A92" w:rsidRDefault="00A03C5A" w:rsidP="009459C0">
            <w:pPr>
              <w:spacing w:line="240" w:lineRule="auto"/>
              <w:ind w:left="178" w:firstLine="0"/>
              <w:contextualSpacing/>
              <w:rPr>
                <w:rFonts w:ascii="Times New Roman" w:hAnsi="Times New Roman"/>
                <w:sz w:val="20"/>
                <w:szCs w:val="20"/>
              </w:rPr>
            </w:pPr>
            <w:r w:rsidRPr="002E2A92">
              <w:rPr>
                <w:rFonts w:ascii="Times New Roman" w:hAnsi="Times New Roman"/>
                <w:sz w:val="20"/>
                <w:szCs w:val="20"/>
              </w:rPr>
              <w:t>3. Elaborar los procesos de inicio que incluyen el acta de constitución y el análisis de los involucrados del Proyecto de Remodelación de Centro de Equipos y Esterilización del Hospital de San Ramón, para hacer una descripción adecuada del proyecto y sus principales interesados</w:t>
            </w:r>
          </w:p>
        </w:tc>
        <w:tc>
          <w:tcPr>
            <w:tcW w:w="3402" w:type="dxa"/>
            <w:tcBorders>
              <w:top w:val="nil"/>
              <w:left w:val="nil"/>
              <w:bottom w:val="nil"/>
              <w:right w:val="nil"/>
            </w:tcBorders>
          </w:tcPr>
          <w:p w14:paraId="7B604331" w14:textId="7598941A" w:rsidR="00A03C5A" w:rsidRPr="002E2A92" w:rsidRDefault="002F06AE" w:rsidP="00C11F3A">
            <w:pPr>
              <w:pStyle w:val="Prrafodelista"/>
              <w:numPr>
                <w:ilvl w:val="0"/>
                <w:numId w:val="14"/>
              </w:numPr>
              <w:spacing w:line="240" w:lineRule="auto"/>
              <w:ind w:left="320" w:right="43" w:hanging="320"/>
              <w:rPr>
                <w:rFonts w:ascii="Times New Roman" w:hAnsi="Times New Roman"/>
                <w:sz w:val="20"/>
                <w:szCs w:val="20"/>
              </w:rPr>
            </w:pPr>
            <w:r w:rsidRPr="002E2A92">
              <w:rPr>
                <w:rFonts w:ascii="Times New Roman" w:hAnsi="Times New Roman"/>
                <w:sz w:val="20"/>
                <w:szCs w:val="20"/>
              </w:rPr>
              <w:t>Se cuenta con la información necesaria</w:t>
            </w:r>
            <w:r w:rsidR="00CA02B6" w:rsidRPr="002E2A92">
              <w:rPr>
                <w:rFonts w:ascii="Times New Roman" w:hAnsi="Times New Roman"/>
                <w:sz w:val="20"/>
                <w:szCs w:val="20"/>
              </w:rPr>
              <w:t xml:space="preserve"> y colaboración</w:t>
            </w:r>
            <w:r w:rsidRPr="002E2A92">
              <w:rPr>
                <w:rFonts w:ascii="Times New Roman" w:hAnsi="Times New Roman"/>
                <w:sz w:val="20"/>
                <w:szCs w:val="20"/>
              </w:rPr>
              <w:t xml:space="preserve"> para el desarrollo del acta de constitución y el análisis de involucrados.</w:t>
            </w:r>
          </w:p>
        </w:tc>
        <w:tc>
          <w:tcPr>
            <w:tcW w:w="3288" w:type="dxa"/>
            <w:tcBorders>
              <w:top w:val="nil"/>
              <w:left w:val="nil"/>
              <w:bottom w:val="nil"/>
              <w:right w:val="nil"/>
            </w:tcBorders>
          </w:tcPr>
          <w:p w14:paraId="36FE96A7" w14:textId="034D1037" w:rsidR="00A03C5A" w:rsidRPr="002E2A92" w:rsidRDefault="002F06AE" w:rsidP="00C11F3A">
            <w:pPr>
              <w:pStyle w:val="Prrafodelista"/>
              <w:numPr>
                <w:ilvl w:val="0"/>
                <w:numId w:val="14"/>
              </w:numPr>
              <w:spacing w:line="240" w:lineRule="auto"/>
              <w:ind w:left="320" w:right="43" w:hanging="320"/>
              <w:rPr>
                <w:rFonts w:ascii="Times New Roman" w:hAnsi="Times New Roman"/>
                <w:sz w:val="20"/>
                <w:szCs w:val="20"/>
              </w:rPr>
            </w:pPr>
            <w:r w:rsidRPr="002E2A92">
              <w:rPr>
                <w:rFonts w:ascii="Times New Roman" w:hAnsi="Times New Roman"/>
                <w:sz w:val="20"/>
                <w:szCs w:val="20"/>
              </w:rPr>
              <w:t xml:space="preserve">No hay claridad en la información recibida que permita definir claramente el </w:t>
            </w:r>
            <w:r w:rsidR="00061242" w:rsidRPr="002E2A92">
              <w:rPr>
                <w:rFonts w:ascii="Times New Roman" w:hAnsi="Times New Roman"/>
                <w:sz w:val="20"/>
                <w:szCs w:val="20"/>
              </w:rPr>
              <w:t>alcance del PFG.</w:t>
            </w:r>
          </w:p>
        </w:tc>
      </w:tr>
      <w:tr w:rsidR="00A03C5A" w:rsidRPr="002E2A92" w14:paraId="20B25700" w14:textId="77777777" w:rsidTr="009459C0">
        <w:trPr>
          <w:trHeight w:val="1290"/>
        </w:trPr>
        <w:tc>
          <w:tcPr>
            <w:tcW w:w="4395" w:type="dxa"/>
            <w:tcBorders>
              <w:top w:val="nil"/>
              <w:left w:val="nil"/>
              <w:bottom w:val="nil"/>
              <w:right w:val="nil"/>
            </w:tcBorders>
          </w:tcPr>
          <w:p w14:paraId="09119A5F" w14:textId="5A7D723A" w:rsidR="00A03C5A" w:rsidRPr="002E2A92" w:rsidRDefault="00A03C5A" w:rsidP="009459C0">
            <w:pPr>
              <w:spacing w:line="240" w:lineRule="auto"/>
              <w:ind w:left="178" w:firstLine="0"/>
              <w:rPr>
                <w:rFonts w:ascii="Times New Roman" w:hAnsi="Times New Roman"/>
                <w:sz w:val="20"/>
                <w:szCs w:val="20"/>
              </w:rPr>
            </w:pPr>
            <w:r w:rsidRPr="002E2A92">
              <w:rPr>
                <w:rFonts w:ascii="Times New Roman" w:hAnsi="Times New Roman"/>
                <w:sz w:val="20"/>
                <w:szCs w:val="20"/>
              </w:rPr>
              <w:t>4.Desarrollar los procesos de planificación del Proyecto de Remodelación de Centro de Equipos y Esterilización del Hospital de San Ramón  con el fin de estructurar su ejecución y establecer las líneas base para el control del proyecto.</w:t>
            </w:r>
          </w:p>
        </w:tc>
        <w:tc>
          <w:tcPr>
            <w:tcW w:w="3402" w:type="dxa"/>
            <w:tcBorders>
              <w:top w:val="nil"/>
              <w:left w:val="nil"/>
              <w:bottom w:val="nil"/>
              <w:right w:val="nil"/>
            </w:tcBorders>
          </w:tcPr>
          <w:p w14:paraId="035BDA20" w14:textId="66E6579C" w:rsidR="00A03C5A" w:rsidRPr="002E2A92" w:rsidRDefault="00CA02B6" w:rsidP="00C11F3A">
            <w:pPr>
              <w:pStyle w:val="Prrafodelista"/>
              <w:numPr>
                <w:ilvl w:val="0"/>
                <w:numId w:val="14"/>
              </w:numPr>
              <w:spacing w:line="240" w:lineRule="auto"/>
              <w:ind w:left="320" w:right="43" w:hanging="320"/>
              <w:rPr>
                <w:rFonts w:ascii="Times New Roman" w:hAnsi="Times New Roman"/>
                <w:sz w:val="20"/>
                <w:szCs w:val="20"/>
                <w:lang w:val="es-CR"/>
              </w:rPr>
            </w:pPr>
            <w:r w:rsidRPr="002E2A92">
              <w:rPr>
                <w:rFonts w:ascii="Times New Roman" w:hAnsi="Times New Roman"/>
                <w:sz w:val="20"/>
                <w:szCs w:val="20"/>
                <w:lang w:val="es-CR"/>
              </w:rPr>
              <w:t>Se cuenta con la</w:t>
            </w:r>
            <w:r w:rsidR="002F06AE" w:rsidRPr="002E2A92">
              <w:rPr>
                <w:rFonts w:ascii="Times New Roman" w:hAnsi="Times New Roman"/>
                <w:sz w:val="20"/>
                <w:szCs w:val="20"/>
                <w:lang w:val="es-CR"/>
              </w:rPr>
              <w:t xml:space="preserve"> información necesaria para</w:t>
            </w:r>
            <w:r w:rsidRPr="002E2A92">
              <w:rPr>
                <w:rFonts w:ascii="Times New Roman" w:hAnsi="Times New Roman"/>
                <w:sz w:val="20"/>
                <w:szCs w:val="20"/>
                <w:lang w:val="es-CR"/>
              </w:rPr>
              <w:t xml:space="preserve"> establecer las líneas base del PFG.</w:t>
            </w:r>
          </w:p>
        </w:tc>
        <w:tc>
          <w:tcPr>
            <w:tcW w:w="3288" w:type="dxa"/>
            <w:tcBorders>
              <w:top w:val="nil"/>
              <w:left w:val="nil"/>
              <w:bottom w:val="nil"/>
              <w:right w:val="nil"/>
            </w:tcBorders>
          </w:tcPr>
          <w:p w14:paraId="75CBA629" w14:textId="6561A912" w:rsidR="00A03C5A" w:rsidRPr="002E2A92" w:rsidRDefault="00061242" w:rsidP="00C11F3A">
            <w:pPr>
              <w:pStyle w:val="Prrafodelista"/>
              <w:numPr>
                <w:ilvl w:val="0"/>
                <w:numId w:val="14"/>
              </w:numPr>
              <w:spacing w:line="240" w:lineRule="auto"/>
              <w:ind w:left="320" w:right="43" w:hanging="320"/>
              <w:rPr>
                <w:rFonts w:ascii="Times New Roman" w:hAnsi="Times New Roman"/>
                <w:sz w:val="20"/>
                <w:szCs w:val="20"/>
              </w:rPr>
            </w:pPr>
            <w:r w:rsidRPr="002E2A92">
              <w:rPr>
                <w:rFonts w:ascii="Times New Roman" w:hAnsi="Times New Roman"/>
                <w:sz w:val="20"/>
                <w:szCs w:val="20"/>
              </w:rPr>
              <w:t>Se presenta d</w:t>
            </w:r>
            <w:r w:rsidR="002F06AE" w:rsidRPr="002E2A92">
              <w:rPr>
                <w:rFonts w:ascii="Times New Roman" w:hAnsi="Times New Roman"/>
                <w:sz w:val="20"/>
                <w:szCs w:val="20"/>
              </w:rPr>
              <w:t>iferencia</w:t>
            </w:r>
            <w:r w:rsidRPr="002E2A92">
              <w:rPr>
                <w:rFonts w:ascii="Times New Roman" w:hAnsi="Times New Roman"/>
                <w:sz w:val="20"/>
                <w:szCs w:val="20"/>
              </w:rPr>
              <w:t>s</w:t>
            </w:r>
            <w:r w:rsidR="002F06AE" w:rsidRPr="002E2A92">
              <w:rPr>
                <w:rFonts w:ascii="Times New Roman" w:hAnsi="Times New Roman"/>
                <w:sz w:val="20"/>
                <w:szCs w:val="20"/>
              </w:rPr>
              <w:t xml:space="preserve"> de opiniones para estandarizar las procesos, procedimientos, técnicas y herramientas necesarias</w:t>
            </w:r>
            <w:r w:rsidRPr="002E2A92">
              <w:rPr>
                <w:rFonts w:ascii="Times New Roman" w:hAnsi="Times New Roman"/>
                <w:sz w:val="20"/>
                <w:szCs w:val="20"/>
              </w:rPr>
              <w:t xml:space="preserve"> durante la planificación del PFG.</w:t>
            </w:r>
          </w:p>
        </w:tc>
      </w:tr>
      <w:tr w:rsidR="00A03C5A" w:rsidRPr="002E2A92" w14:paraId="51C94210" w14:textId="77777777" w:rsidTr="009459C0">
        <w:trPr>
          <w:trHeight w:val="712"/>
        </w:trPr>
        <w:tc>
          <w:tcPr>
            <w:tcW w:w="4395" w:type="dxa"/>
            <w:tcBorders>
              <w:top w:val="nil"/>
              <w:left w:val="nil"/>
              <w:bottom w:val="nil"/>
              <w:right w:val="nil"/>
            </w:tcBorders>
          </w:tcPr>
          <w:p w14:paraId="08D533B6" w14:textId="1CADAE6F" w:rsidR="00A03C5A" w:rsidRPr="002E2A92" w:rsidRDefault="00A03C5A" w:rsidP="009459C0">
            <w:pPr>
              <w:spacing w:line="240" w:lineRule="auto"/>
              <w:ind w:left="178" w:firstLine="0"/>
              <w:rPr>
                <w:rFonts w:ascii="Times New Roman" w:hAnsi="Times New Roman"/>
                <w:sz w:val="20"/>
                <w:szCs w:val="20"/>
              </w:rPr>
            </w:pPr>
            <w:r w:rsidRPr="002E2A92">
              <w:rPr>
                <w:rFonts w:ascii="Times New Roman" w:hAnsi="Times New Roman"/>
                <w:sz w:val="20"/>
                <w:szCs w:val="20"/>
              </w:rPr>
              <w:t>5. Proponer procesos, técnicas y herramientas a utilizar durante la ejecución del Proyecto para la Remodelación del Centro de Equipos y Esterilización incluyendo la adquisición de equipamiento médico, industrial y mobiliario, usando criterios de sostenibilidad, de manera que se logre el seguimiento de los procesos de planificación y los objetivos del proyecto.</w:t>
            </w:r>
          </w:p>
        </w:tc>
        <w:tc>
          <w:tcPr>
            <w:tcW w:w="3402" w:type="dxa"/>
            <w:tcBorders>
              <w:top w:val="nil"/>
              <w:left w:val="nil"/>
              <w:bottom w:val="nil"/>
              <w:right w:val="nil"/>
            </w:tcBorders>
          </w:tcPr>
          <w:p w14:paraId="762D8E74" w14:textId="358F2854" w:rsidR="00A03C5A" w:rsidRPr="002E2A92" w:rsidRDefault="002F06AE" w:rsidP="00C11F3A">
            <w:pPr>
              <w:pStyle w:val="Prrafodelista"/>
              <w:numPr>
                <w:ilvl w:val="0"/>
                <w:numId w:val="14"/>
              </w:numPr>
              <w:spacing w:line="240" w:lineRule="auto"/>
              <w:ind w:left="320" w:right="43" w:hanging="320"/>
              <w:rPr>
                <w:rFonts w:ascii="Times New Roman" w:hAnsi="Times New Roman"/>
                <w:sz w:val="20"/>
                <w:szCs w:val="20"/>
              </w:rPr>
            </w:pPr>
            <w:r w:rsidRPr="002E2A92">
              <w:rPr>
                <w:rFonts w:ascii="Times New Roman" w:hAnsi="Times New Roman"/>
                <w:sz w:val="20"/>
                <w:szCs w:val="20"/>
              </w:rPr>
              <w:t xml:space="preserve">Se cuenta con la experiencia y el conocimiento sobre el proceso </w:t>
            </w:r>
            <w:r w:rsidR="00CA02B6" w:rsidRPr="002E2A92">
              <w:rPr>
                <w:rFonts w:ascii="Times New Roman" w:hAnsi="Times New Roman"/>
                <w:sz w:val="20"/>
                <w:szCs w:val="20"/>
              </w:rPr>
              <w:t>de remodelación y los requerimientos</w:t>
            </w:r>
            <w:r w:rsidRPr="002E2A92">
              <w:rPr>
                <w:rFonts w:ascii="Times New Roman" w:hAnsi="Times New Roman"/>
                <w:sz w:val="20"/>
                <w:szCs w:val="20"/>
              </w:rPr>
              <w:t xml:space="preserve"> que permita el desarrollo de procesos,</w:t>
            </w:r>
            <w:r w:rsidR="00CA02B6" w:rsidRPr="002E2A92">
              <w:rPr>
                <w:rFonts w:ascii="Times New Roman" w:hAnsi="Times New Roman"/>
                <w:sz w:val="20"/>
                <w:szCs w:val="20"/>
              </w:rPr>
              <w:t xml:space="preserve"> </w:t>
            </w:r>
            <w:r w:rsidRPr="002E2A92">
              <w:rPr>
                <w:rFonts w:ascii="Times New Roman" w:hAnsi="Times New Roman"/>
                <w:sz w:val="20"/>
                <w:szCs w:val="20"/>
              </w:rPr>
              <w:t xml:space="preserve">técnicas y herramientas para la correcta ejecución </w:t>
            </w:r>
            <w:r w:rsidR="00CA02B6" w:rsidRPr="002E2A92">
              <w:rPr>
                <w:rFonts w:ascii="Times New Roman" w:hAnsi="Times New Roman"/>
                <w:sz w:val="20"/>
                <w:szCs w:val="20"/>
              </w:rPr>
              <w:t>del PFG.</w:t>
            </w:r>
          </w:p>
        </w:tc>
        <w:tc>
          <w:tcPr>
            <w:tcW w:w="3288" w:type="dxa"/>
            <w:tcBorders>
              <w:top w:val="nil"/>
              <w:left w:val="nil"/>
              <w:bottom w:val="nil"/>
              <w:right w:val="nil"/>
            </w:tcBorders>
          </w:tcPr>
          <w:p w14:paraId="4CBEE0F7" w14:textId="5152032C" w:rsidR="00A03C5A" w:rsidRPr="002E2A92" w:rsidRDefault="00061242" w:rsidP="00C11F3A">
            <w:pPr>
              <w:pStyle w:val="Prrafodelista"/>
              <w:numPr>
                <w:ilvl w:val="0"/>
                <w:numId w:val="14"/>
              </w:numPr>
              <w:spacing w:line="240" w:lineRule="auto"/>
              <w:ind w:left="320" w:right="43" w:hanging="320"/>
              <w:rPr>
                <w:rFonts w:ascii="Times New Roman" w:hAnsi="Times New Roman"/>
                <w:sz w:val="20"/>
                <w:szCs w:val="20"/>
              </w:rPr>
            </w:pPr>
            <w:r w:rsidRPr="002E2A92">
              <w:rPr>
                <w:rFonts w:ascii="Times New Roman" w:hAnsi="Times New Roman"/>
                <w:sz w:val="20"/>
                <w:szCs w:val="20"/>
              </w:rPr>
              <w:t>Se encuentra d</w:t>
            </w:r>
            <w:r w:rsidR="002F06AE" w:rsidRPr="002E2A92">
              <w:rPr>
                <w:rFonts w:ascii="Times New Roman" w:hAnsi="Times New Roman"/>
                <w:sz w:val="20"/>
                <w:szCs w:val="20"/>
              </w:rPr>
              <w:t>iferencia de opiniones para estandarizar las procesos, procedimientos, técnicas y herramientas necesarias</w:t>
            </w:r>
            <w:r w:rsidRPr="002E2A92">
              <w:rPr>
                <w:rFonts w:ascii="Times New Roman" w:hAnsi="Times New Roman"/>
                <w:sz w:val="20"/>
                <w:szCs w:val="20"/>
              </w:rPr>
              <w:t xml:space="preserve"> durante la ejecución del proyecto.</w:t>
            </w:r>
          </w:p>
        </w:tc>
      </w:tr>
      <w:tr w:rsidR="00CA02B6" w:rsidRPr="002E2A92" w14:paraId="51BED986" w14:textId="77777777" w:rsidTr="009459C0">
        <w:trPr>
          <w:trHeight w:val="712"/>
        </w:trPr>
        <w:tc>
          <w:tcPr>
            <w:tcW w:w="4395" w:type="dxa"/>
            <w:tcBorders>
              <w:top w:val="nil"/>
              <w:left w:val="nil"/>
              <w:bottom w:val="single" w:sz="4" w:space="0" w:color="auto"/>
              <w:right w:val="nil"/>
            </w:tcBorders>
          </w:tcPr>
          <w:p w14:paraId="30245FC7" w14:textId="5E07C570" w:rsidR="00CA02B6" w:rsidRPr="002E2A92" w:rsidRDefault="00CA02B6" w:rsidP="009459C0">
            <w:pPr>
              <w:spacing w:line="240" w:lineRule="auto"/>
              <w:ind w:left="178" w:firstLine="0"/>
              <w:rPr>
                <w:rFonts w:ascii="Times New Roman" w:hAnsi="Times New Roman"/>
                <w:sz w:val="20"/>
                <w:szCs w:val="20"/>
              </w:rPr>
            </w:pPr>
            <w:r w:rsidRPr="002E2A92">
              <w:rPr>
                <w:rFonts w:ascii="Times New Roman" w:hAnsi="Times New Roman"/>
                <w:sz w:val="20"/>
                <w:szCs w:val="20"/>
              </w:rPr>
              <w:t>6. Recomendar procesos, procedimientos y técnicas de monitoreo, control y cierre del Proyecto para la Remodelación del Centro de Equipos y Esterilización incluyendo la adquisición de equipamiento médico, industrial y mobiliario, usando criterios de sostenibilidad, con el fin de determinar si se presentan desviaciones de las líneas base y desempeño del proyecto, así como generar cambios al plan en caso de ser requerido, y se logre cerrar el proyecto de forma ordenada.</w:t>
            </w:r>
          </w:p>
        </w:tc>
        <w:tc>
          <w:tcPr>
            <w:tcW w:w="3402" w:type="dxa"/>
            <w:tcBorders>
              <w:top w:val="nil"/>
              <w:left w:val="nil"/>
              <w:bottom w:val="single" w:sz="4" w:space="0" w:color="auto"/>
              <w:right w:val="nil"/>
            </w:tcBorders>
          </w:tcPr>
          <w:p w14:paraId="7E7B15CE" w14:textId="52C3A152" w:rsidR="00CA02B6" w:rsidRPr="002E2A92" w:rsidRDefault="00CA02B6" w:rsidP="00C11F3A">
            <w:pPr>
              <w:pStyle w:val="Prrafodelista"/>
              <w:numPr>
                <w:ilvl w:val="0"/>
                <w:numId w:val="14"/>
              </w:numPr>
              <w:spacing w:line="240" w:lineRule="auto"/>
              <w:ind w:left="320" w:right="43" w:hanging="320"/>
              <w:rPr>
                <w:rFonts w:ascii="Times New Roman" w:hAnsi="Times New Roman"/>
                <w:sz w:val="20"/>
                <w:szCs w:val="20"/>
              </w:rPr>
            </w:pPr>
            <w:r w:rsidRPr="002E2A92">
              <w:rPr>
                <w:rFonts w:ascii="Times New Roman" w:hAnsi="Times New Roman"/>
                <w:sz w:val="20"/>
                <w:szCs w:val="20"/>
              </w:rPr>
              <w:t>Se cuenta con la experiencia y el conocimiento sobre el proceso de remodelación y los requerimientos que permita el desarrollo de procesos, técnicas y herramientas para el seguimiento y control de calidad del PFG.</w:t>
            </w:r>
          </w:p>
        </w:tc>
        <w:tc>
          <w:tcPr>
            <w:tcW w:w="3288" w:type="dxa"/>
            <w:tcBorders>
              <w:top w:val="nil"/>
              <w:left w:val="nil"/>
              <w:bottom w:val="single" w:sz="4" w:space="0" w:color="auto"/>
              <w:right w:val="nil"/>
            </w:tcBorders>
          </w:tcPr>
          <w:p w14:paraId="530068BC" w14:textId="181BE0B0" w:rsidR="00CA02B6" w:rsidRPr="002E2A92" w:rsidRDefault="00061242" w:rsidP="00C11F3A">
            <w:pPr>
              <w:pStyle w:val="Prrafodelista"/>
              <w:numPr>
                <w:ilvl w:val="0"/>
                <w:numId w:val="14"/>
              </w:numPr>
              <w:spacing w:line="240" w:lineRule="auto"/>
              <w:ind w:left="320" w:right="43" w:hanging="320"/>
              <w:rPr>
                <w:rFonts w:ascii="Times New Roman" w:hAnsi="Times New Roman"/>
                <w:sz w:val="20"/>
                <w:szCs w:val="20"/>
              </w:rPr>
            </w:pPr>
            <w:r w:rsidRPr="002E2A92">
              <w:rPr>
                <w:rFonts w:ascii="Times New Roman" w:hAnsi="Times New Roman"/>
                <w:sz w:val="20"/>
                <w:szCs w:val="20"/>
              </w:rPr>
              <w:t>D</w:t>
            </w:r>
            <w:r w:rsidR="00CA02B6" w:rsidRPr="002E2A92">
              <w:rPr>
                <w:rFonts w:ascii="Times New Roman" w:hAnsi="Times New Roman"/>
                <w:sz w:val="20"/>
                <w:szCs w:val="20"/>
              </w:rPr>
              <w:t>iferencia de opiniones para estandarizar las procesos, procedimientos, técnicas y herramientas necesarias</w:t>
            </w:r>
            <w:r w:rsidRPr="002E2A92">
              <w:rPr>
                <w:rFonts w:ascii="Times New Roman" w:hAnsi="Times New Roman"/>
                <w:sz w:val="20"/>
                <w:szCs w:val="20"/>
              </w:rPr>
              <w:t xml:space="preserve"> para el monitoreo, control y cierre del PFG</w:t>
            </w:r>
          </w:p>
        </w:tc>
      </w:tr>
    </w:tbl>
    <w:p w14:paraId="78F6E002" w14:textId="04860B76" w:rsidR="008A276D" w:rsidRPr="002E2A92" w:rsidRDefault="008A276D" w:rsidP="00996806">
      <w:pPr>
        <w:spacing w:line="240" w:lineRule="auto"/>
        <w:ind w:firstLine="0"/>
        <w:rPr>
          <w:rFonts w:ascii="Times New Roman" w:hAnsi="Times New Roman"/>
          <w:sz w:val="24"/>
        </w:rPr>
      </w:pPr>
      <w:r w:rsidRPr="002E2A92">
        <w:rPr>
          <w:rFonts w:ascii="Times New Roman" w:hAnsi="Times New Roman"/>
          <w:i/>
          <w:iCs/>
          <w:sz w:val="24"/>
        </w:rPr>
        <w:t>Nota</w:t>
      </w:r>
      <w:r w:rsidRPr="002E2A92">
        <w:rPr>
          <w:rFonts w:ascii="Times New Roman" w:hAnsi="Times New Roman"/>
          <w:sz w:val="24"/>
        </w:rPr>
        <w:t xml:space="preserve">: La Tabla </w:t>
      </w:r>
      <w:r w:rsidR="00996806" w:rsidRPr="002E2A92">
        <w:rPr>
          <w:rFonts w:ascii="Times New Roman" w:hAnsi="Times New Roman"/>
          <w:sz w:val="24"/>
        </w:rPr>
        <w:t>5</w:t>
      </w:r>
      <w:r w:rsidRPr="002E2A92">
        <w:rPr>
          <w:rFonts w:ascii="Times New Roman" w:hAnsi="Times New Roman"/>
          <w:sz w:val="24"/>
        </w:rPr>
        <w:t xml:space="preserve"> muestra supuestos y restricciones utilizadas en correspondencia con cada objetivo.   Autoría propia.</w:t>
      </w:r>
    </w:p>
    <w:p w14:paraId="189310F7" w14:textId="77777777" w:rsidR="008A276D" w:rsidRPr="002E2A92" w:rsidRDefault="008A276D" w:rsidP="00996806">
      <w:pPr>
        <w:rPr>
          <w:rFonts w:ascii="Times New Roman" w:hAnsi="Times New Roman"/>
        </w:rPr>
      </w:pPr>
    </w:p>
    <w:p w14:paraId="0584F29A" w14:textId="78DC122E" w:rsidR="00264EEB" w:rsidRPr="002E2A92" w:rsidRDefault="00264EEB" w:rsidP="00F1102B">
      <w:pPr>
        <w:pStyle w:val="Ttulo2"/>
      </w:pPr>
      <w:bookmarkStart w:id="258" w:name="_Toc181547276"/>
      <w:r w:rsidRPr="002E2A92">
        <w:t>Entregables</w:t>
      </w:r>
      <w:bookmarkEnd w:id="256"/>
      <w:bookmarkEnd w:id="258"/>
    </w:p>
    <w:p w14:paraId="4F4A83DE" w14:textId="6E2DADFF" w:rsidR="00517311" w:rsidRPr="002E2A92" w:rsidRDefault="000816A7" w:rsidP="008A276D">
      <w:pPr>
        <w:rPr>
          <w:rFonts w:ascii="Times New Roman" w:hAnsi="Times New Roman"/>
          <w:sz w:val="24"/>
          <w:lang w:val="es-CR" w:eastAsia="es-CR"/>
        </w:rPr>
      </w:pPr>
      <w:bookmarkStart w:id="259" w:name="_Toc354770529"/>
      <w:r w:rsidRPr="002E2A92">
        <w:rPr>
          <w:rFonts w:ascii="Times New Roman" w:hAnsi="Times New Roman"/>
          <w:sz w:val="24"/>
          <w:lang w:val="es-CR" w:eastAsia="es-CR"/>
        </w:rPr>
        <w:t>Un entregable es cualquier producto o resultado verificable para ejecutar un servicio necesario para completar un proceso o proyecto. Estos son componentes tangibles requeridos para alcanzar los objetivos del proyecto y pueden incluir elementos del plan para la dirección del proyecto. (PMI, 2021. p 101).</w:t>
      </w:r>
    </w:p>
    <w:p w14:paraId="1E69ED7A" w14:textId="227C6527" w:rsidR="00155221" w:rsidRPr="002E2A92" w:rsidRDefault="00155221" w:rsidP="008A276D">
      <w:pPr>
        <w:rPr>
          <w:rFonts w:ascii="Times New Roman" w:hAnsi="Times New Roman"/>
          <w:sz w:val="24"/>
          <w:lang w:val="es-CR" w:eastAsia="es-CR"/>
        </w:rPr>
      </w:pPr>
      <w:r w:rsidRPr="002E2A92">
        <w:rPr>
          <w:rFonts w:ascii="Times New Roman" w:hAnsi="Times New Roman"/>
          <w:sz w:val="24"/>
          <w:lang w:val="es-CR" w:eastAsia="es-CR"/>
        </w:rPr>
        <w:t>El PMBC (Project Management Business Centre) indica que siempre al iniciar un proyecto, se debe de generar una planeación de las diversas etapas que tendrá, los entregables en este caso son el resultado obtenido al finalizar cada una de estas fases, estos deben de cumplir con la planificación y los requisitos del cliente. (2023).</w:t>
      </w:r>
    </w:p>
    <w:p w14:paraId="5A4F7875" w14:textId="22FBDC38" w:rsidR="000816A7" w:rsidRPr="002E2A92" w:rsidRDefault="00E558EE" w:rsidP="008A276D">
      <w:pPr>
        <w:rPr>
          <w:rFonts w:ascii="Times New Roman" w:hAnsi="Times New Roman"/>
          <w:sz w:val="24"/>
          <w:lang w:val="es-CR" w:eastAsia="es-CR"/>
        </w:rPr>
      </w:pPr>
      <w:r w:rsidRPr="002E2A92">
        <w:rPr>
          <w:rFonts w:ascii="Times New Roman" w:hAnsi="Times New Roman"/>
          <w:sz w:val="24"/>
          <w:lang w:val="es-CR" w:eastAsia="es-CR"/>
        </w:rPr>
        <w:t>Debido a esto, los entregable son de gran importancia para</w:t>
      </w:r>
      <w:r w:rsidR="00B25C4F" w:rsidRPr="002E2A92">
        <w:rPr>
          <w:rFonts w:ascii="Times New Roman" w:hAnsi="Times New Roman"/>
          <w:sz w:val="24"/>
          <w:lang w:val="es-CR" w:eastAsia="es-CR"/>
        </w:rPr>
        <w:t xml:space="preserve"> </w:t>
      </w:r>
      <w:r w:rsidRPr="002E2A92">
        <w:rPr>
          <w:rFonts w:ascii="Times New Roman" w:hAnsi="Times New Roman"/>
          <w:sz w:val="24"/>
          <w:lang w:val="es-CR" w:eastAsia="es-CR"/>
        </w:rPr>
        <w:t>e</w:t>
      </w:r>
      <w:r w:rsidR="007C4EAA" w:rsidRPr="002E2A92">
        <w:rPr>
          <w:rFonts w:ascii="Times New Roman" w:hAnsi="Times New Roman"/>
          <w:sz w:val="24"/>
          <w:lang w:val="es-CR" w:eastAsia="es-CR"/>
        </w:rPr>
        <w:t>l PFG, ya que son los resultados obtenidos del cumplimiento de los objetivos y la planeación realizada, que aportan valor a los interesados y contribuyen en un todo al resultado final del proyecto.</w:t>
      </w:r>
    </w:p>
    <w:p w14:paraId="7FF5FB2C" w14:textId="20BEDB2B" w:rsidR="008A276D" w:rsidRPr="002E2A92" w:rsidRDefault="008A276D" w:rsidP="008A276D">
      <w:pPr>
        <w:rPr>
          <w:rFonts w:ascii="Times New Roman" w:hAnsi="Times New Roman"/>
          <w:sz w:val="24"/>
        </w:rPr>
      </w:pPr>
      <w:r w:rsidRPr="002E2A92">
        <w:rPr>
          <w:rFonts w:ascii="Times New Roman" w:hAnsi="Times New Roman"/>
          <w:sz w:val="24"/>
        </w:rPr>
        <w:t xml:space="preserve">En la Tabla </w:t>
      </w:r>
      <w:r w:rsidR="00597385" w:rsidRPr="002E2A92">
        <w:rPr>
          <w:rFonts w:ascii="Times New Roman" w:hAnsi="Times New Roman"/>
          <w:sz w:val="24"/>
        </w:rPr>
        <w:t>6</w:t>
      </w:r>
      <w:r w:rsidRPr="002E2A92">
        <w:rPr>
          <w:rFonts w:ascii="Times New Roman" w:hAnsi="Times New Roman"/>
          <w:sz w:val="24"/>
        </w:rPr>
        <w:t>, se definen los entregables para cada objetivo propuesto.</w:t>
      </w:r>
      <w:r w:rsidRPr="002E2A92">
        <w:rPr>
          <w:rFonts w:ascii="Times New Roman" w:hAnsi="Times New Roman"/>
          <w:color w:val="FF0000"/>
          <w:sz w:val="24"/>
        </w:rPr>
        <w:t xml:space="preserve"> </w:t>
      </w:r>
    </w:p>
    <w:p w14:paraId="5366B437" w14:textId="77777777" w:rsidR="00C37159" w:rsidRPr="002E2A92" w:rsidRDefault="00C37159" w:rsidP="00F1102B">
      <w:pPr>
        <w:ind w:firstLine="0"/>
        <w:rPr>
          <w:rFonts w:ascii="Times New Roman" w:hAnsi="Times New Roman"/>
          <w:sz w:val="24"/>
        </w:rPr>
      </w:pPr>
    </w:p>
    <w:p w14:paraId="275E0B66" w14:textId="27877F37" w:rsidR="00396E8E" w:rsidRPr="002E2A92" w:rsidRDefault="00396E8E" w:rsidP="00396E8E">
      <w:pPr>
        <w:pStyle w:val="Descripcin"/>
        <w:keepNext/>
        <w:spacing w:after="0"/>
        <w:ind w:firstLine="0"/>
        <w:rPr>
          <w:rFonts w:ascii="Times New Roman" w:hAnsi="Times New Roman"/>
        </w:rPr>
      </w:pPr>
      <w:bookmarkStart w:id="260" w:name="_Toc181547228"/>
      <w:r w:rsidRPr="002E2A92">
        <w:rPr>
          <w:rFonts w:ascii="Times New Roman" w:hAnsi="Times New Roman"/>
          <w:color w:val="auto"/>
          <w:sz w:val="24"/>
          <w:szCs w:val="24"/>
        </w:rPr>
        <w:t xml:space="preserve">Tabla </w:t>
      </w:r>
      <w:r w:rsidRPr="002E2A92">
        <w:rPr>
          <w:rFonts w:ascii="Times New Roman" w:hAnsi="Times New Roman"/>
          <w:color w:val="auto"/>
          <w:sz w:val="24"/>
          <w:szCs w:val="24"/>
        </w:rPr>
        <w:fldChar w:fldCharType="begin"/>
      </w:r>
      <w:r w:rsidRPr="002E2A92">
        <w:rPr>
          <w:rFonts w:ascii="Times New Roman" w:hAnsi="Times New Roman"/>
          <w:color w:val="auto"/>
          <w:sz w:val="24"/>
          <w:szCs w:val="24"/>
        </w:rPr>
        <w:instrText xml:space="preserve"> SEQ Tabla \* ARABIC </w:instrText>
      </w:r>
      <w:r w:rsidRPr="002E2A92">
        <w:rPr>
          <w:rFonts w:ascii="Times New Roman" w:hAnsi="Times New Roman"/>
          <w:color w:val="auto"/>
          <w:sz w:val="24"/>
          <w:szCs w:val="24"/>
        </w:rPr>
        <w:fldChar w:fldCharType="separate"/>
      </w:r>
      <w:r w:rsidR="00183596">
        <w:rPr>
          <w:rFonts w:ascii="Times New Roman" w:hAnsi="Times New Roman"/>
          <w:noProof/>
          <w:color w:val="auto"/>
          <w:sz w:val="24"/>
          <w:szCs w:val="24"/>
        </w:rPr>
        <w:t>6</w:t>
      </w:r>
      <w:r w:rsidRPr="002E2A92">
        <w:rPr>
          <w:rFonts w:ascii="Times New Roman" w:hAnsi="Times New Roman"/>
          <w:color w:val="auto"/>
          <w:sz w:val="24"/>
          <w:szCs w:val="24"/>
        </w:rPr>
        <w:fldChar w:fldCharType="end"/>
      </w:r>
      <w:r w:rsidRPr="002E2A92">
        <w:rPr>
          <w:rFonts w:ascii="Times New Roman" w:hAnsi="Times New Roman"/>
          <w:color w:val="FFFFFF" w:themeColor="background1"/>
        </w:rPr>
        <w:t xml:space="preserve"> Entregables</w:t>
      </w:r>
      <w:bookmarkEnd w:id="260"/>
    </w:p>
    <w:p w14:paraId="15AD98DA" w14:textId="6A9B6743" w:rsidR="00396E8E" w:rsidRPr="002E2A92" w:rsidRDefault="00396E8E" w:rsidP="00396E8E">
      <w:pPr>
        <w:ind w:firstLine="0"/>
        <w:rPr>
          <w:rFonts w:ascii="Times New Roman" w:hAnsi="Times New Roman"/>
          <w:bCs/>
          <w:i/>
          <w:sz w:val="24"/>
        </w:rPr>
      </w:pPr>
      <w:r w:rsidRPr="002E2A92">
        <w:rPr>
          <w:rFonts w:ascii="Times New Roman" w:hAnsi="Times New Roman"/>
          <w:bCs/>
          <w:i/>
          <w:sz w:val="24"/>
        </w:rPr>
        <w:t xml:space="preserve">Entregables </w:t>
      </w:r>
    </w:p>
    <w:tbl>
      <w:tblPr>
        <w:tblpPr w:leftFromText="141" w:rightFromText="141" w:vertAnchor="text" w:horzAnchor="margin" w:tblpX="-993" w:tblpY="128"/>
        <w:tblW w:w="6094" w:type="pct"/>
        <w:tblBorders>
          <w:top w:val="single" w:sz="4" w:space="0" w:color="000000"/>
          <w:bottom w:val="single" w:sz="4" w:space="0" w:color="000000"/>
          <w:insideH w:val="single" w:sz="4" w:space="0" w:color="000000"/>
        </w:tblBorders>
        <w:tblLook w:val="04A0" w:firstRow="1" w:lastRow="0" w:firstColumn="1" w:lastColumn="0" w:noHBand="0" w:noVBand="1"/>
      </w:tblPr>
      <w:tblGrid>
        <w:gridCol w:w="5529"/>
        <w:gridCol w:w="5245"/>
      </w:tblGrid>
      <w:tr w:rsidR="008A276D" w:rsidRPr="002E2A92" w14:paraId="35D1280B" w14:textId="77777777" w:rsidTr="00B25C4F">
        <w:trPr>
          <w:trHeight w:val="126"/>
        </w:trPr>
        <w:tc>
          <w:tcPr>
            <w:tcW w:w="2566" w:type="pct"/>
            <w:tcBorders>
              <w:top w:val="single" w:sz="4" w:space="0" w:color="000000"/>
              <w:left w:val="nil"/>
              <w:bottom w:val="single" w:sz="4" w:space="0" w:color="000000"/>
              <w:right w:val="nil"/>
            </w:tcBorders>
            <w:vAlign w:val="center"/>
            <w:hideMark/>
          </w:tcPr>
          <w:p w14:paraId="77B33EEB" w14:textId="77777777" w:rsidR="008A276D" w:rsidRPr="002E2A92" w:rsidRDefault="008A276D" w:rsidP="00B25C4F">
            <w:pPr>
              <w:spacing w:line="240" w:lineRule="auto"/>
              <w:jc w:val="center"/>
              <w:rPr>
                <w:rFonts w:ascii="Times New Roman" w:hAnsi="Times New Roman"/>
                <w:bCs/>
                <w:sz w:val="20"/>
                <w:szCs w:val="20"/>
              </w:rPr>
            </w:pPr>
            <w:r w:rsidRPr="002E2A92">
              <w:rPr>
                <w:rFonts w:ascii="Times New Roman" w:hAnsi="Times New Roman"/>
                <w:bCs/>
                <w:sz w:val="20"/>
                <w:szCs w:val="20"/>
              </w:rPr>
              <w:t>Objetivos</w:t>
            </w:r>
          </w:p>
        </w:tc>
        <w:tc>
          <w:tcPr>
            <w:tcW w:w="2434" w:type="pct"/>
            <w:tcBorders>
              <w:top w:val="single" w:sz="4" w:space="0" w:color="000000"/>
              <w:left w:val="nil"/>
              <w:bottom w:val="single" w:sz="4" w:space="0" w:color="000000"/>
              <w:right w:val="nil"/>
            </w:tcBorders>
            <w:vAlign w:val="center"/>
            <w:hideMark/>
          </w:tcPr>
          <w:p w14:paraId="3281BA34" w14:textId="77777777" w:rsidR="008A276D" w:rsidRPr="002E2A92" w:rsidRDefault="008A276D" w:rsidP="00B25C4F">
            <w:pPr>
              <w:spacing w:line="240" w:lineRule="auto"/>
              <w:ind w:left="180" w:hanging="142"/>
              <w:jc w:val="center"/>
              <w:rPr>
                <w:rFonts w:ascii="Times New Roman" w:hAnsi="Times New Roman"/>
                <w:bCs/>
                <w:sz w:val="20"/>
                <w:szCs w:val="20"/>
              </w:rPr>
            </w:pPr>
            <w:r w:rsidRPr="002E2A92">
              <w:rPr>
                <w:rFonts w:ascii="Times New Roman" w:hAnsi="Times New Roman"/>
                <w:bCs/>
                <w:sz w:val="20"/>
                <w:szCs w:val="20"/>
              </w:rPr>
              <w:t>Entregables</w:t>
            </w:r>
          </w:p>
        </w:tc>
      </w:tr>
      <w:tr w:rsidR="008A276D" w:rsidRPr="002E2A92" w14:paraId="66E2560A" w14:textId="77777777" w:rsidTr="00B25C4F">
        <w:trPr>
          <w:trHeight w:val="956"/>
        </w:trPr>
        <w:tc>
          <w:tcPr>
            <w:tcW w:w="2566" w:type="pct"/>
            <w:tcBorders>
              <w:top w:val="single" w:sz="4" w:space="0" w:color="000000"/>
              <w:left w:val="nil"/>
              <w:bottom w:val="nil"/>
              <w:right w:val="nil"/>
            </w:tcBorders>
            <w:hideMark/>
          </w:tcPr>
          <w:p w14:paraId="497BAFFB" w14:textId="77777777" w:rsidR="008A276D" w:rsidRPr="002E2A92" w:rsidRDefault="008A276D" w:rsidP="00B25C4F">
            <w:pPr>
              <w:spacing w:line="240" w:lineRule="auto"/>
              <w:ind w:firstLine="0"/>
              <w:rPr>
                <w:rFonts w:ascii="Times New Roman" w:hAnsi="Times New Roman"/>
                <w:sz w:val="20"/>
                <w:szCs w:val="20"/>
              </w:rPr>
            </w:pPr>
            <w:r w:rsidRPr="002E2A92">
              <w:rPr>
                <w:rFonts w:ascii="Times New Roman" w:hAnsi="Times New Roman"/>
                <w:sz w:val="20"/>
                <w:szCs w:val="20"/>
              </w:rPr>
              <w:t xml:space="preserve">1. </w:t>
            </w:r>
            <w:r w:rsidR="00E25C8E" w:rsidRPr="002E2A92">
              <w:rPr>
                <w:rFonts w:ascii="Times New Roman" w:hAnsi="Times New Roman"/>
                <w:sz w:val="20"/>
                <w:szCs w:val="20"/>
              </w:rPr>
              <w:t xml:space="preserve"> Describir las funciones del Servicio de Centro de Equipos y Esterilización y la función de los equipos utilizados en el servicio, necesarios para el procesamiento del material, para poner en contexto la situación actual del mismo y las mejoras con la implementación del proyecto.</w:t>
            </w:r>
          </w:p>
          <w:p w14:paraId="18B83C24" w14:textId="77777777" w:rsidR="00996806" w:rsidRPr="002E2A92" w:rsidRDefault="00996806" w:rsidP="00B25C4F">
            <w:pPr>
              <w:spacing w:line="240" w:lineRule="auto"/>
              <w:ind w:firstLine="0"/>
              <w:rPr>
                <w:rFonts w:ascii="Times New Roman" w:hAnsi="Times New Roman"/>
                <w:sz w:val="20"/>
                <w:szCs w:val="20"/>
              </w:rPr>
            </w:pPr>
          </w:p>
          <w:p w14:paraId="33FA0EF4" w14:textId="1DA7D6A0" w:rsidR="00E25C8E" w:rsidRPr="002E2A92" w:rsidRDefault="00E25C8E" w:rsidP="00B25C4F">
            <w:pPr>
              <w:spacing w:line="240" w:lineRule="auto"/>
              <w:ind w:firstLine="0"/>
              <w:rPr>
                <w:rFonts w:ascii="Times New Roman" w:hAnsi="Times New Roman"/>
                <w:sz w:val="20"/>
                <w:szCs w:val="20"/>
              </w:rPr>
            </w:pPr>
          </w:p>
        </w:tc>
        <w:tc>
          <w:tcPr>
            <w:tcW w:w="2434" w:type="pct"/>
            <w:tcBorders>
              <w:top w:val="single" w:sz="4" w:space="0" w:color="000000"/>
              <w:left w:val="nil"/>
              <w:bottom w:val="nil"/>
              <w:right w:val="nil"/>
            </w:tcBorders>
          </w:tcPr>
          <w:p w14:paraId="75110572" w14:textId="1A76D073" w:rsidR="00C37159" w:rsidRPr="002E2A92" w:rsidRDefault="00C37159" w:rsidP="00C11F3A">
            <w:pPr>
              <w:pStyle w:val="Prrafodelista"/>
              <w:numPr>
                <w:ilvl w:val="0"/>
                <w:numId w:val="16"/>
              </w:numPr>
              <w:spacing w:line="240" w:lineRule="auto"/>
              <w:ind w:left="180" w:hanging="142"/>
              <w:rPr>
                <w:rFonts w:ascii="Times New Roman" w:hAnsi="Times New Roman"/>
                <w:sz w:val="20"/>
                <w:szCs w:val="20"/>
              </w:rPr>
            </w:pPr>
            <w:r w:rsidRPr="002E2A92">
              <w:rPr>
                <w:rFonts w:ascii="Times New Roman" w:hAnsi="Times New Roman"/>
                <w:sz w:val="20"/>
                <w:szCs w:val="20"/>
              </w:rPr>
              <w:t>Informe de situación actual: descripción del estado del CEYE y las funciones del mismo para definir alcance y diseño de la remodelación.</w:t>
            </w:r>
          </w:p>
          <w:p w14:paraId="290ACC2B" w14:textId="77777777" w:rsidR="00C37159" w:rsidRPr="002E2A92" w:rsidRDefault="00C37159" w:rsidP="00B25C4F">
            <w:pPr>
              <w:spacing w:line="240" w:lineRule="auto"/>
              <w:ind w:left="180" w:hanging="142"/>
              <w:rPr>
                <w:rFonts w:ascii="Times New Roman" w:hAnsi="Times New Roman"/>
                <w:sz w:val="20"/>
                <w:szCs w:val="20"/>
              </w:rPr>
            </w:pPr>
          </w:p>
          <w:p w14:paraId="2FB8FD83" w14:textId="59535706" w:rsidR="008A276D" w:rsidRPr="002E2A92" w:rsidRDefault="008A276D" w:rsidP="00B25C4F">
            <w:pPr>
              <w:pStyle w:val="Prrafodelista"/>
              <w:spacing w:line="240" w:lineRule="auto"/>
              <w:ind w:left="180" w:hanging="142"/>
              <w:rPr>
                <w:rFonts w:ascii="Times New Roman" w:hAnsi="Times New Roman"/>
                <w:sz w:val="20"/>
                <w:szCs w:val="20"/>
              </w:rPr>
            </w:pPr>
          </w:p>
        </w:tc>
      </w:tr>
      <w:tr w:rsidR="008A276D" w:rsidRPr="002E2A92" w14:paraId="51AF07A8" w14:textId="77777777" w:rsidTr="00B25C4F">
        <w:trPr>
          <w:trHeight w:val="664"/>
        </w:trPr>
        <w:tc>
          <w:tcPr>
            <w:tcW w:w="2566" w:type="pct"/>
            <w:tcBorders>
              <w:top w:val="nil"/>
              <w:left w:val="nil"/>
              <w:bottom w:val="nil"/>
              <w:right w:val="nil"/>
            </w:tcBorders>
            <w:hideMark/>
          </w:tcPr>
          <w:p w14:paraId="08A4AD3F" w14:textId="5CF3F8BF" w:rsidR="00E25C8E" w:rsidRPr="002E2A92" w:rsidRDefault="008A276D" w:rsidP="00B25C4F">
            <w:pPr>
              <w:spacing w:line="240" w:lineRule="auto"/>
              <w:ind w:firstLine="0"/>
              <w:rPr>
                <w:rFonts w:ascii="Times New Roman" w:hAnsi="Times New Roman"/>
                <w:sz w:val="20"/>
                <w:szCs w:val="20"/>
              </w:rPr>
            </w:pPr>
            <w:r w:rsidRPr="002E2A92">
              <w:rPr>
                <w:rFonts w:ascii="Times New Roman" w:hAnsi="Times New Roman"/>
                <w:sz w:val="20"/>
                <w:szCs w:val="20"/>
              </w:rPr>
              <w:t>2</w:t>
            </w:r>
            <w:r w:rsidR="00E25C8E" w:rsidRPr="002E2A92">
              <w:rPr>
                <w:rFonts w:ascii="Times New Roman" w:hAnsi="Times New Roman"/>
                <w:sz w:val="20"/>
                <w:szCs w:val="20"/>
              </w:rPr>
              <w:t>.  Realizar un análisis de los requerimientos que deben de ser aplicados a los centros de equipos y esterilización, con el fin de determinar los elementos básicos que deben tener para cumplir con las regulaciones del país.</w:t>
            </w:r>
          </w:p>
          <w:p w14:paraId="7DDC103A" w14:textId="169A9F3D" w:rsidR="00E25C8E" w:rsidRPr="002E2A92" w:rsidRDefault="00E25C8E" w:rsidP="00B25C4F">
            <w:pPr>
              <w:spacing w:line="240" w:lineRule="auto"/>
              <w:ind w:firstLine="0"/>
              <w:rPr>
                <w:rFonts w:ascii="Times New Roman" w:hAnsi="Times New Roman"/>
                <w:sz w:val="20"/>
                <w:szCs w:val="20"/>
              </w:rPr>
            </w:pPr>
          </w:p>
          <w:p w14:paraId="140BBA77" w14:textId="448133EA" w:rsidR="00E25C8E" w:rsidRPr="002E2A92" w:rsidRDefault="00E25C8E" w:rsidP="00B25C4F">
            <w:pPr>
              <w:spacing w:line="240" w:lineRule="auto"/>
              <w:ind w:firstLine="0"/>
              <w:rPr>
                <w:rFonts w:ascii="Times New Roman" w:hAnsi="Times New Roman"/>
                <w:sz w:val="20"/>
                <w:szCs w:val="20"/>
              </w:rPr>
            </w:pPr>
          </w:p>
        </w:tc>
        <w:tc>
          <w:tcPr>
            <w:tcW w:w="2434" w:type="pct"/>
            <w:tcBorders>
              <w:top w:val="nil"/>
              <w:left w:val="nil"/>
              <w:bottom w:val="nil"/>
              <w:right w:val="nil"/>
            </w:tcBorders>
          </w:tcPr>
          <w:p w14:paraId="662C161B" w14:textId="77777777" w:rsidR="008A276D" w:rsidRPr="002E2A92" w:rsidRDefault="00C37159" w:rsidP="00C11F3A">
            <w:pPr>
              <w:pStyle w:val="Prrafodelista"/>
              <w:numPr>
                <w:ilvl w:val="0"/>
                <w:numId w:val="16"/>
              </w:numPr>
              <w:spacing w:line="240" w:lineRule="auto"/>
              <w:ind w:left="180" w:hanging="142"/>
              <w:rPr>
                <w:rFonts w:ascii="Times New Roman" w:hAnsi="Times New Roman"/>
                <w:sz w:val="20"/>
                <w:szCs w:val="20"/>
              </w:rPr>
            </w:pPr>
            <w:r w:rsidRPr="002E2A92">
              <w:rPr>
                <w:rFonts w:ascii="Times New Roman" w:hAnsi="Times New Roman"/>
                <w:sz w:val="20"/>
                <w:szCs w:val="20"/>
              </w:rPr>
              <w:t>Informe de situación actual: descripción del estado del CEYE y los requerimientos del mismo para definir necesidades y diseño de la remodelación.</w:t>
            </w:r>
          </w:p>
          <w:p w14:paraId="27835539" w14:textId="77777777" w:rsidR="00C37159" w:rsidRPr="002E2A92" w:rsidRDefault="00C37159" w:rsidP="00C11F3A">
            <w:pPr>
              <w:pStyle w:val="Prrafodelista"/>
              <w:numPr>
                <w:ilvl w:val="0"/>
                <w:numId w:val="16"/>
              </w:numPr>
              <w:spacing w:line="240" w:lineRule="auto"/>
              <w:ind w:left="180" w:hanging="142"/>
              <w:rPr>
                <w:rFonts w:ascii="Times New Roman" w:hAnsi="Times New Roman"/>
                <w:sz w:val="20"/>
                <w:szCs w:val="20"/>
              </w:rPr>
            </w:pPr>
            <w:r w:rsidRPr="002E2A92">
              <w:rPr>
                <w:rFonts w:ascii="Times New Roman" w:hAnsi="Times New Roman"/>
                <w:sz w:val="20"/>
                <w:szCs w:val="20"/>
              </w:rPr>
              <w:t>Cuadro de especificaciones técnicas: especificaciones técnicas de equipos médicos e industriales requeridos para equipar el CEYE.</w:t>
            </w:r>
          </w:p>
          <w:p w14:paraId="2C7CFAD2" w14:textId="5CE6E63A" w:rsidR="00C37159" w:rsidRPr="002E2A92" w:rsidRDefault="00C37159" w:rsidP="00B25C4F">
            <w:pPr>
              <w:pStyle w:val="Prrafodelista"/>
              <w:spacing w:line="240" w:lineRule="auto"/>
              <w:ind w:left="180" w:firstLine="0"/>
              <w:rPr>
                <w:rFonts w:ascii="Times New Roman" w:hAnsi="Times New Roman"/>
                <w:sz w:val="20"/>
                <w:szCs w:val="20"/>
              </w:rPr>
            </w:pPr>
          </w:p>
        </w:tc>
      </w:tr>
      <w:tr w:rsidR="00A03C5A" w:rsidRPr="002E2A92" w14:paraId="27916A94" w14:textId="77777777" w:rsidTr="00B25C4F">
        <w:trPr>
          <w:trHeight w:val="664"/>
        </w:trPr>
        <w:tc>
          <w:tcPr>
            <w:tcW w:w="2566" w:type="pct"/>
            <w:tcBorders>
              <w:top w:val="nil"/>
              <w:left w:val="nil"/>
              <w:bottom w:val="nil"/>
              <w:right w:val="nil"/>
            </w:tcBorders>
          </w:tcPr>
          <w:p w14:paraId="244F8807" w14:textId="77777777" w:rsidR="00A03C5A" w:rsidRPr="002E2A92" w:rsidRDefault="00A03C5A" w:rsidP="00B25C4F">
            <w:pPr>
              <w:spacing w:line="240" w:lineRule="auto"/>
              <w:ind w:firstLine="0"/>
              <w:rPr>
                <w:rFonts w:ascii="Times New Roman" w:hAnsi="Times New Roman"/>
                <w:sz w:val="20"/>
                <w:szCs w:val="20"/>
              </w:rPr>
            </w:pPr>
            <w:r w:rsidRPr="002E2A92">
              <w:rPr>
                <w:rFonts w:ascii="Times New Roman" w:hAnsi="Times New Roman"/>
                <w:sz w:val="20"/>
                <w:szCs w:val="20"/>
              </w:rPr>
              <w:t>3. Elaborar los procesos de inicio que incluyen el acta de constitución y el análisis de los involucrados del Proyecto de Remodelación de Centro de Equipos y Esterilización del Hospital de San Ramón, para hacer una descripción adecuada del proyecto y sus principales interesados</w:t>
            </w:r>
          </w:p>
          <w:p w14:paraId="32D31BAE" w14:textId="2BF3A318" w:rsidR="00A03C5A" w:rsidRPr="002E2A92" w:rsidRDefault="00A03C5A" w:rsidP="00B25C4F">
            <w:pPr>
              <w:spacing w:line="240" w:lineRule="auto"/>
              <w:ind w:firstLine="0"/>
              <w:rPr>
                <w:rFonts w:ascii="Times New Roman" w:hAnsi="Times New Roman"/>
                <w:sz w:val="20"/>
                <w:szCs w:val="20"/>
              </w:rPr>
            </w:pPr>
          </w:p>
        </w:tc>
        <w:tc>
          <w:tcPr>
            <w:tcW w:w="2434" w:type="pct"/>
            <w:tcBorders>
              <w:top w:val="nil"/>
              <w:left w:val="nil"/>
              <w:bottom w:val="nil"/>
              <w:right w:val="nil"/>
            </w:tcBorders>
          </w:tcPr>
          <w:p w14:paraId="4D3B1F3E" w14:textId="77777777" w:rsidR="00A03C5A" w:rsidRPr="002E2A92" w:rsidRDefault="00447967" w:rsidP="00C11F3A">
            <w:pPr>
              <w:pStyle w:val="Prrafodelista"/>
              <w:numPr>
                <w:ilvl w:val="0"/>
                <w:numId w:val="15"/>
              </w:numPr>
              <w:spacing w:line="240" w:lineRule="auto"/>
              <w:ind w:left="180" w:hanging="142"/>
              <w:rPr>
                <w:rFonts w:ascii="Times New Roman" w:hAnsi="Times New Roman"/>
                <w:sz w:val="20"/>
                <w:szCs w:val="20"/>
              </w:rPr>
            </w:pPr>
            <w:r w:rsidRPr="002E2A92">
              <w:rPr>
                <w:rFonts w:ascii="Times New Roman" w:hAnsi="Times New Roman"/>
                <w:sz w:val="20"/>
                <w:szCs w:val="20"/>
              </w:rPr>
              <w:t>Acta de constitución: Documento descriptico sobre la definición del proyecto en análisis a un alto nivel</w:t>
            </w:r>
          </w:p>
          <w:p w14:paraId="67D9BF6B" w14:textId="70C371D9" w:rsidR="00447967" w:rsidRPr="002E2A92" w:rsidRDefault="00447967" w:rsidP="00C11F3A">
            <w:pPr>
              <w:pStyle w:val="Prrafodelista"/>
              <w:numPr>
                <w:ilvl w:val="0"/>
                <w:numId w:val="15"/>
              </w:numPr>
              <w:spacing w:line="240" w:lineRule="auto"/>
              <w:ind w:left="180" w:hanging="142"/>
              <w:rPr>
                <w:rFonts w:ascii="Times New Roman" w:hAnsi="Times New Roman"/>
                <w:sz w:val="20"/>
                <w:szCs w:val="20"/>
              </w:rPr>
            </w:pPr>
            <w:r w:rsidRPr="002E2A92">
              <w:rPr>
                <w:rFonts w:ascii="Times New Roman" w:hAnsi="Times New Roman"/>
                <w:sz w:val="20"/>
                <w:szCs w:val="20"/>
              </w:rPr>
              <w:t>Análisis de involucrados: Identificación y análisis de los interesados para determinar</w:t>
            </w:r>
            <w:r w:rsidR="007545B2" w:rsidRPr="002E2A92">
              <w:rPr>
                <w:rFonts w:ascii="Times New Roman" w:hAnsi="Times New Roman"/>
                <w:sz w:val="20"/>
                <w:szCs w:val="20"/>
              </w:rPr>
              <w:t xml:space="preserve"> su influencia y poder sobre el </w:t>
            </w:r>
            <w:r w:rsidR="005E4B88" w:rsidRPr="002E2A92">
              <w:rPr>
                <w:rFonts w:ascii="Times New Roman" w:hAnsi="Times New Roman"/>
                <w:sz w:val="20"/>
                <w:szCs w:val="20"/>
              </w:rPr>
              <w:t>proyecto</w:t>
            </w:r>
          </w:p>
        </w:tc>
      </w:tr>
      <w:tr w:rsidR="00A03C5A" w:rsidRPr="002E2A92" w14:paraId="268B2285" w14:textId="77777777" w:rsidTr="00B25C4F">
        <w:trPr>
          <w:trHeight w:val="664"/>
        </w:trPr>
        <w:tc>
          <w:tcPr>
            <w:tcW w:w="2566" w:type="pct"/>
            <w:tcBorders>
              <w:top w:val="nil"/>
              <w:left w:val="nil"/>
              <w:bottom w:val="nil"/>
              <w:right w:val="nil"/>
            </w:tcBorders>
          </w:tcPr>
          <w:p w14:paraId="03E20583" w14:textId="77777777" w:rsidR="00A03C5A" w:rsidRPr="002E2A92" w:rsidRDefault="00A03C5A" w:rsidP="00B25C4F">
            <w:pPr>
              <w:spacing w:line="240" w:lineRule="auto"/>
              <w:ind w:firstLine="0"/>
              <w:rPr>
                <w:rFonts w:ascii="Times New Roman" w:hAnsi="Times New Roman"/>
                <w:sz w:val="20"/>
                <w:szCs w:val="20"/>
              </w:rPr>
            </w:pPr>
            <w:r w:rsidRPr="002E2A92">
              <w:rPr>
                <w:rFonts w:ascii="Times New Roman" w:hAnsi="Times New Roman"/>
                <w:sz w:val="20"/>
                <w:szCs w:val="20"/>
              </w:rPr>
              <w:t>4.Desarrollar los procesos de planificación del Proyecto de Remodelación de Centro de Equipos y Esterilización del Hospital de San Ramón  con el fin de estructurar su ejecución y establecer las líneas base para el control del proyecto.</w:t>
            </w:r>
          </w:p>
          <w:p w14:paraId="25829966" w14:textId="06AD383F" w:rsidR="00A03C5A" w:rsidRPr="002E2A92" w:rsidRDefault="00A03C5A" w:rsidP="00B25C4F">
            <w:pPr>
              <w:spacing w:line="240" w:lineRule="auto"/>
              <w:ind w:firstLine="0"/>
              <w:rPr>
                <w:rFonts w:ascii="Times New Roman" w:hAnsi="Times New Roman"/>
                <w:sz w:val="20"/>
                <w:szCs w:val="20"/>
              </w:rPr>
            </w:pPr>
          </w:p>
        </w:tc>
        <w:tc>
          <w:tcPr>
            <w:tcW w:w="2434" w:type="pct"/>
            <w:tcBorders>
              <w:top w:val="nil"/>
              <w:left w:val="nil"/>
              <w:bottom w:val="nil"/>
              <w:right w:val="nil"/>
            </w:tcBorders>
          </w:tcPr>
          <w:p w14:paraId="366A452A" w14:textId="0EC22DBC" w:rsidR="00C37159" w:rsidRPr="002E2A92" w:rsidRDefault="00C37159" w:rsidP="00C11F3A">
            <w:pPr>
              <w:pStyle w:val="Default"/>
              <w:numPr>
                <w:ilvl w:val="0"/>
                <w:numId w:val="15"/>
              </w:numPr>
              <w:ind w:left="180" w:hanging="142"/>
              <w:rPr>
                <w:rFonts w:ascii="Times New Roman" w:hAnsi="Times New Roman" w:cs="Times New Roman"/>
                <w:color w:val="auto"/>
                <w:sz w:val="20"/>
                <w:szCs w:val="20"/>
                <w:lang w:val="es-ES" w:eastAsia="es-ES"/>
              </w:rPr>
            </w:pPr>
            <w:r w:rsidRPr="002E2A92">
              <w:rPr>
                <w:rFonts w:ascii="Times New Roman" w:hAnsi="Times New Roman" w:cs="Times New Roman"/>
                <w:color w:val="auto"/>
                <w:sz w:val="20"/>
                <w:szCs w:val="20"/>
                <w:lang w:val="es-ES" w:eastAsia="es-ES"/>
              </w:rPr>
              <w:t xml:space="preserve">Procesos de planificación: guía para la definición de las líneas base del alcance, cronograma y presupuesto necesarios para el desarrollo del </w:t>
            </w:r>
            <w:r w:rsidR="005E4B88" w:rsidRPr="002E2A92">
              <w:rPr>
                <w:rFonts w:ascii="Times New Roman" w:hAnsi="Times New Roman" w:cs="Times New Roman"/>
                <w:color w:val="auto"/>
                <w:sz w:val="20"/>
                <w:szCs w:val="20"/>
                <w:lang w:val="es-ES" w:eastAsia="es-ES"/>
              </w:rPr>
              <w:t>proyecto</w:t>
            </w:r>
          </w:p>
          <w:p w14:paraId="1E43B533" w14:textId="77777777" w:rsidR="00A03C5A" w:rsidRPr="002E2A92" w:rsidRDefault="00A03C5A" w:rsidP="00B25C4F">
            <w:pPr>
              <w:spacing w:line="240" w:lineRule="auto"/>
              <w:ind w:left="180" w:hanging="142"/>
              <w:rPr>
                <w:rFonts w:ascii="Times New Roman" w:hAnsi="Times New Roman"/>
                <w:sz w:val="20"/>
                <w:szCs w:val="20"/>
              </w:rPr>
            </w:pPr>
          </w:p>
        </w:tc>
      </w:tr>
      <w:tr w:rsidR="00A03C5A" w:rsidRPr="002E2A92" w14:paraId="00BE43D2" w14:textId="77777777" w:rsidTr="00B25C4F">
        <w:trPr>
          <w:trHeight w:val="1707"/>
        </w:trPr>
        <w:tc>
          <w:tcPr>
            <w:tcW w:w="2566" w:type="pct"/>
            <w:tcBorders>
              <w:top w:val="nil"/>
              <w:left w:val="nil"/>
              <w:bottom w:val="nil"/>
              <w:right w:val="nil"/>
            </w:tcBorders>
          </w:tcPr>
          <w:p w14:paraId="22099720" w14:textId="2016ED93" w:rsidR="00A03C5A" w:rsidRPr="002E2A92" w:rsidRDefault="00A03C5A" w:rsidP="00B25C4F">
            <w:pPr>
              <w:spacing w:line="240" w:lineRule="auto"/>
              <w:ind w:firstLine="0"/>
              <w:rPr>
                <w:rFonts w:ascii="Times New Roman" w:hAnsi="Times New Roman"/>
                <w:sz w:val="20"/>
                <w:szCs w:val="20"/>
              </w:rPr>
            </w:pPr>
            <w:r w:rsidRPr="002E2A92">
              <w:rPr>
                <w:rFonts w:ascii="Times New Roman" w:hAnsi="Times New Roman"/>
                <w:sz w:val="20"/>
                <w:szCs w:val="20"/>
              </w:rPr>
              <w:t>5. Proponer procesos, técnicas y herramientas a utilizar durante la ejecución del Proyecto para la Remodelación del Centro de Equipos y Esterilización incluyendo la adquisición de equipamiento médico, industrial y mobiliario, usando criterios de sostenibilidad, de manera que se logre el seguimiento de los procesos de planificación y los objetivos del proyecto</w:t>
            </w:r>
            <w:r w:rsidR="00C37159" w:rsidRPr="002E2A92">
              <w:rPr>
                <w:rFonts w:ascii="Times New Roman" w:hAnsi="Times New Roman"/>
                <w:sz w:val="20"/>
                <w:szCs w:val="20"/>
              </w:rPr>
              <w:t>.</w:t>
            </w:r>
          </w:p>
        </w:tc>
        <w:tc>
          <w:tcPr>
            <w:tcW w:w="2434" w:type="pct"/>
            <w:tcBorders>
              <w:top w:val="nil"/>
              <w:left w:val="nil"/>
              <w:bottom w:val="nil"/>
              <w:right w:val="nil"/>
            </w:tcBorders>
          </w:tcPr>
          <w:p w14:paraId="376AB141" w14:textId="773508A0" w:rsidR="007545B2" w:rsidRPr="002E2A92" w:rsidRDefault="007545B2" w:rsidP="00C11F3A">
            <w:pPr>
              <w:pStyle w:val="Prrafodelista"/>
              <w:numPr>
                <w:ilvl w:val="0"/>
                <w:numId w:val="15"/>
              </w:numPr>
              <w:spacing w:line="240" w:lineRule="auto"/>
              <w:ind w:left="180" w:hanging="142"/>
              <w:rPr>
                <w:rFonts w:ascii="Times New Roman" w:hAnsi="Times New Roman"/>
                <w:sz w:val="20"/>
                <w:szCs w:val="20"/>
              </w:rPr>
            </w:pPr>
            <w:r w:rsidRPr="002E2A92">
              <w:rPr>
                <w:rFonts w:ascii="Times New Roman" w:hAnsi="Times New Roman"/>
                <w:sz w:val="20"/>
                <w:szCs w:val="20"/>
              </w:rPr>
              <w:t>Capacitaciones:  proceso de formación para personal y responsables del servicio beneficiado.</w:t>
            </w:r>
          </w:p>
          <w:p w14:paraId="64F75D2C" w14:textId="0DCB8569" w:rsidR="00A03C5A" w:rsidRPr="002E2A92" w:rsidRDefault="007545B2" w:rsidP="00C11F3A">
            <w:pPr>
              <w:pStyle w:val="Prrafodelista"/>
              <w:numPr>
                <w:ilvl w:val="0"/>
                <w:numId w:val="15"/>
              </w:numPr>
              <w:spacing w:line="240" w:lineRule="auto"/>
              <w:ind w:left="180" w:hanging="142"/>
              <w:rPr>
                <w:rFonts w:ascii="Times New Roman" w:hAnsi="Times New Roman"/>
                <w:sz w:val="20"/>
                <w:szCs w:val="20"/>
              </w:rPr>
            </w:pPr>
            <w:r w:rsidRPr="002E2A92">
              <w:rPr>
                <w:rFonts w:ascii="Times New Roman" w:hAnsi="Times New Roman"/>
                <w:sz w:val="20"/>
                <w:szCs w:val="20"/>
              </w:rPr>
              <w:t xml:space="preserve">Técnicas y herramientas: definición de procesos y herramientas para la ejecución e inspección del </w:t>
            </w:r>
            <w:r w:rsidR="00B25C4F" w:rsidRPr="002E2A92">
              <w:rPr>
                <w:rFonts w:ascii="Times New Roman" w:hAnsi="Times New Roman"/>
                <w:sz w:val="20"/>
                <w:szCs w:val="20"/>
              </w:rPr>
              <w:t xml:space="preserve"> proyecto</w:t>
            </w:r>
          </w:p>
        </w:tc>
      </w:tr>
      <w:tr w:rsidR="00A03C5A" w:rsidRPr="002E2A92" w14:paraId="4EA60D1B" w14:textId="77777777" w:rsidTr="00B25C4F">
        <w:trPr>
          <w:trHeight w:val="664"/>
        </w:trPr>
        <w:tc>
          <w:tcPr>
            <w:tcW w:w="2566" w:type="pct"/>
            <w:tcBorders>
              <w:top w:val="nil"/>
              <w:left w:val="nil"/>
              <w:bottom w:val="single" w:sz="4" w:space="0" w:color="000000"/>
              <w:right w:val="nil"/>
            </w:tcBorders>
          </w:tcPr>
          <w:p w14:paraId="632BD0E1" w14:textId="781DDBA8" w:rsidR="00A03C5A" w:rsidRPr="002E2A92" w:rsidRDefault="00A03C5A" w:rsidP="00B25C4F">
            <w:pPr>
              <w:spacing w:line="240" w:lineRule="auto"/>
              <w:ind w:firstLine="0"/>
              <w:rPr>
                <w:rFonts w:ascii="Times New Roman" w:hAnsi="Times New Roman"/>
                <w:sz w:val="20"/>
                <w:szCs w:val="20"/>
              </w:rPr>
            </w:pPr>
            <w:r w:rsidRPr="002E2A92">
              <w:rPr>
                <w:rFonts w:ascii="Times New Roman" w:hAnsi="Times New Roman"/>
                <w:sz w:val="20"/>
                <w:szCs w:val="20"/>
              </w:rPr>
              <w:t>6. Recomendar procesos, procedimientos y técnicas de monitoreo, control y cierre del Proyecto para la Remodelación del Centro de Equipos y Esterilización incluyendo la adquisición de equipamiento médico, industrial y mobiliario, usando criterios de sostenibilidad, con el fin de determinar si se presentan desviaciones de las líneas base y desempeño del proyecto, así como generar cambios al plan en caso de ser requerido, y se logre cerrar el proyecto de forma ordenada.</w:t>
            </w:r>
          </w:p>
        </w:tc>
        <w:tc>
          <w:tcPr>
            <w:tcW w:w="2434" w:type="pct"/>
            <w:tcBorders>
              <w:top w:val="nil"/>
              <w:left w:val="nil"/>
              <w:bottom w:val="single" w:sz="4" w:space="0" w:color="000000"/>
              <w:right w:val="nil"/>
            </w:tcBorders>
          </w:tcPr>
          <w:p w14:paraId="55476CF8" w14:textId="77777777" w:rsidR="007545B2" w:rsidRPr="002E2A92" w:rsidRDefault="007545B2" w:rsidP="00C11F3A">
            <w:pPr>
              <w:pStyle w:val="Prrafodelista"/>
              <w:numPr>
                <w:ilvl w:val="0"/>
                <w:numId w:val="15"/>
              </w:numPr>
              <w:spacing w:line="240" w:lineRule="auto"/>
              <w:ind w:left="180" w:hanging="142"/>
              <w:rPr>
                <w:rFonts w:ascii="Times New Roman" w:hAnsi="Times New Roman"/>
                <w:sz w:val="20"/>
                <w:szCs w:val="20"/>
              </w:rPr>
            </w:pPr>
            <w:r w:rsidRPr="002E2A92">
              <w:rPr>
                <w:rFonts w:ascii="Times New Roman" w:hAnsi="Times New Roman"/>
                <w:sz w:val="20"/>
                <w:szCs w:val="20"/>
              </w:rPr>
              <w:t>Técnicas y herramientas: definición de procesos y herramientas para el control de calidad</w:t>
            </w:r>
          </w:p>
          <w:p w14:paraId="30BC7609" w14:textId="4A8FD9D4" w:rsidR="007545B2" w:rsidRPr="002E2A92" w:rsidRDefault="007545B2" w:rsidP="00C11F3A">
            <w:pPr>
              <w:pStyle w:val="Prrafodelista"/>
              <w:numPr>
                <w:ilvl w:val="0"/>
                <w:numId w:val="15"/>
              </w:numPr>
              <w:spacing w:line="240" w:lineRule="auto"/>
              <w:ind w:left="180" w:hanging="142"/>
              <w:rPr>
                <w:rFonts w:ascii="Times New Roman" w:hAnsi="Times New Roman"/>
                <w:sz w:val="20"/>
                <w:szCs w:val="20"/>
              </w:rPr>
            </w:pPr>
            <w:r w:rsidRPr="002E2A92">
              <w:rPr>
                <w:rFonts w:ascii="Times New Roman" w:hAnsi="Times New Roman"/>
                <w:sz w:val="20"/>
                <w:szCs w:val="20"/>
              </w:rPr>
              <w:t xml:space="preserve">Procedimientos para la verificación de control de calidad del </w:t>
            </w:r>
            <w:r w:rsidR="00B25C4F" w:rsidRPr="002E2A92">
              <w:rPr>
                <w:rFonts w:ascii="Times New Roman" w:hAnsi="Times New Roman"/>
                <w:sz w:val="20"/>
                <w:szCs w:val="20"/>
              </w:rPr>
              <w:t xml:space="preserve"> proyecto </w:t>
            </w:r>
            <w:r w:rsidRPr="002E2A92">
              <w:rPr>
                <w:rFonts w:ascii="Times New Roman" w:hAnsi="Times New Roman"/>
                <w:sz w:val="20"/>
                <w:szCs w:val="20"/>
              </w:rPr>
              <w:t>.</w:t>
            </w:r>
          </w:p>
          <w:p w14:paraId="79612DAE" w14:textId="3BCB72D5" w:rsidR="007545B2" w:rsidRPr="002E2A92" w:rsidRDefault="007545B2" w:rsidP="00C11F3A">
            <w:pPr>
              <w:pStyle w:val="Prrafodelista"/>
              <w:numPr>
                <w:ilvl w:val="0"/>
                <w:numId w:val="15"/>
              </w:numPr>
              <w:spacing w:line="240" w:lineRule="auto"/>
              <w:ind w:left="180" w:hanging="142"/>
              <w:rPr>
                <w:rFonts w:ascii="Times New Roman" w:hAnsi="Times New Roman"/>
                <w:sz w:val="20"/>
                <w:szCs w:val="20"/>
              </w:rPr>
            </w:pPr>
            <w:r w:rsidRPr="002E2A92">
              <w:rPr>
                <w:rFonts w:ascii="Times New Roman" w:hAnsi="Times New Roman"/>
                <w:sz w:val="20"/>
                <w:szCs w:val="20"/>
              </w:rPr>
              <w:t>Indicadores de desempeño: definición y cálculo de indicadores. Además, los indicadores referentes a los controles de calidad.</w:t>
            </w:r>
          </w:p>
          <w:p w14:paraId="63529414" w14:textId="59B7EB3B" w:rsidR="007545B2" w:rsidRPr="002E2A92" w:rsidRDefault="007545B2" w:rsidP="00C11F3A">
            <w:pPr>
              <w:pStyle w:val="Prrafodelista"/>
              <w:numPr>
                <w:ilvl w:val="0"/>
                <w:numId w:val="15"/>
              </w:numPr>
              <w:spacing w:line="240" w:lineRule="auto"/>
              <w:ind w:left="180" w:hanging="142"/>
              <w:rPr>
                <w:rFonts w:ascii="Times New Roman" w:hAnsi="Times New Roman"/>
                <w:sz w:val="20"/>
                <w:szCs w:val="20"/>
              </w:rPr>
            </w:pPr>
            <w:r w:rsidRPr="002E2A92">
              <w:rPr>
                <w:rFonts w:ascii="Times New Roman" w:hAnsi="Times New Roman"/>
                <w:sz w:val="20"/>
                <w:szCs w:val="20"/>
              </w:rPr>
              <w:t xml:space="preserve">Medidas preventivas y correctivas: definición e implementación de las medidas necesarias para asegurar la correcta ejecución del </w:t>
            </w:r>
            <w:r w:rsidR="00B25C4F" w:rsidRPr="002E2A92">
              <w:rPr>
                <w:rFonts w:ascii="Times New Roman" w:hAnsi="Times New Roman"/>
                <w:sz w:val="20"/>
                <w:szCs w:val="20"/>
              </w:rPr>
              <w:t xml:space="preserve"> proyecto</w:t>
            </w:r>
          </w:p>
          <w:p w14:paraId="22F93D01" w14:textId="103E8C2B" w:rsidR="00A03C5A" w:rsidRPr="002E2A92" w:rsidRDefault="007545B2" w:rsidP="00C11F3A">
            <w:pPr>
              <w:pStyle w:val="Prrafodelista"/>
              <w:numPr>
                <w:ilvl w:val="0"/>
                <w:numId w:val="15"/>
              </w:numPr>
              <w:spacing w:line="240" w:lineRule="auto"/>
              <w:ind w:left="180" w:hanging="142"/>
              <w:rPr>
                <w:rFonts w:ascii="Times New Roman" w:hAnsi="Times New Roman"/>
                <w:sz w:val="20"/>
                <w:szCs w:val="20"/>
              </w:rPr>
            </w:pPr>
            <w:r w:rsidRPr="002E2A92">
              <w:rPr>
                <w:rFonts w:ascii="Times New Roman" w:hAnsi="Times New Roman"/>
                <w:sz w:val="20"/>
                <w:szCs w:val="20"/>
              </w:rPr>
              <w:t xml:space="preserve">Informe de cierre del proyecto: Resumen de información del proyecto y su ejecución, donde se incluya el registro de lecciones aprendidas </w:t>
            </w:r>
          </w:p>
        </w:tc>
      </w:tr>
    </w:tbl>
    <w:p w14:paraId="42C588CE" w14:textId="1154B0A7" w:rsidR="008A276D" w:rsidRPr="002E2A92" w:rsidRDefault="008A276D" w:rsidP="008A276D">
      <w:pPr>
        <w:spacing w:line="240" w:lineRule="auto"/>
        <w:ind w:firstLine="0"/>
        <w:rPr>
          <w:rFonts w:ascii="Times New Roman" w:hAnsi="Times New Roman"/>
          <w:sz w:val="24"/>
        </w:rPr>
      </w:pPr>
      <w:r w:rsidRPr="002E2A92">
        <w:rPr>
          <w:rFonts w:ascii="Times New Roman" w:hAnsi="Times New Roman"/>
          <w:i/>
          <w:iCs/>
          <w:sz w:val="24"/>
        </w:rPr>
        <w:t>Nota</w:t>
      </w:r>
      <w:r w:rsidRPr="002E2A92">
        <w:rPr>
          <w:rFonts w:ascii="Times New Roman" w:hAnsi="Times New Roman"/>
          <w:sz w:val="24"/>
        </w:rPr>
        <w:t>: La Tabla</w:t>
      </w:r>
      <w:r w:rsidR="00996806" w:rsidRPr="002E2A92">
        <w:rPr>
          <w:rFonts w:ascii="Times New Roman" w:hAnsi="Times New Roman"/>
          <w:sz w:val="24"/>
        </w:rPr>
        <w:t xml:space="preserve"> 6</w:t>
      </w:r>
      <w:r w:rsidRPr="002E2A92">
        <w:rPr>
          <w:rFonts w:ascii="Times New Roman" w:hAnsi="Times New Roman"/>
          <w:sz w:val="24"/>
        </w:rPr>
        <w:t xml:space="preserve"> muestra los entregables del proyecto, en correspondencia con cada objetivo. Autoría propia.</w:t>
      </w:r>
    </w:p>
    <w:p w14:paraId="0CADB6E8" w14:textId="77777777" w:rsidR="00DE280C" w:rsidRPr="002E2A92" w:rsidRDefault="00264EEB" w:rsidP="00E20E9A">
      <w:pPr>
        <w:pStyle w:val="Ttulo1"/>
        <w:rPr>
          <w:szCs w:val="24"/>
        </w:rPr>
      </w:pPr>
      <w:r w:rsidRPr="002E2A92">
        <w:br w:type="page"/>
      </w:r>
      <w:bookmarkStart w:id="261" w:name="_Toc181547277"/>
      <w:bookmarkEnd w:id="259"/>
      <w:r w:rsidRPr="002E2A92">
        <w:rPr>
          <w:szCs w:val="24"/>
        </w:rPr>
        <w:t>Desarrollo</w:t>
      </w:r>
      <w:bookmarkStart w:id="262" w:name="_Toc305353877"/>
      <w:bookmarkEnd w:id="261"/>
    </w:p>
    <w:p w14:paraId="2B156B3F" w14:textId="73F04B6A" w:rsidR="00DE280C" w:rsidRPr="002E2A92" w:rsidRDefault="00DE280C" w:rsidP="00E20E9A">
      <w:pPr>
        <w:rPr>
          <w:rFonts w:ascii="Times New Roman" w:hAnsi="Times New Roman"/>
          <w:sz w:val="24"/>
          <w:lang w:val="es-CR" w:eastAsia="es-CR"/>
        </w:rPr>
      </w:pPr>
      <w:r w:rsidRPr="002E2A92">
        <w:rPr>
          <w:rFonts w:ascii="Times New Roman" w:hAnsi="Times New Roman"/>
          <w:sz w:val="24"/>
          <w:lang w:val="es-CR" w:eastAsia="es-CR"/>
        </w:rPr>
        <w:t xml:space="preserve">Con el desarrollo de este trabajo se pretende </w:t>
      </w:r>
      <w:r w:rsidR="00D81B60" w:rsidRPr="002E2A92">
        <w:rPr>
          <w:rFonts w:ascii="Times New Roman" w:hAnsi="Times New Roman"/>
          <w:sz w:val="24"/>
          <w:lang w:val="es-CR" w:eastAsia="es-CR"/>
        </w:rPr>
        <w:t xml:space="preserve">elaborar </w:t>
      </w:r>
      <w:r w:rsidRPr="002E2A92">
        <w:rPr>
          <w:rFonts w:ascii="Times New Roman" w:hAnsi="Times New Roman"/>
          <w:sz w:val="24"/>
          <w:lang w:val="es-CR" w:eastAsia="es-CR"/>
        </w:rPr>
        <w:t>un plan de gestión</w:t>
      </w:r>
      <w:r w:rsidR="00D81B60" w:rsidRPr="002E2A92">
        <w:rPr>
          <w:rFonts w:ascii="Times New Roman" w:hAnsi="Times New Roman"/>
          <w:sz w:val="24"/>
          <w:lang w:val="es-CR" w:eastAsia="es-CR"/>
        </w:rPr>
        <w:t xml:space="preserve"> de proyecto</w:t>
      </w:r>
      <w:r w:rsidRPr="002E2A92">
        <w:rPr>
          <w:rFonts w:ascii="Times New Roman" w:hAnsi="Times New Roman"/>
          <w:sz w:val="24"/>
          <w:lang w:val="es-CR" w:eastAsia="es-CR"/>
        </w:rPr>
        <w:t xml:space="preserve"> para la remodelación del Servicio de Centro de Equipos y Esterilización </w:t>
      </w:r>
      <w:r w:rsidR="00430116" w:rsidRPr="002E2A92">
        <w:rPr>
          <w:rFonts w:ascii="Times New Roman" w:hAnsi="Times New Roman"/>
          <w:sz w:val="24"/>
          <w:lang w:val="es-CR" w:eastAsia="es-CR"/>
        </w:rPr>
        <w:t xml:space="preserve">donde se detalla cómo se va a administrar el proyecto, </w:t>
      </w:r>
      <w:r w:rsidRPr="002E2A92">
        <w:rPr>
          <w:rFonts w:ascii="Times New Roman" w:hAnsi="Times New Roman"/>
          <w:sz w:val="24"/>
          <w:lang w:val="es-CR" w:eastAsia="es-CR"/>
        </w:rPr>
        <w:t>bajo los lineamientos, procesos y herramientas del PMI.</w:t>
      </w:r>
      <w:r w:rsidR="006535C1" w:rsidRPr="002E2A92">
        <w:rPr>
          <w:rFonts w:ascii="Times New Roman" w:hAnsi="Times New Roman"/>
          <w:sz w:val="24"/>
          <w:lang w:val="es-CR" w:eastAsia="es-CR"/>
        </w:rPr>
        <w:t xml:space="preserve"> </w:t>
      </w:r>
    </w:p>
    <w:p w14:paraId="3D9C8120" w14:textId="77777777" w:rsidR="00351F69" w:rsidRPr="002E2A92" w:rsidRDefault="00430116" w:rsidP="00E20E9A">
      <w:pPr>
        <w:rPr>
          <w:rFonts w:ascii="Times New Roman" w:hAnsi="Times New Roman"/>
          <w:sz w:val="24"/>
          <w:lang w:val="es-CR" w:eastAsia="es-CR"/>
        </w:rPr>
      </w:pPr>
      <w:r w:rsidRPr="002E2A92">
        <w:rPr>
          <w:rFonts w:ascii="Times New Roman" w:hAnsi="Times New Roman"/>
          <w:sz w:val="24"/>
          <w:lang w:val="es-CR" w:eastAsia="es-CR"/>
        </w:rPr>
        <w:t xml:space="preserve">Para poder iniciar con el desarrollo de este PFG es importante especificar </w:t>
      </w:r>
      <w:r w:rsidR="00823E2C" w:rsidRPr="002E2A92">
        <w:rPr>
          <w:rFonts w:ascii="Times New Roman" w:hAnsi="Times New Roman"/>
          <w:sz w:val="24"/>
          <w:lang w:val="es-CR" w:eastAsia="es-CR"/>
        </w:rPr>
        <w:t xml:space="preserve">como se encuentra distribuido el Servicio, recintos, funciones principales y equipamiento médico e industrial requerido, con el fin de visualizar de una manera más adecuada los cambios a realizar durante la ejecución. </w:t>
      </w:r>
    </w:p>
    <w:p w14:paraId="6B36D303" w14:textId="0BE181A9" w:rsidR="00351F69" w:rsidRPr="002E2A92" w:rsidRDefault="00351F69" w:rsidP="00E20E9A">
      <w:pPr>
        <w:rPr>
          <w:rFonts w:ascii="Times New Roman" w:hAnsi="Times New Roman"/>
          <w:sz w:val="24"/>
          <w:lang w:val="es-CR" w:eastAsia="es-CR"/>
        </w:rPr>
      </w:pPr>
      <w:r w:rsidRPr="002E2A92">
        <w:rPr>
          <w:rFonts w:ascii="Times New Roman" w:hAnsi="Times New Roman"/>
          <w:sz w:val="24"/>
          <w:lang w:val="es-CR" w:eastAsia="es-CR"/>
        </w:rPr>
        <w:t>Posteriormente se desarrollarán los lineamientos y demás herramientas basadas en las buenas prácticas para la administración de proyectos del PMI para cada uno de los cinco grupos de procesos.</w:t>
      </w:r>
    </w:p>
    <w:p w14:paraId="272A8FB0" w14:textId="16F0D3B9" w:rsidR="0017125D" w:rsidRPr="002E2A92" w:rsidRDefault="0017125D" w:rsidP="00E20E9A">
      <w:pPr>
        <w:pStyle w:val="Ttulo2"/>
      </w:pPr>
      <w:bookmarkStart w:id="263" w:name="_Toc181547278"/>
      <w:r w:rsidRPr="002E2A92">
        <w:t>Descripción de las funciones del servicio</w:t>
      </w:r>
      <w:bookmarkEnd w:id="263"/>
    </w:p>
    <w:p w14:paraId="0829E9C3" w14:textId="1195B9C8" w:rsidR="00351F69" w:rsidRPr="002E2A92" w:rsidRDefault="00351F69" w:rsidP="00E20E9A">
      <w:pPr>
        <w:rPr>
          <w:rFonts w:ascii="Times New Roman" w:hAnsi="Times New Roman"/>
          <w:sz w:val="24"/>
        </w:rPr>
      </w:pPr>
      <w:r w:rsidRPr="002E2A92">
        <w:rPr>
          <w:rFonts w:ascii="Times New Roman" w:hAnsi="Times New Roman"/>
          <w:sz w:val="24"/>
        </w:rPr>
        <w:t xml:space="preserve">El CEYE del Hospital Dr. Carlos Luis Valverde Vega, es el Servicio más importante del Hospital ya que este tiene múltiples funciones, las cuales son de vital importancia para el resto de los servicios y su vez para la población adscrita, </w:t>
      </w:r>
      <w:r w:rsidR="00D502C4" w:rsidRPr="002E2A92">
        <w:rPr>
          <w:rFonts w:ascii="Times New Roman" w:hAnsi="Times New Roman"/>
          <w:sz w:val="24"/>
        </w:rPr>
        <w:t xml:space="preserve"> ya que este se encarga de  obtener, centralizar, preparar, esterilizar, clasificar y distribuir el material de consumo quirúrgico del Hospital, sin embargo </w:t>
      </w:r>
      <w:r w:rsidRPr="002E2A92">
        <w:rPr>
          <w:rFonts w:ascii="Times New Roman" w:hAnsi="Times New Roman"/>
          <w:sz w:val="24"/>
        </w:rPr>
        <w:t xml:space="preserve">principalmente se destaca por sus procesos de esterilización, </w:t>
      </w:r>
      <w:r w:rsidR="00D502C4" w:rsidRPr="002E2A92">
        <w:rPr>
          <w:rFonts w:ascii="Times New Roman" w:hAnsi="Times New Roman"/>
          <w:sz w:val="24"/>
        </w:rPr>
        <w:t>estos</w:t>
      </w:r>
      <w:r w:rsidRPr="002E2A92">
        <w:rPr>
          <w:rFonts w:ascii="Times New Roman" w:hAnsi="Times New Roman"/>
          <w:sz w:val="24"/>
        </w:rPr>
        <w:t xml:space="preserve"> permiten desinfectar los instrumentos quirúrgicos del nosocomio para utilizarlos nuevamente en otros procedimientos</w:t>
      </w:r>
      <w:r w:rsidR="00D502C4" w:rsidRPr="002E2A92">
        <w:rPr>
          <w:rFonts w:ascii="Times New Roman" w:hAnsi="Times New Roman"/>
          <w:sz w:val="24"/>
        </w:rPr>
        <w:t>, sin la capacidad de realizar esta función, el Hospital no tendría instrumentos para las cirugías y se cancelarían citas, afectando directamente a la población y al centro médico, generando a su vez un impacto en las listas de espera.</w:t>
      </w:r>
    </w:p>
    <w:p w14:paraId="3AD26FAA" w14:textId="77777777" w:rsidR="00762487" w:rsidRPr="002E2A92" w:rsidRDefault="00D502C4" w:rsidP="00E20E9A">
      <w:pPr>
        <w:rPr>
          <w:rFonts w:ascii="Times New Roman" w:hAnsi="Times New Roman"/>
          <w:sz w:val="24"/>
        </w:rPr>
      </w:pPr>
      <w:r w:rsidRPr="002E2A92">
        <w:rPr>
          <w:rFonts w:ascii="Times New Roman" w:hAnsi="Times New Roman"/>
          <w:sz w:val="24"/>
        </w:rPr>
        <w:t>Este servicio está compuesto por 1 jefatura</w:t>
      </w:r>
      <w:r w:rsidR="005D7EBA" w:rsidRPr="002E2A92">
        <w:rPr>
          <w:rFonts w:ascii="Times New Roman" w:hAnsi="Times New Roman"/>
          <w:sz w:val="24"/>
        </w:rPr>
        <w:t xml:space="preserve"> con horario administrativo de Lunes a viernes 7am a 4pm</w:t>
      </w:r>
      <w:r w:rsidRPr="002E2A92">
        <w:rPr>
          <w:rFonts w:ascii="Times New Roman" w:hAnsi="Times New Roman"/>
          <w:sz w:val="24"/>
        </w:rPr>
        <w:t xml:space="preserve"> </w:t>
      </w:r>
      <w:r w:rsidR="005D7EBA" w:rsidRPr="002E2A92">
        <w:rPr>
          <w:rFonts w:ascii="Times New Roman" w:hAnsi="Times New Roman"/>
          <w:sz w:val="24"/>
        </w:rPr>
        <w:t xml:space="preserve">de </w:t>
      </w:r>
      <w:r w:rsidRPr="002E2A92">
        <w:rPr>
          <w:rFonts w:ascii="Times New Roman" w:hAnsi="Times New Roman"/>
          <w:sz w:val="24"/>
        </w:rPr>
        <w:t xml:space="preserve">y 6 técnicos por </w:t>
      </w:r>
      <w:r w:rsidR="005D7EBA" w:rsidRPr="002E2A92">
        <w:rPr>
          <w:rFonts w:ascii="Times New Roman" w:hAnsi="Times New Roman"/>
          <w:sz w:val="24"/>
        </w:rPr>
        <w:t>turno de lunes a domingo, con un total de 3 turnos al día, en horarios de 6am a 2pm el primer turno, de 2pm a 10pm el segundo y por último de 10pm a 6am, esto ya que el servicio nunca puede parar ya que se programan jornadas de producción para hacer frente a las listas de espera o por emergencias referidas al hospital que requieren de procedimientos quirúrgicos.</w:t>
      </w:r>
    </w:p>
    <w:p w14:paraId="586BCAE1" w14:textId="1D2F4E10" w:rsidR="00351F69" w:rsidRPr="002E2A92" w:rsidRDefault="005D7EBA" w:rsidP="00E20E9A">
      <w:pPr>
        <w:rPr>
          <w:rFonts w:ascii="Times New Roman" w:hAnsi="Times New Roman"/>
          <w:sz w:val="24"/>
        </w:rPr>
      </w:pPr>
      <w:r w:rsidRPr="002E2A92">
        <w:rPr>
          <w:rFonts w:ascii="Times New Roman" w:hAnsi="Times New Roman"/>
          <w:sz w:val="24"/>
        </w:rPr>
        <w:t>Dentro de sus f</w:t>
      </w:r>
      <w:r w:rsidR="00351F69" w:rsidRPr="002E2A92">
        <w:rPr>
          <w:rFonts w:ascii="Times New Roman" w:hAnsi="Times New Roman"/>
          <w:sz w:val="24"/>
        </w:rPr>
        <w:t>unciones</w:t>
      </w:r>
      <w:r w:rsidRPr="002E2A92">
        <w:rPr>
          <w:rFonts w:ascii="Times New Roman" w:hAnsi="Times New Roman"/>
          <w:sz w:val="24"/>
        </w:rPr>
        <w:t xml:space="preserve"> se encuentran</w:t>
      </w:r>
      <w:r w:rsidR="00351F69" w:rsidRPr="002E2A92">
        <w:rPr>
          <w:rFonts w:ascii="Times New Roman" w:hAnsi="Times New Roman"/>
          <w:sz w:val="24"/>
        </w:rPr>
        <w:t>:</w:t>
      </w:r>
    </w:p>
    <w:p w14:paraId="78D8D1D3" w14:textId="77777777" w:rsidR="002376BB" w:rsidRPr="002E2A92" w:rsidRDefault="002376BB" w:rsidP="00C11F3A">
      <w:pPr>
        <w:pStyle w:val="Prrafodelista"/>
        <w:numPr>
          <w:ilvl w:val="0"/>
          <w:numId w:val="9"/>
        </w:numPr>
        <w:rPr>
          <w:rFonts w:ascii="Times New Roman" w:hAnsi="Times New Roman"/>
          <w:sz w:val="24"/>
        </w:rPr>
      </w:pPr>
      <w:r w:rsidRPr="002E2A92">
        <w:rPr>
          <w:rFonts w:ascii="Times New Roman" w:hAnsi="Times New Roman"/>
          <w:sz w:val="24"/>
        </w:rPr>
        <w:t>Entrega de material a personal y pacientes: Este servicio se encarga de entregar apósitos, jeringas, agujas, hilos, y otros materiales o consumibles requeridos al personal de otros servicios, así mismo entrega a los pacientes algunos materiales los cuales son referidos bajo una receta para algún procedimiento en especial.</w:t>
      </w:r>
    </w:p>
    <w:p w14:paraId="30F68257" w14:textId="23934497" w:rsidR="002376BB" w:rsidRPr="002E2A92" w:rsidRDefault="002376BB" w:rsidP="00C11F3A">
      <w:pPr>
        <w:pStyle w:val="Prrafodelista"/>
        <w:numPr>
          <w:ilvl w:val="0"/>
          <w:numId w:val="9"/>
        </w:numPr>
        <w:rPr>
          <w:rFonts w:ascii="Times New Roman" w:hAnsi="Times New Roman"/>
          <w:sz w:val="24"/>
        </w:rPr>
      </w:pPr>
      <w:r w:rsidRPr="002E2A92">
        <w:rPr>
          <w:rFonts w:ascii="Times New Roman" w:hAnsi="Times New Roman"/>
          <w:sz w:val="24"/>
        </w:rPr>
        <w:t xml:space="preserve">Lavado de material: El material es recibido a una pila en Sala de operaciones, donde llega todo el instrumental y equipo ya utilizado en las cirugías, este es lavado por personal del </w:t>
      </w:r>
      <w:r w:rsidR="00D81B60" w:rsidRPr="002E2A92">
        <w:rPr>
          <w:rFonts w:ascii="Times New Roman" w:hAnsi="Times New Roman"/>
          <w:sz w:val="24"/>
        </w:rPr>
        <w:t xml:space="preserve">CEYE </w:t>
      </w:r>
      <w:r w:rsidRPr="002E2A92">
        <w:rPr>
          <w:rFonts w:ascii="Times New Roman" w:hAnsi="Times New Roman"/>
          <w:sz w:val="24"/>
        </w:rPr>
        <w:t>para quitar los residuos de hueso, sangre u otras sustancias fisiológicas de los pacientes en los que se utilizaron, luego de esto pa</w:t>
      </w:r>
      <w:r w:rsidR="00882C91" w:rsidRPr="002E2A92">
        <w:rPr>
          <w:rFonts w:ascii="Times New Roman" w:hAnsi="Times New Roman"/>
          <w:sz w:val="24"/>
        </w:rPr>
        <w:t>s</w:t>
      </w:r>
      <w:r w:rsidRPr="002E2A92">
        <w:rPr>
          <w:rFonts w:ascii="Times New Roman" w:hAnsi="Times New Roman"/>
          <w:sz w:val="24"/>
        </w:rPr>
        <w:t>a a otro lavado un poco más profundo antes de ser colocado en un equipo especial para desinfectar y poder ser ingresado al área de empaque</w:t>
      </w:r>
      <w:r w:rsidR="00882C91" w:rsidRPr="002E2A92">
        <w:rPr>
          <w:rFonts w:ascii="Times New Roman" w:hAnsi="Times New Roman"/>
          <w:sz w:val="24"/>
        </w:rPr>
        <w:t>, donde ya se considera un espacio limpio.</w:t>
      </w:r>
    </w:p>
    <w:p w14:paraId="7BF312A7" w14:textId="45FB0F7E" w:rsidR="002376BB" w:rsidRPr="002E2A92" w:rsidRDefault="002376BB" w:rsidP="00C11F3A">
      <w:pPr>
        <w:pStyle w:val="Prrafodelista"/>
        <w:numPr>
          <w:ilvl w:val="0"/>
          <w:numId w:val="9"/>
        </w:numPr>
        <w:rPr>
          <w:rFonts w:ascii="Times New Roman" w:hAnsi="Times New Roman"/>
          <w:sz w:val="24"/>
        </w:rPr>
      </w:pPr>
      <w:r w:rsidRPr="002E2A92">
        <w:rPr>
          <w:rFonts w:ascii="Times New Roman" w:hAnsi="Times New Roman"/>
          <w:sz w:val="24"/>
        </w:rPr>
        <w:t xml:space="preserve">Preparación de material: El material </w:t>
      </w:r>
      <w:r w:rsidR="00882C91" w:rsidRPr="002E2A92">
        <w:rPr>
          <w:rFonts w:ascii="Times New Roman" w:hAnsi="Times New Roman"/>
          <w:sz w:val="24"/>
        </w:rPr>
        <w:t>luego de ser desinfectado, es sellado dentro de un material especial resistente a las temperaturas de la esterilización, el cual permite  evitar el contacto con el exterior una vez estéril, manteniendo este estado hasta el momento de ser utilizado en otra cirugía.</w:t>
      </w:r>
    </w:p>
    <w:p w14:paraId="15C9709C" w14:textId="7A76CB4E" w:rsidR="005D7EBA" w:rsidRPr="002E2A92" w:rsidRDefault="00351F69" w:rsidP="00C11F3A">
      <w:pPr>
        <w:pStyle w:val="Prrafodelista"/>
        <w:numPr>
          <w:ilvl w:val="0"/>
          <w:numId w:val="9"/>
        </w:numPr>
        <w:rPr>
          <w:rFonts w:ascii="Times New Roman" w:hAnsi="Times New Roman"/>
          <w:sz w:val="24"/>
        </w:rPr>
      </w:pPr>
      <w:r w:rsidRPr="002E2A92">
        <w:rPr>
          <w:rFonts w:ascii="Times New Roman" w:hAnsi="Times New Roman"/>
          <w:sz w:val="24"/>
        </w:rPr>
        <w:t>Verificación del material</w:t>
      </w:r>
      <w:r w:rsidR="005D7EBA" w:rsidRPr="002E2A92">
        <w:rPr>
          <w:rFonts w:ascii="Times New Roman" w:hAnsi="Times New Roman"/>
          <w:sz w:val="24"/>
        </w:rPr>
        <w:t xml:space="preserve">: Los instrumentos utilizados en las operaciones como pinzas, tijeras, bisturís, retractores, separadores, cierras de taladro, entre otros requieren de ser verificados para asegurar su integridad durante los procedimientos quirúrgicos, evitando que estos causen daño a los tejidos </w:t>
      </w:r>
      <w:r w:rsidR="005632CA" w:rsidRPr="002E2A92">
        <w:rPr>
          <w:rFonts w:ascii="Times New Roman" w:hAnsi="Times New Roman"/>
          <w:sz w:val="24"/>
        </w:rPr>
        <w:t>y</w:t>
      </w:r>
      <w:r w:rsidR="005D7EBA" w:rsidRPr="002E2A92">
        <w:rPr>
          <w:rFonts w:ascii="Times New Roman" w:hAnsi="Times New Roman"/>
          <w:sz w:val="24"/>
        </w:rPr>
        <w:t xml:space="preserve"> estructuras intervenidas durante el proceso en el paciente, su un equipo se encuentra desgastado podría ser perjudicial su utilización.</w:t>
      </w:r>
    </w:p>
    <w:p w14:paraId="5FFF3187" w14:textId="18333E07" w:rsidR="005D7EBA" w:rsidRPr="002E2A92" w:rsidRDefault="00351F69" w:rsidP="00C11F3A">
      <w:pPr>
        <w:pStyle w:val="Prrafodelista"/>
        <w:numPr>
          <w:ilvl w:val="0"/>
          <w:numId w:val="9"/>
        </w:numPr>
        <w:rPr>
          <w:rFonts w:ascii="Times New Roman" w:hAnsi="Times New Roman"/>
          <w:sz w:val="24"/>
        </w:rPr>
      </w:pPr>
      <w:r w:rsidRPr="002E2A92">
        <w:rPr>
          <w:rFonts w:ascii="Times New Roman" w:hAnsi="Times New Roman"/>
          <w:sz w:val="24"/>
        </w:rPr>
        <w:t>Esterilización de alta y baja temperatura</w:t>
      </w:r>
      <w:r w:rsidR="005D7EBA" w:rsidRPr="002E2A92">
        <w:rPr>
          <w:rFonts w:ascii="Times New Roman" w:hAnsi="Times New Roman"/>
          <w:sz w:val="24"/>
        </w:rPr>
        <w:t>: Como se mencionó anteriormente, la esterilización es la función principal de este servicio, la cual permite reutilizar de una manera segura el material, eliminando así cualquier tipo de bacteria o residuo de los instrumentos</w:t>
      </w:r>
      <w:r w:rsidR="000F2B76" w:rsidRPr="002E2A92">
        <w:rPr>
          <w:rFonts w:ascii="Times New Roman" w:hAnsi="Times New Roman"/>
          <w:sz w:val="24"/>
        </w:rPr>
        <w:t xml:space="preserve"> o equipos. Este proceso sucede de dos maneras, a baja temperatura por medio de peróxido o alta temperatura por medio de vapor, los 2 son necesarios ya que existen equipos que no pueden ser esterilizados en altas temperaturas por que se pueden dañar, derretir o perder sus cualidades, al igual que existen otros que solo pueden ser esterilizados en autoclaves de alta temperatura para asegurar su completa desinfección debido a su material.</w:t>
      </w:r>
    </w:p>
    <w:p w14:paraId="204E219D" w14:textId="77777777" w:rsidR="002376BB" w:rsidRPr="002E2A92" w:rsidRDefault="002376BB" w:rsidP="00C11F3A">
      <w:pPr>
        <w:pStyle w:val="Prrafodelista"/>
        <w:numPr>
          <w:ilvl w:val="0"/>
          <w:numId w:val="9"/>
        </w:numPr>
        <w:rPr>
          <w:rFonts w:ascii="Times New Roman" w:hAnsi="Times New Roman"/>
          <w:sz w:val="24"/>
        </w:rPr>
      </w:pPr>
      <w:r w:rsidRPr="002E2A92">
        <w:rPr>
          <w:rFonts w:ascii="Times New Roman" w:hAnsi="Times New Roman"/>
          <w:sz w:val="24"/>
        </w:rPr>
        <w:t>Arsenal quirúrgico: El Centro de Equipos cuenta con un arsenal quirúrgico en donde se encargan de colocar el equipamiento e instrumental ya esterilizado, con el fin de tener un control sobre el mismo y entregarlo antes de cada procedimiento con solicitud de los médicos o instrumentistas de Sala de Operaciones.</w:t>
      </w:r>
    </w:p>
    <w:p w14:paraId="2973C523" w14:textId="7153826A" w:rsidR="00882C91" w:rsidRPr="002E2A92" w:rsidRDefault="00882C91" w:rsidP="00E20E9A">
      <w:pPr>
        <w:rPr>
          <w:rFonts w:ascii="Times New Roman" w:hAnsi="Times New Roman"/>
          <w:sz w:val="24"/>
        </w:rPr>
      </w:pPr>
      <w:r w:rsidRPr="002E2A92">
        <w:rPr>
          <w:rFonts w:ascii="Times New Roman" w:hAnsi="Times New Roman"/>
          <w:sz w:val="24"/>
        </w:rPr>
        <w:t>Es por estas razones que el correcto funcionamiento del Servicio es vital para el Hospital, ya que permite una atención adecuada a los pacientes y brindar continuidad y apoyo a los demás servicios. Además de esto, estas funciones en su mayoría son realizadas con ayuda de equipamiento médico y complementado con mobiliario o equipamiento industrial, por lo que se detallan a continuación.</w:t>
      </w:r>
    </w:p>
    <w:p w14:paraId="33A9DE88" w14:textId="1DBBA362" w:rsidR="0017125D" w:rsidRPr="002E2A92" w:rsidRDefault="0017125D" w:rsidP="00E20E9A">
      <w:pPr>
        <w:pStyle w:val="Ttulo3"/>
        <w:rPr>
          <w:szCs w:val="24"/>
        </w:rPr>
      </w:pPr>
      <w:bookmarkStart w:id="264" w:name="_Toc181547279"/>
      <w:r w:rsidRPr="002E2A92">
        <w:rPr>
          <w:szCs w:val="24"/>
        </w:rPr>
        <w:t>Equipamiento</w:t>
      </w:r>
      <w:r w:rsidR="00D502C4" w:rsidRPr="002E2A92">
        <w:rPr>
          <w:szCs w:val="24"/>
        </w:rPr>
        <w:t xml:space="preserve"> médico</w:t>
      </w:r>
      <w:bookmarkEnd w:id="264"/>
    </w:p>
    <w:p w14:paraId="78216515" w14:textId="68D3C7CF" w:rsidR="00794E2C" w:rsidRPr="002E2A92" w:rsidRDefault="00794E2C" w:rsidP="00E20E9A">
      <w:pPr>
        <w:rPr>
          <w:rFonts w:ascii="Times New Roman" w:hAnsi="Times New Roman"/>
          <w:sz w:val="24"/>
        </w:rPr>
      </w:pPr>
      <w:r w:rsidRPr="002E2A92">
        <w:rPr>
          <w:rFonts w:ascii="Times New Roman" w:hAnsi="Times New Roman"/>
          <w:sz w:val="24"/>
        </w:rPr>
        <w:t>El equipamiento médico es crucial para la atención y desarrollo de las funciones dentro de un Hospital, este permite en muchos casos dar soporte al paciente, monitorearlo o incluso asistir sus funciones vitales por alguna condición, existen infinidades de equipos y tecnologías diferentes en el mercado que permiten realizar estas funciones de una manera más sencilla para los médicos y asistentes en comparación como cuando se realizaba de  una manera manual años atrás donde no se había innovado este sector, así mismo, también existe equipamiento que no entra en contacto con los pacientes pero son de vital importancia para la institución ya que permite una preparación de material o disponibilidad de instrumental que da soporte a otros servicios durante sus funciones.</w:t>
      </w:r>
    </w:p>
    <w:p w14:paraId="67ACAEFD" w14:textId="6822E013" w:rsidR="00D502C4" w:rsidRPr="002E2A92" w:rsidRDefault="00794E2C" w:rsidP="00E20E9A">
      <w:pPr>
        <w:rPr>
          <w:rFonts w:ascii="Times New Roman" w:hAnsi="Times New Roman"/>
          <w:sz w:val="24"/>
        </w:rPr>
      </w:pPr>
      <w:r w:rsidRPr="002E2A92">
        <w:rPr>
          <w:rFonts w:ascii="Times New Roman" w:hAnsi="Times New Roman"/>
          <w:sz w:val="24"/>
        </w:rPr>
        <w:t>Muchos de estos equipos</w:t>
      </w:r>
      <w:r w:rsidR="00756B76" w:rsidRPr="002E2A92">
        <w:rPr>
          <w:rFonts w:ascii="Times New Roman" w:hAnsi="Times New Roman"/>
          <w:sz w:val="24"/>
        </w:rPr>
        <w:t xml:space="preserve"> los cuales no están directamente en contacto con el paciente, se encuentran en el CEYE, por lo que e</w:t>
      </w:r>
      <w:r w:rsidR="00D502C4" w:rsidRPr="002E2A92">
        <w:rPr>
          <w:rFonts w:ascii="Times New Roman" w:hAnsi="Times New Roman"/>
          <w:sz w:val="24"/>
        </w:rPr>
        <w:t>ste servicio requiere de los siguientes equipos para poder llevar a cabo sus funciones de una manera más adecuada y acorde con la normativa:</w:t>
      </w:r>
    </w:p>
    <w:p w14:paraId="66C2214F" w14:textId="4F35683D" w:rsidR="00D502C4" w:rsidRPr="002E2A92" w:rsidRDefault="00D502C4" w:rsidP="00C11F3A">
      <w:pPr>
        <w:pStyle w:val="Prrafodelista"/>
        <w:numPr>
          <w:ilvl w:val="0"/>
          <w:numId w:val="9"/>
        </w:numPr>
        <w:rPr>
          <w:rFonts w:ascii="Times New Roman" w:hAnsi="Times New Roman"/>
          <w:sz w:val="24"/>
        </w:rPr>
      </w:pPr>
      <w:r w:rsidRPr="002E2A92">
        <w:rPr>
          <w:rFonts w:ascii="Times New Roman" w:hAnsi="Times New Roman"/>
          <w:sz w:val="24"/>
        </w:rPr>
        <w:t>Autoclaves de vapor</w:t>
      </w:r>
      <w:r w:rsidR="00756B76" w:rsidRPr="002E2A92">
        <w:rPr>
          <w:rFonts w:ascii="Times New Roman" w:hAnsi="Times New Roman"/>
          <w:sz w:val="24"/>
        </w:rPr>
        <w:t xml:space="preserve">: Equipo clasificado como médico en la institución por su funcionamiento, sin embargo, puede pertenecer industrial también. Su principio de funcionamiento es convertir agua en vapor por medio de altas temperaturas, alcanzando niveles en donde se eliminen los microorganismos, virus, bacterias y demás, asegurando un ambiente estéril para el instrumental y equipamiento. El proceso para que sea efectivo requiere de temperatura, presión y tiempo, en donde las 3 variables juegan un papel importante, sin </w:t>
      </w:r>
      <w:r w:rsidR="00D713C2" w:rsidRPr="002E2A92">
        <w:rPr>
          <w:rFonts w:ascii="Times New Roman" w:hAnsi="Times New Roman"/>
          <w:sz w:val="24"/>
        </w:rPr>
        <w:t>embargo,</w:t>
      </w:r>
      <w:r w:rsidR="00756B76" w:rsidRPr="002E2A92">
        <w:rPr>
          <w:rFonts w:ascii="Times New Roman" w:hAnsi="Times New Roman"/>
          <w:sz w:val="24"/>
        </w:rPr>
        <w:t xml:space="preserve"> no es el único factor influyente, ya que su utilización, carga de material y mantenimiento influyen en los ciclos del equipo.</w:t>
      </w:r>
    </w:p>
    <w:p w14:paraId="4084C823" w14:textId="29855624" w:rsidR="00D502C4" w:rsidRPr="002E2A92" w:rsidRDefault="00D502C4" w:rsidP="00C11F3A">
      <w:pPr>
        <w:pStyle w:val="Prrafodelista"/>
        <w:numPr>
          <w:ilvl w:val="0"/>
          <w:numId w:val="9"/>
        </w:numPr>
        <w:rPr>
          <w:rFonts w:ascii="Times New Roman" w:hAnsi="Times New Roman"/>
          <w:sz w:val="24"/>
        </w:rPr>
      </w:pPr>
      <w:r w:rsidRPr="002E2A92">
        <w:rPr>
          <w:rFonts w:ascii="Times New Roman" w:hAnsi="Times New Roman"/>
          <w:sz w:val="24"/>
        </w:rPr>
        <w:t xml:space="preserve">Autoclave de </w:t>
      </w:r>
      <w:r w:rsidR="00756B76" w:rsidRPr="002E2A92">
        <w:rPr>
          <w:rFonts w:ascii="Times New Roman" w:hAnsi="Times New Roman"/>
          <w:sz w:val="24"/>
        </w:rPr>
        <w:t>plasma: este equipo también es conocido como autoclave de peróxido, su principio consiste en esterilizar material y equipamiento sensible al calor, por lo que al contrario del autoclave de vapor, este esteriliza a baja temperatura y por medio del peróxido de hidrógeno</w:t>
      </w:r>
      <w:r w:rsidR="00D713C2" w:rsidRPr="002E2A92">
        <w:rPr>
          <w:rFonts w:ascii="Times New Roman" w:hAnsi="Times New Roman"/>
          <w:sz w:val="24"/>
        </w:rPr>
        <w:t xml:space="preserve"> se realiza la esterilización, eliminando al igual que la otra todo tipo de microorganismos y bacterias en los instrumentos o equipos.</w:t>
      </w:r>
    </w:p>
    <w:p w14:paraId="40FECAE5" w14:textId="4DB25B9A" w:rsidR="00D502C4" w:rsidRPr="002E2A92" w:rsidRDefault="00D502C4" w:rsidP="00C11F3A">
      <w:pPr>
        <w:pStyle w:val="Prrafodelista"/>
        <w:numPr>
          <w:ilvl w:val="0"/>
          <w:numId w:val="9"/>
        </w:numPr>
        <w:rPr>
          <w:rFonts w:ascii="Times New Roman" w:hAnsi="Times New Roman"/>
          <w:sz w:val="24"/>
        </w:rPr>
      </w:pPr>
      <w:r w:rsidRPr="002E2A92">
        <w:rPr>
          <w:rFonts w:ascii="Times New Roman" w:hAnsi="Times New Roman"/>
          <w:sz w:val="24"/>
        </w:rPr>
        <w:t>Lavadora termodesinfectadora de instrumental</w:t>
      </w:r>
      <w:r w:rsidR="00756B76" w:rsidRPr="002E2A92">
        <w:rPr>
          <w:rFonts w:ascii="Times New Roman" w:hAnsi="Times New Roman"/>
          <w:sz w:val="24"/>
        </w:rPr>
        <w:t>:</w:t>
      </w:r>
      <w:r w:rsidR="00D713C2" w:rsidRPr="002E2A92">
        <w:rPr>
          <w:rFonts w:ascii="Times New Roman" w:hAnsi="Times New Roman"/>
          <w:sz w:val="24"/>
        </w:rPr>
        <w:t xml:space="preserve"> Este equipo permite la limpieza y desinfección de instrumentos y equipos, aplicando calor y productos químicos de desinfección para asegurar su limpieza, no genera un resultado totalmente estéril, sin embargo, es esencial para eliminar residuos en los instrumentos antes de empacarlos y esterilizarlos.</w:t>
      </w:r>
    </w:p>
    <w:p w14:paraId="09BA876A" w14:textId="651B71A3" w:rsidR="00D502C4" w:rsidRPr="002E2A92" w:rsidRDefault="00D502C4" w:rsidP="00C11F3A">
      <w:pPr>
        <w:pStyle w:val="Prrafodelista"/>
        <w:numPr>
          <w:ilvl w:val="0"/>
          <w:numId w:val="9"/>
        </w:numPr>
        <w:rPr>
          <w:rFonts w:ascii="Times New Roman" w:hAnsi="Times New Roman"/>
          <w:sz w:val="24"/>
        </w:rPr>
      </w:pPr>
      <w:r w:rsidRPr="002E2A92">
        <w:rPr>
          <w:rFonts w:ascii="Times New Roman" w:hAnsi="Times New Roman"/>
          <w:sz w:val="24"/>
        </w:rPr>
        <w:t>Lavadora ultrasónica</w:t>
      </w:r>
      <w:r w:rsidR="00756B76" w:rsidRPr="002E2A92">
        <w:rPr>
          <w:rFonts w:ascii="Times New Roman" w:hAnsi="Times New Roman"/>
          <w:sz w:val="24"/>
        </w:rPr>
        <w:t>:</w:t>
      </w:r>
      <w:r w:rsidR="00D713C2" w:rsidRPr="002E2A92">
        <w:rPr>
          <w:rFonts w:ascii="Times New Roman" w:hAnsi="Times New Roman"/>
          <w:sz w:val="24"/>
        </w:rPr>
        <w:t xml:space="preserve"> Esta lavadora es ideal para los centros de equipos y esterilización ya que permite un lavado profundo en materiales difíciles de lavar por su composición, se pueden lavar endoscopios y gastroscopios de una manera más segura evitando daños en las sondas u otros materiales de difícil lavado. Su principio de funcionamiento es por medio de la generación de ondas ultrasónicas que crean burbujas de cavitación las cuales por su choque y movimiento con los materiales eliminan la suciedad y residuos adheridos al instrumental.</w:t>
      </w:r>
    </w:p>
    <w:p w14:paraId="45C32A5B" w14:textId="520CB0FE" w:rsidR="00D502C4" w:rsidRPr="002E2A92" w:rsidRDefault="00D502C4" w:rsidP="00C11F3A">
      <w:pPr>
        <w:pStyle w:val="Prrafodelista"/>
        <w:numPr>
          <w:ilvl w:val="0"/>
          <w:numId w:val="9"/>
        </w:numPr>
        <w:rPr>
          <w:rFonts w:ascii="Times New Roman" w:hAnsi="Times New Roman"/>
          <w:sz w:val="24"/>
        </w:rPr>
      </w:pPr>
      <w:r w:rsidRPr="002E2A92">
        <w:rPr>
          <w:rFonts w:ascii="Times New Roman" w:hAnsi="Times New Roman"/>
          <w:sz w:val="24"/>
        </w:rPr>
        <w:t>Selladora de papel grado médico</w:t>
      </w:r>
      <w:r w:rsidR="00756B76" w:rsidRPr="002E2A92">
        <w:rPr>
          <w:rFonts w:ascii="Times New Roman" w:hAnsi="Times New Roman"/>
          <w:sz w:val="24"/>
        </w:rPr>
        <w:t>:</w:t>
      </w:r>
      <w:r w:rsidR="00D713C2" w:rsidRPr="002E2A92">
        <w:rPr>
          <w:rFonts w:ascii="Times New Roman" w:hAnsi="Times New Roman"/>
          <w:sz w:val="24"/>
        </w:rPr>
        <w:t xml:space="preserve"> La selladora de papel consiste en un equipo de sellado por medio de rodillos de presión y calor, </w:t>
      </w:r>
      <w:r w:rsidR="00E369FD" w:rsidRPr="002E2A92">
        <w:rPr>
          <w:rFonts w:ascii="Times New Roman" w:hAnsi="Times New Roman"/>
          <w:sz w:val="24"/>
        </w:rPr>
        <w:t>g</w:t>
      </w:r>
      <w:r w:rsidR="00D713C2" w:rsidRPr="002E2A92">
        <w:rPr>
          <w:rFonts w:ascii="Times New Roman" w:hAnsi="Times New Roman"/>
          <w:sz w:val="24"/>
        </w:rPr>
        <w:t>enerando unas guías en papel especial para instrumental, el cual resiste alta o baja temperatura, este debe de cortarse para empacar al equipamiento y</w:t>
      </w:r>
      <w:r w:rsidR="00E369FD" w:rsidRPr="002E2A92">
        <w:rPr>
          <w:rFonts w:ascii="Times New Roman" w:hAnsi="Times New Roman"/>
          <w:sz w:val="24"/>
        </w:rPr>
        <w:t xml:space="preserve"> pasarlo por el equipo que a su vez se configura con la fecha, hora y otros datos esenciales de control, ya que los equipos aunque estén esterilizados con el tiempo van perdiendo sus propiedades, generando que tenga que volver a procesarse. Este equipo es esencial ya que no se pueden ingresar a las autoclaves equipos e instrumental descubierto o sin empacar.</w:t>
      </w:r>
    </w:p>
    <w:p w14:paraId="72ABE98B" w14:textId="64F827BA" w:rsidR="00D502C4" w:rsidRPr="002E2A92" w:rsidRDefault="00D502C4" w:rsidP="00C11F3A">
      <w:pPr>
        <w:pStyle w:val="Prrafodelista"/>
        <w:numPr>
          <w:ilvl w:val="0"/>
          <w:numId w:val="9"/>
        </w:numPr>
        <w:rPr>
          <w:rFonts w:ascii="Times New Roman" w:hAnsi="Times New Roman"/>
          <w:sz w:val="24"/>
        </w:rPr>
      </w:pPr>
      <w:r w:rsidRPr="002E2A92">
        <w:rPr>
          <w:rFonts w:ascii="Times New Roman" w:hAnsi="Times New Roman"/>
          <w:sz w:val="24"/>
        </w:rPr>
        <w:t>Lupa</w:t>
      </w:r>
      <w:r w:rsidR="00756B76" w:rsidRPr="002E2A92">
        <w:rPr>
          <w:rFonts w:ascii="Times New Roman" w:hAnsi="Times New Roman"/>
          <w:sz w:val="24"/>
        </w:rPr>
        <w:t xml:space="preserve">: </w:t>
      </w:r>
      <w:r w:rsidR="00E369FD" w:rsidRPr="002E2A92">
        <w:rPr>
          <w:rFonts w:ascii="Times New Roman" w:hAnsi="Times New Roman"/>
          <w:sz w:val="24"/>
        </w:rPr>
        <w:t>El instrumental y equipo recibido debe de verificarse antes de ser empacado, esto para asegurar su funcionamiento e integridad durante los procesos, en caso de que el instrumental se encuentre dañado debe reemplazarse o repararse, ya que puede generar afectaciones durante los procedimientos si se continua con su uso, así mismo, equipos que poseen filo este se debe verificar ya que puede afectar procesos como reemplazos en ortopedia o cortes generales, ya que si estos no poseen filo o se encuentran dañados pueden afectar la calidad de los trabajos incluso afectando otras zonas cercanas a la intervención.</w:t>
      </w:r>
    </w:p>
    <w:p w14:paraId="792AB149" w14:textId="29DAAFCB" w:rsidR="00D502C4" w:rsidRPr="002E2A92" w:rsidRDefault="00D502C4" w:rsidP="00E20E9A">
      <w:pPr>
        <w:pStyle w:val="Ttulo3"/>
        <w:rPr>
          <w:szCs w:val="24"/>
        </w:rPr>
      </w:pPr>
      <w:bookmarkStart w:id="265" w:name="_Toc181547280"/>
      <w:r w:rsidRPr="002E2A92">
        <w:rPr>
          <w:szCs w:val="24"/>
        </w:rPr>
        <w:t>Equipamiento industrial y mobiliario</w:t>
      </w:r>
      <w:bookmarkEnd w:id="265"/>
    </w:p>
    <w:p w14:paraId="20F6A223" w14:textId="7E16AF40" w:rsidR="00D502C4" w:rsidRPr="002E2A92" w:rsidRDefault="00D502C4" w:rsidP="00C11F3A">
      <w:pPr>
        <w:pStyle w:val="Prrafodelista"/>
        <w:numPr>
          <w:ilvl w:val="0"/>
          <w:numId w:val="9"/>
        </w:numPr>
        <w:rPr>
          <w:rFonts w:ascii="Times New Roman" w:hAnsi="Times New Roman"/>
          <w:sz w:val="24"/>
        </w:rPr>
      </w:pPr>
      <w:r w:rsidRPr="002E2A92">
        <w:rPr>
          <w:rFonts w:ascii="Times New Roman" w:hAnsi="Times New Roman"/>
          <w:sz w:val="24"/>
        </w:rPr>
        <w:t>Cortadora de papel</w:t>
      </w:r>
      <w:r w:rsidR="00E369FD" w:rsidRPr="002E2A92">
        <w:rPr>
          <w:rFonts w:ascii="Times New Roman" w:hAnsi="Times New Roman"/>
          <w:sz w:val="24"/>
        </w:rPr>
        <w:t xml:space="preserve">: Este equipo permite una mayor eficiencia </w:t>
      </w:r>
      <w:r w:rsidR="004B2A53">
        <w:rPr>
          <w:rFonts w:ascii="Times New Roman" w:hAnsi="Times New Roman"/>
          <w:sz w:val="24"/>
        </w:rPr>
        <w:t>e</w:t>
      </w:r>
      <w:r w:rsidR="00E369FD" w:rsidRPr="002E2A92">
        <w:rPr>
          <w:rFonts w:ascii="Times New Roman" w:hAnsi="Times New Roman"/>
          <w:sz w:val="24"/>
        </w:rPr>
        <w:t>n</w:t>
      </w:r>
      <w:r w:rsidR="004B2A53">
        <w:rPr>
          <w:rFonts w:ascii="Times New Roman" w:hAnsi="Times New Roman"/>
          <w:sz w:val="24"/>
        </w:rPr>
        <w:t xml:space="preserve"> </w:t>
      </w:r>
      <w:r w:rsidR="00E369FD" w:rsidRPr="002E2A92">
        <w:rPr>
          <w:rFonts w:ascii="Times New Roman" w:hAnsi="Times New Roman"/>
          <w:sz w:val="24"/>
        </w:rPr>
        <w:t>el proceso de preparación del papel para sellado, ya que permite un corte más seguro, eficiente y eficaz, brindando soporte y protección al personal, ya que sin este el papel se puede dañar o el personal puede sufrir accidentes al utilizar otras herramientas no aptas para esta función como lo es una tijera o cuchillos.</w:t>
      </w:r>
    </w:p>
    <w:p w14:paraId="736D5B4F" w14:textId="305FEB43" w:rsidR="00D502C4" w:rsidRPr="002E2A92" w:rsidRDefault="00D502C4" w:rsidP="00C11F3A">
      <w:pPr>
        <w:pStyle w:val="Prrafodelista"/>
        <w:numPr>
          <w:ilvl w:val="0"/>
          <w:numId w:val="9"/>
        </w:numPr>
        <w:rPr>
          <w:rFonts w:ascii="Times New Roman" w:hAnsi="Times New Roman"/>
          <w:sz w:val="24"/>
        </w:rPr>
      </w:pPr>
      <w:r w:rsidRPr="002E2A92">
        <w:rPr>
          <w:rFonts w:ascii="Times New Roman" w:hAnsi="Times New Roman"/>
          <w:sz w:val="24"/>
        </w:rPr>
        <w:t>Aire Acondicionado</w:t>
      </w:r>
      <w:r w:rsidR="00E369FD" w:rsidRPr="002E2A92">
        <w:rPr>
          <w:rFonts w:ascii="Times New Roman" w:hAnsi="Times New Roman"/>
          <w:sz w:val="24"/>
        </w:rPr>
        <w:t>: Es de vital importancia que los recintos tengan aire acondicionado ya que este previene la proliferación de bacterias en estas zonas o incluso en el material ya estéril, así mismo estos recintos deben de estar aislados del exterior para conservar su esterilidad, eliminando toda fuente de aire natural.</w:t>
      </w:r>
    </w:p>
    <w:p w14:paraId="4F31D8E9" w14:textId="2A86F7A9" w:rsidR="00D502C4" w:rsidRPr="002E2A92" w:rsidRDefault="00D502C4" w:rsidP="00C11F3A">
      <w:pPr>
        <w:pStyle w:val="Prrafodelista"/>
        <w:numPr>
          <w:ilvl w:val="0"/>
          <w:numId w:val="9"/>
        </w:numPr>
        <w:rPr>
          <w:rFonts w:ascii="Times New Roman" w:hAnsi="Times New Roman"/>
          <w:sz w:val="24"/>
        </w:rPr>
      </w:pPr>
      <w:r w:rsidRPr="002E2A92">
        <w:rPr>
          <w:rFonts w:ascii="Times New Roman" w:hAnsi="Times New Roman"/>
          <w:sz w:val="24"/>
        </w:rPr>
        <w:t>Suavizador de agua</w:t>
      </w:r>
      <w:r w:rsidR="00E369FD" w:rsidRPr="002E2A92">
        <w:rPr>
          <w:rFonts w:ascii="Times New Roman" w:hAnsi="Times New Roman"/>
          <w:sz w:val="24"/>
        </w:rPr>
        <w:t xml:space="preserve">: Al ser un país con suelos volcánicos, el agua de Costa Rica contiene muchos minerales a los cuales en general se les llama dureza, lo que </w:t>
      </w:r>
      <w:r w:rsidR="00BD0E49" w:rsidRPr="002E2A92">
        <w:rPr>
          <w:rFonts w:ascii="Times New Roman" w:hAnsi="Times New Roman"/>
          <w:sz w:val="24"/>
        </w:rPr>
        <w:t>genera</w:t>
      </w:r>
      <w:r w:rsidR="00E369FD" w:rsidRPr="002E2A92">
        <w:rPr>
          <w:rFonts w:ascii="Times New Roman" w:hAnsi="Times New Roman"/>
          <w:sz w:val="24"/>
        </w:rPr>
        <w:t xml:space="preserve"> una afectación en los equipos ya que estos debido al calor, se evapora el agua pero todos los minerales que contenía esta quedan incrustados en las tuberías, resistencias y demás partes de los equipos </w:t>
      </w:r>
      <w:r w:rsidR="00BD0E49" w:rsidRPr="002E2A92">
        <w:rPr>
          <w:rFonts w:ascii="Times New Roman" w:hAnsi="Times New Roman"/>
          <w:sz w:val="24"/>
        </w:rPr>
        <w:t>afectando el funcionamiento del mismo, es por esto que se requieren de equipos de tratamiento de agua el cual elimina esta dureza, brindando calidades de agua más adecuadas para el funcionamiento de los equipos, evitando paros o fuera de servicio prolongados.</w:t>
      </w:r>
    </w:p>
    <w:p w14:paraId="4605E82B" w14:textId="74FA45D6" w:rsidR="00882C91" w:rsidRPr="002E2A92" w:rsidRDefault="00D502C4" w:rsidP="00C11F3A">
      <w:pPr>
        <w:pStyle w:val="Prrafodelista"/>
        <w:numPr>
          <w:ilvl w:val="0"/>
          <w:numId w:val="9"/>
        </w:numPr>
        <w:tabs>
          <w:tab w:val="left" w:pos="2863"/>
        </w:tabs>
        <w:rPr>
          <w:rFonts w:ascii="Times New Roman" w:hAnsi="Times New Roman"/>
          <w:sz w:val="24"/>
        </w:rPr>
      </w:pPr>
      <w:r w:rsidRPr="002E2A92">
        <w:rPr>
          <w:rFonts w:ascii="Times New Roman" w:hAnsi="Times New Roman"/>
          <w:sz w:val="24"/>
        </w:rPr>
        <w:t>Compresores</w:t>
      </w:r>
      <w:r w:rsidR="00BD0E49" w:rsidRPr="002E2A92">
        <w:rPr>
          <w:rFonts w:ascii="Times New Roman" w:hAnsi="Times New Roman"/>
          <w:sz w:val="24"/>
        </w:rPr>
        <w:t>: Se requiere de contar con compresores de aire, ya que los equipos como las autoclaves de baja y alta temperatura y la lavadora de instrumental requieren de aire comprimido para poder cerrar y realizar un sello en sus cámaras, evitando así la exposición al ambiente durante el proceso, así mismo, el personal en el área de lavado lo utiliza para soplar equipamiento o instrumental y eliminar el exceso de agua en estos.</w:t>
      </w:r>
    </w:p>
    <w:p w14:paraId="1901739A" w14:textId="25D281C3" w:rsidR="004245C9" w:rsidRPr="002E2A92" w:rsidRDefault="004245C9" w:rsidP="00C11F3A">
      <w:pPr>
        <w:pStyle w:val="Prrafodelista"/>
        <w:numPr>
          <w:ilvl w:val="0"/>
          <w:numId w:val="9"/>
        </w:numPr>
        <w:tabs>
          <w:tab w:val="left" w:pos="2863"/>
        </w:tabs>
        <w:rPr>
          <w:rFonts w:ascii="Times New Roman" w:hAnsi="Times New Roman"/>
          <w:sz w:val="24"/>
        </w:rPr>
      </w:pPr>
      <w:r w:rsidRPr="002E2A92">
        <w:rPr>
          <w:rFonts w:ascii="Times New Roman" w:hAnsi="Times New Roman"/>
          <w:sz w:val="24"/>
        </w:rPr>
        <w:t>Mobiliario: Las estaciones de trabajo del personal, requiere mobiliario en acero inoxidable resistente, que permita la colocación de otros equipos y a su vez el espacio necesario para sus labores</w:t>
      </w:r>
      <w:r w:rsidR="001C0676" w:rsidRPr="002E2A92">
        <w:rPr>
          <w:rFonts w:ascii="Times New Roman" w:hAnsi="Times New Roman"/>
          <w:sz w:val="24"/>
        </w:rPr>
        <w:t>. Se requieren de acero inoxidable para conservar la esterilidad del recinto y por su resistencia a los limpiadores y líquidos utilizados en el nosocomio.</w:t>
      </w:r>
    </w:p>
    <w:p w14:paraId="1C366C0B" w14:textId="34B4B057" w:rsidR="003324B5" w:rsidRPr="002E2A92" w:rsidRDefault="00882C91" w:rsidP="00E20E9A">
      <w:pPr>
        <w:tabs>
          <w:tab w:val="left" w:pos="2863"/>
        </w:tabs>
        <w:rPr>
          <w:rFonts w:ascii="Times New Roman" w:hAnsi="Times New Roman"/>
          <w:sz w:val="24"/>
        </w:rPr>
      </w:pPr>
      <w:r w:rsidRPr="002E2A92">
        <w:rPr>
          <w:rFonts w:ascii="Times New Roman" w:hAnsi="Times New Roman"/>
          <w:sz w:val="24"/>
        </w:rPr>
        <w:t>El desarrollo de los siguientes apartados tiene como fin proponer el plan de gestión del proyecto, partiendo del estado actual hacia lo requerido por el servicio y lo indicado por la normativa de la CCSS, así mismo el proceso de ejecución del Proyecto se deberá de realizar por medio de una licitación en la plataforma SICOP con los lineamientos establecidos en la Ley 9986 “Ley General de Contratación Pública”.</w:t>
      </w:r>
    </w:p>
    <w:p w14:paraId="2F474BF6" w14:textId="5BDAC077" w:rsidR="00D502C4" w:rsidRPr="002E2A92" w:rsidRDefault="00BD0E49" w:rsidP="00E20E9A">
      <w:pPr>
        <w:pStyle w:val="Ttulo3"/>
        <w:rPr>
          <w:szCs w:val="24"/>
        </w:rPr>
      </w:pPr>
      <w:bookmarkStart w:id="266" w:name="_Toc181547281"/>
      <w:r w:rsidRPr="002E2A92">
        <w:rPr>
          <w:szCs w:val="24"/>
        </w:rPr>
        <w:t>Distribución actual del centro de Equipos</w:t>
      </w:r>
      <w:bookmarkEnd w:id="266"/>
    </w:p>
    <w:p w14:paraId="27F2BB46" w14:textId="47C56F20" w:rsidR="00BD0E49" w:rsidRPr="002E2A92" w:rsidRDefault="00BD0E49" w:rsidP="00E20E9A">
      <w:pPr>
        <w:rPr>
          <w:rFonts w:ascii="Times New Roman" w:hAnsi="Times New Roman"/>
          <w:sz w:val="24"/>
        </w:rPr>
      </w:pPr>
      <w:r w:rsidRPr="002E2A92">
        <w:rPr>
          <w:rFonts w:ascii="Times New Roman" w:hAnsi="Times New Roman"/>
          <w:sz w:val="24"/>
        </w:rPr>
        <w:t>Se puede observar en la siguiente figura, cómo se encuentra distribuido el centro de equipos y Esterilización del Hospital Dr. Carlos Luis Valverde Vega.</w:t>
      </w:r>
    </w:p>
    <w:p w14:paraId="6743622C" w14:textId="77777777" w:rsidR="0062728C" w:rsidRPr="002E2A92" w:rsidRDefault="0062728C" w:rsidP="00E20E9A">
      <w:pPr>
        <w:rPr>
          <w:rFonts w:ascii="Times New Roman" w:hAnsi="Times New Roman"/>
          <w:sz w:val="24"/>
        </w:rPr>
      </w:pPr>
    </w:p>
    <w:p w14:paraId="33DBC9B5" w14:textId="783F2240" w:rsidR="00876B01" w:rsidRPr="002E2A92" w:rsidRDefault="00876B01" w:rsidP="00E20E9A">
      <w:pPr>
        <w:pStyle w:val="Descripcin"/>
        <w:keepNext/>
        <w:ind w:firstLine="0"/>
        <w:rPr>
          <w:rFonts w:ascii="Times New Roman" w:hAnsi="Times New Roman"/>
          <w:sz w:val="24"/>
          <w:szCs w:val="24"/>
        </w:rPr>
      </w:pPr>
      <w:bookmarkStart w:id="267" w:name="_Toc181547195"/>
      <w:r w:rsidRPr="002E2A92">
        <w:rPr>
          <w:rFonts w:ascii="Times New Roman" w:hAnsi="Times New Roman"/>
          <w:color w:val="auto"/>
          <w:sz w:val="24"/>
          <w:szCs w:val="24"/>
        </w:rPr>
        <w:t xml:space="preserve">Figura </w:t>
      </w:r>
      <w:r w:rsidRPr="002E2A92">
        <w:rPr>
          <w:rFonts w:ascii="Times New Roman" w:hAnsi="Times New Roman"/>
          <w:color w:val="auto"/>
          <w:sz w:val="24"/>
          <w:szCs w:val="24"/>
        </w:rPr>
        <w:fldChar w:fldCharType="begin"/>
      </w:r>
      <w:r w:rsidRPr="002E2A92">
        <w:rPr>
          <w:rFonts w:ascii="Times New Roman" w:hAnsi="Times New Roman"/>
          <w:color w:val="auto"/>
          <w:sz w:val="24"/>
          <w:szCs w:val="24"/>
        </w:rPr>
        <w:instrText xml:space="preserve"> SEQ Figura \* ARABIC </w:instrText>
      </w:r>
      <w:r w:rsidRPr="002E2A92">
        <w:rPr>
          <w:rFonts w:ascii="Times New Roman" w:hAnsi="Times New Roman"/>
          <w:color w:val="auto"/>
          <w:sz w:val="24"/>
          <w:szCs w:val="24"/>
        </w:rPr>
        <w:fldChar w:fldCharType="separate"/>
      </w:r>
      <w:r w:rsidR="00183596">
        <w:rPr>
          <w:rFonts w:ascii="Times New Roman" w:hAnsi="Times New Roman"/>
          <w:noProof/>
          <w:color w:val="auto"/>
          <w:sz w:val="24"/>
          <w:szCs w:val="24"/>
        </w:rPr>
        <w:t>7</w:t>
      </w:r>
      <w:r w:rsidRPr="002E2A92">
        <w:rPr>
          <w:rFonts w:ascii="Times New Roman" w:hAnsi="Times New Roman"/>
          <w:color w:val="auto"/>
          <w:sz w:val="24"/>
          <w:szCs w:val="24"/>
        </w:rPr>
        <w:fldChar w:fldCharType="end"/>
      </w:r>
      <w:r w:rsidRPr="002E2A92">
        <w:rPr>
          <w:rFonts w:ascii="Times New Roman" w:hAnsi="Times New Roman"/>
          <w:color w:val="auto"/>
          <w:sz w:val="24"/>
          <w:szCs w:val="24"/>
        </w:rPr>
        <w:t xml:space="preserve"> </w:t>
      </w:r>
      <w:r w:rsidRPr="002E2A92">
        <w:rPr>
          <w:rFonts w:ascii="Times New Roman" w:hAnsi="Times New Roman"/>
          <w:color w:val="FFFFFF" w:themeColor="background1"/>
          <w:sz w:val="24"/>
          <w:szCs w:val="24"/>
        </w:rPr>
        <w:t>Distribución actual del CEYE – HDCLVV</w:t>
      </w:r>
      <w:bookmarkEnd w:id="267"/>
    </w:p>
    <w:p w14:paraId="032DDF23" w14:textId="2F413613" w:rsidR="00876B01" w:rsidRPr="002E2A92" w:rsidRDefault="00876B01" w:rsidP="00E20E9A">
      <w:pPr>
        <w:ind w:firstLine="0"/>
        <w:rPr>
          <w:rFonts w:ascii="Times New Roman" w:hAnsi="Times New Roman"/>
          <w:i/>
          <w:iCs/>
          <w:sz w:val="24"/>
        </w:rPr>
      </w:pPr>
      <w:r w:rsidRPr="002E2A92">
        <w:rPr>
          <w:rFonts w:ascii="Times New Roman" w:hAnsi="Times New Roman"/>
          <w:i/>
          <w:iCs/>
          <w:sz w:val="24"/>
        </w:rPr>
        <w:t>Distribución actual del CEYE - HDCLVV</w:t>
      </w:r>
    </w:p>
    <w:p w14:paraId="1C00EC70" w14:textId="1BEAAF0E" w:rsidR="00BD0E49" w:rsidRPr="002E2A92" w:rsidRDefault="00876B01" w:rsidP="00E20E9A">
      <w:pPr>
        <w:spacing w:line="240" w:lineRule="auto"/>
        <w:jc w:val="center"/>
        <w:rPr>
          <w:rFonts w:ascii="Times New Roman" w:hAnsi="Times New Roman"/>
          <w:sz w:val="24"/>
        </w:rPr>
      </w:pPr>
      <w:r w:rsidRPr="002E2A92">
        <w:rPr>
          <w:rFonts w:ascii="Times New Roman" w:hAnsi="Times New Roman"/>
          <w:noProof/>
          <w:sz w:val="24"/>
        </w:rPr>
        <w:drawing>
          <wp:inline distT="0" distB="0" distL="0" distR="0" wp14:anchorId="154A6722" wp14:editId="09D3C29A">
            <wp:extent cx="2926258" cy="4167963"/>
            <wp:effectExtent l="0" t="0" r="7620" b="4445"/>
            <wp:docPr id="8573035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303578" name=""/>
                    <pic:cNvPicPr/>
                  </pic:nvPicPr>
                  <pic:blipFill>
                    <a:blip r:embed="rId21"/>
                    <a:stretch>
                      <a:fillRect/>
                    </a:stretch>
                  </pic:blipFill>
                  <pic:spPr>
                    <a:xfrm>
                      <a:off x="0" y="0"/>
                      <a:ext cx="2939004" cy="4186118"/>
                    </a:xfrm>
                    <a:prstGeom prst="rect">
                      <a:avLst/>
                    </a:prstGeom>
                  </pic:spPr>
                </pic:pic>
              </a:graphicData>
            </a:graphic>
          </wp:inline>
        </w:drawing>
      </w:r>
    </w:p>
    <w:p w14:paraId="02D8974D" w14:textId="248F4D4D" w:rsidR="00876B01" w:rsidRPr="002E2A92" w:rsidRDefault="00876B01" w:rsidP="00E20E9A">
      <w:pPr>
        <w:spacing w:line="240" w:lineRule="auto"/>
        <w:ind w:firstLine="0"/>
        <w:rPr>
          <w:rFonts w:ascii="Times New Roman" w:hAnsi="Times New Roman"/>
          <w:sz w:val="24"/>
        </w:rPr>
      </w:pPr>
      <w:r w:rsidRPr="002E2A92">
        <w:rPr>
          <w:rFonts w:ascii="Times New Roman" w:hAnsi="Times New Roman"/>
          <w:i/>
          <w:iCs/>
          <w:sz w:val="24"/>
        </w:rPr>
        <w:t>Nota</w:t>
      </w:r>
      <w:r w:rsidRPr="002E2A92">
        <w:rPr>
          <w:rFonts w:ascii="Times New Roman" w:hAnsi="Times New Roman"/>
          <w:sz w:val="24"/>
        </w:rPr>
        <w:t>: Extracto de croquis, distribución del CEYE del Hospital Dr. Carlos Luis Valverde Vega. Tomado de PRUT Servicio de Ingeniería y Mantenimiento.</w:t>
      </w:r>
    </w:p>
    <w:p w14:paraId="3E0CC7DB" w14:textId="211410F1" w:rsidR="00FB40F5" w:rsidRPr="002E2A92" w:rsidRDefault="00FB40F5" w:rsidP="00E20E9A">
      <w:pPr>
        <w:rPr>
          <w:rFonts w:ascii="Times New Roman" w:hAnsi="Times New Roman"/>
          <w:sz w:val="24"/>
        </w:rPr>
      </w:pPr>
      <w:r w:rsidRPr="002E2A92">
        <w:rPr>
          <w:rFonts w:ascii="Times New Roman" w:hAnsi="Times New Roman"/>
          <w:sz w:val="24"/>
        </w:rPr>
        <w:t>Como se puede observar, en este servicio solo</w:t>
      </w:r>
      <w:r w:rsidR="00BD0E49" w:rsidRPr="002E2A92">
        <w:rPr>
          <w:rFonts w:ascii="Times New Roman" w:hAnsi="Times New Roman"/>
          <w:sz w:val="24"/>
        </w:rPr>
        <w:t xml:space="preserve"> existen 3 áreas,</w:t>
      </w:r>
      <w:r w:rsidRPr="002E2A92">
        <w:rPr>
          <w:rFonts w:ascii="Times New Roman" w:hAnsi="Times New Roman"/>
          <w:sz w:val="24"/>
        </w:rPr>
        <w:t xml:space="preserve"> correspondientes a</w:t>
      </w:r>
      <w:r w:rsidR="00BD0E49" w:rsidRPr="002E2A92">
        <w:rPr>
          <w:rFonts w:ascii="Times New Roman" w:hAnsi="Times New Roman"/>
          <w:sz w:val="24"/>
        </w:rPr>
        <w:t xml:space="preserve"> Lavado, Empaque y Arsenal</w:t>
      </w:r>
      <w:r w:rsidRPr="002E2A92">
        <w:rPr>
          <w:rFonts w:ascii="Times New Roman" w:hAnsi="Times New Roman"/>
          <w:sz w:val="24"/>
        </w:rPr>
        <w:t>, las cuales se señalan por color y</w:t>
      </w:r>
      <w:r w:rsidR="00BD0E49" w:rsidRPr="002E2A92">
        <w:rPr>
          <w:rFonts w:ascii="Times New Roman" w:hAnsi="Times New Roman"/>
          <w:sz w:val="24"/>
        </w:rPr>
        <w:t xml:space="preserve"> donde se pueden relacionar de la siguiente manera: </w:t>
      </w:r>
    </w:p>
    <w:p w14:paraId="34A3E3EB" w14:textId="48562884" w:rsidR="00BD0E49" w:rsidRPr="002E2A92" w:rsidRDefault="00BD0E49" w:rsidP="00E20E9A">
      <w:pPr>
        <w:pStyle w:val="Descripcin"/>
        <w:keepNext/>
        <w:ind w:firstLine="0"/>
        <w:rPr>
          <w:rFonts w:ascii="Times New Roman" w:hAnsi="Times New Roman"/>
          <w:color w:val="FFFFFF" w:themeColor="background1"/>
          <w:sz w:val="24"/>
          <w:szCs w:val="24"/>
        </w:rPr>
      </w:pPr>
      <w:bookmarkStart w:id="268" w:name="_Toc181547229"/>
      <w:r w:rsidRPr="002E2A92">
        <w:rPr>
          <w:rFonts w:ascii="Times New Roman" w:hAnsi="Times New Roman"/>
          <w:color w:val="auto"/>
          <w:sz w:val="24"/>
          <w:szCs w:val="24"/>
        </w:rPr>
        <w:t xml:space="preserve">Tabla </w:t>
      </w:r>
      <w:r w:rsidRPr="002E2A92">
        <w:rPr>
          <w:rFonts w:ascii="Times New Roman" w:hAnsi="Times New Roman"/>
          <w:color w:val="auto"/>
          <w:sz w:val="24"/>
          <w:szCs w:val="24"/>
        </w:rPr>
        <w:fldChar w:fldCharType="begin"/>
      </w:r>
      <w:r w:rsidRPr="002E2A92">
        <w:rPr>
          <w:rFonts w:ascii="Times New Roman" w:hAnsi="Times New Roman"/>
          <w:color w:val="auto"/>
          <w:sz w:val="24"/>
          <w:szCs w:val="24"/>
        </w:rPr>
        <w:instrText xml:space="preserve"> SEQ Tabla \* ARABIC </w:instrText>
      </w:r>
      <w:r w:rsidRPr="002E2A92">
        <w:rPr>
          <w:rFonts w:ascii="Times New Roman" w:hAnsi="Times New Roman"/>
          <w:color w:val="auto"/>
          <w:sz w:val="24"/>
          <w:szCs w:val="24"/>
        </w:rPr>
        <w:fldChar w:fldCharType="separate"/>
      </w:r>
      <w:r w:rsidR="00183596">
        <w:rPr>
          <w:rFonts w:ascii="Times New Roman" w:hAnsi="Times New Roman"/>
          <w:noProof/>
          <w:color w:val="auto"/>
          <w:sz w:val="24"/>
          <w:szCs w:val="24"/>
        </w:rPr>
        <w:t>7</w:t>
      </w:r>
      <w:r w:rsidRPr="002E2A92">
        <w:rPr>
          <w:rFonts w:ascii="Times New Roman" w:hAnsi="Times New Roman"/>
          <w:color w:val="auto"/>
          <w:sz w:val="24"/>
          <w:szCs w:val="24"/>
        </w:rPr>
        <w:fldChar w:fldCharType="end"/>
      </w:r>
      <w:r w:rsidRPr="002E2A92">
        <w:rPr>
          <w:rFonts w:ascii="Times New Roman" w:hAnsi="Times New Roman"/>
          <w:color w:val="FFFFFF" w:themeColor="background1"/>
          <w:sz w:val="24"/>
          <w:szCs w:val="24"/>
        </w:rPr>
        <w:t>.</w:t>
      </w:r>
      <w:r w:rsidRPr="002E2A92">
        <w:rPr>
          <w:rFonts w:ascii="Times New Roman" w:hAnsi="Times New Roman"/>
          <w:color w:val="auto"/>
          <w:sz w:val="24"/>
          <w:szCs w:val="24"/>
        </w:rPr>
        <w:t xml:space="preserve"> </w:t>
      </w:r>
      <w:r w:rsidRPr="002E2A92">
        <w:rPr>
          <w:rFonts w:ascii="Times New Roman" w:hAnsi="Times New Roman"/>
          <w:color w:val="FFFFFF" w:themeColor="background1"/>
          <w:sz w:val="24"/>
          <w:szCs w:val="24"/>
        </w:rPr>
        <w:t>Distribución actual de áreas HDCLVV</w:t>
      </w:r>
      <w:bookmarkEnd w:id="268"/>
    </w:p>
    <w:p w14:paraId="2CF3D594" w14:textId="130EF90F" w:rsidR="00BD0E49" w:rsidRPr="002E2A92" w:rsidRDefault="00FB40F5" w:rsidP="00E20E9A">
      <w:pPr>
        <w:ind w:firstLine="0"/>
        <w:rPr>
          <w:rFonts w:ascii="Times New Roman" w:hAnsi="Times New Roman"/>
          <w:i/>
          <w:iCs/>
          <w:sz w:val="24"/>
        </w:rPr>
      </w:pPr>
      <w:r w:rsidRPr="002E2A92">
        <w:rPr>
          <w:rFonts w:ascii="Times New Roman" w:hAnsi="Times New Roman"/>
          <w:i/>
          <w:iCs/>
          <w:sz w:val="24"/>
        </w:rPr>
        <w:t>Distribución actual de áreas HDCLVV</w:t>
      </w:r>
    </w:p>
    <w:tbl>
      <w:tblPr>
        <w:tblStyle w:val="Tablaconcuadrcula"/>
        <w:tblW w:w="10021" w:type="dxa"/>
        <w:tblInd w:w="-709"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158"/>
        <w:gridCol w:w="1574"/>
        <w:gridCol w:w="812"/>
        <w:gridCol w:w="6477"/>
      </w:tblGrid>
      <w:tr w:rsidR="00FB40F5" w:rsidRPr="002E2A92" w14:paraId="3CAB62B2" w14:textId="77777777" w:rsidTr="00FB40F5">
        <w:tc>
          <w:tcPr>
            <w:tcW w:w="1158" w:type="dxa"/>
            <w:tcBorders>
              <w:top w:val="single" w:sz="4" w:space="0" w:color="auto"/>
              <w:bottom w:val="single" w:sz="4" w:space="0" w:color="auto"/>
            </w:tcBorders>
            <w:vAlign w:val="center"/>
          </w:tcPr>
          <w:p w14:paraId="44DCD132" w14:textId="262B05F2" w:rsidR="00FB40F5" w:rsidRPr="002E2A92" w:rsidRDefault="00FB40F5" w:rsidP="00E20E9A">
            <w:pPr>
              <w:ind w:firstLine="0"/>
              <w:jc w:val="center"/>
              <w:rPr>
                <w:rFonts w:ascii="Times New Roman" w:hAnsi="Times New Roman"/>
                <w:b/>
                <w:bCs/>
                <w:sz w:val="24"/>
              </w:rPr>
            </w:pPr>
            <w:r w:rsidRPr="002E2A92">
              <w:rPr>
                <w:rFonts w:ascii="Times New Roman" w:hAnsi="Times New Roman"/>
                <w:b/>
                <w:bCs/>
                <w:sz w:val="24"/>
              </w:rPr>
              <w:t>Recinto</w:t>
            </w:r>
          </w:p>
        </w:tc>
        <w:tc>
          <w:tcPr>
            <w:tcW w:w="1574" w:type="dxa"/>
            <w:tcBorders>
              <w:top w:val="single" w:sz="4" w:space="0" w:color="auto"/>
              <w:bottom w:val="single" w:sz="4" w:space="0" w:color="auto"/>
            </w:tcBorders>
            <w:vAlign w:val="center"/>
          </w:tcPr>
          <w:p w14:paraId="66524B25" w14:textId="199CEDEC" w:rsidR="00FB40F5" w:rsidRPr="002E2A92" w:rsidRDefault="00FB40F5" w:rsidP="00E20E9A">
            <w:pPr>
              <w:ind w:firstLine="0"/>
              <w:jc w:val="center"/>
              <w:rPr>
                <w:rFonts w:ascii="Times New Roman" w:hAnsi="Times New Roman"/>
                <w:b/>
                <w:bCs/>
                <w:sz w:val="24"/>
              </w:rPr>
            </w:pPr>
            <w:r w:rsidRPr="002E2A92">
              <w:rPr>
                <w:rFonts w:ascii="Times New Roman" w:hAnsi="Times New Roman"/>
                <w:b/>
                <w:bCs/>
                <w:sz w:val="24"/>
              </w:rPr>
              <w:t>Clasificación</w:t>
            </w:r>
          </w:p>
        </w:tc>
        <w:tc>
          <w:tcPr>
            <w:tcW w:w="812" w:type="dxa"/>
            <w:tcBorders>
              <w:top w:val="single" w:sz="4" w:space="0" w:color="auto"/>
              <w:bottom w:val="single" w:sz="4" w:space="0" w:color="auto"/>
            </w:tcBorders>
          </w:tcPr>
          <w:p w14:paraId="59A8B8A1" w14:textId="30A35F33" w:rsidR="00FB40F5" w:rsidRPr="002E2A92" w:rsidRDefault="00FB40F5" w:rsidP="00E20E9A">
            <w:pPr>
              <w:ind w:firstLine="0"/>
              <w:jc w:val="center"/>
              <w:rPr>
                <w:rFonts w:ascii="Times New Roman" w:hAnsi="Times New Roman"/>
                <w:b/>
                <w:bCs/>
                <w:sz w:val="24"/>
              </w:rPr>
            </w:pPr>
            <w:r w:rsidRPr="002E2A92">
              <w:rPr>
                <w:rFonts w:ascii="Times New Roman" w:hAnsi="Times New Roman"/>
                <w:b/>
                <w:bCs/>
                <w:sz w:val="24"/>
              </w:rPr>
              <w:t>Color</w:t>
            </w:r>
          </w:p>
        </w:tc>
        <w:tc>
          <w:tcPr>
            <w:tcW w:w="6477" w:type="dxa"/>
            <w:tcBorders>
              <w:top w:val="single" w:sz="4" w:space="0" w:color="auto"/>
              <w:bottom w:val="single" w:sz="4" w:space="0" w:color="auto"/>
            </w:tcBorders>
            <w:vAlign w:val="center"/>
          </w:tcPr>
          <w:p w14:paraId="7E19BE6D" w14:textId="20438742" w:rsidR="00FB40F5" w:rsidRPr="002E2A92" w:rsidRDefault="00FB40F5" w:rsidP="00E20E9A">
            <w:pPr>
              <w:ind w:firstLine="0"/>
              <w:jc w:val="center"/>
              <w:rPr>
                <w:rFonts w:ascii="Times New Roman" w:hAnsi="Times New Roman"/>
                <w:b/>
                <w:bCs/>
                <w:sz w:val="24"/>
              </w:rPr>
            </w:pPr>
            <w:r w:rsidRPr="002E2A92">
              <w:rPr>
                <w:rFonts w:ascii="Times New Roman" w:hAnsi="Times New Roman"/>
                <w:b/>
                <w:bCs/>
                <w:sz w:val="24"/>
              </w:rPr>
              <w:t>Requerimientos para entrada</w:t>
            </w:r>
          </w:p>
        </w:tc>
      </w:tr>
      <w:tr w:rsidR="00FB40F5" w:rsidRPr="002E2A92" w14:paraId="17637237" w14:textId="77777777" w:rsidTr="00FB40F5">
        <w:tc>
          <w:tcPr>
            <w:tcW w:w="1158" w:type="dxa"/>
            <w:tcBorders>
              <w:top w:val="single" w:sz="4" w:space="0" w:color="auto"/>
            </w:tcBorders>
            <w:vAlign w:val="center"/>
          </w:tcPr>
          <w:p w14:paraId="15F60D53" w14:textId="3CE19213" w:rsidR="00FB40F5" w:rsidRPr="002E2A92" w:rsidRDefault="00FB40F5" w:rsidP="00E20E9A">
            <w:pPr>
              <w:ind w:firstLine="0"/>
              <w:jc w:val="center"/>
              <w:rPr>
                <w:rFonts w:ascii="Times New Roman" w:hAnsi="Times New Roman"/>
                <w:sz w:val="24"/>
              </w:rPr>
            </w:pPr>
            <w:r w:rsidRPr="002E2A92">
              <w:rPr>
                <w:rFonts w:ascii="Times New Roman" w:hAnsi="Times New Roman"/>
                <w:sz w:val="24"/>
              </w:rPr>
              <w:t>Lavado</w:t>
            </w:r>
          </w:p>
        </w:tc>
        <w:tc>
          <w:tcPr>
            <w:tcW w:w="1574" w:type="dxa"/>
            <w:tcBorders>
              <w:top w:val="single" w:sz="4" w:space="0" w:color="auto"/>
            </w:tcBorders>
            <w:vAlign w:val="center"/>
          </w:tcPr>
          <w:p w14:paraId="1B69E7A5" w14:textId="4F990FAC" w:rsidR="00FB40F5" w:rsidRPr="002E2A92" w:rsidRDefault="00FB40F5" w:rsidP="00E20E9A">
            <w:pPr>
              <w:ind w:firstLine="0"/>
              <w:jc w:val="center"/>
              <w:rPr>
                <w:rFonts w:ascii="Times New Roman" w:hAnsi="Times New Roman"/>
                <w:sz w:val="24"/>
              </w:rPr>
            </w:pPr>
            <w:r w:rsidRPr="002E2A92">
              <w:rPr>
                <w:rFonts w:ascii="Times New Roman" w:hAnsi="Times New Roman"/>
                <w:sz w:val="24"/>
              </w:rPr>
              <w:t>Sucio</w:t>
            </w:r>
          </w:p>
        </w:tc>
        <w:tc>
          <w:tcPr>
            <w:tcW w:w="812" w:type="dxa"/>
            <w:tcBorders>
              <w:top w:val="single" w:sz="4" w:space="0" w:color="auto"/>
            </w:tcBorders>
          </w:tcPr>
          <w:p w14:paraId="35222D97" w14:textId="63FA2E00" w:rsidR="00FB40F5" w:rsidRPr="002E2A92" w:rsidRDefault="00FB40F5" w:rsidP="00E20E9A">
            <w:pPr>
              <w:ind w:firstLine="0"/>
              <w:jc w:val="center"/>
              <w:rPr>
                <w:rFonts w:ascii="Times New Roman" w:hAnsi="Times New Roman"/>
                <w:sz w:val="24"/>
              </w:rPr>
            </w:pPr>
            <w:r w:rsidRPr="002E2A92">
              <w:rPr>
                <w:rFonts w:ascii="Times New Roman" w:hAnsi="Times New Roman"/>
                <w:sz w:val="24"/>
              </w:rPr>
              <w:t>Rojo</w:t>
            </w:r>
          </w:p>
        </w:tc>
        <w:tc>
          <w:tcPr>
            <w:tcW w:w="6477" w:type="dxa"/>
            <w:tcBorders>
              <w:top w:val="single" w:sz="4" w:space="0" w:color="auto"/>
            </w:tcBorders>
            <w:vAlign w:val="center"/>
          </w:tcPr>
          <w:p w14:paraId="48E86B26" w14:textId="38BFE788" w:rsidR="00FB40F5" w:rsidRPr="002E2A92" w:rsidRDefault="00FB40F5" w:rsidP="00E20E9A">
            <w:pPr>
              <w:ind w:firstLine="0"/>
              <w:jc w:val="center"/>
              <w:rPr>
                <w:rFonts w:ascii="Times New Roman" w:hAnsi="Times New Roman"/>
                <w:sz w:val="24"/>
              </w:rPr>
            </w:pPr>
            <w:r w:rsidRPr="002E2A92">
              <w:rPr>
                <w:rFonts w:ascii="Times New Roman" w:hAnsi="Times New Roman"/>
                <w:sz w:val="24"/>
              </w:rPr>
              <w:t>Ninguno, cualquier funcionario puede ingresar</w:t>
            </w:r>
          </w:p>
        </w:tc>
      </w:tr>
      <w:tr w:rsidR="00FB40F5" w:rsidRPr="002E2A92" w14:paraId="63AA04B0" w14:textId="77777777" w:rsidTr="00FB40F5">
        <w:tc>
          <w:tcPr>
            <w:tcW w:w="1158" w:type="dxa"/>
            <w:vAlign w:val="center"/>
          </w:tcPr>
          <w:p w14:paraId="4067EE09" w14:textId="57299CB9" w:rsidR="00FB40F5" w:rsidRPr="002E2A92" w:rsidRDefault="00FB40F5" w:rsidP="00E20E9A">
            <w:pPr>
              <w:ind w:firstLine="0"/>
              <w:jc w:val="center"/>
              <w:rPr>
                <w:rFonts w:ascii="Times New Roman" w:hAnsi="Times New Roman"/>
                <w:sz w:val="24"/>
              </w:rPr>
            </w:pPr>
            <w:r w:rsidRPr="002E2A92">
              <w:rPr>
                <w:rFonts w:ascii="Times New Roman" w:hAnsi="Times New Roman"/>
                <w:sz w:val="24"/>
              </w:rPr>
              <w:t>Empaque</w:t>
            </w:r>
          </w:p>
        </w:tc>
        <w:tc>
          <w:tcPr>
            <w:tcW w:w="1574" w:type="dxa"/>
            <w:vAlign w:val="center"/>
          </w:tcPr>
          <w:p w14:paraId="6E23A06A" w14:textId="2CC66F9B" w:rsidR="00FB40F5" w:rsidRPr="002E2A92" w:rsidRDefault="00FB40F5" w:rsidP="00E20E9A">
            <w:pPr>
              <w:ind w:firstLine="0"/>
              <w:jc w:val="center"/>
              <w:rPr>
                <w:rFonts w:ascii="Times New Roman" w:hAnsi="Times New Roman"/>
                <w:sz w:val="24"/>
              </w:rPr>
            </w:pPr>
            <w:r w:rsidRPr="002E2A92">
              <w:rPr>
                <w:rFonts w:ascii="Times New Roman" w:hAnsi="Times New Roman"/>
                <w:sz w:val="24"/>
              </w:rPr>
              <w:t>Limpio</w:t>
            </w:r>
          </w:p>
        </w:tc>
        <w:tc>
          <w:tcPr>
            <w:tcW w:w="812" w:type="dxa"/>
          </w:tcPr>
          <w:p w14:paraId="3ED6A0A0" w14:textId="45A2211E" w:rsidR="00FB40F5" w:rsidRPr="002E2A92" w:rsidRDefault="00FB40F5" w:rsidP="00E20E9A">
            <w:pPr>
              <w:ind w:firstLine="0"/>
              <w:jc w:val="center"/>
              <w:rPr>
                <w:rFonts w:ascii="Times New Roman" w:hAnsi="Times New Roman"/>
                <w:sz w:val="24"/>
              </w:rPr>
            </w:pPr>
            <w:r w:rsidRPr="002E2A92">
              <w:rPr>
                <w:rFonts w:ascii="Times New Roman" w:hAnsi="Times New Roman"/>
                <w:sz w:val="24"/>
              </w:rPr>
              <w:t>Azul</w:t>
            </w:r>
          </w:p>
        </w:tc>
        <w:tc>
          <w:tcPr>
            <w:tcW w:w="6477" w:type="dxa"/>
            <w:vAlign w:val="center"/>
          </w:tcPr>
          <w:p w14:paraId="67CDF7D8" w14:textId="7B3BC3E2" w:rsidR="00FB40F5" w:rsidRPr="002E2A92" w:rsidRDefault="00FB40F5" w:rsidP="00E20E9A">
            <w:pPr>
              <w:ind w:firstLine="0"/>
              <w:jc w:val="center"/>
              <w:rPr>
                <w:rFonts w:ascii="Times New Roman" w:hAnsi="Times New Roman"/>
                <w:sz w:val="24"/>
              </w:rPr>
            </w:pPr>
            <w:r w:rsidRPr="002E2A92">
              <w:rPr>
                <w:rFonts w:ascii="Times New Roman" w:hAnsi="Times New Roman"/>
                <w:sz w:val="24"/>
              </w:rPr>
              <w:t xml:space="preserve">Vestimenta adecuada, cualquier funcionario puede ingresar </w:t>
            </w:r>
          </w:p>
        </w:tc>
      </w:tr>
      <w:tr w:rsidR="00FB40F5" w:rsidRPr="002E2A92" w14:paraId="74FBBAAC" w14:textId="77777777" w:rsidTr="00FB40F5">
        <w:tc>
          <w:tcPr>
            <w:tcW w:w="1158" w:type="dxa"/>
            <w:vAlign w:val="center"/>
          </w:tcPr>
          <w:p w14:paraId="5D21608D" w14:textId="3F309801" w:rsidR="00FB40F5" w:rsidRPr="002E2A92" w:rsidRDefault="00FB40F5" w:rsidP="00E20E9A">
            <w:pPr>
              <w:ind w:firstLine="0"/>
              <w:jc w:val="center"/>
              <w:rPr>
                <w:rFonts w:ascii="Times New Roman" w:hAnsi="Times New Roman"/>
                <w:sz w:val="24"/>
              </w:rPr>
            </w:pPr>
            <w:r w:rsidRPr="002E2A92">
              <w:rPr>
                <w:rFonts w:ascii="Times New Roman" w:hAnsi="Times New Roman"/>
                <w:sz w:val="24"/>
              </w:rPr>
              <w:t>Arsenal</w:t>
            </w:r>
          </w:p>
        </w:tc>
        <w:tc>
          <w:tcPr>
            <w:tcW w:w="1574" w:type="dxa"/>
            <w:vAlign w:val="center"/>
          </w:tcPr>
          <w:p w14:paraId="6481E061" w14:textId="2CD7299B" w:rsidR="00FB40F5" w:rsidRPr="002E2A92" w:rsidRDefault="00FB40F5" w:rsidP="00E20E9A">
            <w:pPr>
              <w:ind w:firstLine="0"/>
              <w:jc w:val="center"/>
              <w:rPr>
                <w:rFonts w:ascii="Times New Roman" w:hAnsi="Times New Roman"/>
                <w:sz w:val="24"/>
              </w:rPr>
            </w:pPr>
            <w:r w:rsidRPr="002E2A92">
              <w:rPr>
                <w:rFonts w:ascii="Times New Roman" w:hAnsi="Times New Roman"/>
                <w:sz w:val="24"/>
              </w:rPr>
              <w:t>Estéril</w:t>
            </w:r>
          </w:p>
        </w:tc>
        <w:tc>
          <w:tcPr>
            <w:tcW w:w="812" w:type="dxa"/>
          </w:tcPr>
          <w:p w14:paraId="178E332B" w14:textId="32B1D26E" w:rsidR="00FB40F5" w:rsidRPr="002E2A92" w:rsidRDefault="00FB40F5" w:rsidP="00E20E9A">
            <w:pPr>
              <w:ind w:firstLine="0"/>
              <w:jc w:val="center"/>
              <w:rPr>
                <w:rFonts w:ascii="Times New Roman" w:hAnsi="Times New Roman"/>
                <w:sz w:val="24"/>
              </w:rPr>
            </w:pPr>
            <w:r w:rsidRPr="002E2A92">
              <w:rPr>
                <w:rFonts w:ascii="Times New Roman" w:hAnsi="Times New Roman"/>
                <w:sz w:val="24"/>
              </w:rPr>
              <w:t>Verde</w:t>
            </w:r>
          </w:p>
        </w:tc>
        <w:tc>
          <w:tcPr>
            <w:tcW w:w="6477" w:type="dxa"/>
            <w:vAlign w:val="center"/>
          </w:tcPr>
          <w:p w14:paraId="6589DD4D" w14:textId="4ADCE6C7" w:rsidR="00FB40F5" w:rsidRPr="002E2A92" w:rsidRDefault="00FB40F5" w:rsidP="00E20E9A">
            <w:pPr>
              <w:ind w:firstLine="0"/>
              <w:jc w:val="center"/>
              <w:rPr>
                <w:rFonts w:ascii="Times New Roman" w:hAnsi="Times New Roman"/>
                <w:sz w:val="24"/>
              </w:rPr>
            </w:pPr>
            <w:r w:rsidRPr="002E2A92">
              <w:rPr>
                <w:rFonts w:ascii="Times New Roman" w:hAnsi="Times New Roman"/>
                <w:sz w:val="24"/>
              </w:rPr>
              <w:t>Vestimenta adecuada, solo se puede ingresar con autorización</w:t>
            </w:r>
          </w:p>
        </w:tc>
      </w:tr>
    </w:tbl>
    <w:p w14:paraId="0B4548CE" w14:textId="40D21EE1" w:rsidR="00FB40F5" w:rsidRPr="002E2A92" w:rsidRDefault="00FB40F5" w:rsidP="00E20E9A">
      <w:pPr>
        <w:spacing w:line="240" w:lineRule="auto"/>
        <w:ind w:firstLine="0"/>
        <w:rPr>
          <w:rFonts w:ascii="Times New Roman" w:hAnsi="Times New Roman"/>
          <w:sz w:val="24"/>
        </w:rPr>
      </w:pPr>
      <w:r w:rsidRPr="002E2A92">
        <w:rPr>
          <w:rFonts w:ascii="Times New Roman" w:hAnsi="Times New Roman"/>
          <w:i/>
          <w:iCs/>
          <w:sz w:val="24"/>
        </w:rPr>
        <w:t>Nota</w:t>
      </w:r>
      <w:r w:rsidRPr="002E2A92">
        <w:rPr>
          <w:rFonts w:ascii="Times New Roman" w:hAnsi="Times New Roman"/>
          <w:sz w:val="24"/>
        </w:rPr>
        <w:t xml:space="preserve">: </w:t>
      </w:r>
      <w:r w:rsidR="000D4AFD" w:rsidRPr="002E2A92">
        <w:rPr>
          <w:rFonts w:ascii="Times New Roman" w:hAnsi="Times New Roman"/>
          <w:sz w:val="24"/>
        </w:rPr>
        <w:t xml:space="preserve">Autoría propia, se </w:t>
      </w:r>
      <w:r w:rsidRPr="002E2A92">
        <w:rPr>
          <w:rFonts w:ascii="Times New Roman" w:hAnsi="Times New Roman"/>
          <w:sz w:val="24"/>
        </w:rPr>
        <w:t>muestra la relación de los recintos con su nivel de esterilidad</w:t>
      </w:r>
      <w:r w:rsidR="000D4AFD" w:rsidRPr="002E2A92">
        <w:rPr>
          <w:rFonts w:ascii="Times New Roman" w:hAnsi="Times New Roman"/>
          <w:sz w:val="24"/>
        </w:rPr>
        <w:t xml:space="preserve"> actualmente en el Hospital de San Ramón</w:t>
      </w:r>
    </w:p>
    <w:p w14:paraId="4667C989" w14:textId="77777777" w:rsidR="00D502C4" w:rsidRPr="002E2A92" w:rsidRDefault="00D502C4" w:rsidP="00E20E9A">
      <w:pPr>
        <w:rPr>
          <w:rFonts w:ascii="Times New Roman" w:hAnsi="Times New Roman"/>
          <w:sz w:val="24"/>
        </w:rPr>
      </w:pPr>
    </w:p>
    <w:p w14:paraId="32AE0213" w14:textId="77777777" w:rsidR="00351F69" w:rsidRPr="002E2A92" w:rsidRDefault="00351F69" w:rsidP="00E20E9A">
      <w:pPr>
        <w:rPr>
          <w:rFonts w:ascii="Times New Roman" w:hAnsi="Times New Roman"/>
          <w:sz w:val="24"/>
        </w:rPr>
      </w:pPr>
    </w:p>
    <w:p w14:paraId="52D3C0B9" w14:textId="315CD73D" w:rsidR="00FB40F5" w:rsidRPr="002E2A92" w:rsidRDefault="00FB40F5" w:rsidP="00E20E9A">
      <w:pPr>
        <w:ind w:firstLine="0"/>
        <w:rPr>
          <w:rFonts w:ascii="Times New Roman" w:hAnsi="Times New Roman"/>
          <w:sz w:val="24"/>
        </w:rPr>
      </w:pPr>
      <w:r w:rsidRPr="002E2A92">
        <w:rPr>
          <w:rFonts w:ascii="Times New Roman" w:hAnsi="Times New Roman"/>
          <w:sz w:val="24"/>
        </w:rPr>
        <w:br w:type="page"/>
      </w:r>
    </w:p>
    <w:p w14:paraId="68291203" w14:textId="3922B12F" w:rsidR="00264EEB" w:rsidRPr="002E2A92" w:rsidRDefault="009778F5" w:rsidP="00E20E9A">
      <w:pPr>
        <w:pStyle w:val="Ttulo2"/>
      </w:pPr>
      <w:bookmarkStart w:id="269" w:name="_Toc305353879"/>
      <w:bookmarkStart w:id="270" w:name="_Toc181547282"/>
      <w:bookmarkEnd w:id="262"/>
      <w:r w:rsidRPr="002E2A92">
        <w:t>Análisis de requerimientos de los CEYES</w:t>
      </w:r>
      <w:bookmarkEnd w:id="270"/>
    </w:p>
    <w:p w14:paraId="779F54C9" w14:textId="762E6DF8" w:rsidR="001B1469" w:rsidRPr="002E2A92" w:rsidRDefault="001B1469" w:rsidP="00E20E9A">
      <w:pPr>
        <w:rPr>
          <w:rFonts w:ascii="Times New Roman" w:hAnsi="Times New Roman"/>
          <w:sz w:val="24"/>
        </w:rPr>
      </w:pPr>
      <w:r w:rsidRPr="002E2A92">
        <w:rPr>
          <w:rFonts w:ascii="Times New Roman" w:hAnsi="Times New Roman"/>
          <w:sz w:val="24"/>
        </w:rPr>
        <w:t>Los Centros de Equipos y Esterilización al ser el motor fundamental de muchos servicios médicos para el suministro de instrumental, suministros y equipos, requiere del cumplimiento de ciertos requisitos, los cuales se establecen para el cumplimientos de las leyes y normas de la institución, pero también para satisfacer las necesidades del centro médico, como por ejemplo: espacio de circulación, acabados civiles de las áreas y su debida división, cantidad de equipos, personal, horarios de atención, entre otros. Estos requerimientos mencionados deben de ir de la mano para un adecuado funcionamiento del servicio, ya que si se posee poca cantidad de alguna variable ya sea equipos o personal, se va a reflejar en los resultados de la otra variable y por lo tanto en la eficacia y eficiencia del CEYE.</w:t>
      </w:r>
    </w:p>
    <w:p w14:paraId="4EB437CF" w14:textId="1FEE8D46" w:rsidR="001B1469" w:rsidRPr="002E2A92" w:rsidRDefault="001B1469" w:rsidP="00E20E9A">
      <w:pPr>
        <w:rPr>
          <w:rFonts w:ascii="Times New Roman" w:hAnsi="Times New Roman"/>
          <w:sz w:val="24"/>
          <w:lang w:val="es-CR"/>
        </w:rPr>
      </w:pPr>
      <w:r w:rsidRPr="002E2A92">
        <w:rPr>
          <w:rFonts w:ascii="Times New Roman" w:hAnsi="Times New Roman"/>
          <w:sz w:val="24"/>
        </w:rPr>
        <w:t xml:space="preserve">Debido a esto, se establecen las necesidades del CEYE </w:t>
      </w:r>
      <w:r w:rsidR="001F2FA2" w:rsidRPr="002E2A92">
        <w:rPr>
          <w:rFonts w:ascii="Times New Roman" w:hAnsi="Times New Roman"/>
          <w:sz w:val="24"/>
        </w:rPr>
        <w:t xml:space="preserve">con el que debería de contar </w:t>
      </w:r>
      <w:r w:rsidRPr="002E2A92">
        <w:rPr>
          <w:rFonts w:ascii="Times New Roman" w:hAnsi="Times New Roman"/>
          <w:sz w:val="24"/>
        </w:rPr>
        <w:t>el Hospital Dr. Carlos Luis Valverde Vega</w:t>
      </w:r>
      <w:r w:rsidR="001F2FA2" w:rsidRPr="002E2A92">
        <w:rPr>
          <w:rFonts w:ascii="Times New Roman" w:hAnsi="Times New Roman"/>
          <w:sz w:val="24"/>
        </w:rPr>
        <w:t>, en cumplimiento con la norma</w:t>
      </w:r>
      <w:r w:rsidR="00A80352" w:rsidRPr="002E2A92">
        <w:rPr>
          <w:rFonts w:ascii="Times New Roman" w:hAnsi="Times New Roman"/>
          <w:sz w:val="24"/>
        </w:rPr>
        <w:t xml:space="preserve">, así mismo, estos datos serán incluidos </w:t>
      </w:r>
      <w:r w:rsidR="00774521" w:rsidRPr="002E2A92">
        <w:rPr>
          <w:rFonts w:ascii="Times New Roman" w:hAnsi="Times New Roman"/>
          <w:sz w:val="24"/>
        </w:rPr>
        <w:t xml:space="preserve">y desarrollados </w:t>
      </w:r>
      <w:r w:rsidR="00A80352" w:rsidRPr="002E2A92">
        <w:rPr>
          <w:rFonts w:ascii="Times New Roman" w:hAnsi="Times New Roman"/>
          <w:sz w:val="24"/>
        </w:rPr>
        <w:t xml:space="preserve">dentro del estudio de perfil a </w:t>
      </w:r>
      <w:r w:rsidR="00774521" w:rsidRPr="002E2A92">
        <w:rPr>
          <w:rFonts w:ascii="Times New Roman" w:hAnsi="Times New Roman"/>
          <w:sz w:val="24"/>
        </w:rPr>
        <w:t xml:space="preserve">realizar </w:t>
      </w:r>
      <w:r w:rsidR="00A80352" w:rsidRPr="002E2A92">
        <w:rPr>
          <w:rFonts w:ascii="Times New Roman" w:hAnsi="Times New Roman"/>
          <w:sz w:val="24"/>
        </w:rPr>
        <w:t xml:space="preserve">durante el proceso de planificación </w:t>
      </w:r>
      <w:r w:rsidR="00774521" w:rsidRPr="002E2A92">
        <w:rPr>
          <w:rFonts w:ascii="Times New Roman" w:hAnsi="Times New Roman"/>
          <w:sz w:val="24"/>
        </w:rPr>
        <w:t>y ejecución del proyecto</w:t>
      </w:r>
      <w:r w:rsidR="00A80352" w:rsidRPr="002E2A92">
        <w:rPr>
          <w:rFonts w:ascii="Times New Roman" w:hAnsi="Times New Roman"/>
          <w:sz w:val="24"/>
        </w:rPr>
        <w:t>, contemplando los requerimientos del centro y además los procesos de ejecución propios de la institución.</w:t>
      </w:r>
    </w:p>
    <w:p w14:paraId="335A6260" w14:textId="5A9DCB00" w:rsidR="001B1469" w:rsidRPr="002E2A92" w:rsidRDefault="001B1469" w:rsidP="00E20E9A">
      <w:pPr>
        <w:pStyle w:val="Ttulo3"/>
        <w:rPr>
          <w:szCs w:val="24"/>
        </w:rPr>
      </w:pPr>
      <w:bookmarkStart w:id="271" w:name="_Toc181547283"/>
      <w:r w:rsidRPr="002E2A92">
        <w:rPr>
          <w:szCs w:val="24"/>
        </w:rPr>
        <w:t>Requerimientos de espacio</w:t>
      </w:r>
      <w:bookmarkEnd w:id="271"/>
    </w:p>
    <w:p w14:paraId="1B1D1746" w14:textId="2D367061" w:rsidR="001B1469" w:rsidRPr="002E2A92" w:rsidRDefault="00283753" w:rsidP="00E20E9A">
      <w:pPr>
        <w:rPr>
          <w:rFonts w:ascii="Times New Roman" w:hAnsi="Times New Roman"/>
          <w:sz w:val="24"/>
        </w:rPr>
      </w:pPr>
      <w:r w:rsidRPr="002E2A92">
        <w:rPr>
          <w:rFonts w:ascii="Times New Roman" w:hAnsi="Times New Roman"/>
          <w:sz w:val="24"/>
        </w:rPr>
        <w:t xml:space="preserve">Actualmente el CEYE del hospital de San Ramón se </w:t>
      </w:r>
      <w:r w:rsidR="00210F36" w:rsidRPr="002E2A92">
        <w:rPr>
          <w:rFonts w:ascii="Times New Roman" w:hAnsi="Times New Roman"/>
          <w:sz w:val="24"/>
        </w:rPr>
        <w:t>encuentra</w:t>
      </w:r>
      <w:r w:rsidRPr="002E2A92">
        <w:rPr>
          <w:rFonts w:ascii="Times New Roman" w:hAnsi="Times New Roman"/>
          <w:sz w:val="24"/>
        </w:rPr>
        <w:t xml:space="preserve"> con </w:t>
      </w:r>
      <w:r w:rsidR="00210F36" w:rsidRPr="002E2A92">
        <w:rPr>
          <w:rFonts w:ascii="Times New Roman" w:hAnsi="Times New Roman"/>
          <w:sz w:val="24"/>
        </w:rPr>
        <w:t>hacinamiento</w:t>
      </w:r>
      <w:r w:rsidRPr="002E2A92">
        <w:rPr>
          <w:rFonts w:ascii="Times New Roman" w:hAnsi="Times New Roman"/>
          <w:sz w:val="24"/>
        </w:rPr>
        <w:t xml:space="preserve">, en donde sus funciones, capacidades y equipos aumentan pero el espacio  se mantiene igual, impidiendo generar un ambiente libre, ordenado y con el espacio requerido para su desarrollo, los equipos adquiridos cada vez son más grandes por la tecnología innovadora creciente, disminuyendo cada vez más el espacio para las estaciones de trabajo, en las cuales generalmente se encuentran 2 personas desarrollando funciones donde de acuerdo </w:t>
      </w:r>
      <w:r w:rsidR="004B2A53">
        <w:rPr>
          <w:rFonts w:ascii="Times New Roman" w:hAnsi="Times New Roman"/>
          <w:sz w:val="24"/>
        </w:rPr>
        <w:t xml:space="preserve">con </w:t>
      </w:r>
      <w:r w:rsidRPr="002E2A92">
        <w:rPr>
          <w:rFonts w:ascii="Times New Roman" w:hAnsi="Times New Roman"/>
          <w:sz w:val="24"/>
        </w:rPr>
        <w:t xml:space="preserve">la normativa y la ley solo debería de estar una, es por esto que se requiere </w:t>
      </w:r>
      <w:r w:rsidR="00210F36" w:rsidRPr="002E2A92">
        <w:rPr>
          <w:rFonts w:ascii="Times New Roman" w:hAnsi="Times New Roman"/>
          <w:sz w:val="24"/>
        </w:rPr>
        <w:t>re</w:t>
      </w:r>
      <w:r w:rsidRPr="002E2A92">
        <w:rPr>
          <w:rFonts w:ascii="Times New Roman" w:hAnsi="Times New Roman"/>
          <w:sz w:val="24"/>
        </w:rPr>
        <w:t>alizar una distribución de los equipos requeridos de manera que estos no influyan con otros, y los funcionarios tengan espacio para desarrollar sus funciones.</w:t>
      </w:r>
    </w:p>
    <w:p w14:paraId="05EFD4D8" w14:textId="61E18382" w:rsidR="00283753" w:rsidRPr="002E2A92" w:rsidRDefault="00283753" w:rsidP="00E20E9A">
      <w:pPr>
        <w:rPr>
          <w:rFonts w:ascii="Times New Roman" w:hAnsi="Times New Roman"/>
          <w:sz w:val="24"/>
        </w:rPr>
      </w:pPr>
      <w:r w:rsidRPr="002E2A92">
        <w:rPr>
          <w:rFonts w:ascii="Times New Roman" w:hAnsi="Times New Roman"/>
          <w:sz w:val="24"/>
        </w:rPr>
        <w:t xml:space="preserve">Es por esto que se requiere ampliar y remodelar el servicio, </w:t>
      </w:r>
      <w:r w:rsidR="00210F36" w:rsidRPr="002E2A92">
        <w:rPr>
          <w:rFonts w:ascii="Times New Roman" w:hAnsi="Times New Roman"/>
          <w:sz w:val="24"/>
        </w:rPr>
        <w:t>reacomodar</w:t>
      </w:r>
      <w:r w:rsidRPr="002E2A92">
        <w:rPr>
          <w:rFonts w:ascii="Times New Roman" w:hAnsi="Times New Roman"/>
          <w:sz w:val="24"/>
        </w:rPr>
        <w:t xml:space="preserve"> las estaciones y separar las áreas de acuerdo </w:t>
      </w:r>
      <w:r w:rsidR="004B2A53">
        <w:rPr>
          <w:rFonts w:ascii="Times New Roman" w:hAnsi="Times New Roman"/>
          <w:sz w:val="24"/>
        </w:rPr>
        <w:t>con</w:t>
      </w:r>
      <w:r w:rsidRPr="002E2A92">
        <w:rPr>
          <w:rFonts w:ascii="Times New Roman" w:hAnsi="Times New Roman"/>
          <w:sz w:val="24"/>
        </w:rPr>
        <w:t xml:space="preserve"> la normativa</w:t>
      </w:r>
      <w:r w:rsidR="004B2A53">
        <w:rPr>
          <w:rFonts w:ascii="Times New Roman" w:hAnsi="Times New Roman"/>
          <w:sz w:val="24"/>
        </w:rPr>
        <w:t>,</w:t>
      </w:r>
      <w:r w:rsidRPr="002E2A92">
        <w:rPr>
          <w:rFonts w:ascii="Times New Roman" w:hAnsi="Times New Roman"/>
          <w:sz w:val="24"/>
        </w:rPr>
        <w:t xml:space="preserve"> identificando cada una y </w:t>
      </w:r>
      <w:r w:rsidR="00210F36" w:rsidRPr="002E2A92">
        <w:rPr>
          <w:rFonts w:ascii="Times New Roman" w:hAnsi="Times New Roman"/>
          <w:sz w:val="24"/>
        </w:rPr>
        <w:t>reemplazar el equipamiento actual con uno más eficiente y pequeño que permita un mejor funcionamiento y eficacia del servicio.</w:t>
      </w:r>
    </w:p>
    <w:p w14:paraId="320CF585" w14:textId="0B92C1F1" w:rsidR="001B1469" w:rsidRPr="002E2A92" w:rsidRDefault="001B1469" w:rsidP="00E20E9A">
      <w:pPr>
        <w:pStyle w:val="Ttulo3"/>
        <w:rPr>
          <w:szCs w:val="24"/>
        </w:rPr>
      </w:pPr>
      <w:bookmarkStart w:id="272" w:name="_Toc181547284"/>
      <w:r w:rsidRPr="002E2A92">
        <w:rPr>
          <w:szCs w:val="24"/>
        </w:rPr>
        <w:t>Requerimientos de personal</w:t>
      </w:r>
      <w:bookmarkEnd w:id="272"/>
    </w:p>
    <w:p w14:paraId="448FE061" w14:textId="122B6310" w:rsidR="00A80352" w:rsidRPr="002E2A92" w:rsidRDefault="00A80352" w:rsidP="00A80352">
      <w:pPr>
        <w:rPr>
          <w:rFonts w:ascii="Times New Roman" w:hAnsi="Times New Roman"/>
          <w:sz w:val="24"/>
        </w:rPr>
      </w:pPr>
      <w:r w:rsidRPr="002E2A92">
        <w:rPr>
          <w:rFonts w:ascii="Times New Roman" w:hAnsi="Times New Roman"/>
          <w:sz w:val="24"/>
        </w:rPr>
        <w:t>Al realizar un proyecto de remodelación y ampliación en cuanto a espacio de trabajo, n</w:t>
      </w:r>
      <w:r w:rsidR="009C7D26">
        <w:rPr>
          <w:rFonts w:ascii="Times New Roman" w:hAnsi="Times New Roman"/>
          <w:sz w:val="24"/>
        </w:rPr>
        <w:t>o</w:t>
      </w:r>
      <w:r w:rsidRPr="002E2A92">
        <w:rPr>
          <w:rFonts w:ascii="Times New Roman" w:hAnsi="Times New Roman"/>
          <w:sz w:val="24"/>
        </w:rPr>
        <w:t xml:space="preserve"> requiere de personal extra para la ejecución de las funciones, actualmente existen 3 turnos de trabajo en el centro médico de acuerdo </w:t>
      </w:r>
      <w:r w:rsidR="004B2A53">
        <w:rPr>
          <w:rFonts w:ascii="Times New Roman" w:hAnsi="Times New Roman"/>
          <w:sz w:val="24"/>
        </w:rPr>
        <w:t>con la</w:t>
      </w:r>
      <w:r w:rsidRPr="002E2A92">
        <w:rPr>
          <w:rFonts w:ascii="Times New Roman" w:hAnsi="Times New Roman"/>
          <w:sz w:val="24"/>
        </w:rPr>
        <w:t xml:space="preserve"> necesidad del mismo, por lo que no se requieren de plazas o puestos nuevos, únicamente de capacitación en el equipamiento nuevo por adquirir con el proyecto.</w:t>
      </w:r>
    </w:p>
    <w:p w14:paraId="24568A17" w14:textId="1A50EF68" w:rsidR="00A80352" w:rsidRPr="002E2A92" w:rsidRDefault="00A80352" w:rsidP="00A80352">
      <w:pPr>
        <w:rPr>
          <w:rFonts w:ascii="Times New Roman" w:hAnsi="Times New Roman"/>
          <w:sz w:val="24"/>
        </w:rPr>
      </w:pPr>
      <w:r w:rsidRPr="002E2A92">
        <w:rPr>
          <w:rFonts w:ascii="Times New Roman" w:hAnsi="Times New Roman"/>
          <w:sz w:val="24"/>
        </w:rPr>
        <w:t>Los turnos de operación y cantidad de funcionarios son los siguientes:</w:t>
      </w:r>
    </w:p>
    <w:p w14:paraId="26EFA8EB" w14:textId="4C7AB3CF" w:rsidR="00A80352" w:rsidRPr="002E2A92" w:rsidRDefault="00A80352" w:rsidP="00A80352">
      <w:pPr>
        <w:ind w:firstLine="0"/>
        <w:rPr>
          <w:rFonts w:ascii="Times New Roman" w:hAnsi="Times New Roman"/>
          <w:sz w:val="24"/>
          <w:lang w:val="es-CR"/>
        </w:rPr>
      </w:pPr>
      <w:r w:rsidRPr="002E2A92">
        <w:rPr>
          <w:rFonts w:ascii="Times New Roman" w:hAnsi="Times New Roman"/>
          <w:sz w:val="24"/>
          <w:lang w:val="es-CR"/>
        </w:rPr>
        <w:t>- Turno 1, de 6am a 2pm con un total de 7 funcionarios incluyendo la jefatura del Centro de Equipos.</w:t>
      </w:r>
    </w:p>
    <w:p w14:paraId="1AF68288" w14:textId="429AECC9" w:rsidR="00A80352" w:rsidRPr="002E2A92" w:rsidRDefault="00A80352" w:rsidP="00A80352">
      <w:pPr>
        <w:ind w:firstLine="0"/>
        <w:rPr>
          <w:rFonts w:ascii="Times New Roman" w:hAnsi="Times New Roman"/>
          <w:sz w:val="24"/>
          <w:lang w:val="es-CR"/>
        </w:rPr>
      </w:pPr>
      <w:r w:rsidRPr="002E2A92">
        <w:rPr>
          <w:rFonts w:ascii="Times New Roman" w:hAnsi="Times New Roman"/>
          <w:sz w:val="24"/>
          <w:lang w:val="es-CR"/>
        </w:rPr>
        <w:t>- Turno 2, de 2pm a 10pm con un total de 6 funcionarios, sin jefatura inmediata</w:t>
      </w:r>
    </w:p>
    <w:p w14:paraId="5AA0FF9B" w14:textId="2A957449" w:rsidR="00A80352" w:rsidRPr="002E2A92" w:rsidRDefault="00A80352" w:rsidP="00A80352">
      <w:pPr>
        <w:ind w:firstLine="0"/>
        <w:rPr>
          <w:rFonts w:ascii="Times New Roman" w:hAnsi="Times New Roman"/>
          <w:sz w:val="24"/>
          <w:lang w:val="es-CR"/>
        </w:rPr>
      </w:pPr>
      <w:r w:rsidRPr="002E2A92">
        <w:rPr>
          <w:rFonts w:ascii="Times New Roman" w:hAnsi="Times New Roman"/>
          <w:sz w:val="24"/>
          <w:lang w:val="es-CR"/>
        </w:rPr>
        <w:t>- Turno 3, de 10pm a 6am con un total de 4 funcionarios, sin jefatura inmediata y realizando operaciones básicas o emergencias.</w:t>
      </w:r>
    </w:p>
    <w:p w14:paraId="2804FA09" w14:textId="2BBF0E08" w:rsidR="001B1469" w:rsidRPr="002E2A92" w:rsidRDefault="001B1469" w:rsidP="00E20E9A">
      <w:pPr>
        <w:pStyle w:val="Ttulo3"/>
        <w:rPr>
          <w:szCs w:val="24"/>
        </w:rPr>
      </w:pPr>
      <w:bookmarkStart w:id="273" w:name="_Toc181547285"/>
      <w:r w:rsidRPr="002E2A92">
        <w:rPr>
          <w:szCs w:val="24"/>
        </w:rPr>
        <w:t>Requerimientos de equipamiento</w:t>
      </w:r>
      <w:bookmarkEnd w:id="273"/>
    </w:p>
    <w:p w14:paraId="751D9F6F" w14:textId="23C98362" w:rsidR="00774521" w:rsidRPr="002E2A92" w:rsidRDefault="00774521" w:rsidP="00A80352">
      <w:pPr>
        <w:rPr>
          <w:rFonts w:ascii="Times New Roman" w:hAnsi="Times New Roman"/>
          <w:sz w:val="24"/>
        </w:rPr>
      </w:pPr>
      <w:r w:rsidRPr="002E2A92">
        <w:rPr>
          <w:rFonts w:ascii="Times New Roman" w:hAnsi="Times New Roman"/>
          <w:sz w:val="24"/>
        </w:rPr>
        <w:t xml:space="preserve">El equipamiento médico e industrial requerido por el centro de equipos de acuerdo </w:t>
      </w:r>
      <w:r w:rsidR="004B2A53">
        <w:rPr>
          <w:rFonts w:ascii="Times New Roman" w:hAnsi="Times New Roman"/>
          <w:sz w:val="24"/>
        </w:rPr>
        <w:t>con</w:t>
      </w:r>
      <w:r w:rsidRPr="002E2A92">
        <w:rPr>
          <w:rFonts w:ascii="Times New Roman" w:hAnsi="Times New Roman"/>
          <w:sz w:val="24"/>
        </w:rPr>
        <w:t xml:space="preserve"> la normativa vigente indica equipamiento médico e industrial indispensable para el servicio y necesarios para la ejecución de las actividades del servicio, sin </w:t>
      </w:r>
      <w:r w:rsidR="00B40817" w:rsidRPr="002E2A92">
        <w:rPr>
          <w:rFonts w:ascii="Times New Roman" w:hAnsi="Times New Roman"/>
          <w:sz w:val="24"/>
        </w:rPr>
        <w:t>embargo,</w:t>
      </w:r>
      <w:r w:rsidRPr="002E2A92">
        <w:rPr>
          <w:rFonts w:ascii="Times New Roman" w:hAnsi="Times New Roman"/>
          <w:sz w:val="24"/>
        </w:rPr>
        <w:t xml:space="preserve"> la CCSS, también cuenta con una entidad encargada de la gestión y parametrización de las adquisiciones de la institución en cuanto a calidades y requerimientos mínimos en equipamiento. </w:t>
      </w:r>
    </w:p>
    <w:p w14:paraId="61EAEF91" w14:textId="5C321518" w:rsidR="00A80352" w:rsidRPr="002E2A92" w:rsidRDefault="00774521" w:rsidP="00A80352">
      <w:pPr>
        <w:rPr>
          <w:rFonts w:ascii="Times New Roman" w:hAnsi="Times New Roman"/>
          <w:sz w:val="24"/>
        </w:rPr>
      </w:pPr>
      <w:r w:rsidRPr="002E2A92">
        <w:rPr>
          <w:rFonts w:ascii="Times New Roman" w:hAnsi="Times New Roman"/>
          <w:sz w:val="24"/>
        </w:rPr>
        <w:t xml:space="preserve">La institución cuenta con un departamento llamado “Dirección de Equipamiento Institucional” quienes se encargan de recopilar y realizar una previo de las características y especificaciones técnicas mínimas que deberían de tener los equipos, así mismo incluyendo las calibraciones y certificaciones de metrología necesarias para un correcto funcionamiento. Este departamento suministra un documento oficial de la institución </w:t>
      </w:r>
      <w:r w:rsidR="007C2993" w:rsidRPr="002E2A92">
        <w:rPr>
          <w:rFonts w:ascii="Times New Roman" w:hAnsi="Times New Roman"/>
          <w:sz w:val="24"/>
        </w:rPr>
        <w:t>llamado “LOEM</w:t>
      </w:r>
      <w:r w:rsidRPr="002E2A92">
        <w:rPr>
          <w:rFonts w:ascii="Times New Roman" w:hAnsi="Times New Roman"/>
          <w:sz w:val="24"/>
        </w:rPr>
        <w:t xml:space="preserve">” Lista oficial de Equipo Médico y también </w:t>
      </w:r>
      <w:r w:rsidR="004D3331" w:rsidRPr="002E2A92">
        <w:rPr>
          <w:rFonts w:ascii="Times New Roman" w:hAnsi="Times New Roman"/>
          <w:sz w:val="24"/>
        </w:rPr>
        <w:t>el “CETEM” Catálogo de especificaciones técnicas de equipo médico, donde se deben de implementar estas para las adquisiciones de equipo médico e industrial en la Caja Costarricense del Segur</w:t>
      </w:r>
      <w:r w:rsidR="009C7D26">
        <w:rPr>
          <w:rFonts w:ascii="Times New Roman" w:hAnsi="Times New Roman"/>
          <w:sz w:val="24"/>
        </w:rPr>
        <w:t>o</w:t>
      </w:r>
      <w:r w:rsidR="004D3331" w:rsidRPr="002E2A92">
        <w:rPr>
          <w:rFonts w:ascii="Times New Roman" w:hAnsi="Times New Roman"/>
          <w:sz w:val="24"/>
        </w:rPr>
        <w:t xml:space="preserve"> Social.</w:t>
      </w:r>
    </w:p>
    <w:p w14:paraId="60F24610" w14:textId="6BD4FA7C" w:rsidR="004D3331" w:rsidRPr="002E2A92" w:rsidRDefault="004D3331" w:rsidP="00A80352">
      <w:pPr>
        <w:rPr>
          <w:rFonts w:ascii="Times New Roman" w:hAnsi="Times New Roman"/>
          <w:sz w:val="24"/>
        </w:rPr>
      </w:pPr>
      <w:r w:rsidRPr="002E2A92">
        <w:rPr>
          <w:rFonts w:ascii="Times New Roman" w:hAnsi="Times New Roman"/>
          <w:sz w:val="24"/>
        </w:rPr>
        <w:t>Con esta guía se realizan las especificaciones técnicas de los equipo mencionados anteriormente, para la elaboración del pliego de condiciones y el perfil del proyecto, que, junto con los documentos desarrollados en la etapa de planificación, establecen la base del proyecto de Remodelación  del Centro de Equipos y Esterilización del Hospital Dr. Carlos Luis Valverde Vega de San Ramón con adquisición de equipamiento médico, mobiliario e industrial.</w:t>
      </w:r>
    </w:p>
    <w:p w14:paraId="3C2F0540" w14:textId="2B2D56C5" w:rsidR="001B1469" w:rsidRPr="002E2A92" w:rsidRDefault="004D3331" w:rsidP="00E20E9A">
      <w:pPr>
        <w:rPr>
          <w:rFonts w:ascii="Times New Roman" w:hAnsi="Times New Roman"/>
          <w:sz w:val="24"/>
        </w:rPr>
      </w:pPr>
      <w:r w:rsidRPr="002E2A92">
        <w:rPr>
          <w:rFonts w:ascii="Times New Roman" w:hAnsi="Times New Roman"/>
          <w:sz w:val="24"/>
        </w:rPr>
        <w:t xml:space="preserve">A continuación, se desarrollan algunas de las especificaciones técnicas de los </w:t>
      </w:r>
      <w:r w:rsidR="00BC73A9" w:rsidRPr="002E2A92">
        <w:rPr>
          <w:rFonts w:ascii="Times New Roman" w:hAnsi="Times New Roman"/>
          <w:sz w:val="24"/>
        </w:rPr>
        <w:t>2</w:t>
      </w:r>
      <w:r w:rsidRPr="002E2A92">
        <w:rPr>
          <w:rFonts w:ascii="Times New Roman" w:hAnsi="Times New Roman"/>
          <w:sz w:val="24"/>
        </w:rPr>
        <w:t xml:space="preserve"> equipos médicos más importantes de este servicio, que son fundamentales para el servicio, sin estos equipos no se podrían realizar las funciones principales y se obtendría un paro de funciones del mismo.</w:t>
      </w:r>
    </w:p>
    <w:p w14:paraId="5FAFB6B7" w14:textId="77777777" w:rsidR="00245250" w:rsidRPr="002E2A92" w:rsidRDefault="00245250" w:rsidP="00E20E9A">
      <w:pPr>
        <w:rPr>
          <w:rFonts w:ascii="Times New Roman" w:hAnsi="Times New Roman"/>
          <w:sz w:val="24"/>
        </w:rPr>
      </w:pPr>
    </w:p>
    <w:p w14:paraId="09F6A640" w14:textId="05ED888A" w:rsidR="00245250" w:rsidRPr="002E2A92" w:rsidRDefault="00B40817" w:rsidP="00B40817">
      <w:pPr>
        <w:rPr>
          <w:rFonts w:ascii="Times New Roman" w:hAnsi="Times New Roman"/>
          <w:b/>
          <w:bCs/>
          <w:sz w:val="24"/>
        </w:rPr>
      </w:pPr>
      <w:r w:rsidRPr="002E2A92">
        <w:rPr>
          <w:rFonts w:ascii="Times New Roman" w:hAnsi="Times New Roman"/>
          <w:b/>
          <w:bCs/>
          <w:sz w:val="24"/>
        </w:rPr>
        <w:t>1. L</w:t>
      </w:r>
      <w:r w:rsidR="00245250" w:rsidRPr="002E2A92">
        <w:rPr>
          <w:rFonts w:ascii="Times New Roman" w:hAnsi="Times New Roman"/>
          <w:b/>
          <w:bCs/>
          <w:sz w:val="24"/>
        </w:rPr>
        <w:t>avadora Termodesinfectadora</w:t>
      </w:r>
    </w:p>
    <w:p w14:paraId="5654A65D" w14:textId="77777777" w:rsidR="00245250" w:rsidRPr="002E2A92" w:rsidRDefault="00245250" w:rsidP="00C11F3A">
      <w:pPr>
        <w:pStyle w:val="Prrafodelista"/>
        <w:numPr>
          <w:ilvl w:val="0"/>
          <w:numId w:val="18"/>
        </w:numPr>
        <w:ind w:left="0" w:firstLine="567"/>
        <w:rPr>
          <w:rFonts w:ascii="Times New Roman" w:hAnsi="Times New Roman"/>
          <w:b/>
          <w:bCs/>
          <w:sz w:val="24"/>
        </w:rPr>
      </w:pPr>
      <w:r w:rsidRPr="002E2A92">
        <w:rPr>
          <w:rFonts w:ascii="Times New Roman" w:hAnsi="Times New Roman"/>
          <w:b/>
          <w:bCs/>
          <w:sz w:val="24"/>
        </w:rPr>
        <w:t>Generalidades</w:t>
      </w:r>
    </w:p>
    <w:p w14:paraId="087F11B5"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El equipo deberá ser de gabinete</w:t>
      </w:r>
    </w:p>
    <w:p w14:paraId="0DD71104"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El equipo deberá contar con las siguientes dimensiones externas máximas: ancho 1067 mm, alto 2050 mm, fondo 800 mm, debido al espacio disponible para su instalación.</w:t>
      </w:r>
    </w:p>
    <w:p w14:paraId="0EB48C24"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Los vapores de la cámara deben extraerse mediante un condensador. No debe requerir de sistema de extracción de aire especial o instalación de ductos adicionales, no deben quedar residuos de vapor al finalizar el ciclo.</w:t>
      </w:r>
    </w:p>
    <w:p w14:paraId="3F70F1B5"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El agua que sale del drenaje del equipo no debe exceder los 60°C, esto para evitar daños en los drenajes del hospital.</w:t>
      </w:r>
    </w:p>
    <w:p w14:paraId="6AF5822B"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Debe tener una bomba que recircule el agua, lo anterior para economizar agua, construida en acero inoxidable. Debe proveer dos velocidades (alta con una potencia de 5.6kw y baja con una potencia de 1.5kw</w:t>
      </w:r>
    </w:p>
    <w:p w14:paraId="678FAE85"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Deberá estar construida en el exterior en alguno de los siguientes materiales: acero inoxidable 304L, acero inoxidable 316L.</w:t>
      </w:r>
    </w:p>
    <w:p w14:paraId="0E270ABF" w14:textId="77777777" w:rsidR="00245250" w:rsidRPr="002E2A92" w:rsidRDefault="00245250" w:rsidP="00C11F3A">
      <w:pPr>
        <w:pStyle w:val="Prrafodelista"/>
        <w:numPr>
          <w:ilvl w:val="0"/>
          <w:numId w:val="18"/>
        </w:numPr>
        <w:ind w:left="0" w:firstLine="567"/>
        <w:rPr>
          <w:rFonts w:ascii="Times New Roman" w:hAnsi="Times New Roman"/>
          <w:b/>
          <w:bCs/>
          <w:sz w:val="24"/>
        </w:rPr>
      </w:pPr>
      <w:r w:rsidRPr="002E2A92">
        <w:rPr>
          <w:rFonts w:ascii="Times New Roman" w:hAnsi="Times New Roman"/>
          <w:b/>
          <w:bCs/>
          <w:sz w:val="24"/>
        </w:rPr>
        <w:t>Cámara</w:t>
      </w:r>
    </w:p>
    <w:p w14:paraId="0AD4007B"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Con una capacidad de 290 litros ± 50 litros, al menos 10 canastas DIN</w:t>
      </w:r>
    </w:p>
    <w:p w14:paraId="02231FEA"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Con un consumo máximo de 150 litros por ciclo</w:t>
      </w:r>
    </w:p>
    <w:p w14:paraId="188C1473"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Deberá estar construida en acero inoxidable 304 L o superior</w:t>
      </w:r>
    </w:p>
    <w:p w14:paraId="50F93B59"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Los componentes como la bomba, tubos y sistema de rociado deberán ser fabricados en acero inoxidable.</w:t>
      </w:r>
    </w:p>
    <w:p w14:paraId="04669F53"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Deberá contar con un filtro extraíble de acero inoxidable situado en la cámara para evitar que ingresen residuos sólidos a las tuberías y en la bomba.</w:t>
      </w:r>
    </w:p>
    <w:p w14:paraId="6FFAEC65"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Deberá contar con iluminación dentro de su cámara con una potencia de al menos 3w.</w:t>
      </w:r>
    </w:p>
    <w:p w14:paraId="084BD635"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Con los soportes y guías necesarios para colocación de la canasta.</w:t>
      </w:r>
    </w:p>
    <w:p w14:paraId="606557F0" w14:textId="77777777" w:rsidR="00245250" w:rsidRPr="002E2A92" w:rsidRDefault="00245250" w:rsidP="00C11F3A">
      <w:pPr>
        <w:pStyle w:val="Prrafodelista"/>
        <w:numPr>
          <w:ilvl w:val="0"/>
          <w:numId w:val="18"/>
        </w:numPr>
        <w:ind w:left="0" w:firstLine="567"/>
        <w:rPr>
          <w:rFonts w:ascii="Times New Roman" w:hAnsi="Times New Roman"/>
          <w:b/>
          <w:bCs/>
          <w:sz w:val="24"/>
        </w:rPr>
      </w:pPr>
      <w:r w:rsidRPr="002E2A92">
        <w:rPr>
          <w:rFonts w:ascii="Times New Roman" w:hAnsi="Times New Roman"/>
          <w:b/>
          <w:bCs/>
          <w:sz w:val="24"/>
        </w:rPr>
        <w:t>Puerta</w:t>
      </w:r>
    </w:p>
    <w:p w14:paraId="2AEB843B"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Con sistema de doble puerta</w:t>
      </w:r>
    </w:p>
    <w:p w14:paraId="283C9072"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Puerta automática vertical</w:t>
      </w:r>
    </w:p>
    <w:p w14:paraId="367E240E"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Construida con un doble panel de vidrio templado</w:t>
      </w:r>
    </w:p>
    <w:p w14:paraId="203A013C"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Deberá contar con un cierre hermético, que evite la salida de calor y ruido al exterior.</w:t>
      </w:r>
    </w:p>
    <w:p w14:paraId="6C4E0D99"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En caso de falla de energía la puerta debe permitir abrirse de manera manual</w:t>
      </w:r>
    </w:p>
    <w:p w14:paraId="096C8645" w14:textId="77777777" w:rsidR="00245250" w:rsidRPr="002E2A92" w:rsidRDefault="00245250" w:rsidP="00C11F3A">
      <w:pPr>
        <w:pStyle w:val="Prrafodelista"/>
        <w:numPr>
          <w:ilvl w:val="0"/>
          <w:numId w:val="18"/>
        </w:numPr>
        <w:ind w:left="0" w:firstLine="567"/>
        <w:rPr>
          <w:rFonts w:ascii="Times New Roman" w:hAnsi="Times New Roman"/>
          <w:b/>
          <w:bCs/>
          <w:sz w:val="24"/>
        </w:rPr>
      </w:pPr>
      <w:r w:rsidRPr="002E2A92">
        <w:rPr>
          <w:rFonts w:ascii="Times New Roman" w:hAnsi="Times New Roman"/>
          <w:b/>
          <w:bCs/>
          <w:sz w:val="24"/>
        </w:rPr>
        <w:t>Sistema de control</w:t>
      </w:r>
    </w:p>
    <w:p w14:paraId="2367B6E5"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Deberá ser controlada microprocesador.</w:t>
      </w:r>
    </w:p>
    <w:p w14:paraId="5CE04103"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Con pantalla táctil a color de 6” (±1”) que permita visualizar los parámetros de operación.</w:t>
      </w:r>
    </w:p>
    <w:p w14:paraId="222AF76B"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Con interfaz de usuario en idioma español.</w:t>
      </w:r>
    </w:p>
    <w:p w14:paraId="656289DA"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Debe estar situado en la parte frontal del equipo a una altura considerable a la vista (con la finalidad de que los usuarios no deban estar inclinándose o estirándose para su operación).</w:t>
      </w:r>
    </w:p>
    <w:p w14:paraId="104F6310"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La pantalla debe registrar al menos: el estado del ciclo, la hora, temperatura, fecha, alarmas.</w:t>
      </w:r>
    </w:p>
    <w:p w14:paraId="509821BF"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El equipo deberá de cambiar de color en su pantalla para identificar en qué etapa del ciclo se encuentra.</w:t>
      </w:r>
    </w:p>
    <w:p w14:paraId="77537A6B"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Todos los mensajes deben ser completos, para un fácil uso y lectura.</w:t>
      </w:r>
    </w:p>
    <w:p w14:paraId="588C5980"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Debe contar con un modo de servicio para realizar las pruebas de mantenimiento</w:t>
      </w:r>
    </w:p>
    <w:p w14:paraId="1B525C71"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Deberá contar con una memoria que pueda guardar las configuraciones de los ciclos</w:t>
      </w:r>
    </w:p>
    <w:p w14:paraId="41B125D4"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Deberá contar con un sistema de protección que guarde las configuraciones en caso de corte de la alimentación eléctrica.</w:t>
      </w:r>
    </w:p>
    <w:p w14:paraId="44051A7F"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Deberá contar con puerto USB para conectar una unidad de almacenamiento externa para guardar los reportes de los ciclos efectuados.</w:t>
      </w:r>
    </w:p>
    <w:p w14:paraId="12D643DF"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Capacidad de almacenamiento de mínimo 300 ciclos</w:t>
      </w:r>
    </w:p>
    <w:p w14:paraId="40F66B4C" w14:textId="77777777" w:rsidR="00245250" w:rsidRPr="002E2A92" w:rsidRDefault="00245250" w:rsidP="00C11F3A">
      <w:pPr>
        <w:pStyle w:val="Prrafodelista"/>
        <w:numPr>
          <w:ilvl w:val="0"/>
          <w:numId w:val="18"/>
        </w:numPr>
        <w:ind w:left="0" w:firstLine="567"/>
        <w:rPr>
          <w:rFonts w:ascii="Times New Roman" w:hAnsi="Times New Roman"/>
          <w:b/>
          <w:bCs/>
          <w:sz w:val="24"/>
        </w:rPr>
      </w:pPr>
      <w:r w:rsidRPr="002E2A92">
        <w:rPr>
          <w:rFonts w:ascii="Times New Roman" w:hAnsi="Times New Roman"/>
          <w:b/>
          <w:bCs/>
          <w:sz w:val="24"/>
        </w:rPr>
        <w:t>Ciclos</w:t>
      </w:r>
    </w:p>
    <w:p w14:paraId="487F1FAC"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Deberá contar como mínimo con 4 ciclos validados preprogramados y 9 ciclos adicionales con la posibilidad de ajustarse o programarse según las necesidades.</w:t>
      </w:r>
    </w:p>
    <w:p w14:paraId="4FEED3E3"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Con capacidad de realizar un ciclo para instrumental con una duración de 25 minutos máximo.</w:t>
      </w:r>
    </w:p>
    <w:p w14:paraId="18439378"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Deberá tener un ciclo de descontaminación de limpieza de la cámara, tuberías y accesorios con la finalidad de ser utilizado para limpiezas programadas del equipo.</w:t>
      </w:r>
    </w:p>
    <w:p w14:paraId="737D1A90"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Cada ciclo deberá contar como mínimo las siguientes fases: prelavado, lavado con detergente enzimático y neutro, enjuague, enjuague térmico con lubricante y secado.</w:t>
      </w:r>
    </w:p>
    <w:p w14:paraId="2170FA74" w14:textId="77777777" w:rsidR="00245250" w:rsidRPr="002E2A92" w:rsidRDefault="00245250" w:rsidP="00C11F3A">
      <w:pPr>
        <w:pStyle w:val="Prrafodelista"/>
        <w:numPr>
          <w:ilvl w:val="0"/>
          <w:numId w:val="18"/>
        </w:numPr>
        <w:ind w:left="0" w:firstLine="567"/>
        <w:rPr>
          <w:rFonts w:ascii="Times New Roman" w:hAnsi="Times New Roman"/>
          <w:b/>
          <w:bCs/>
          <w:sz w:val="24"/>
        </w:rPr>
      </w:pPr>
      <w:r w:rsidRPr="002E2A92">
        <w:rPr>
          <w:rFonts w:ascii="Times New Roman" w:hAnsi="Times New Roman"/>
          <w:b/>
          <w:bCs/>
          <w:sz w:val="24"/>
        </w:rPr>
        <w:t>Seguridad y alarmas</w:t>
      </w:r>
    </w:p>
    <w:p w14:paraId="0644FC9A"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Deberá contar con sistema de interbloqueo de seguridad que impida el inicio del ciclo en caso de que la puerta no esté completamente cerrada.</w:t>
      </w:r>
    </w:p>
    <w:p w14:paraId="1F9B45DD"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Deberá contar con la opción de colocar un código de seguridad, para modificar los valores de los ciclos con finalidad de evitar que estos sean manipulados sin autorización.</w:t>
      </w:r>
    </w:p>
    <w:p w14:paraId="22D3DF51" w14:textId="3187B399"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 xml:space="preserve">Con sistema de seguridad </w:t>
      </w:r>
      <w:r w:rsidR="00283753" w:rsidRPr="002E2A92">
        <w:rPr>
          <w:rFonts w:ascii="Times New Roman" w:hAnsi="Times New Roman"/>
          <w:sz w:val="24"/>
        </w:rPr>
        <w:t>que,</w:t>
      </w:r>
      <w:r w:rsidRPr="002E2A92">
        <w:rPr>
          <w:rFonts w:ascii="Times New Roman" w:hAnsi="Times New Roman"/>
          <w:sz w:val="24"/>
        </w:rPr>
        <w:t xml:space="preserve"> al iniciar un ciclo, no permita cambiar lo valores, hasta su finalización.</w:t>
      </w:r>
    </w:p>
    <w:p w14:paraId="352AEA76"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Deberá contar con un botón de parada de emergencia, en caso de ocurrir algún evento (temblor, incendio, inundación) se detenga toda la operación del equipo.</w:t>
      </w:r>
    </w:p>
    <w:p w14:paraId="4A718802"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Todas las fallas, alteraciones de los parámetros de los ciclos y demás alarmas deben ser registradas en la pantalla y de manera audible.</w:t>
      </w:r>
    </w:p>
    <w:p w14:paraId="007B9816"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Con sistema de montaje antisísmico, lo que permite anclar la lavadora al piso para reducir el riesgo durante un evento sísmico.</w:t>
      </w:r>
    </w:p>
    <w:p w14:paraId="208631ED"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Debe mostrar de forma visual y audible como mínimo las siguientes alarmas:</w:t>
      </w:r>
    </w:p>
    <w:p w14:paraId="573611D6"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Temperatura Excesiva o alta</w:t>
      </w:r>
    </w:p>
    <w:p w14:paraId="505721AF"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Volumen de agente químico bajo o vacío</w:t>
      </w:r>
    </w:p>
    <w:p w14:paraId="39B41E20"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Mucho tiempo para calentar</w:t>
      </w:r>
    </w:p>
    <w:p w14:paraId="4DF48C83"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Puertas mal cerradas</w:t>
      </w:r>
    </w:p>
    <w:p w14:paraId="39BF6418"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Con indicadores de fin de ciclos audibles y visibles</w:t>
      </w:r>
    </w:p>
    <w:p w14:paraId="7E6FB2C6"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Con modo de servicio para el diagnóstico de fallas y para realizar pruebas</w:t>
      </w:r>
    </w:p>
    <w:p w14:paraId="1E2A4FC4"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El equipo debe contar con manómetros para controlar y monitorear el suministro de agua fría y caliente.</w:t>
      </w:r>
    </w:p>
    <w:p w14:paraId="5842D32A"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Los tubos, válvulas, cableado y componentes eléctricos deben estar accesibles para mantenimientos del equipo.</w:t>
      </w:r>
    </w:p>
    <w:p w14:paraId="16ABDE9B" w14:textId="77777777" w:rsidR="00245250" w:rsidRPr="002E2A92" w:rsidRDefault="00245250" w:rsidP="00C11F3A">
      <w:pPr>
        <w:pStyle w:val="Prrafodelista"/>
        <w:numPr>
          <w:ilvl w:val="0"/>
          <w:numId w:val="18"/>
        </w:numPr>
        <w:ind w:left="0" w:firstLine="567"/>
        <w:rPr>
          <w:rFonts w:ascii="Times New Roman" w:hAnsi="Times New Roman"/>
          <w:b/>
          <w:bCs/>
          <w:sz w:val="24"/>
        </w:rPr>
      </w:pPr>
      <w:r w:rsidRPr="002E2A92">
        <w:rPr>
          <w:rFonts w:ascii="Times New Roman" w:hAnsi="Times New Roman"/>
          <w:b/>
          <w:bCs/>
          <w:sz w:val="24"/>
        </w:rPr>
        <w:t>Previstas Eléctricas y Mecánicas</w:t>
      </w:r>
    </w:p>
    <w:p w14:paraId="5A87ACCF" w14:textId="5E8414EF"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El equipo deberá trabajar con una alimentación eléctrica trifásica de 480V, cuya prevista deberá de ser realizada por la empresa en cable de cobre hasta la ubicación donde se instalará el equipo.</w:t>
      </w:r>
    </w:p>
    <w:p w14:paraId="21FD6C80"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El equipo deberá de conectarse a los suministros de agua disponibles en el nosocomio, para lo cual deberán de realizar las respectivas previstas para conectar el equipo.</w:t>
      </w:r>
    </w:p>
    <w:p w14:paraId="1238222D" w14:textId="26A406C1"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Para el agua fría deberán de contemplar lo existente en el centro</w:t>
      </w:r>
    </w:p>
    <w:p w14:paraId="0E83CA41" w14:textId="1393275A"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Para el agua suavizada deberán de realizar una tubería desde los suavizadores ubicados a 15 metros del sitio de instalación.</w:t>
      </w:r>
    </w:p>
    <w:p w14:paraId="70F2D20A" w14:textId="042236D4"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Para el agua caliente, se deberá de tomar la misma tubería de agua suavizada y dividir la salida, colocando un calentador pequeño cerca del equipo, asegurando que el equipo será suministrado con agua tratada y no generar incrustación en su interior.</w:t>
      </w:r>
    </w:p>
    <w:p w14:paraId="2E70ACD7"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Se deberá instalar manómetros en las líneas de alimentación de agua fría y caliente para monitorear su suministro.</w:t>
      </w:r>
    </w:p>
    <w:p w14:paraId="33A37A77"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El desagüe deberá de ser llevado expuesto hasta el drenaje más cercano a el equipo debido al tipo de suelo existente (epóxico)</w:t>
      </w:r>
    </w:p>
    <w:p w14:paraId="219DF036"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En caso de cotizar el drenaje expuesto, se deberá de contemplar realizar un mueble en acero inoxidable que cubra este para evitar accidentes y aprovechar el espacio restante del sitio, variará de acuerdo al tamaño de la lavadora.</w:t>
      </w:r>
    </w:p>
    <w:p w14:paraId="43151E4F"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Sistema de Dosificación de Detergente.</w:t>
      </w:r>
    </w:p>
    <w:p w14:paraId="1C389C9C"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Sistema automatizado controlado por microprocesador.</w:t>
      </w:r>
    </w:p>
    <w:p w14:paraId="42DCD354"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Debe contar con al menos 3 bombas de inyección automática de detergentes de limpieza (para detergentes ultra concentrados con una concentración de 10 veces)</w:t>
      </w:r>
    </w:p>
    <w:p w14:paraId="2CA4225F"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Con sensores para indicar si el nivel de detergente es el adecuado para realizar el ciclo.</w:t>
      </w:r>
    </w:p>
    <w:p w14:paraId="2FC75CB9"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Impresora de impacto o térmica que produzca un registro impreso de fácil lectura.</w:t>
      </w:r>
    </w:p>
    <w:p w14:paraId="0E3CE041" w14:textId="77777777" w:rsidR="00245250" w:rsidRPr="002E2A92" w:rsidRDefault="00245250" w:rsidP="00C11F3A">
      <w:pPr>
        <w:pStyle w:val="Prrafodelista"/>
        <w:numPr>
          <w:ilvl w:val="0"/>
          <w:numId w:val="18"/>
        </w:numPr>
        <w:ind w:left="0" w:firstLine="567"/>
        <w:rPr>
          <w:rFonts w:ascii="Times New Roman" w:hAnsi="Times New Roman"/>
          <w:b/>
          <w:bCs/>
          <w:sz w:val="24"/>
        </w:rPr>
      </w:pPr>
      <w:r w:rsidRPr="002E2A92">
        <w:rPr>
          <w:rFonts w:ascii="Times New Roman" w:hAnsi="Times New Roman"/>
          <w:b/>
          <w:bCs/>
          <w:sz w:val="24"/>
        </w:rPr>
        <w:t>Accesorios a entregar con el equipo:</w:t>
      </w:r>
    </w:p>
    <w:p w14:paraId="5073D62F"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2 racks de 4 niveles tipo rejilla que ingrese completo en la cámara de la lavadora. Construido en acero inoxidable y con los aspersores integrados que permita el roseado al 100 % de la cámara.</w:t>
      </w:r>
    </w:p>
    <w:p w14:paraId="06ECA83D" w14:textId="77777777"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2 carros de transporte</w:t>
      </w:r>
    </w:p>
    <w:p w14:paraId="033E3F6A" w14:textId="3FFED37F" w:rsidR="00245250" w:rsidRPr="002E2A92" w:rsidRDefault="00245250" w:rsidP="00C11F3A">
      <w:pPr>
        <w:pStyle w:val="Prrafodelista"/>
        <w:numPr>
          <w:ilvl w:val="0"/>
          <w:numId w:val="18"/>
        </w:numPr>
        <w:ind w:left="0" w:firstLine="567"/>
        <w:rPr>
          <w:rFonts w:ascii="Times New Roman" w:hAnsi="Times New Roman"/>
          <w:sz w:val="24"/>
        </w:rPr>
      </w:pPr>
      <w:r w:rsidRPr="002E2A92">
        <w:rPr>
          <w:rFonts w:ascii="Times New Roman" w:hAnsi="Times New Roman"/>
          <w:sz w:val="24"/>
        </w:rPr>
        <w:t>16 bandejas DIN, 8 para cada rack</w:t>
      </w:r>
    </w:p>
    <w:p w14:paraId="796EE9A9" w14:textId="77777777" w:rsidR="00245250" w:rsidRPr="002E2A92" w:rsidRDefault="00245250" w:rsidP="00B40817">
      <w:pPr>
        <w:rPr>
          <w:rFonts w:ascii="Times New Roman" w:hAnsi="Times New Roman"/>
          <w:b/>
          <w:sz w:val="24"/>
        </w:rPr>
      </w:pPr>
    </w:p>
    <w:p w14:paraId="53F2EE3E" w14:textId="49F24D60" w:rsidR="00B40817" w:rsidRPr="002E2A92" w:rsidRDefault="00B40817" w:rsidP="00B40817">
      <w:pPr>
        <w:rPr>
          <w:rFonts w:ascii="Times New Roman" w:hAnsi="Times New Roman"/>
          <w:b/>
          <w:sz w:val="24"/>
        </w:rPr>
      </w:pPr>
      <w:r w:rsidRPr="002E2A92">
        <w:rPr>
          <w:rFonts w:ascii="Times New Roman" w:hAnsi="Times New Roman"/>
          <w:b/>
          <w:sz w:val="24"/>
        </w:rPr>
        <w:t>2. Autoclaves de Vapor</w:t>
      </w:r>
    </w:p>
    <w:p w14:paraId="648BCECA" w14:textId="79F9A654" w:rsidR="00245250" w:rsidRPr="002E2A92" w:rsidRDefault="00245250" w:rsidP="00C11F3A">
      <w:pPr>
        <w:pStyle w:val="Prrafodelista"/>
        <w:numPr>
          <w:ilvl w:val="0"/>
          <w:numId w:val="19"/>
        </w:numPr>
        <w:ind w:left="142" w:firstLine="425"/>
        <w:rPr>
          <w:rFonts w:ascii="Times New Roman" w:hAnsi="Times New Roman"/>
          <w:b/>
          <w:sz w:val="24"/>
        </w:rPr>
      </w:pPr>
      <w:r w:rsidRPr="002E2A92">
        <w:rPr>
          <w:rFonts w:ascii="Times New Roman" w:hAnsi="Times New Roman"/>
          <w:b/>
          <w:sz w:val="24"/>
        </w:rPr>
        <w:t>Generalidades</w:t>
      </w:r>
    </w:p>
    <w:p w14:paraId="3C1EA712" w14:textId="77777777" w:rsidR="00245250" w:rsidRPr="002E2A92" w:rsidRDefault="00245250" w:rsidP="00C11F3A">
      <w:pPr>
        <w:pStyle w:val="Prrafodelista"/>
        <w:numPr>
          <w:ilvl w:val="0"/>
          <w:numId w:val="19"/>
        </w:numPr>
        <w:ind w:left="142" w:firstLine="425"/>
        <w:rPr>
          <w:rFonts w:ascii="Times New Roman" w:hAnsi="Times New Roman"/>
          <w:bCs/>
          <w:sz w:val="24"/>
          <w:lang w:val="es-CR"/>
        </w:rPr>
      </w:pPr>
      <w:bookmarkStart w:id="274" w:name="_Toc305353881"/>
      <w:bookmarkEnd w:id="269"/>
      <w:r w:rsidRPr="002E2A92">
        <w:rPr>
          <w:rFonts w:ascii="Times New Roman" w:hAnsi="Times New Roman"/>
          <w:bCs/>
          <w:sz w:val="24"/>
          <w:lang w:val="es-CR"/>
        </w:rPr>
        <w:t>El proveedor debe indicar marca, modelo, serie y país de origen del equipo ofertado</w:t>
      </w:r>
    </w:p>
    <w:p w14:paraId="7EFC3773" w14:textId="77777777" w:rsidR="00245250" w:rsidRPr="002E2A92" w:rsidRDefault="00245250" w:rsidP="00C11F3A">
      <w:pPr>
        <w:pStyle w:val="Prrafodelista"/>
        <w:numPr>
          <w:ilvl w:val="0"/>
          <w:numId w:val="19"/>
        </w:numPr>
        <w:ind w:left="142" w:firstLine="425"/>
        <w:rPr>
          <w:rFonts w:ascii="Times New Roman" w:hAnsi="Times New Roman"/>
          <w:bCs/>
          <w:sz w:val="24"/>
          <w:lang w:val="es-CR"/>
        </w:rPr>
      </w:pPr>
      <w:r w:rsidRPr="002E2A92">
        <w:rPr>
          <w:rFonts w:ascii="Times New Roman" w:hAnsi="Times New Roman"/>
          <w:bCs/>
          <w:sz w:val="24"/>
          <w:lang w:val="es-CR"/>
        </w:rPr>
        <w:t>Las dos autoclaves con generador eléctrico de vapor integrado al equipo, para ser utilizadas en la esterilización de material e instrumental (materiales envueltos, instrumentos quirúrgicos, productos duros, textiles, batas, paquetes de toallas, contenedores, artículos de papel y plástico)</w:t>
      </w:r>
    </w:p>
    <w:p w14:paraId="63640EFF" w14:textId="200C6D29" w:rsidR="00245250" w:rsidRPr="002E2A92" w:rsidRDefault="00245250" w:rsidP="00C11F3A">
      <w:pPr>
        <w:pStyle w:val="Prrafodelista"/>
        <w:numPr>
          <w:ilvl w:val="0"/>
          <w:numId w:val="19"/>
        </w:numPr>
        <w:ind w:left="142" w:firstLine="425"/>
        <w:rPr>
          <w:rFonts w:ascii="Times New Roman" w:hAnsi="Times New Roman"/>
          <w:bCs/>
          <w:sz w:val="24"/>
          <w:lang w:val="es-CR"/>
        </w:rPr>
      </w:pPr>
      <w:r w:rsidRPr="002E2A92">
        <w:rPr>
          <w:rFonts w:ascii="Times New Roman" w:hAnsi="Times New Roman"/>
          <w:bCs/>
          <w:sz w:val="24"/>
          <w:lang w:val="es-CR"/>
        </w:rPr>
        <w:t>Esterilización basada en el principio de vapor y presión.</w:t>
      </w:r>
    </w:p>
    <w:p w14:paraId="46A56451" w14:textId="10A04892" w:rsidR="00245250" w:rsidRPr="002E2A92" w:rsidRDefault="00245250" w:rsidP="00C11F3A">
      <w:pPr>
        <w:pStyle w:val="Prrafodelista"/>
        <w:numPr>
          <w:ilvl w:val="0"/>
          <w:numId w:val="19"/>
        </w:numPr>
        <w:ind w:left="142" w:firstLine="425"/>
        <w:rPr>
          <w:rFonts w:ascii="Times New Roman" w:hAnsi="Times New Roman"/>
          <w:bCs/>
          <w:sz w:val="24"/>
          <w:lang w:val="es-CR"/>
        </w:rPr>
      </w:pPr>
      <w:r w:rsidRPr="002E2A92">
        <w:rPr>
          <w:rFonts w:ascii="Times New Roman" w:hAnsi="Times New Roman"/>
          <w:bCs/>
          <w:sz w:val="24"/>
          <w:lang w:val="es-CR"/>
        </w:rPr>
        <w:t>Las autoclaves ofertadas deben ser del modelo más reciente, se debe de presentar certificado de fábrica con fecha de fabricación con el arribo del equipo.</w:t>
      </w:r>
    </w:p>
    <w:p w14:paraId="0F900CA9" w14:textId="7188197C" w:rsidR="00245250" w:rsidRPr="002E2A92" w:rsidRDefault="00245250" w:rsidP="00C11F3A">
      <w:pPr>
        <w:pStyle w:val="Prrafodelista"/>
        <w:numPr>
          <w:ilvl w:val="0"/>
          <w:numId w:val="19"/>
        </w:numPr>
        <w:ind w:left="142" w:firstLine="425"/>
        <w:rPr>
          <w:rFonts w:ascii="Times New Roman" w:hAnsi="Times New Roman"/>
          <w:bCs/>
          <w:sz w:val="24"/>
          <w:lang w:val="es-CR"/>
        </w:rPr>
      </w:pPr>
      <w:r w:rsidRPr="002E2A92">
        <w:rPr>
          <w:rFonts w:ascii="Times New Roman" w:hAnsi="Times New Roman"/>
          <w:bCs/>
          <w:sz w:val="24"/>
          <w:lang w:val="es-CR"/>
        </w:rPr>
        <w:t>Tipo de esterilizador: de pre-vacío, de una puerta</w:t>
      </w:r>
    </w:p>
    <w:p w14:paraId="5DFDCDAA" w14:textId="77777777" w:rsidR="00245250" w:rsidRPr="002E2A92" w:rsidRDefault="00245250"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Anclaje o sistema de fijación antisísmico para las autoclaves.</w:t>
      </w:r>
    </w:p>
    <w:p w14:paraId="6CC7D104" w14:textId="77777777" w:rsidR="00245250" w:rsidRPr="002E2A92" w:rsidRDefault="00245250"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Las dos autoclaves, deberán estar debidamente acopladas al desagüe, tuberías de agua fría y caliente, entre otros existentes y quedar debidamente ancladas al piso.</w:t>
      </w:r>
    </w:p>
    <w:p w14:paraId="48AA73A0" w14:textId="77777777" w:rsidR="00245250" w:rsidRPr="002E2A92" w:rsidRDefault="00245250"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Control electrónico computarizado de la autoclave.</w:t>
      </w:r>
    </w:p>
    <w:p w14:paraId="14E7FD43" w14:textId="4E228DA0" w:rsidR="00245250" w:rsidRPr="002E2A92" w:rsidRDefault="00245250"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Autoclaves de tipo empotrar de una puerta</w:t>
      </w:r>
    </w:p>
    <w:p w14:paraId="429F77EF" w14:textId="77777777" w:rsidR="00245250" w:rsidRPr="002E2A92" w:rsidRDefault="00245250"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Los paneles laterales y el panel superior deben estar construidos en: Acero Inoxidable 316L o 316Ti, 304, material equivalente o superior. Estos materiales deben ser resistentes a la corrosión, alta temperatura y presión en caso de que el equipo los requiera.</w:t>
      </w:r>
    </w:p>
    <w:p w14:paraId="7AC8E85B" w14:textId="77777777" w:rsidR="00245250" w:rsidRPr="002E2A92" w:rsidRDefault="00245250"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Debe poseer el marco y panel frontal en acero inoxidable, pulido con esquinas redondeadas, superficie sólida sin poros, se admiten otros materiales siempre y cuando se cuente con garantía de al menos 5 años que en caso de fallas, cambios de coloración u otros, se deberá sustituir por una nueva pieza.</w:t>
      </w:r>
    </w:p>
    <w:p w14:paraId="42864363" w14:textId="0886F7C7" w:rsidR="00245250" w:rsidRPr="002E2A92" w:rsidRDefault="00245250"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Las tuberías deben de ser de acero inoxidable</w:t>
      </w:r>
    </w:p>
    <w:p w14:paraId="69658EF6" w14:textId="6CD2E74D" w:rsidR="00245250" w:rsidRPr="002E2A92" w:rsidRDefault="00245250"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El equipo debe de tener la capacidad y estar diseñado desde fábrica para conectarse a un sistema de aprovechamiento de la energía térmica. Se adjunta documento de referencia</w:t>
      </w:r>
    </w:p>
    <w:p w14:paraId="13FE4F4E" w14:textId="38E3CF97" w:rsidR="00245250" w:rsidRPr="002E2A92" w:rsidRDefault="00245250"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Los equipos deben cumplir con las siguientes características: (Variables excluyentes)</w:t>
      </w:r>
    </w:p>
    <w:p w14:paraId="7FBBF344" w14:textId="7F48F216" w:rsidR="00245250" w:rsidRPr="002E2A92" w:rsidRDefault="00245250"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Deben hacer el vacío por medio de una bomba de vacío, no se permite la generación de vacío por Venturi o eyector, ni sistemas que utilicen productos poco amigables con el ambiente como aceites que vayan al drenaje. Los elementos que se requieren para realizar el vacío deberán de estar integrados al equipo y venir directamente fabricados y conectados de fábrica. (No se aceptarán adaptaciones no realizadas por el fabricante del equipo). En caso de utilizar productos como aceites para la generación del vacío, la empresa deberá llevarse el aceite viejo y darle la disposición final acorde a la ley 8839, cuando este lo amerite dentro del periodo de garantía.</w:t>
      </w:r>
    </w:p>
    <w:p w14:paraId="50CB80C3" w14:textId="33ECA62A" w:rsidR="00245250" w:rsidRPr="002E2A92" w:rsidRDefault="00245250"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El equipo debe tener alimentación independiente de suministro de agua para el generador de vapor eléctrico y para el generador de vacío.</w:t>
      </w:r>
    </w:p>
    <w:p w14:paraId="1F0A4A4E" w14:textId="01A18580" w:rsidR="00245250" w:rsidRPr="002E2A92" w:rsidRDefault="00245250"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El generador eléctrico de vapor debe tener capacidad para ser alimentados con agua caliente precalentada a 60°C. Comprobable mediante literatura</w:t>
      </w:r>
    </w:p>
    <w:p w14:paraId="755A3988" w14:textId="7821F63A" w:rsidR="00245250" w:rsidRPr="002E2A92" w:rsidRDefault="00245250"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Las salidas y entradas de agua deben de venir diseñadas desde fábrica, no se aceptan autoclaves con las modificaciones realizadas por la empresa.</w:t>
      </w:r>
    </w:p>
    <w:p w14:paraId="16A6E349" w14:textId="7BADA99B" w:rsidR="00245250" w:rsidRPr="002E2A92" w:rsidRDefault="00245250"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El mantenimiento debe ser posible realizarlo en un 80% por un solo lado el cual se deberá de establecer en la visita al sitio o por el frente del equipo.</w:t>
      </w:r>
    </w:p>
    <w:p w14:paraId="3FF0172B" w14:textId="5C5DFBFD" w:rsidR="00245250" w:rsidRPr="002E2A92" w:rsidRDefault="00245250"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Las dimensiones del equipo deben ajustarse al espacio existente del recinto donde se instalará y dejando el espacio mínimo requerido por las autoclaves para el mantenimiento de estas.</w:t>
      </w:r>
    </w:p>
    <w:p w14:paraId="324F454E" w14:textId="19DA2AF6" w:rsidR="00245250" w:rsidRPr="002E2A92" w:rsidRDefault="00245250"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Las dimensiones de ambas Autoclaves deben de ser: Alto: 1,90 m ± 10cm Ancho: 1m ± 10cm Profundo: 2 m ± 5cm</w:t>
      </w:r>
    </w:p>
    <w:p w14:paraId="0EA42E90" w14:textId="6B85A9E9" w:rsidR="00245250" w:rsidRPr="002E2A92" w:rsidRDefault="00245250"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El oferente debe de encargarse de realizar el sello necesario en acero inoxidable 316 para que el equipo quede empotrado en una pared completamente sellado separando la zona estéril del área de mantenimiento.</w:t>
      </w:r>
    </w:p>
    <w:p w14:paraId="44A9DBF6" w14:textId="2940A26D" w:rsidR="00245250" w:rsidRPr="002E2A92" w:rsidRDefault="00245250"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El autoclave debe de contar con un sello de eficiencia energética o al menos una constancia de que el fabricante cuente con un sistema de gestión ambiental según EN-ISO14001:2004, constancia de ISO 50001, sello Energy-Star o similar. Se debe adjuntar información probatoria de este punto.</w:t>
      </w:r>
    </w:p>
    <w:p w14:paraId="256E6787" w14:textId="77777777" w:rsidR="00BC73A9" w:rsidRPr="002E2A92" w:rsidRDefault="00BC73A9" w:rsidP="00C11F3A">
      <w:pPr>
        <w:pStyle w:val="Prrafodelista"/>
        <w:numPr>
          <w:ilvl w:val="0"/>
          <w:numId w:val="19"/>
        </w:numPr>
        <w:ind w:left="142" w:firstLine="425"/>
        <w:rPr>
          <w:rFonts w:ascii="Times New Roman" w:hAnsi="Times New Roman"/>
          <w:b/>
          <w:sz w:val="24"/>
        </w:rPr>
      </w:pPr>
      <w:r w:rsidRPr="002E2A92">
        <w:rPr>
          <w:rFonts w:ascii="Times New Roman" w:hAnsi="Times New Roman"/>
          <w:b/>
          <w:sz w:val="24"/>
        </w:rPr>
        <w:t>Cámara</w:t>
      </w:r>
    </w:p>
    <w:p w14:paraId="748F6DDA" w14:textId="77777777"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La cámara y la camisa (recámara o jacket) y tuberías deben estar construidas en alguno de los siguientes materiales: Acero Inoxidable 316L, 316TI o materiales de características superiores en cuanto a corrosión, alta temperatura y presión. Se debe adjuntar documentación probatoria de lo solicitado.</w:t>
      </w:r>
    </w:p>
    <w:p w14:paraId="3D764C7E" w14:textId="77777777"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Debe poseer válvula de seguridad sobre presiones independientes para la camisa y para la cámara debidamente calibradas de fábrica según la normativa vigente en el país.</w:t>
      </w:r>
    </w:p>
    <w:p w14:paraId="7E6140D5" w14:textId="77777777"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Debe poseer sistema de anclaje del carro a la autoclave al momento de ingresar la carga a la cámara.</w:t>
      </w:r>
    </w:p>
    <w:p w14:paraId="74011B05" w14:textId="5D41ECB1"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 xml:space="preserve">Debe de poseer sensor de temperatura para la cámara para el control del ciclo, que no </w:t>
      </w:r>
      <w:r w:rsidR="007C2993" w:rsidRPr="002E2A92">
        <w:rPr>
          <w:rFonts w:ascii="Times New Roman" w:hAnsi="Times New Roman"/>
          <w:bCs/>
          <w:sz w:val="24"/>
        </w:rPr>
        <w:t>esté</w:t>
      </w:r>
      <w:r w:rsidRPr="002E2A92">
        <w:rPr>
          <w:rFonts w:ascii="Times New Roman" w:hAnsi="Times New Roman"/>
          <w:bCs/>
          <w:sz w:val="24"/>
        </w:rPr>
        <w:t xml:space="preserve"> expuesto o se incluya fuera del equipo que no esté expuesto dentro de esta o se incluya fuera de la cámara.</w:t>
      </w:r>
    </w:p>
    <w:p w14:paraId="69768188" w14:textId="77777777"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La cámara debe de ser cuadrada o rectangular, con las esquinas redondeadas, no se permiten autoclaves de cámara redonda</w:t>
      </w:r>
    </w:p>
    <w:p w14:paraId="02541BD9" w14:textId="77777777"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Contar con trampas de vapor.</w:t>
      </w:r>
    </w:p>
    <w:p w14:paraId="6FBCF459" w14:textId="77777777"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Debe poseer como mínimo un espesor de 4 mm, con sistema de sellado hermético.</w:t>
      </w:r>
    </w:p>
    <w:p w14:paraId="22FF0D92" w14:textId="77777777"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Con las respectivas guías para el carro de carga o mecanismo que permita ingresarlo dentro de la cámara de una manera segura y sin generar rayones o abolladuras dentro de la cámara, así mismo que no dejen residuos dentro de esta. En caso de ser ruedas, estas no deben acumular suciedad ni residuos de ningún tipo.</w:t>
      </w:r>
    </w:p>
    <w:p w14:paraId="2DB84D24" w14:textId="77777777"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Capacidad de 10 a 12 STU o sus equivalentes, adjuntando información probatoria.</w:t>
      </w:r>
    </w:p>
    <w:p w14:paraId="12743346" w14:textId="77777777"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La camisa debe de estar recubierta externamente con material aislante que no sea de fibra de vidrio expuesta o asbesto. El material aislante debe estar envuelto con una segunda cubierta que proteja al personal de servicio durante las labores de atención y mantenimiento.</w:t>
      </w:r>
    </w:p>
    <w:p w14:paraId="0EDFCC11" w14:textId="77777777"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Conformada por camisa (recámara o Jacket).</w:t>
      </w:r>
    </w:p>
    <w:p w14:paraId="3AA44E2A" w14:textId="77777777"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Con un desnivel para la salida del vapor condensado con drenaje y filtro.</w:t>
      </w:r>
    </w:p>
    <w:p w14:paraId="24F29F97" w14:textId="4C577E9E"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Capacidad de la cámara de 800 litros útiles ± 10%.</w:t>
      </w:r>
    </w:p>
    <w:p w14:paraId="70E4A691" w14:textId="1F139A47" w:rsidR="00245250"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La cámara debe contar con un máximo de rugosidad o pulimento de 0,4 micrones o equivalente en RA se debe presentar documentos probatorios por parte del fabricante para verificar lo solicitado.</w:t>
      </w:r>
    </w:p>
    <w:p w14:paraId="2F88E29E" w14:textId="3CE7BDAA"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La cámara debe contar con un máximo de rugosidad o pulimento de 0,4 micrones o equivalente en RA se debe presentar documentos probatorios por parte del fabricante para verificar lo solicitado.</w:t>
      </w:r>
    </w:p>
    <w:p w14:paraId="15F7D313" w14:textId="67E3C077"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Debe contar con filtros bacteriológicos para el ingreso de aire libre de partículas menor o igual a 0.3 micrones.</w:t>
      </w:r>
    </w:p>
    <w:p w14:paraId="7D3ECEFD" w14:textId="4CA7709A"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Debe ser diseñada, construida y probada de acuerdo con los requerimientos de la ASME “Boiler and Pressure Vessel Code” o, su construcción estar sujeta a los códigos de países europeos equivalentes al ASME. Con la oferta se debe presentar certificación de autorización por parte de ASME o su equivalente europeo, donde la empresa fabricante de la cámara está autorizada para construirla.</w:t>
      </w:r>
    </w:p>
    <w:p w14:paraId="2CD453EE" w14:textId="1DEB86D2"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La cámara deberá estar garantizada por el fabricante mediante un certificado original de al menos por el período de vida útil de 10 años. Mismo se entregará con la oferta.</w:t>
      </w:r>
    </w:p>
    <w:p w14:paraId="66B654BB" w14:textId="0E9003A4"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Tanto la cámara como la camisa deben soportar al menos 1.5 veces la presión de trabajo.</w:t>
      </w:r>
    </w:p>
    <w:p w14:paraId="7D8FBAB6" w14:textId="417C8953" w:rsidR="00BC73A9" w:rsidRPr="002E2A92" w:rsidRDefault="00BC73A9" w:rsidP="00C11F3A">
      <w:pPr>
        <w:pStyle w:val="Prrafodelista"/>
        <w:numPr>
          <w:ilvl w:val="0"/>
          <w:numId w:val="19"/>
        </w:numPr>
        <w:ind w:left="142" w:firstLine="425"/>
        <w:rPr>
          <w:rFonts w:ascii="Times New Roman" w:hAnsi="Times New Roman"/>
          <w:b/>
          <w:sz w:val="24"/>
        </w:rPr>
      </w:pPr>
      <w:r w:rsidRPr="002E2A92">
        <w:rPr>
          <w:rFonts w:ascii="Times New Roman" w:hAnsi="Times New Roman"/>
          <w:b/>
          <w:sz w:val="24"/>
        </w:rPr>
        <w:t>Puerta</w:t>
      </w:r>
    </w:p>
    <w:p w14:paraId="4724F7F2" w14:textId="2AAC6AE3"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De una puerta, movimiento deslizable vertical (únicamente), debe de trabajar por medio de pistones o superior, no se permite el uso de poleas.</w:t>
      </w:r>
    </w:p>
    <w:p w14:paraId="51F39F29" w14:textId="02C37AF8"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No se aceptarán puertas con bisagras, o cierres manual del tipo timón de varias vueltas, media o cuarto de vuelta.</w:t>
      </w:r>
    </w:p>
    <w:p w14:paraId="641C76E9" w14:textId="2481B9D7"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Que cuenten con un sistema de seguridad que impide que partes del cuerpo como una mano o un brazo puedan quedar atrapados por accidente.</w:t>
      </w:r>
    </w:p>
    <w:p w14:paraId="1BB76673" w14:textId="331059FF"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El cierre y apertura debe ser completamente automático desde la pantalla de control.</w:t>
      </w:r>
    </w:p>
    <w:p w14:paraId="1E8BCE0B" w14:textId="5A8BA0FA"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Sistema de seguridad que impida abrir las puertas en caso de que exista presión en el interior de la cámara.</w:t>
      </w:r>
    </w:p>
    <w:p w14:paraId="2E9256EF" w14:textId="77777777"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Debe poseer sistemas de seguridad que impida la entrada de vapor a la cámara si las puertas están abiertas.</w:t>
      </w:r>
    </w:p>
    <w:p w14:paraId="009DBA1D" w14:textId="3F1DECA3"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Que cuenten con un sistema de enclavamiento que no permite la apertura de la puerta de la zona no estéril o frontal hasta finalizar el ciclo de manera correcta.</w:t>
      </w:r>
    </w:p>
    <w:p w14:paraId="3F19D3A0" w14:textId="77777777"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La puerta debe de tener la opción de apertura manual en caso fallo eléctrico, emergencia, entre otros.</w:t>
      </w:r>
    </w:p>
    <w:p w14:paraId="5CD8763E" w14:textId="77777777"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El empaque debe de sellar por medio de aire o por vapor. El adjudicado deberá suministrar los empaques necesarios que requiera la puerta durante los 2 años de garantía sin costo alguno para la Institución. Si al cabo de los dos años no fue necesario sustituir los empaques se deberán de entregar un (1) kit de empaque de puerta al Servicio de Mantenimiento.</w:t>
      </w:r>
    </w:p>
    <w:p w14:paraId="367FA88E" w14:textId="773D0F8C"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Construida en alguno de los siguientes materiales: acero inoxidable 316L o 316TI, Estos materiales deben ser resistentes a la corrosión, alta temperatura y presión</w:t>
      </w:r>
    </w:p>
    <w:p w14:paraId="6445DDCC" w14:textId="51E9D6B4" w:rsidR="00BC73A9" w:rsidRPr="002E2A92" w:rsidRDefault="00BC73A9" w:rsidP="00C11F3A">
      <w:pPr>
        <w:pStyle w:val="Prrafodelista"/>
        <w:numPr>
          <w:ilvl w:val="0"/>
          <w:numId w:val="19"/>
        </w:numPr>
        <w:ind w:left="142" w:firstLine="425"/>
        <w:rPr>
          <w:rFonts w:ascii="Times New Roman" w:hAnsi="Times New Roman"/>
          <w:b/>
          <w:sz w:val="24"/>
        </w:rPr>
      </w:pPr>
      <w:r w:rsidRPr="002E2A92">
        <w:rPr>
          <w:rFonts w:ascii="Times New Roman" w:hAnsi="Times New Roman"/>
          <w:b/>
          <w:sz w:val="24"/>
        </w:rPr>
        <w:t>Panel de control</w:t>
      </w:r>
    </w:p>
    <w:p w14:paraId="4C23C403" w14:textId="77777777"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Panel de control ergonómico a la altura de los ojos de una persona con estatura aproximada 160 cm a 180 cm.</w:t>
      </w:r>
    </w:p>
    <w:p w14:paraId="132374F2" w14:textId="77777777"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De tipo LCD o superior, a color</w:t>
      </w:r>
    </w:p>
    <w:p w14:paraId="524A10D3" w14:textId="77777777"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Tecnología de pantalla táctil “Touch Screen”.</w:t>
      </w:r>
    </w:p>
    <w:p w14:paraId="7E744F3B" w14:textId="77777777"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Panel de control con longitud diagonal mínimo de 5.5 pulgadas del tipo sensible al tacto.</w:t>
      </w:r>
    </w:p>
    <w:p w14:paraId="4F108FCE" w14:textId="77777777"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Ubicado sobre la puerta o en el panel frontal del equipo.</w:t>
      </w:r>
    </w:p>
    <w:p w14:paraId="4969B7F7" w14:textId="77777777"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Que se pueda configurar en idioma español.</w:t>
      </w:r>
    </w:p>
    <w:p w14:paraId="77C3484F" w14:textId="77777777"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Visualización del ciclo de al menos dos maneras, no debe de permitir que el ciclo se altere durante la ejecución de este siempre y cuando este proceda con éxito.</w:t>
      </w:r>
    </w:p>
    <w:p w14:paraId="0105E422" w14:textId="19B9E6C7"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Paro de emergencia a una altura en la cual no sea accionado accidentalmente por el contacto del carrito de las canastas o contenedores.</w:t>
      </w:r>
    </w:p>
    <w:p w14:paraId="56D8EA52" w14:textId="0479F096"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Interruptor de Encendido / Apagado</w:t>
      </w:r>
    </w:p>
    <w:p w14:paraId="11ECEDFB" w14:textId="27F984C8"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En el panel de control debe tener al menos 2 de los siguientes manómetros: Manómetro de cámara, Manómetro de Generador de Vapor, Manómetro de la camisa.</w:t>
      </w:r>
    </w:p>
    <w:p w14:paraId="667F529D" w14:textId="37A22CE5"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Dispositivo que indique fin del ciclo de esterilización mediante señal audible y visible</w:t>
      </w:r>
    </w:p>
    <w:p w14:paraId="5AB9BD0B" w14:textId="7077C157"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Que al menos muestre información sobre la selección de programas, el estado del ciclo en curso, la visualización de la presión, temperatura en la cámara, duración del ciclo (tiempo transcurrido, restante y total), mensajes de alarma, aviso y error. Debe poseer indicadores de final del ciclo de forma audible y visible.</w:t>
      </w:r>
    </w:p>
    <w:p w14:paraId="3F3E3EA5" w14:textId="77777777" w:rsidR="00BC73A9" w:rsidRPr="002E2A92" w:rsidRDefault="00BC73A9" w:rsidP="00C11F3A">
      <w:pPr>
        <w:pStyle w:val="Prrafodelista"/>
        <w:numPr>
          <w:ilvl w:val="0"/>
          <w:numId w:val="19"/>
        </w:numPr>
        <w:autoSpaceDE w:val="0"/>
        <w:autoSpaceDN w:val="0"/>
        <w:adjustRightInd w:val="0"/>
        <w:ind w:left="142" w:firstLine="425"/>
        <w:rPr>
          <w:rFonts w:ascii="Times New Roman" w:hAnsi="Times New Roman"/>
          <w:color w:val="000000"/>
          <w:sz w:val="24"/>
          <w:lang w:val="es-CR" w:eastAsia="es-MX"/>
        </w:rPr>
      </w:pPr>
      <w:r w:rsidRPr="002E2A92">
        <w:rPr>
          <w:rFonts w:ascii="Times New Roman" w:hAnsi="Times New Roman"/>
          <w:b/>
          <w:bCs/>
          <w:color w:val="000000"/>
          <w:sz w:val="24"/>
          <w:lang w:val="es-CR" w:eastAsia="es-MX"/>
        </w:rPr>
        <w:t>Control</w:t>
      </w:r>
    </w:p>
    <w:p w14:paraId="0871D9D4" w14:textId="5A60A598"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Control electrónico, microprocesador o equivalente según fabricante el cual debe ser propio e integrado en el equipo, si este es de una marca diferente a la del esterilizador, el oferente debe hacerse responsable del servicio técnico y repuesto del dicho módulo.</w:t>
      </w:r>
    </w:p>
    <w:p w14:paraId="72A402F5" w14:textId="77777777"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Para controlar todo el funcionamiento del esterilizador (ciclos, alarmas, impresión, programaciones, etc.).</w:t>
      </w:r>
    </w:p>
    <w:p w14:paraId="19126CDD" w14:textId="77777777"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Alimentación eléctrica: 480 VCA, 60 Hz, en caso de no ofrecer la potencia deseada se debe de incluir un transformador con su acometida dentro de la cotización, este se ubicará en el sitio destinado para el ahorro de agua debido a que el área de ubicación de las autoclaves es limitada, el oferente debe de verificar la acometida existente en el sitio el día de la visita.</w:t>
      </w:r>
    </w:p>
    <w:p w14:paraId="2BF1D247" w14:textId="77777777"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Permita programar encendido y apagado del esterilizador</w:t>
      </w:r>
    </w:p>
    <w:p w14:paraId="771CC036" w14:textId="77777777"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Permita programar el precalentamiento del esterilizador.</w:t>
      </w:r>
    </w:p>
    <w:p w14:paraId="250D5DDE" w14:textId="2506D054"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El equipo debe de contar con monitoreo remoto, se debe de brindar la licencia por mínimo cuatro años, donde se visualice al menos fallos, estado en tiempo real, tiempo de paro, tiempos efectivos, diagnósticos, cantidad de ciclos e informes, debe brindarse un equipo destinado para la monitorización del estado de los equipos.</w:t>
      </w:r>
    </w:p>
    <w:p w14:paraId="6B14A5C7" w14:textId="3FEA92C5"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El equipo debe de estar previsto para conectarse a un sistema de trazabilidad a futuro. Para la colocación de los puntos de red de las autoclaves cuando se implemente el sistema, la empresa adjudicada deberá de subcontratar a la empresa INTEGRACOM, que es la encargada del contrato actual en el Hospital para realizar dichos trabajos en el cableado de la estructura.</w:t>
      </w:r>
    </w:p>
    <w:p w14:paraId="35A617C4" w14:textId="2FCA1CA5" w:rsidR="00BC73A9" w:rsidRPr="002E2A92" w:rsidRDefault="00BC73A9" w:rsidP="00C11F3A">
      <w:pPr>
        <w:pStyle w:val="Prrafodelista"/>
        <w:numPr>
          <w:ilvl w:val="0"/>
          <w:numId w:val="19"/>
        </w:numPr>
        <w:ind w:left="142" w:firstLine="425"/>
        <w:rPr>
          <w:rFonts w:ascii="Times New Roman" w:hAnsi="Times New Roman"/>
          <w:b/>
          <w:sz w:val="24"/>
        </w:rPr>
      </w:pPr>
      <w:r w:rsidRPr="002E2A92">
        <w:rPr>
          <w:rFonts w:ascii="Times New Roman" w:hAnsi="Times New Roman"/>
          <w:b/>
          <w:sz w:val="24"/>
        </w:rPr>
        <w:t>Sistemas de seguridad</w:t>
      </w:r>
    </w:p>
    <w:p w14:paraId="5B8A6D75" w14:textId="77777777"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Impida abrir la puerta cuando hay presión dentro de la cámara.</w:t>
      </w:r>
    </w:p>
    <w:p w14:paraId="5EC69A65" w14:textId="77777777"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Impida la entrada de vapor a la cámara si la puerta está abierta.</w:t>
      </w:r>
    </w:p>
    <w:p w14:paraId="4DABDCC6" w14:textId="0E45C733"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Impida abrir la puerta si hay agua en la cámara (si aplica)</w:t>
      </w:r>
    </w:p>
    <w:p w14:paraId="31F7666E" w14:textId="3C6A5CF6"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Debe poseer un sistema de detección de Alarmas</w:t>
      </w:r>
    </w:p>
    <w:p w14:paraId="73D9BB29" w14:textId="708340AE" w:rsidR="00BC73A9" w:rsidRPr="002E2A92" w:rsidRDefault="00BC73A9" w:rsidP="00C11F3A">
      <w:pPr>
        <w:pStyle w:val="Prrafodelista"/>
        <w:numPr>
          <w:ilvl w:val="0"/>
          <w:numId w:val="19"/>
        </w:numPr>
        <w:ind w:left="142" w:firstLine="425"/>
        <w:rPr>
          <w:rFonts w:ascii="Times New Roman" w:hAnsi="Times New Roman"/>
          <w:b/>
          <w:sz w:val="24"/>
        </w:rPr>
      </w:pPr>
      <w:r w:rsidRPr="002E2A92">
        <w:rPr>
          <w:rFonts w:ascii="Times New Roman" w:hAnsi="Times New Roman"/>
          <w:b/>
          <w:sz w:val="24"/>
        </w:rPr>
        <w:t>Ciclos de Esterilización</w:t>
      </w:r>
    </w:p>
    <w:p w14:paraId="3F320080" w14:textId="49610FFF"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Debe tener los siguientes ciclos de esterilización mínimos para el Servicio y uso que se le va a dar a cada equipo: adjuntar información de cada ciclo.</w:t>
      </w:r>
    </w:p>
    <w:p w14:paraId="08DA9F68" w14:textId="518001DF"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Estándar a 134°C. Material empacado, textiles y carga porosa.</w:t>
      </w:r>
    </w:p>
    <w:p w14:paraId="1917F9ED" w14:textId="7B63A369"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Estándar a 121°C. De material empacado, termo sensible, gomas, plásticos y carga porosa.</w:t>
      </w:r>
    </w:p>
    <w:p w14:paraId="46520BA9" w14:textId="212DB3F1"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Bowie &amp; Dick</w:t>
      </w:r>
    </w:p>
    <w:p w14:paraId="7204827B" w14:textId="23F8643D"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Test de vacío fuga</w:t>
      </w:r>
    </w:p>
    <w:p w14:paraId="6E14E426" w14:textId="5F0D19EA"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Rápido o Flash</w:t>
      </w:r>
    </w:p>
    <w:p w14:paraId="14E0734D" w14:textId="4873C617"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Indicadores de final de ciclo en forma visible y audible</w:t>
      </w:r>
    </w:p>
    <w:p w14:paraId="0C3CF770" w14:textId="2A7E02BE" w:rsidR="00BC73A9" w:rsidRPr="002E2A92" w:rsidRDefault="00BC73A9" w:rsidP="00C11F3A">
      <w:pPr>
        <w:pStyle w:val="Prrafodelista"/>
        <w:numPr>
          <w:ilvl w:val="0"/>
          <w:numId w:val="19"/>
        </w:numPr>
        <w:ind w:left="142" w:firstLine="425"/>
        <w:rPr>
          <w:rFonts w:ascii="Times New Roman" w:hAnsi="Times New Roman"/>
          <w:b/>
          <w:sz w:val="24"/>
        </w:rPr>
      </w:pPr>
      <w:r w:rsidRPr="002E2A92">
        <w:rPr>
          <w:rFonts w:ascii="Times New Roman" w:hAnsi="Times New Roman"/>
          <w:b/>
          <w:sz w:val="24"/>
        </w:rPr>
        <w:t>Generador eléctrico de Vapor</w:t>
      </w:r>
    </w:p>
    <w:p w14:paraId="7BC0E33B" w14:textId="166E4544"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Debe ser diseñada, construida y probada de acuerdo con los requerimientos de la ASME “Boiler and Pressure Vessel Code” o su construcción estar sujeta a los códigos de países europeos (PEP) equivalentes al ASME. Además, original e integrado dentro del área del equipo.</w:t>
      </w:r>
    </w:p>
    <w:p w14:paraId="790E2040" w14:textId="77777777"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Con la oferta se debe presentar certificación de autorización por parte de ASME o su equivalente europeo, donde la empresa fabricante del generador está autorizada para construirlo.</w:t>
      </w:r>
    </w:p>
    <w:p w14:paraId="2DF8337C" w14:textId="77777777"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Debe contar con indicador de nivel de agua</w:t>
      </w:r>
    </w:p>
    <w:p w14:paraId="5B0C1D00" w14:textId="25DBD5D2"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El generador de vapor debe ser construido en acero inoxidable 316, 316L o 316Ti.</w:t>
      </w:r>
    </w:p>
    <w:p w14:paraId="79B529E6" w14:textId="16FAA518"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El generador eléctrico de vapor se requiere que sea trifásico 480V/60Hz</w:t>
      </w:r>
    </w:p>
    <w:p w14:paraId="0C26C160" w14:textId="27CEBBB9"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Se requiere que la potencia máxima de los generadores sea de 70KW ±2KW, debe poder conectarse a la acometida existente.</w:t>
      </w:r>
    </w:p>
    <w:p w14:paraId="618B5FBC" w14:textId="21677BF2"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Capacidad de generar el vapor requerido de la cámara sin interferir en la operación.</w:t>
      </w:r>
    </w:p>
    <w:p w14:paraId="292D5301" w14:textId="7F860D04"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Contar con una válvula de seguridad que se active ante sobrepresiones</w:t>
      </w:r>
    </w:p>
    <w:p w14:paraId="409CD239" w14:textId="502A1AC5"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Contar con un sistema de protección que no permita la operación de las resistencias en caso de ausencia de agua. La empresa debe indicar el sistema de protección utilizado.</w:t>
      </w:r>
    </w:p>
    <w:p w14:paraId="2E2C27DA" w14:textId="139EC78B"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El generador eléctrico de vapor debe tener en la parte frontal del esterilizador o incorporado a él un manómetro de presión.</w:t>
      </w:r>
    </w:p>
    <w:p w14:paraId="0A588820" w14:textId="7838DB1D"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 xml:space="preserve">El generador eléctrico de vapor debe de venir incluido de fábrica dentro del mismo equipo, no se permiten generadores externos o modificaciones realizadas en el país. </w:t>
      </w:r>
    </w:p>
    <w:p w14:paraId="45F8D97F" w14:textId="37482C82"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Con sistema de purga automática programable del generador de vapor.</w:t>
      </w:r>
    </w:p>
    <w:p w14:paraId="45313AC1" w14:textId="7AAA4DCF" w:rsidR="00BC73A9" w:rsidRPr="002E2A92" w:rsidRDefault="00BC73A9" w:rsidP="00C11F3A">
      <w:pPr>
        <w:pStyle w:val="Prrafodelista"/>
        <w:numPr>
          <w:ilvl w:val="0"/>
          <w:numId w:val="19"/>
        </w:numPr>
        <w:ind w:left="142" w:firstLine="425"/>
        <w:rPr>
          <w:rFonts w:ascii="Times New Roman" w:hAnsi="Times New Roman"/>
          <w:b/>
          <w:sz w:val="24"/>
        </w:rPr>
      </w:pPr>
      <w:r w:rsidRPr="002E2A92">
        <w:rPr>
          <w:rFonts w:ascii="Times New Roman" w:hAnsi="Times New Roman"/>
          <w:b/>
          <w:sz w:val="24"/>
        </w:rPr>
        <w:t>Incluir lo siguiente:</w:t>
      </w:r>
    </w:p>
    <w:p w14:paraId="7EE098C0" w14:textId="7CD5CA82"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Dos carros de transporte rodables acero inoxidable 304 o superior por cada autoclave. Deben de ser originales de la misma marca del esterilizador.</w:t>
      </w:r>
    </w:p>
    <w:p w14:paraId="55D3B19B" w14:textId="761D6C0A"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Por cada autoclave se debe incluir 5 cestas grandes, de acero inoxidable. Con separadores originales de la marca del esterilizador.</w:t>
      </w:r>
    </w:p>
    <w:p w14:paraId="1F2C7D8F" w14:textId="63A2DB34"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El largo y ancho de las canastas deben de ser proporcionales a los carros de transporte</w:t>
      </w:r>
    </w:p>
    <w:p w14:paraId="6255E783" w14:textId="3999F3EF"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Sistema de ahorro y tratamiento de agua</w:t>
      </w:r>
    </w:p>
    <w:p w14:paraId="74EFF387" w14:textId="77777777"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Sistema de filtrado, tratamiento y enfriamiento de agua.</w:t>
      </w:r>
    </w:p>
    <w:p w14:paraId="6414BB67" w14:textId="345E7881"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Ahorro de agua de un 90 -100% por ciclo con el sistema implementado.</w:t>
      </w:r>
    </w:p>
    <w:p w14:paraId="22736D6D" w14:textId="67162361"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 xml:space="preserve">La empresa debe de adjuntar una herramienta de </w:t>
      </w:r>
      <w:r w:rsidR="00B40817" w:rsidRPr="002E2A92">
        <w:rPr>
          <w:rFonts w:ascii="Times New Roman" w:hAnsi="Times New Roman"/>
          <w:bCs/>
          <w:sz w:val="24"/>
        </w:rPr>
        <w:t>cálculo</w:t>
      </w:r>
      <w:r w:rsidRPr="002E2A92">
        <w:rPr>
          <w:rFonts w:ascii="Times New Roman" w:hAnsi="Times New Roman"/>
          <w:bCs/>
          <w:sz w:val="24"/>
        </w:rPr>
        <w:t xml:space="preserve"> donde se indique cuanto ahorro de agua y energía se podría obtener con el sistema implementado a lo largo de la vida útil, con la información suministrada en esta debidamente justificada por fichas técnicas del equipo. </w:t>
      </w:r>
    </w:p>
    <w:p w14:paraId="72B4FDFF" w14:textId="61CB3E1E" w:rsidR="00BC73A9" w:rsidRPr="002E2A92" w:rsidRDefault="00BC73A9"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Que el generador eléctrico sea eficiente para el ahorro en el consumo de energía eléctrica y que sea comprobable por medio de documentación técnica.</w:t>
      </w:r>
    </w:p>
    <w:p w14:paraId="1CE5330E" w14:textId="7B7408A4" w:rsidR="00BC73A9" w:rsidRPr="002E2A92" w:rsidRDefault="00B40817"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Sistema diseñado de acuerdo con los requerimientos del autoclave a ofertar que permita ahorrar agua y aprovechar la energía térmica.</w:t>
      </w:r>
    </w:p>
    <w:p w14:paraId="1AE4E1FF" w14:textId="5562E2BD" w:rsidR="00B40817" w:rsidRPr="002E2A92" w:rsidRDefault="00B40817" w:rsidP="00C11F3A">
      <w:pPr>
        <w:pStyle w:val="Prrafodelista"/>
        <w:numPr>
          <w:ilvl w:val="0"/>
          <w:numId w:val="19"/>
        </w:numPr>
        <w:ind w:left="142" w:firstLine="425"/>
        <w:rPr>
          <w:rFonts w:ascii="Times New Roman" w:hAnsi="Times New Roman"/>
          <w:bCs/>
          <w:sz w:val="24"/>
        </w:rPr>
      </w:pPr>
      <w:r w:rsidRPr="002E2A92">
        <w:rPr>
          <w:rFonts w:ascii="Times New Roman" w:hAnsi="Times New Roman"/>
          <w:bCs/>
          <w:sz w:val="24"/>
        </w:rPr>
        <w:t>Se deben de contemplar todos los elementos o equipos necesarios para cumplir con el objetivo del proyecto, el cual contempla las autoclaves y el sistema de aprovechamiento de energía térmica y ahorro de agua para el Hospital.</w:t>
      </w:r>
    </w:p>
    <w:p w14:paraId="0F94C941" w14:textId="3884F425" w:rsidR="0017125D" w:rsidRPr="002E2A92" w:rsidRDefault="0017125D" w:rsidP="00E20E9A">
      <w:pPr>
        <w:pStyle w:val="Ttulo2"/>
      </w:pPr>
      <w:bookmarkStart w:id="275" w:name="_Toc181547286"/>
      <w:r w:rsidRPr="002E2A92">
        <w:t>Grupo de procesos de inicio</w:t>
      </w:r>
      <w:bookmarkEnd w:id="275"/>
    </w:p>
    <w:p w14:paraId="3D9BBF2C" w14:textId="4351624F" w:rsidR="00625A58" w:rsidRPr="002E2A92" w:rsidRDefault="00B85B82" w:rsidP="00E20E9A">
      <w:pPr>
        <w:ind w:firstLine="708"/>
        <w:rPr>
          <w:rFonts w:ascii="Times New Roman" w:hAnsi="Times New Roman"/>
          <w:sz w:val="24"/>
        </w:rPr>
      </w:pPr>
      <w:r w:rsidRPr="002E2A92">
        <w:rPr>
          <w:rFonts w:ascii="Times New Roman" w:hAnsi="Times New Roman"/>
          <w:sz w:val="24"/>
        </w:rPr>
        <w:t>Según el PMI, el grupo de procesos de inicio busca alinear las expectativas de los interesados del proyecto con los objetivos y propósitos de este.</w:t>
      </w:r>
      <w:r w:rsidR="00C14460" w:rsidRPr="002E2A92">
        <w:rPr>
          <w:rFonts w:ascii="Times New Roman" w:hAnsi="Times New Roman"/>
          <w:sz w:val="24"/>
        </w:rPr>
        <w:t xml:space="preserve"> Los dos principales procesos en esta etapa es el desarrollo del acta de constitución y la identificación de los interesados.</w:t>
      </w:r>
    </w:p>
    <w:p w14:paraId="0D73180F" w14:textId="56DD6774" w:rsidR="0017125D" w:rsidRPr="002E2A92" w:rsidRDefault="0017125D" w:rsidP="00E20E9A">
      <w:pPr>
        <w:pStyle w:val="Ttulo3"/>
        <w:rPr>
          <w:szCs w:val="24"/>
        </w:rPr>
      </w:pPr>
      <w:bookmarkStart w:id="276" w:name="_Toc181547287"/>
      <w:r w:rsidRPr="002E2A92">
        <w:rPr>
          <w:szCs w:val="24"/>
        </w:rPr>
        <w:t>Acta de constitución del proyecto</w:t>
      </w:r>
      <w:bookmarkEnd w:id="276"/>
    </w:p>
    <w:p w14:paraId="303AEEFA" w14:textId="166C6807" w:rsidR="00C14460" w:rsidRPr="002E2A92" w:rsidRDefault="00C14460" w:rsidP="00E20E9A">
      <w:pPr>
        <w:rPr>
          <w:rFonts w:ascii="Times New Roman" w:hAnsi="Times New Roman"/>
          <w:sz w:val="24"/>
        </w:rPr>
      </w:pPr>
      <w:r w:rsidRPr="002E2A92">
        <w:rPr>
          <w:rFonts w:ascii="Times New Roman" w:hAnsi="Times New Roman"/>
          <w:sz w:val="24"/>
        </w:rPr>
        <w:t>E</w:t>
      </w:r>
      <w:r w:rsidR="005203EA" w:rsidRPr="002E2A92">
        <w:rPr>
          <w:rFonts w:ascii="Times New Roman" w:hAnsi="Times New Roman"/>
          <w:sz w:val="24"/>
        </w:rPr>
        <w:t>sta acta, es el documento que autoriza formalmente la existencia y desarrollo de un proyecto, es un registro formal que muestra el compromiso con el proyecto y se realiza una única vez en su ejecución (PMI 2017, p.563).</w:t>
      </w:r>
    </w:p>
    <w:p w14:paraId="249C9302" w14:textId="79A2ECDC" w:rsidR="005203EA" w:rsidRPr="002E2A92" w:rsidRDefault="005203EA" w:rsidP="00E20E9A">
      <w:pPr>
        <w:rPr>
          <w:rFonts w:ascii="Times New Roman" w:hAnsi="Times New Roman"/>
          <w:sz w:val="24"/>
        </w:rPr>
      </w:pPr>
      <w:r w:rsidRPr="002E2A92">
        <w:rPr>
          <w:rFonts w:ascii="Times New Roman" w:hAnsi="Times New Roman"/>
          <w:sz w:val="24"/>
        </w:rPr>
        <w:t xml:space="preserve">Por lo tanto, una vez se decide iniciar un proyecto, en este caso la remodelación del Servicio de Centro de Esterilización y </w:t>
      </w:r>
      <w:r w:rsidR="00E70D26" w:rsidRPr="002E2A92">
        <w:rPr>
          <w:rFonts w:ascii="Times New Roman" w:hAnsi="Times New Roman"/>
          <w:sz w:val="24"/>
        </w:rPr>
        <w:t>Equipos</w:t>
      </w:r>
      <w:r w:rsidRPr="002E2A92">
        <w:rPr>
          <w:rFonts w:ascii="Times New Roman" w:hAnsi="Times New Roman"/>
          <w:sz w:val="24"/>
        </w:rPr>
        <w:t xml:space="preserve"> se debe de desarrollar el Acta de Constitución</w:t>
      </w:r>
      <w:r w:rsidR="00E70D26" w:rsidRPr="002E2A92">
        <w:rPr>
          <w:rFonts w:ascii="Times New Roman" w:hAnsi="Times New Roman"/>
          <w:sz w:val="24"/>
        </w:rPr>
        <w:t>, en donde se registra información básica como fecha, tipo de proyecto, inicio y duración del proyecto, justificación riesgos, supuestos, cronograma e interesados, entre otras cosas fundamentales que influyen en el proyecto.</w:t>
      </w:r>
    </w:p>
    <w:p w14:paraId="6DB32C4C" w14:textId="78CC47DE" w:rsidR="00077D1D" w:rsidRPr="002E2A92" w:rsidRDefault="00E70D26" w:rsidP="00E20E9A">
      <w:pPr>
        <w:rPr>
          <w:rFonts w:ascii="Times New Roman" w:hAnsi="Times New Roman"/>
          <w:sz w:val="24"/>
        </w:rPr>
      </w:pPr>
      <w:r w:rsidRPr="002E2A92">
        <w:rPr>
          <w:rFonts w:ascii="Times New Roman" w:hAnsi="Times New Roman"/>
          <w:sz w:val="24"/>
        </w:rPr>
        <w:t xml:space="preserve">Este documento debe ser elaborado por el Ingeniero a cargo y aprobado por el Director del Proyecto, utilizando </w:t>
      </w:r>
      <w:r w:rsidR="00077D1D" w:rsidRPr="002E2A92">
        <w:rPr>
          <w:rFonts w:ascii="Times New Roman" w:hAnsi="Times New Roman"/>
          <w:sz w:val="24"/>
        </w:rPr>
        <w:t>herramientas como el juicio experto, las normas de la institución y necesidades actuales. Todo esto sirve para formalizar el inicio del nuevo proyecto en el Hospital, donde se resume la información relevante y los requerimientos en un documento aprobado por ambas partes, el DP y el cliente, que en este caso es el personal del Servicio de CEYE.</w:t>
      </w:r>
    </w:p>
    <w:p w14:paraId="674AC704" w14:textId="68B01384" w:rsidR="00E70D26" w:rsidRPr="002E2A92" w:rsidRDefault="00077D1D" w:rsidP="00E20E9A">
      <w:pPr>
        <w:rPr>
          <w:rFonts w:ascii="Times New Roman" w:hAnsi="Times New Roman"/>
          <w:sz w:val="24"/>
        </w:rPr>
      </w:pPr>
      <w:r w:rsidRPr="002E2A92">
        <w:rPr>
          <w:rFonts w:ascii="Times New Roman" w:hAnsi="Times New Roman"/>
          <w:sz w:val="24"/>
        </w:rPr>
        <w:t>La siguiente</w:t>
      </w:r>
      <w:r w:rsidR="00317759" w:rsidRPr="002E2A92">
        <w:rPr>
          <w:rFonts w:ascii="Times New Roman" w:hAnsi="Times New Roman"/>
          <w:sz w:val="24"/>
        </w:rPr>
        <w:t xml:space="preserve"> figura</w:t>
      </w:r>
      <w:r w:rsidRPr="002E2A92">
        <w:rPr>
          <w:rFonts w:ascii="Times New Roman" w:hAnsi="Times New Roman"/>
          <w:sz w:val="24"/>
        </w:rPr>
        <w:t xml:space="preserve"> muestra la propuesta de Acta de Constitución para la</w:t>
      </w:r>
      <w:r w:rsidR="00680401" w:rsidRPr="002E2A92">
        <w:rPr>
          <w:rFonts w:ascii="Times New Roman" w:hAnsi="Times New Roman"/>
          <w:sz w:val="24"/>
        </w:rPr>
        <w:t xml:space="preserve"> </w:t>
      </w:r>
      <w:r w:rsidRPr="002E2A92">
        <w:rPr>
          <w:rFonts w:ascii="Times New Roman" w:hAnsi="Times New Roman"/>
          <w:sz w:val="24"/>
        </w:rPr>
        <w:t>elaboración de</w:t>
      </w:r>
      <w:r w:rsidR="00680401" w:rsidRPr="002E2A92">
        <w:rPr>
          <w:rFonts w:ascii="Times New Roman" w:hAnsi="Times New Roman"/>
          <w:sz w:val="24"/>
        </w:rPr>
        <w:t xml:space="preserve">l </w:t>
      </w:r>
      <w:r w:rsidRPr="002E2A92">
        <w:rPr>
          <w:rFonts w:ascii="Times New Roman" w:hAnsi="Times New Roman"/>
          <w:sz w:val="24"/>
        </w:rPr>
        <w:t>proyecto</w:t>
      </w:r>
      <w:r w:rsidR="00680401" w:rsidRPr="002E2A92">
        <w:rPr>
          <w:rFonts w:ascii="Times New Roman" w:hAnsi="Times New Roman"/>
          <w:sz w:val="24"/>
        </w:rPr>
        <w:t xml:space="preserve"> de remodelación de del Centro de Equipos y Esterilización.</w:t>
      </w:r>
    </w:p>
    <w:p w14:paraId="14BDE2C7" w14:textId="77777777" w:rsidR="001A12AA" w:rsidRPr="002E2A92" w:rsidRDefault="001A12AA" w:rsidP="00E20E9A">
      <w:pPr>
        <w:rPr>
          <w:rFonts w:ascii="Times New Roman" w:hAnsi="Times New Roman"/>
          <w:sz w:val="24"/>
        </w:rPr>
      </w:pPr>
    </w:p>
    <w:p w14:paraId="46166586" w14:textId="0C8DB59F" w:rsidR="00211C6E" w:rsidRPr="002E2A92" w:rsidRDefault="00211C6E" w:rsidP="00211C6E">
      <w:pPr>
        <w:pStyle w:val="Descripcin"/>
        <w:keepNext/>
        <w:ind w:firstLine="0"/>
        <w:rPr>
          <w:color w:val="FFFFFF" w:themeColor="background1"/>
        </w:rPr>
      </w:pPr>
      <w:bookmarkStart w:id="277" w:name="_Toc181547196"/>
      <w:r w:rsidRPr="002E2A92">
        <w:rPr>
          <w:rFonts w:ascii="Times New Roman" w:hAnsi="Times New Roman"/>
          <w:color w:val="auto"/>
          <w:sz w:val="24"/>
          <w:szCs w:val="24"/>
        </w:rPr>
        <w:t xml:space="preserve">Figura </w:t>
      </w:r>
      <w:r w:rsidRPr="002E2A92">
        <w:rPr>
          <w:rFonts w:ascii="Times New Roman" w:hAnsi="Times New Roman"/>
          <w:color w:val="auto"/>
          <w:sz w:val="24"/>
          <w:szCs w:val="24"/>
        </w:rPr>
        <w:fldChar w:fldCharType="begin"/>
      </w:r>
      <w:r w:rsidRPr="002E2A92">
        <w:rPr>
          <w:rFonts w:ascii="Times New Roman" w:hAnsi="Times New Roman"/>
          <w:color w:val="auto"/>
          <w:sz w:val="24"/>
          <w:szCs w:val="24"/>
        </w:rPr>
        <w:instrText xml:space="preserve"> SEQ Figura \* ARABIC </w:instrText>
      </w:r>
      <w:r w:rsidRPr="002E2A92">
        <w:rPr>
          <w:rFonts w:ascii="Times New Roman" w:hAnsi="Times New Roman"/>
          <w:color w:val="auto"/>
          <w:sz w:val="24"/>
          <w:szCs w:val="24"/>
        </w:rPr>
        <w:fldChar w:fldCharType="separate"/>
      </w:r>
      <w:r w:rsidR="00183596">
        <w:rPr>
          <w:rFonts w:ascii="Times New Roman" w:hAnsi="Times New Roman"/>
          <w:noProof/>
          <w:color w:val="auto"/>
          <w:sz w:val="24"/>
          <w:szCs w:val="24"/>
        </w:rPr>
        <w:t>8</w:t>
      </w:r>
      <w:r w:rsidRPr="002E2A92">
        <w:rPr>
          <w:rFonts w:ascii="Times New Roman" w:hAnsi="Times New Roman"/>
          <w:color w:val="auto"/>
          <w:sz w:val="24"/>
          <w:szCs w:val="24"/>
        </w:rPr>
        <w:fldChar w:fldCharType="end"/>
      </w:r>
      <w:r w:rsidRPr="002E2A92">
        <w:rPr>
          <w:rFonts w:ascii="Times New Roman" w:hAnsi="Times New Roman"/>
          <w:sz w:val="24"/>
          <w:szCs w:val="24"/>
        </w:rPr>
        <w:t xml:space="preserve"> </w:t>
      </w:r>
      <w:r w:rsidRPr="002E2A92">
        <w:rPr>
          <w:rFonts w:ascii="Times New Roman" w:hAnsi="Times New Roman"/>
          <w:color w:val="FFFFFF" w:themeColor="background1"/>
          <w:sz w:val="24"/>
          <w:szCs w:val="24"/>
        </w:rPr>
        <w:t>Acta de constitución de Proyecto</w:t>
      </w:r>
      <w:bookmarkEnd w:id="277"/>
    </w:p>
    <w:p w14:paraId="147DFE01" w14:textId="7E3EE097" w:rsidR="00E67B48" w:rsidRPr="002E2A92" w:rsidRDefault="00E67B48" w:rsidP="00E67B48">
      <w:pPr>
        <w:ind w:firstLine="0"/>
        <w:rPr>
          <w:rFonts w:ascii="Times New Roman" w:hAnsi="Times New Roman"/>
          <w:i/>
          <w:iCs/>
          <w:sz w:val="24"/>
        </w:rPr>
      </w:pPr>
      <w:r w:rsidRPr="002E2A92">
        <w:rPr>
          <w:rFonts w:ascii="Times New Roman" w:hAnsi="Times New Roman"/>
          <w:i/>
          <w:iCs/>
          <w:sz w:val="24"/>
        </w:rPr>
        <w:t>Acta de constitución de Proyecto</w:t>
      </w:r>
    </w:p>
    <w:tbl>
      <w:tblPr>
        <w:tblStyle w:val="Tablaconcuadrcula"/>
        <w:tblW w:w="8926" w:type="dxa"/>
        <w:tblLayout w:type="fixed"/>
        <w:tblLook w:val="04A0" w:firstRow="1" w:lastRow="0" w:firstColumn="1" w:lastColumn="0" w:noHBand="0" w:noVBand="1"/>
      </w:tblPr>
      <w:tblGrid>
        <w:gridCol w:w="2830"/>
        <w:gridCol w:w="1843"/>
        <w:gridCol w:w="1134"/>
        <w:gridCol w:w="1134"/>
        <w:gridCol w:w="1985"/>
      </w:tblGrid>
      <w:tr w:rsidR="00680401" w:rsidRPr="002E2A92" w14:paraId="472E34BD" w14:textId="77777777" w:rsidTr="00E86BB1">
        <w:trPr>
          <w:trHeight w:val="1211"/>
          <w:tblHeader/>
        </w:trPr>
        <w:tc>
          <w:tcPr>
            <w:tcW w:w="8926" w:type="dxa"/>
            <w:gridSpan w:val="5"/>
            <w:shd w:val="clear" w:color="auto" w:fill="AEAAAA" w:themeFill="background2" w:themeFillShade="BF"/>
            <w:vAlign w:val="center"/>
          </w:tcPr>
          <w:p w14:paraId="3EFB30FB" w14:textId="77C600B1" w:rsidR="00CE46BC" w:rsidRPr="002E2A92" w:rsidRDefault="00E86BB1" w:rsidP="00E20E9A">
            <w:pPr>
              <w:spacing w:line="276" w:lineRule="auto"/>
              <w:ind w:firstLine="0"/>
              <w:rPr>
                <w:rFonts w:ascii="Times New Roman" w:hAnsi="Times New Roman"/>
                <w:b/>
                <w:bCs/>
                <w:sz w:val="24"/>
              </w:rPr>
            </w:pPr>
            <w:r w:rsidRPr="002E2A92">
              <w:rPr>
                <w:rFonts w:ascii="Times New Roman" w:hAnsi="Times New Roman"/>
                <w:b/>
                <w:bCs/>
                <w:noProof/>
                <w:sz w:val="24"/>
              </w:rPr>
              <w:drawing>
                <wp:anchor distT="0" distB="0" distL="114935" distR="114935" simplePos="0" relativeHeight="251731968" behindDoc="1" locked="0" layoutInCell="1" allowOverlap="1" wp14:anchorId="6E2605AB" wp14:editId="260D2B24">
                  <wp:simplePos x="0" y="0"/>
                  <wp:positionH relativeFrom="column">
                    <wp:posOffset>332740</wp:posOffset>
                  </wp:positionH>
                  <wp:positionV relativeFrom="page">
                    <wp:posOffset>-947420</wp:posOffset>
                  </wp:positionV>
                  <wp:extent cx="735330" cy="685800"/>
                  <wp:effectExtent l="0" t="0" r="7620" b="0"/>
                  <wp:wrapSquare wrapText="bothSides"/>
                  <wp:docPr id="5396317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BEBA8EAE-BF5A-486C-A8C5-ECC9F3942E4B}">
                                <a14:imgProps xmlns:a14="http://schemas.microsoft.com/office/drawing/2010/main">
                                  <a14:imgLayer r:embed="rId23">
                                    <a14:imgEffect>
                                      <a14:backgroundRemoval t="1250" b="97917" l="4167" r="96250">
                                        <a14:foregroundMark x1="44546" y1="97917" x2="47917" y2="97917"/>
                                        <a14:foregroundMark x1="96250" y1="55417" x2="96250" y2="55417"/>
                                        <a14:foregroundMark x1="52500" y1="1250" x2="52500" y2="1250"/>
                                        <a14:foregroundMark x1="4167" y1="35833" x2="4167" y2="35833"/>
                                        <a14:foregroundMark x1="23750" y1="28333" x2="23750" y2="28333"/>
                                        <a14:foregroundMark x1="32500" y1="20833" x2="32500" y2="20833"/>
                                        <a14:foregroundMark x1="42917" y1="14167" x2="42917" y2="14167"/>
                                        <a14:foregroundMark x1="61250" y1="14583" x2="61250" y2="14583"/>
                                        <a14:foregroundMark x1="72083" y1="20000" x2="72083" y2="20000"/>
                                        <a14:foregroundMark x1="22083" y1="34167" x2="22083" y2="34167"/>
                                        <a14:foregroundMark x1="19583" y1="45833" x2="19583" y2="45833"/>
                                        <a14:foregroundMark x1="20417" y1="59167" x2="20417" y2="59167"/>
                                        <a14:foregroundMark x1="77083" y1="35833" x2="77083" y2="35833"/>
                                        <a14:foregroundMark x1="82500" y1="39583" x2="82500" y2="39583"/>
                                        <a14:foregroundMark x1="87083" y1="48333" x2="87083" y2="48333"/>
                                        <a14:foregroundMark x1="84583" y1="57500" x2="84583" y2="57500"/>
                                        <a14:foregroundMark x1="19167" y1="45417" x2="19167" y2="45417"/>
                                        <a14:foregroundMark x1="20000" y1="12500" x2="20000" y2="12500"/>
                                        <a14:backgroundMark x1="13750" y1="14167" x2="13750" y2="14167"/>
                                        <a14:backgroundMark x1="15833" y1="12500" x2="17500" y2="11250"/>
                                        <a14:backgroundMark x1="12500" y1="15000" x2="15833" y2="12500"/>
                                        <a14:backgroundMark x1="17500" y1="10417" x2="17500" y2="12083"/>
                                        <a14:backgroundMark x1="39583" y1="99167" x2="43750" y2="99167"/>
                                        <a14:backgroundMark x1="35000" y1="17917" x2="35000" y2="17917"/>
                                        <a14:backgroundMark x1="84167" y1="48333" x2="84167" y2="48333"/>
                                        <a14:backgroundMark x1="38333" y1="77500" x2="38333" y2="77500"/>
                                        <a14:backgroundMark x1="33750" y1="77500" x2="33750" y2="77500"/>
                                        <a14:backgroundMark x1="42917" y1="78750" x2="42917" y2="78750"/>
                                        <a14:backgroundMark x1="43333" y1="77083" x2="43333" y2="77083"/>
                                        <a14:backgroundMark x1="55833" y1="77083" x2="55833" y2="77083"/>
                                        <a14:backgroundMark x1="65833" y1="79583" x2="65833" y2="79583"/>
                                        <a14:backgroundMark x1="32917" y1="80417" x2="63333" y2="78750"/>
                                        <a14:backgroundMark x1="32083" y1="79167" x2="72500" y2="80000"/>
                                        <a14:backgroundMark x1="84583" y1="58333" x2="84583" y2="58333"/>
                                        <a14:backgroundMark x1="18750" y1="45000" x2="18750" y2="45000"/>
                                      </a14:backgroundRemoval>
                                    </a14:imgEffect>
                                  </a14:imgLayer>
                                </a14:imgProps>
                              </a:ext>
                              <a:ext uri="{28A0092B-C50C-407E-A947-70E740481C1C}">
                                <a14:useLocalDpi xmlns:a14="http://schemas.microsoft.com/office/drawing/2010/main" val="0"/>
                              </a:ext>
                            </a:extLst>
                          </a:blip>
                          <a:srcRect l="-194" t="-194" r="-194" b="-194"/>
                          <a:stretch>
                            <a:fillRect/>
                          </a:stretch>
                        </pic:blipFill>
                        <pic:spPr bwMode="auto">
                          <a:xfrm>
                            <a:off x="0" y="0"/>
                            <a:ext cx="735330" cy="68580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14:paraId="3CA2A8B0" w14:textId="0ED5556C" w:rsidR="00AB1EF4" w:rsidRPr="002E2A92" w:rsidRDefault="00CE46BC" w:rsidP="00E20E9A">
            <w:pPr>
              <w:shd w:val="clear" w:color="auto" w:fill="AEAAAA" w:themeFill="background2" w:themeFillShade="BF"/>
              <w:spacing w:line="276" w:lineRule="auto"/>
              <w:ind w:firstLine="0"/>
              <w:rPr>
                <w:rFonts w:ascii="Times New Roman" w:hAnsi="Times New Roman"/>
                <w:b/>
                <w:bCs/>
                <w:sz w:val="24"/>
              </w:rPr>
            </w:pPr>
            <w:r w:rsidRPr="002E2A92">
              <w:rPr>
                <w:rFonts w:ascii="Times New Roman" w:hAnsi="Times New Roman"/>
                <w:b/>
                <w:bCs/>
                <w:sz w:val="24"/>
              </w:rPr>
              <w:t xml:space="preserve"> </w:t>
            </w:r>
            <w:r w:rsidR="00AB1EF4" w:rsidRPr="002E2A92">
              <w:rPr>
                <w:rFonts w:ascii="Times New Roman" w:hAnsi="Times New Roman"/>
                <w:b/>
                <w:bCs/>
                <w:sz w:val="24"/>
              </w:rPr>
              <w:t xml:space="preserve">  </w:t>
            </w:r>
            <w:r w:rsidR="00C51B99" w:rsidRPr="002E2A92">
              <w:rPr>
                <w:rFonts w:ascii="Times New Roman" w:hAnsi="Times New Roman"/>
                <w:b/>
                <w:bCs/>
                <w:sz w:val="24"/>
              </w:rPr>
              <w:t xml:space="preserve">ACTA DE </w:t>
            </w:r>
            <w:r w:rsidR="00C51B99" w:rsidRPr="002E2A92">
              <w:rPr>
                <w:rFonts w:ascii="Times New Roman" w:hAnsi="Times New Roman"/>
                <w:b/>
                <w:bCs/>
                <w:sz w:val="24"/>
                <w:shd w:val="clear" w:color="auto" w:fill="AEAAAA" w:themeFill="background2" w:themeFillShade="BF"/>
              </w:rPr>
              <w:t>CONSTITUCIÓN DE PROYECTO</w:t>
            </w:r>
            <w:r w:rsidR="00AB1EF4" w:rsidRPr="002E2A92">
              <w:rPr>
                <w:rFonts w:ascii="Times New Roman" w:hAnsi="Times New Roman"/>
                <w:b/>
                <w:bCs/>
                <w:sz w:val="24"/>
                <w:shd w:val="clear" w:color="auto" w:fill="AEAAAA" w:themeFill="background2" w:themeFillShade="BF"/>
              </w:rPr>
              <w:t>S</w:t>
            </w:r>
          </w:p>
        </w:tc>
      </w:tr>
      <w:tr w:rsidR="00680401" w:rsidRPr="002E2A92" w14:paraId="6B1CF89A" w14:textId="77777777" w:rsidTr="00682231">
        <w:tc>
          <w:tcPr>
            <w:tcW w:w="2830" w:type="dxa"/>
            <w:shd w:val="clear" w:color="auto" w:fill="auto"/>
            <w:vAlign w:val="center"/>
          </w:tcPr>
          <w:p w14:paraId="30CBCD6D" w14:textId="14B4832A" w:rsidR="00680401" w:rsidRPr="002E2A92" w:rsidRDefault="00C51B99" w:rsidP="00E20E9A">
            <w:pPr>
              <w:spacing w:line="276" w:lineRule="auto"/>
              <w:ind w:firstLine="0"/>
              <w:rPr>
                <w:rFonts w:ascii="Times New Roman" w:hAnsi="Times New Roman"/>
                <w:b/>
                <w:bCs/>
                <w:sz w:val="24"/>
              </w:rPr>
            </w:pPr>
            <w:r w:rsidRPr="002E2A92">
              <w:rPr>
                <w:rFonts w:ascii="Times New Roman" w:hAnsi="Times New Roman"/>
                <w:b/>
                <w:bCs/>
                <w:sz w:val="24"/>
              </w:rPr>
              <w:t>Fecha de acta</w:t>
            </w:r>
          </w:p>
        </w:tc>
        <w:tc>
          <w:tcPr>
            <w:tcW w:w="6096" w:type="dxa"/>
            <w:gridSpan w:val="4"/>
            <w:shd w:val="clear" w:color="auto" w:fill="auto"/>
            <w:vAlign w:val="center"/>
          </w:tcPr>
          <w:p w14:paraId="1AD4A725" w14:textId="4BCEBE42" w:rsidR="00680401" w:rsidRPr="002E2A92" w:rsidRDefault="009B0549" w:rsidP="00E20E9A">
            <w:pPr>
              <w:spacing w:line="276" w:lineRule="auto"/>
              <w:ind w:firstLine="0"/>
              <w:rPr>
                <w:rFonts w:ascii="Times New Roman" w:hAnsi="Times New Roman"/>
                <w:sz w:val="24"/>
              </w:rPr>
            </w:pPr>
            <w:r w:rsidRPr="002E2A92">
              <w:rPr>
                <w:rFonts w:ascii="Times New Roman" w:hAnsi="Times New Roman"/>
                <w:sz w:val="24"/>
              </w:rPr>
              <w:t>22 junio del 2024</w:t>
            </w:r>
          </w:p>
        </w:tc>
      </w:tr>
      <w:tr w:rsidR="00680401" w:rsidRPr="002E2A92" w14:paraId="5BF29EE4" w14:textId="77777777" w:rsidTr="00682231">
        <w:tc>
          <w:tcPr>
            <w:tcW w:w="2830" w:type="dxa"/>
            <w:shd w:val="clear" w:color="auto" w:fill="auto"/>
            <w:vAlign w:val="center"/>
          </w:tcPr>
          <w:p w14:paraId="782BFCB9" w14:textId="234DB7D0" w:rsidR="00680401" w:rsidRPr="002E2A92" w:rsidRDefault="00C51B99" w:rsidP="00E20E9A">
            <w:pPr>
              <w:spacing w:line="276" w:lineRule="auto"/>
              <w:ind w:firstLine="0"/>
              <w:rPr>
                <w:rFonts w:ascii="Times New Roman" w:hAnsi="Times New Roman"/>
                <w:b/>
                <w:bCs/>
                <w:sz w:val="24"/>
              </w:rPr>
            </w:pPr>
            <w:r w:rsidRPr="002E2A92">
              <w:rPr>
                <w:rFonts w:ascii="Times New Roman" w:hAnsi="Times New Roman"/>
                <w:b/>
                <w:bCs/>
                <w:sz w:val="24"/>
              </w:rPr>
              <w:t>Nombre del proyecto</w:t>
            </w:r>
          </w:p>
        </w:tc>
        <w:tc>
          <w:tcPr>
            <w:tcW w:w="6096" w:type="dxa"/>
            <w:gridSpan w:val="4"/>
            <w:shd w:val="clear" w:color="auto" w:fill="auto"/>
            <w:vAlign w:val="center"/>
          </w:tcPr>
          <w:p w14:paraId="4A8B4569" w14:textId="30C43434" w:rsidR="00680401" w:rsidRPr="002E2A92" w:rsidRDefault="009B0549" w:rsidP="00E20E9A">
            <w:pPr>
              <w:spacing w:line="276" w:lineRule="auto"/>
              <w:ind w:firstLine="0"/>
              <w:rPr>
                <w:rFonts w:ascii="Times New Roman" w:hAnsi="Times New Roman"/>
                <w:sz w:val="24"/>
              </w:rPr>
            </w:pPr>
            <w:r w:rsidRPr="002E2A92">
              <w:rPr>
                <w:rFonts w:ascii="Times New Roman" w:hAnsi="Times New Roman"/>
                <w:sz w:val="24"/>
              </w:rPr>
              <w:t>Remodelación del Centro de Equipos y Esterilización incluyendo la adquisición de equipamiento médico, industrial y mobiliario, usando criterios de sostenibilidad</w:t>
            </w:r>
          </w:p>
        </w:tc>
      </w:tr>
      <w:tr w:rsidR="00CE46BC" w:rsidRPr="002E2A92" w14:paraId="54ED7199" w14:textId="77777777" w:rsidTr="00682231">
        <w:trPr>
          <w:trHeight w:val="295"/>
        </w:trPr>
        <w:tc>
          <w:tcPr>
            <w:tcW w:w="2830" w:type="dxa"/>
            <w:shd w:val="clear" w:color="auto" w:fill="auto"/>
            <w:vAlign w:val="center"/>
          </w:tcPr>
          <w:p w14:paraId="41D9CD5B" w14:textId="4DE41BFA" w:rsidR="00CE46BC" w:rsidRPr="002E2A92" w:rsidRDefault="00CE46BC" w:rsidP="00E20E9A">
            <w:pPr>
              <w:spacing w:line="276" w:lineRule="auto"/>
              <w:ind w:firstLine="0"/>
              <w:rPr>
                <w:rFonts w:ascii="Times New Roman" w:hAnsi="Times New Roman"/>
                <w:b/>
                <w:bCs/>
                <w:sz w:val="24"/>
              </w:rPr>
            </w:pPr>
            <w:r w:rsidRPr="002E2A92">
              <w:rPr>
                <w:rFonts w:ascii="Times New Roman" w:hAnsi="Times New Roman"/>
                <w:b/>
                <w:bCs/>
                <w:sz w:val="24"/>
              </w:rPr>
              <w:t>Tipo de proyecto</w:t>
            </w:r>
          </w:p>
        </w:tc>
        <w:tc>
          <w:tcPr>
            <w:tcW w:w="1843" w:type="dxa"/>
            <w:shd w:val="clear" w:color="auto" w:fill="auto"/>
            <w:vAlign w:val="center"/>
          </w:tcPr>
          <w:p w14:paraId="27F3A5C7" w14:textId="5122B98B" w:rsidR="00CE46BC" w:rsidRPr="002E2A92" w:rsidRDefault="009B0549" w:rsidP="00E20E9A">
            <w:pPr>
              <w:spacing w:line="276" w:lineRule="auto"/>
              <w:ind w:firstLine="0"/>
              <w:rPr>
                <w:rFonts w:ascii="Times New Roman" w:hAnsi="Times New Roman"/>
                <w:sz w:val="24"/>
              </w:rPr>
            </w:pPr>
            <w:r w:rsidRPr="002E2A92">
              <w:rPr>
                <w:rFonts w:ascii="Times New Roman" w:hAnsi="Times New Roman"/>
                <w:sz w:val="24"/>
              </w:rPr>
              <w:t>Remodelación</w:t>
            </w:r>
          </w:p>
        </w:tc>
        <w:tc>
          <w:tcPr>
            <w:tcW w:w="2268" w:type="dxa"/>
            <w:gridSpan w:val="2"/>
            <w:shd w:val="clear" w:color="auto" w:fill="auto"/>
            <w:vAlign w:val="center"/>
          </w:tcPr>
          <w:p w14:paraId="492B8754" w14:textId="6FDE537E" w:rsidR="00CE46BC" w:rsidRPr="002E2A92" w:rsidRDefault="00CE46BC" w:rsidP="00E20E9A">
            <w:pPr>
              <w:spacing w:line="276" w:lineRule="auto"/>
              <w:ind w:firstLine="0"/>
              <w:rPr>
                <w:rFonts w:ascii="Times New Roman" w:hAnsi="Times New Roman"/>
                <w:b/>
                <w:bCs/>
                <w:sz w:val="24"/>
              </w:rPr>
            </w:pPr>
            <w:r w:rsidRPr="002E2A92">
              <w:rPr>
                <w:rFonts w:ascii="Times New Roman" w:hAnsi="Times New Roman"/>
                <w:b/>
                <w:bCs/>
                <w:sz w:val="24"/>
              </w:rPr>
              <w:t>Área de aplicación</w:t>
            </w:r>
          </w:p>
        </w:tc>
        <w:tc>
          <w:tcPr>
            <w:tcW w:w="1985" w:type="dxa"/>
            <w:shd w:val="clear" w:color="auto" w:fill="auto"/>
            <w:vAlign w:val="center"/>
          </w:tcPr>
          <w:p w14:paraId="5BA7F1A0" w14:textId="1FF5A729" w:rsidR="00CE46BC" w:rsidRPr="002E2A92" w:rsidRDefault="009B0549" w:rsidP="00E20E9A">
            <w:pPr>
              <w:spacing w:line="276" w:lineRule="auto"/>
              <w:ind w:firstLine="0"/>
              <w:rPr>
                <w:rFonts w:ascii="Times New Roman" w:hAnsi="Times New Roman"/>
                <w:sz w:val="24"/>
              </w:rPr>
            </w:pPr>
            <w:r w:rsidRPr="002E2A92">
              <w:rPr>
                <w:rFonts w:ascii="Times New Roman" w:hAnsi="Times New Roman"/>
                <w:sz w:val="24"/>
              </w:rPr>
              <w:t>Sector Salud</w:t>
            </w:r>
          </w:p>
        </w:tc>
      </w:tr>
      <w:tr w:rsidR="00680401" w:rsidRPr="002E2A92" w14:paraId="27A44F68" w14:textId="77777777" w:rsidTr="00682231">
        <w:tc>
          <w:tcPr>
            <w:tcW w:w="2830" w:type="dxa"/>
            <w:shd w:val="clear" w:color="auto" w:fill="auto"/>
            <w:vAlign w:val="center"/>
          </w:tcPr>
          <w:p w14:paraId="48F576BE" w14:textId="2D4F1360" w:rsidR="00680401" w:rsidRPr="002E2A92" w:rsidRDefault="00286ADF" w:rsidP="00E20E9A">
            <w:pPr>
              <w:spacing w:line="276" w:lineRule="auto"/>
              <w:ind w:firstLine="0"/>
              <w:rPr>
                <w:rFonts w:ascii="Times New Roman" w:hAnsi="Times New Roman"/>
                <w:b/>
                <w:bCs/>
                <w:sz w:val="24"/>
              </w:rPr>
            </w:pPr>
            <w:r w:rsidRPr="002E2A92">
              <w:rPr>
                <w:rFonts w:ascii="Times New Roman" w:hAnsi="Times New Roman"/>
                <w:b/>
                <w:bCs/>
                <w:sz w:val="24"/>
              </w:rPr>
              <w:t xml:space="preserve"> </w:t>
            </w:r>
            <w:r w:rsidR="004A063B" w:rsidRPr="002E2A92">
              <w:rPr>
                <w:rFonts w:ascii="Times New Roman" w:hAnsi="Times New Roman"/>
                <w:b/>
                <w:bCs/>
                <w:sz w:val="24"/>
              </w:rPr>
              <w:t>G</w:t>
            </w:r>
            <w:r w:rsidRPr="002E2A92">
              <w:rPr>
                <w:rFonts w:ascii="Times New Roman" w:hAnsi="Times New Roman"/>
                <w:b/>
                <w:bCs/>
                <w:sz w:val="24"/>
              </w:rPr>
              <w:t>rupos de proceso</w:t>
            </w:r>
          </w:p>
        </w:tc>
        <w:tc>
          <w:tcPr>
            <w:tcW w:w="6096" w:type="dxa"/>
            <w:gridSpan w:val="4"/>
            <w:shd w:val="clear" w:color="auto" w:fill="auto"/>
            <w:vAlign w:val="center"/>
          </w:tcPr>
          <w:p w14:paraId="0BD93A75" w14:textId="6C22372D" w:rsidR="00680401" w:rsidRPr="002E2A92" w:rsidRDefault="00286ADF" w:rsidP="00286ADF">
            <w:pPr>
              <w:spacing w:line="276" w:lineRule="auto"/>
              <w:ind w:firstLine="0"/>
              <w:rPr>
                <w:rFonts w:ascii="Times New Roman" w:hAnsi="Times New Roman"/>
                <w:sz w:val="24"/>
              </w:rPr>
            </w:pPr>
            <w:r w:rsidRPr="002E2A92">
              <w:rPr>
                <w:rFonts w:ascii="Times New Roman" w:hAnsi="Times New Roman"/>
                <w:sz w:val="24"/>
              </w:rPr>
              <w:t>Grupo de procesos: Inicio –</w:t>
            </w:r>
            <w:r w:rsidR="004A063B" w:rsidRPr="002E2A92">
              <w:rPr>
                <w:rFonts w:ascii="Times New Roman" w:hAnsi="Times New Roman"/>
                <w:sz w:val="24"/>
              </w:rPr>
              <w:t xml:space="preserve"> </w:t>
            </w:r>
            <w:r w:rsidRPr="002E2A92">
              <w:rPr>
                <w:rFonts w:ascii="Times New Roman" w:hAnsi="Times New Roman"/>
                <w:sz w:val="24"/>
              </w:rPr>
              <w:t>Planificación – Ejecución – Monitoreo</w:t>
            </w:r>
            <w:r w:rsidR="004A063B" w:rsidRPr="002E2A92">
              <w:rPr>
                <w:rFonts w:ascii="Times New Roman" w:hAnsi="Times New Roman"/>
                <w:sz w:val="24"/>
              </w:rPr>
              <w:t xml:space="preserve"> – C</w:t>
            </w:r>
            <w:r w:rsidRPr="002E2A92">
              <w:rPr>
                <w:rFonts w:ascii="Times New Roman" w:hAnsi="Times New Roman"/>
                <w:sz w:val="24"/>
              </w:rPr>
              <w:t xml:space="preserve">ontrol </w:t>
            </w:r>
            <w:r w:rsidR="004A063B" w:rsidRPr="002E2A92">
              <w:rPr>
                <w:rFonts w:ascii="Times New Roman" w:hAnsi="Times New Roman"/>
                <w:sz w:val="24"/>
              </w:rPr>
              <w:t>–</w:t>
            </w:r>
            <w:r w:rsidRPr="002E2A92">
              <w:rPr>
                <w:rFonts w:ascii="Times New Roman" w:hAnsi="Times New Roman"/>
                <w:sz w:val="24"/>
              </w:rPr>
              <w:t xml:space="preserve"> </w:t>
            </w:r>
            <w:r w:rsidR="004A063B" w:rsidRPr="002E2A92">
              <w:rPr>
                <w:rFonts w:ascii="Times New Roman" w:hAnsi="Times New Roman"/>
                <w:sz w:val="24"/>
              </w:rPr>
              <w:t>C</w:t>
            </w:r>
            <w:r w:rsidRPr="002E2A92">
              <w:rPr>
                <w:rFonts w:ascii="Times New Roman" w:hAnsi="Times New Roman"/>
                <w:sz w:val="24"/>
              </w:rPr>
              <w:t>ierre.</w:t>
            </w:r>
          </w:p>
        </w:tc>
      </w:tr>
      <w:tr w:rsidR="00CE46BC" w:rsidRPr="002E2A92" w14:paraId="4D1189CE" w14:textId="77777777" w:rsidTr="007C2993">
        <w:trPr>
          <w:trHeight w:val="621"/>
        </w:trPr>
        <w:tc>
          <w:tcPr>
            <w:tcW w:w="2830" w:type="dxa"/>
            <w:shd w:val="clear" w:color="auto" w:fill="AEAAAA" w:themeFill="background2" w:themeFillShade="BF"/>
            <w:vAlign w:val="center"/>
          </w:tcPr>
          <w:p w14:paraId="62532425" w14:textId="40C78B3C" w:rsidR="00680401" w:rsidRPr="002E2A92" w:rsidRDefault="00680401" w:rsidP="00E20E9A">
            <w:pPr>
              <w:spacing w:line="276" w:lineRule="auto"/>
              <w:ind w:firstLine="0"/>
              <w:rPr>
                <w:rFonts w:ascii="Times New Roman" w:hAnsi="Times New Roman"/>
                <w:b/>
                <w:bCs/>
                <w:sz w:val="24"/>
              </w:rPr>
            </w:pPr>
            <w:r w:rsidRPr="002E2A92">
              <w:rPr>
                <w:rFonts w:ascii="Times New Roman" w:hAnsi="Times New Roman"/>
                <w:b/>
                <w:bCs/>
                <w:sz w:val="24"/>
              </w:rPr>
              <w:t>Fecha tentativa de inicio</w:t>
            </w:r>
          </w:p>
        </w:tc>
        <w:tc>
          <w:tcPr>
            <w:tcW w:w="2977" w:type="dxa"/>
            <w:gridSpan w:val="2"/>
            <w:shd w:val="clear" w:color="auto" w:fill="AEAAAA" w:themeFill="background2" w:themeFillShade="BF"/>
            <w:vAlign w:val="center"/>
          </w:tcPr>
          <w:p w14:paraId="1C9CB0F6" w14:textId="3182CC37" w:rsidR="00680401" w:rsidRPr="002E2A92" w:rsidRDefault="00680401" w:rsidP="00E20E9A">
            <w:pPr>
              <w:spacing w:line="276" w:lineRule="auto"/>
              <w:ind w:firstLine="0"/>
              <w:rPr>
                <w:rFonts w:ascii="Times New Roman" w:hAnsi="Times New Roman"/>
                <w:b/>
                <w:bCs/>
                <w:sz w:val="24"/>
              </w:rPr>
            </w:pPr>
            <w:r w:rsidRPr="002E2A92">
              <w:rPr>
                <w:rFonts w:ascii="Times New Roman" w:hAnsi="Times New Roman"/>
                <w:b/>
                <w:bCs/>
                <w:sz w:val="24"/>
              </w:rPr>
              <w:t>Fecha tentativa de finalización</w:t>
            </w:r>
          </w:p>
        </w:tc>
        <w:tc>
          <w:tcPr>
            <w:tcW w:w="3119" w:type="dxa"/>
            <w:gridSpan w:val="2"/>
            <w:shd w:val="clear" w:color="auto" w:fill="AEAAAA" w:themeFill="background2" w:themeFillShade="BF"/>
            <w:vAlign w:val="center"/>
          </w:tcPr>
          <w:p w14:paraId="423D8484" w14:textId="224F12ED" w:rsidR="00680401" w:rsidRPr="002E2A92" w:rsidRDefault="00680401" w:rsidP="00E20E9A">
            <w:pPr>
              <w:spacing w:line="276" w:lineRule="auto"/>
              <w:ind w:firstLine="0"/>
              <w:rPr>
                <w:rFonts w:ascii="Times New Roman" w:hAnsi="Times New Roman"/>
                <w:b/>
                <w:bCs/>
                <w:sz w:val="24"/>
              </w:rPr>
            </w:pPr>
            <w:r w:rsidRPr="002E2A92">
              <w:rPr>
                <w:rFonts w:ascii="Times New Roman" w:hAnsi="Times New Roman"/>
                <w:b/>
                <w:bCs/>
                <w:sz w:val="24"/>
              </w:rPr>
              <w:t>Duración</w:t>
            </w:r>
          </w:p>
        </w:tc>
      </w:tr>
      <w:tr w:rsidR="00CE46BC" w:rsidRPr="002E2A92" w14:paraId="7E2961C4" w14:textId="77777777" w:rsidTr="007C2993">
        <w:tc>
          <w:tcPr>
            <w:tcW w:w="2830" w:type="dxa"/>
            <w:vAlign w:val="center"/>
          </w:tcPr>
          <w:p w14:paraId="0D5504F4" w14:textId="636BC339" w:rsidR="00680401" w:rsidRPr="002E2A92" w:rsidRDefault="007C2993" w:rsidP="00E20E9A">
            <w:pPr>
              <w:spacing w:line="276" w:lineRule="auto"/>
              <w:ind w:firstLine="0"/>
              <w:rPr>
                <w:rFonts w:ascii="Times New Roman" w:hAnsi="Times New Roman"/>
                <w:sz w:val="24"/>
              </w:rPr>
            </w:pPr>
            <w:r w:rsidRPr="002E2A92">
              <w:rPr>
                <w:rFonts w:ascii="Times New Roman" w:hAnsi="Times New Roman"/>
                <w:sz w:val="24"/>
              </w:rPr>
              <w:t>30</w:t>
            </w:r>
            <w:r w:rsidR="00BA1E4A" w:rsidRPr="002E2A92">
              <w:rPr>
                <w:rFonts w:ascii="Times New Roman" w:hAnsi="Times New Roman"/>
                <w:sz w:val="24"/>
              </w:rPr>
              <w:t xml:space="preserve"> de </w:t>
            </w:r>
            <w:r w:rsidRPr="002E2A92">
              <w:rPr>
                <w:rFonts w:ascii="Times New Roman" w:hAnsi="Times New Roman"/>
                <w:sz w:val="24"/>
              </w:rPr>
              <w:t>agosto</w:t>
            </w:r>
            <w:r w:rsidR="00BA1E4A" w:rsidRPr="002E2A92">
              <w:rPr>
                <w:rFonts w:ascii="Times New Roman" w:hAnsi="Times New Roman"/>
                <w:sz w:val="24"/>
              </w:rPr>
              <w:t xml:space="preserve"> del 2024</w:t>
            </w:r>
          </w:p>
        </w:tc>
        <w:tc>
          <w:tcPr>
            <w:tcW w:w="2977" w:type="dxa"/>
            <w:gridSpan w:val="2"/>
            <w:vAlign w:val="center"/>
          </w:tcPr>
          <w:p w14:paraId="11ABCFDF" w14:textId="78853C20" w:rsidR="00680401" w:rsidRPr="002E2A92" w:rsidRDefault="007C2993" w:rsidP="00E20E9A">
            <w:pPr>
              <w:spacing w:line="276" w:lineRule="auto"/>
              <w:ind w:firstLine="0"/>
              <w:rPr>
                <w:rFonts w:ascii="Times New Roman" w:hAnsi="Times New Roman"/>
                <w:sz w:val="24"/>
              </w:rPr>
            </w:pPr>
            <w:r w:rsidRPr="002E2A92">
              <w:rPr>
                <w:rFonts w:ascii="Times New Roman" w:hAnsi="Times New Roman"/>
                <w:sz w:val="24"/>
              </w:rPr>
              <w:t>10</w:t>
            </w:r>
            <w:r w:rsidR="00BA1E4A" w:rsidRPr="002E2A92">
              <w:rPr>
                <w:rFonts w:ascii="Times New Roman" w:hAnsi="Times New Roman"/>
                <w:sz w:val="24"/>
              </w:rPr>
              <w:t xml:space="preserve"> de </w:t>
            </w:r>
            <w:r w:rsidRPr="002E2A92">
              <w:rPr>
                <w:rFonts w:ascii="Times New Roman" w:hAnsi="Times New Roman"/>
                <w:sz w:val="24"/>
              </w:rPr>
              <w:t>octubre</w:t>
            </w:r>
            <w:r w:rsidR="00BA1E4A" w:rsidRPr="002E2A92">
              <w:rPr>
                <w:rFonts w:ascii="Times New Roman" w:hAnsi="Times New Roman"/>
                <w:sz w:val="24"/>
              </w:rPr>
              <w:t xml:space="preserve"> del 2025</w:t>
            </w:r>
          </w:p>
        </w:tc>
        <w:tc>
          <w:tcPr>
            <w:tcW w:w="3119" w:type="dxa"/>
            <w:gridSpan w:val="2"/>
            <w:vAlign w:val="center"/>
          </w:tcPr>
          <w:p w14:paraId="07525F94" w14:textId="7EC2C4B5" w:rsidR="00680401" w:rsidRPr="002E2A92" w:rsidRDefault="002F5814" w:rsidP="00E20E9A">
            <w:pPr>
              <w:spacing w:line="276" w:lineRule="auto"/>
              <w:ind w:firstLine="0"/>
              <w:rPr>
                <w:rFonts w:ascii="Times New Roman" w:hAnsi="Times New Roman"/>
                <w:sz w:val="24"/>
              </w:rPr>
            </w:pPr>
            <w:r w:rsidRPr="002E2A92">
              <w:rPr>
                <w:rFonts w:ascii="Times New Roman" w:hAnsi="Times New Roman"/>
                <w:sz w:val="24"/>
              </w:rPr>
              <w:t>2</w:t>
            </w:r>
            <w:r w:rsidR="007C2993" w:rsidRPr="002E2A92">
              <w:rPr>
                <w:rFonts w:ascii="Times New Roman" w:hAnsi="Times New Roman"/>
                <w:sz w:val="24"/>
              </w:rPr>
              <w:t>91</w:t>
            </w:r>
            <w:r w:rsidR="00BA1E4A" w:rsidRPr="002E2A92">
              <w:rPr>
                <w:rFonts w:ascii="Times New Roman" w:hAnsi="Times New Roman"/>
                <w:sz w:val="24"/>
              </w:rPr>
              <w:t xml:space="preserve"> días hábiles</w:t>
            </w:r>
          </w:p>
        </w:tc>
      </w:tr>
      <w:tr w:rsidR="00680401" w:rsidRPr="002E2A92" w14:paraId="3AB6A79E" w14:textId="77777777" w:rsidTr="00D6562F">
        <w:tc>
          <w:tcPr>
            <w:tcW w:w="8926" w:type="dxa"/>
            <w:gridSpan w:val="5"/>
            <w:shd w:val="clear" w:color="auto" w:fill="AEAAAA" w:themeFill="background2" w:themeFillShade="BF"/>
            <w:vAlign w:val="center"/>
          </w:tcPr>
          <w:p w14:paraId="5186C815" w14:textId="303E7341" w:rsidR="00680401" w:rsidRPr="002E2A92" w:rsidRDefault="00680401" w:rsidP="00E20E9A">
            <w:pPr>
              <w:spacing w:line="276" w:lineRule="auto"/>
              <w:ind w:firstLine="0"/>
              <w:rPr>
                <w:rFonts w:ascii="Times New Roman" w:hAnsi="Times New Roman"/>
                <w:b/>
                <w:bCs/>
                <w:sz w:val="24"/>
              </w:rPr>
            </w:pPr>
            <w:r w:rsidRPr="002E2A92">
              <w:rPr>
                <w:rFonts w:ascii="Times New Roman" w:hAnsi="Times New Roman"/>
                <w:b/>
                <w:bCs/>
                <w:sz w:val="24"/>
              </w:rPr>
              <w:t>Objetivos del proyecto</w:t>
            </w:r>
            <w:r w:rsidR="00D1086C" w:rsidRPr="002E2A92">
              <w:rPr>
                <w:rFonts w:ascii="Times New Roman" w:hAnsi="Times New Roman"/>
                <w:b/>
                <w:bCs/>
                <w:sz w:val="24"/>
              </w:rPr>
              <w:t xml:space="preserve"> (general y específicos)</w:t>
            </w:r>
          </w:p>
        </w:tc>
      </w:tr>
      <w:tr w:rsidR="00680401" w:rsidRPr="002E2A92" w14:paraId="1FF8E051" w14:textId="77777777" w:rsidTr="00D6562F">
        <w:tc>
          <w:tcPr>
            <w:tcW w:w="8926" w:type="dxa"/>
            <w:gridSpan w:val="5"/>
            <w:vAlign w:val="center"/>
          </w:tcPr>
          <w:p w14:paraId="32DC46D9" w14:textId="77777777" w:rsidR="00D37629" w:rsidRPr="002E2A92" w:rsidRDefault="009B0549" w:rsidP="00E20E9A">
            <w:pPr>
              <w:spacing w:line="276" w:lineRule="auto"/>
              <w:ind w:firstLine="0"/>
              <w:rPr>
                <w:rFonts w:ascii="Times New Roman" w:hAnsi="Times New Roman"/>
                <w:sz w:val="24"/>
              </w:rPr>
            </w:pPr>
            <w:bookmarkStart w:id="278" w:name="_Hlk169468101"/>
            <w:r w:rsidRPr="002E2A92">
              <w:rPr>
                <w:rFonts w:ascii="Times New Roman" w:hAnsi="Times New Roman"/>
                <w:sz w:val="24"/>
              </w:rPr>
              <w:t>Objetivo General:</w:t>
            </w:r>
          </w:p>
          <w:p w14:paraId="7427F102" w14:textId="2D524DA8" w:rsidR="00680401" w:rsidRPr="002E2A92" w:rsidRDefault="009B0549" w:rsidP="001E3122">
            <w:pPr>
              <w:spacing w:line="276" w:lineRule="auto"/>
              <w:rPr>
                <w:rFonts w:ascii="Times New Roman" w:hAnsi="Times New Roman"/>
                <w:sz w:val="24"/>
              </w:rPr>
            </w:pPr>
            <w:r w:rsidRPr="002E2A92">
              <w:rPr>
                <w:rFonts w:ascii="Times New Roman" w:hAnsi="Times New Roman"/>
                <w:sz w:val="24"/>
              </w:rPr>
              <w:t xml:space="preserve"> Realizar el diseño y remodelación llave en mano del Centro de Equipos y Esterilización, utilizando criterios de sostenibilidad, para el Hospital Carlos Luis Valverde Vega en San Ramón</w:t>
            </w:r>
            <w:r w:rsidR="003B7E6B" w:rsidRPr="002E2A92">
              <w:rPr>
                <w:rFonts w:ascii="Times New Roman" w:hAnsi="Times New Roman"/>
                <w:sz w:val="24"/>
              </w:rPr>
              <w:t xml:space="preserve">, </w:t>
            </w:r>
            <w:r w:rsidRPr="002E2A92">
              <w:rPr>
                <w:rFonts w:ascii="Times New Roman" w:hAnsi="Times New Roman"/>
                <w:sz w:val="24"/>
              </w:rPr>
              <w:t>que permita una mejor gestión y desarrollo de labores</w:t>
            </w:r>
            <w:bookmarkEnd w:id="278"/>
            <w:r w:rsidR="003B7E6B" w:rsidRPr="002E2A92">
              <w:rPr>
                <w:rFonts w:ascii="Times New Roman" w:hAnsi="Times New Roman"/>
                <w:sz w:val="24"/>
              </w:rPr>
              <w:t>.</w:t>
            </w:r>
          </w:p>
          <w:p w14:paraId="0D522B62" w14:textId="77777777" w:rsidR="009B0549" w:rsidRPr="002E2A92" w:rsidRDefault="009B0549" w:rsidP="00E20E9A">
            <w:pPr>
              <w:spacing w:line="276" w:lineRule="auto"/>
              <w:ind w:firstLine="0"/>
              <w:rPr>
                <w:rFonts w:ascii="Times New Roman" w:hAnsi="Times New Roman"/>
                <w:sz w:val="24"/>
              </w:rPr>
            </w:pPr>
          </w:p>
          <w:p w14:paraId="0D3AE717" w14:textId="18EC53DF" w:rsidR="009B0549" w:rsidRPr="002E2A92" w:rsidRDefault="009B0549" w:rsidP="00E20E9A">
            <w:pPr>
              <w:spacing w:line="276" w:lineRule="auto"/>
              <w:ind w:firstLine="0"/>
              <w:rPr>
                <w:rFonts w:ascii="Times New Roman" w:hAnsi="Times New Roman"/>
                <w:sz w:val="24"/>
              </w:rPr>
            </w:pPr>
            <w:r w:rsidRPr="002E2A92">
              <w:rPr>
                <w:rFonts w:ascii="Times New Roman" w:hAnsi="Times New Roman"/>
                <w:sz w:val="24"/>
              </w:rPr>
              <w:t>Objetivos específicos:</w:t>
            </w:r>
          </w:p>
          <w:p w14:paraId="418ED6A2" w14:textId="62C843F2" w:rsidR="003B7E6B" w:rsidRPr="002E2A92" w:rsidRDefault="003B7E6B" w:rsidP="00903A9E">
            <w:pPr>
              <w:pStyle w:val="Prrafodelista"/>
              <w:numPr>
                <w:ilvl w:val="0"/>
                <w:numId w:val="20"/>
              </w:numPr>
              <w:spacing w:line="276" w:lineRule="auto"/>
              <w:rPr>
                <w:rFonts w:ascii="Times New Roman" w:hAnsi="Times New Roman"/>
                <w:sz w:val="24"/>
              </w:rPr>
            </w:pPr>
            <w:r w:rsidRPr="002E2A92">
              <w:rPr>
                <w:rFonts w:ascii="Times New Roman" w:hAnsi="Times New Roman"/>
                <w:sz w:val="24"/>
              </w:rPr>
              <w:t>Desarrollar los estudios</w:t>
            </w:r>
            <w:r w:rsidR="001A12AA" w:rsidRPr="002E2A92">
              <w:rPr>
                <w:rFonts w:ascii="Times New Roman" w:hAnsi="Times New Roman"/>
                <w:sz w:val="24"/>
              </w:rPr>
              <w:t>,</w:t>
            </w:r>
            <w:r w:rsidR="007D337A" w:rsidRPr="002E2A92">
              <w:rPr>
                <w:rFonts w:ascii="Times New Roman" w:hAnsi="Times New Roman"/>
                <w:sz w:val="24"/>
              </w:rPr>
              <w:t xml:space="preserve"> </w:t>
            </w:r>
            <w:r w:rsidR="001A12AA" w:rsidRPr="002E2A92">
              <w:rPr>
                <w:rFonts w:ascii="Times New Roman" w:hAnsi="Times New Roman"/>
                <w:sz w:val="24"/>
              </w:rPr>
              <w:t xml:space="preserve">especificaciones y </w:t>
            </w:r>
            <w:r w:rsidR="007D337A" w:rsidRPr="002E2A92">
              <w:rPr>
                <w:rFonts w:ascii="Times New Roman" w:hAnsi="Times New Roman"/>
                <w:sz w:val="24"/>
              </w:rPr>
              <w:t>documentos</w:t>
            </w:r>
            <w:r w:rsidR="001A12AA" w:rsidRPr="002E2A92">
              <w:rPr>
                <w:rFonts w:ascii="Times New Roman" w:hAnsi="Times New Roman"/>
                <w:sz w:val="24"/>
              </w:rPr>
              <w:t xml:space="preserve"> </w:t>
            </w:r>
            <w:r w:rsidRPr="002E2A92">
              <w:rPr>
                <w:rFonts w:ascii="Times New Roman" w:hAnsi="Times New Roman"/>
                <w:sz w:val="24"/>
              </w:rPr>
              <w:t xml:space="preserve">necesarios para el desarrollo del proyecto de remodelación llave en mano de acuerdo </w:t>
            </w:r>
            <w:r w:rsidR="00BC49A2" w:rsidRPr="002E2A92">
              <w:rPr>
                <w:rFonts w:ascii="Times New Roman" w:hAnsi="Times New Roman"/>
                <w:sz w:val="24"/>
              </w:rPr>
              <w:t xml:space="preserve">con </w:t>
            </w:r>
            <w:r w:rsidRPr="002E2A92">
              <w:rPr>
                <w:rFonts w:ascii="Times New Roman" w:hAnsi="Times New Roman"/>
                <w:sz w:val="24"/>
              </w:rPr>
              <w:t>los lineamientos de la institución</w:t>
            </w:r>
            <w:r w:rsidR="00FA690E" w:rsidRPr="002E2A92">
              <w:rPr>
                <w:rFonts w:ascii="Times New Roman" w:hAnsi="Times New Roman"/>
                <w:sz w:val="24"/>
              </w:rPr>
              <w:t xml:space="preserve"> y normativas vigentes.</w:t>
            </w:r>
          </w:p>
          <w:p w14:paraId="2731A9F5" w14:textId="2E72A5B9" w:rsidR="00FA690E" w:rsidRPr="002E2A92" w:rsidRDefault="00FA690E" w:rsidP="00FA690E">
            <w:pPr>
              <w:pStyle w:val="Prrafodelista"/>
              <w:numPr>
                <w:ilvl w:val="0"/>
                <w:numId w:val="20"/>
              </w:numPr>
              <w:spacing w:line="276" w:lineRule="auto"/>
              <w:rPr>
                <w:rFonts w:ascii="Times New Roman" w:hAnsi="Times New Roman"/>
                <w:sz w:val="24"/>
              </w:rPr>
            </w:pPr>
            <w:r w:rsidRPr="002E2A92">
              <w:rPr>
                <w:rFonts w:ascii="Times New Roman" w:hAnsi="Times New Roman"/>
                <w:sz w:val="24"/>
              </w:rPr>
              <w:t xml:space="preserve">Diseñar la distribución del nuevo Centro de Equipos y Esterilización del Hospital con las divisiones necesarias de acuerdo </w:t>
            </w:r>
            <w:r w:rsidR="00BC49A2" w:rsidRPr="002E2A92">
              <w:rPr>
                <w:rFonts w:ascii="Times New Roman" w:hAnsi="Times New Roman"/>
                <w:sz w:val="24"/>
              </w:rPr>
              <w:t xml:space="preserve">con </w:t>
            </w:r>
            <w:r w:rsidRPr="002E2A92">
              <w:rPr>
                <w:rFonts w:ascii="Times New Roman" w:hAnsi="Times New Roman"/>
                <w:sz w:val="24"/>
              </w:rPr>
              <w:t>la normativa y requerimientos del personal con el fin de aprovechar las áreas disponibles</w:t>
            </w:r>
            <w:r w:rsidR="001A12AA" w:rsidRPr="002E2A92">
              <w:rPr>
                <w:rFonts w:ascii="Times New Roman" w:hAnsi="Times New Roman"/>
                <w:sz w:val="24"/>
              </w:rPr>
              <w:t>.</w:t>
            </w:r>
          </w:p>
          <w:p w14:paraId="2ABC538A" w14:textId="4E675FED" w:rsidR="003B7E6B" w:rsidRPr="002E2A92" w:rsidRDefault="00C07399" w:rsidP="00C07399">
            <w:pPr>
              <w:pStyle w:val="Prrafodelista"/>
              <w:numPr>
                <w:ilvl w:val="0"/>
                <w:numId w:val="20"/>
              </w:numPr>
              <w:spacing w:line="276" w:lineRule="auto"/>
              <w:rPr>
                <w:rFonts w:ascii="Times New Roman" w:hAnsi="Times New Roman"/>
                <w:sz w:val="24"/>
              </w:rPr>
            </w:pPr>
            <w:r w:rsidRPr="002E2A92">
              <w:rPr>
                <w:rFonts w:ascii="Times New Roman" w:hAnsi="Times New Roman"/>
                <w:sz w:val="24"/>
              </w:rPr>
              <w:t>C</w:t>
            </w:r>
            <w:r w:rsidR="001A12AA" w:rsidRPr="002E2A92">
              <w:rPr>
                <w:rFonts w:ascii="Times New Roman" w:hAnsi="Times New Roman"/>
                <w:sz w:val="24"/>
              </w:rPr>
              <w:t xml:space="preserve">ontratar empresa constructora </w:t>
            </w:r>
            <w:r w:rsidRPr="002E2A92">
              <w:rPr>
                <w:rFonts w:ascii="Times New Roman" w:hAnsi="Times New Roman"/>
                <w:sz w:val="24"/>
              </w:rPr>
              <w:t xml:space="preserve">del proyecto a través del Sistema Integrado de Compras Públicas – SICOP, </w:t>
            </w:r>
            <w:r w:rsidR="001A12AA" w:rsidRPr="002E2A92">
              <w:rPr>
                <w:rFonts w:ascii="Times New Roman" w:hAnsi="Times New Roman"/>
                <w:sz w:val="24"/>
              </w:rPr>
              <w:t>que será la encargada de la remodelación del CEYE además de la adquisición, instalación y capacitación de</w:t>
            </w:r>
            <w:r w:rsidR="00750749" w:rsidRPr="002E2A92">
              <w:rPr>
                <w:rFonts w:ascii="Times New Roman" w:hAnsi="Times New Roman"/>
                <w:sz w:val="24"/>
              </w:rPr>
              <w:t>l</w:t>
            </w:r>
            <w:r w:rsidR="00FA690E" w:rsidRPr="002E2A92">
              <w:rPr>
                <w:rFonts w:ascii="Times New Roman" w:hAnsi="Times New Roman"/>
                <w:sz w:val="24"/>
              </w:rPr>
              <w:t xml:space="preserve"> equipamiento médico, industrial y mobiliario con tecnología moderna y a la vanguardia del mercado</w:t>
            </w:r>
            <w:r w:rsidR="001A12AA" w:rsidRPr="002E2A92">
              <w:rPr>
                <w:rFonts w:ascii="Times New Roman" w:hAnsi="Times New Roman"/>
                <w:sz w:val="24"/>
              </w:rPr>
              <w:t>.</w:t>
            </w:r>
          </w:p>
          <w:p w14:paraId="7FBBC33E" w14:textId="7C393416" w:rsidR="00FA690E" w:rsidRPr="002E2A92" w:rsidRDefault="003B7E6B" w:rsidP="00FA690E">
            <w:pPr>
              <w:pStyle w:val="Prrafodelista"/>
              <w:numPr>
                <w:ilvl w:val="0"/>
                <w:numId w:val="20"/>
              </w:numPr>
              <w:spacing w:line="276" w:lineRule="auto"/>
              <w:rPr>
                <w:rFonts w:ascii="Times New Roman" w:hAnsi="Times New Roman"/>
                <w:sz w:val="24"/>
              </w:rPr>
            </w:pPr>
            <w:r w:rsidRPr="002E2A92">
              <w:rPr>
                <w:rFonts w:ascii="Times New Roman" w:hAnsi="Times New Roman"/>
                <w:sz w:val="24"/>
              </w:rPr>
              <w:t xml:space="preserve">Inspeccionar </w:t>
            </w:r>
            <w:r w:rsidR="00FA690E" w:rsidRPr="002E2A92">
              <w:rPr>
                <w:rFonts w:ascii="Times New Roman" w:hAnsi="Times New Roman"/>
                <w:sz w:val="24"/>
              </w:rPr>
              <w:t>las obras</w:t>
            </w:r>
            <w:r w:rsidRPr="002E2A92">
              <w:rPr>
                <w:rFonts w:ascii="Times New Roman" w:hAnsi="Times New Roman"/>
                <w:sz w:val="24"/>
              </w:rPr>
              <w:t xml:space="preserve"> durante su ejecución para verificar y/o corregir aspectos técnicos identificados durante la remodelación e instalación del equipamiento.</w:t>
            </w:r>
          </w:p>
          <w:p w14:paraId="60EA84E3" w14:textId="2C393903" w:rsidR="009B0549" w:rsidRPr="002E2A92" w:rsidRDefault="003B7E6B" w:rsidP="00FA690E">
            <w:pPr>
              <w:pStyle w:val="Prrafodelista"/>
              <w:numPr>
                <w:ilvl w:val="0"/>
                <w:numId w:val="20"/>
              </w:numPr>
              <w:spacing w:line="276" w:lineRule="auto"/>
              <w:rPr>
                <w:rFonts w:ascii="Times New Roman" w:hAnsi="Times New Roman"/>
                <w:sz w:val="24"/>
              </w:rPr>
            </w:pPr>
            <w:r w:rsidRPr="002E2A92">
              <w:rPr>
                <w:rFonts w:ascii="Times New Roman" w:hAnsi="Times New Roman"/>
                <w:sz w:val="24"/>
              </w:rPr>
              <w:t>Realizar el cierre del proyecto para verificar el cumplimiento de los requisitos y registrar las lecciones aprendidas de la ejecución del proyecto.</w:t>
            </w:r>
          </w:p>
        </w:tc>
      </w:tr>
      <w:tr w:rsidR="00680401" w:rsidRPr="002E2A92" w14:paraId="75280870" w14:textId="77777777" w:rsidTr="00D6562F">
        <w:tc>
          <w:tcPr>
            <w:tcW w:w="8926" w:type="dxa"/>
            <w:gridSpan w:val="5"/>
            <w:shd w:val="clear" w:color="auto" w:fill="AEAAAA" w:themeFill="background2" w:themeFillShade="BF"/>
            <w:vAlign w:val="center"/>
          </w:tcPr>
          <w:p w14:paraId="76534FC4" w14:textId="4C4B9263" w:rsidR="00680401" w:rsidRPr="002E2A92" w:rsidRDefault="00680401" w:rsidP="00E20E9A">
            <w:pPr>
              <w:spacing w:line="276" w:lineRule="auto"/>
              <w:ind w:firstLine="0"/>
              <w:rPr>
                <w:rFonts w:ascii="Times New Roman" w:hAnsi="Times New Roman"/>
                <w:b/>
                <w:bCs/>
                <w:sz w:val="24"/>
              </w:rPr>
            </w:pPr>
            <w:r w:rsidRPr="002E2A92">
              <w:rPr>
                <w:rFonts w:ascii="Times New Roman" w:hAnsi="Times New Roman"/>
                <w:b/>
                <w:bCs/>
                <w:sz w:val="24"/>
              </w:rPr>
              <w:t>Justificación del proyecto</w:t>
            </w:r>
          </w:p>
        </w:tc>
      </w:tr>
      <w:tr w:rsidR="00680401" w:rsidRPr="002E2A92" w14:paraId="1E656267" w14:textId="77777777" w:rsidTr="00D6562F">
        <w:tc>
          <w:tcPr>
            <w:tcW w:w="8926" w:type="dxa"/>
            <w:gridSpan w:val="5"/>
            <w:vAlign w:val="center"/>
          </w:tcPr>
          <w:p w14:paraId="07032314" w14:textId="62744798" w:rsidR="00680401" w:rsidRPr="002E2A92" w:rsidRDefault="009B0549" w:rsidP="00AD540D">
            <w:pPr>
              <w:spacing w:line="276" w:lineRule="auto"/>
              <w:ind w:firstLine="731"/>
              <w:rPr>
                <w:rFonts w:ascii="Times New Roman" w:hAnsi="Times New Roman"/>
                <w:b/>
                <w:bCs/>
                <w:sz w:val="24"/>
              </w:rPr>
            </w:pPr>
            <w:r w:rsidRPr="002E2A92">
              <w:rPr>
                <w:rFonts w:ascii="Times New Roman" w:eastAsia="Calibri" w:hAnsi="Times New Roman"/>
                <w:sz w:val="24"/>
              </w:rPr>
              <w:t>El Centro de Equipos y Esterilización (CEYE) es uno de los servicios más importantes del Hospital Dr. Carlos Luis Valverde Vega ya que este es el encargado de esterilizar, alistar y proveer todo el material necesario para las operaciones y procedimientos menores llevados a cabo en este centro de salud, sin embargo, el mismo se encuentra en un estado de hacinamiento en donde no se pueden cumplir con algunas normas actuales, ni crecer en equipamiento médico para la ejecución de labores, por esta razón se pretende formular un proyecto de remodelación que cumpla con las normas y reglamentos del Ministerio de Salud y con una adecuada distribución de las zonas de trabajo. Además, este servicio es uno de los que más agua y electricidad consumen mensualmente debido a los equipos médicos que requieren para su funcionamiento, por lo que se plantea un sistema de ahorro que disminuya este consumo generando un ahorro significativo para el Hospital y en los recursos naturales del planeta.</w:t>
            </w:r>
          </w:p>
        </w:tc>
      </w:tr>
      <w:tr w:rsidR="00680401" w:rsidRPr="002E2A92" w14:paraId="05D4816F" w14:textId="77777777" w:rsidTr="00D6562F">
        <w:tc>
          <w:tcPr>
            <w:tcW w:w="8926" w:type="dxa"/>
            <w:gridSpan w:val="5"/>
            <w:shd w:val="clear" w:color="auto" w:fill="AEAAAA" w:themeFill="background2" w:themeFillShade="BF"/>
            <w:vAlign w:val="center"/>
          </w:tcPr>
          <w:p w14:paraId="67F38F7C" w14:textId="5F02F562" w:rsidR="00680401" w:rsidRPr="002E2A92" w:rsidRDefault="00BA1E4A" w:rsidP="00E20E9A">
            <w:pPr>
              <w:spacing w:line="276" w:lineRule="auto"/>
              <w:ind w:firstLine="0"/>
              <w:rPr>
                <w:rFonts w:ascii="Times New Roman" w:hAnsi="Times New Roman"/>
                <w:b/>
                <w:bCs/>
                <w:sz w:val="24"/>
              </w:rPr>
            </w:pPr>
            <w:r w:rsidRPr="002E2A92">
              <w:rPr>
                <w:rFonts w:ascii="Times New Roman" w:hAnsi="Times New Roman"/>
                <w:b/>
                <w:bCs/>
                <w:sz w:val="24"/>
              </w:rPr>
              <w:t>Descripción del producto o servicio que generará el proyecto – Entregables finales del proyecto</w:t>
            </w:r>
          </w:p>
        </w:tc>
      </w:tr>
      <w:tr w:rsidR="00680401" w:rsidRPr="002E2A92" w14:paraId="6BBC64D4" w14:textId="77777777" w:rsidTr="00D6562F">
        <w:tc>
          <w:tcPr>
            <w:tcW w:w="8926" w:type="dxa"/>
            <w:gridSpan w:val="5"/>
            <w:vAlign w:val="center"/>
          </w:tcPr>
          <w:p w14:paraId="4D85B869" w14:textId="01A22AF8" w:rsidR="001A12AA" w:rsidRPr="002E2A92" w:rsidRDefault="001A12AA" w:rsidP="001A12AA">
            <w:pPr>
              <w:pStyle w:val="Prrafodelista"/>
              <w:numPr>
                <w:ilvl w:val="3"/>
                <w:numId w:val="20"/>
              </w:numPr>
              <w:spacing w:line="276" w:lineRule="auto"/>
              <w:ind w:left="873" w:hanging="284"/>
              <w:rPr>
                <w:rFonts w:ascii="Times New Roman" w:hAnsi="Times New Roman"/>
                <w:sz w:val="24"/>
              </w:rPr>
            </w:pPr>
            <w:r w:rsidRPr="002E2A92">
              <w:rPr>
                <w:rFonts w:ascii="Times New Roman" w:hAnsi="Times New Roman"/>
                <w:sz w:val="24"/>
              </w:rPr>
              <w:t>Pliego de condiciones</w:t>
            </w:r>
            <w:r w:rsidR="00C07399" w:rsidRPr="002E2A92">
              <w:rPr>
                <w:rFonts w:ascii="Times New Roman" w:hAnsi="Times New Roman"/>
                <w:sz w:val="24"/>
              </w:rPr>
              <w:t xml:space="preserve">, estudio de mercado y </w:t>
            </w:r>
            <w:r w:rsidRPr="002E2A92">
              <w:rPr>
                <w:rFonts w:ascii="Times New Roman" w:hAnsi="Times New Roman"/>
                <w:sz w:val="24"/>
              </w:rPr>
              <w:t>especificaciones técnicas</w:t>
            </w:r>
            <w:r w:rsidR="00C07399" w:rsidRPr="002E2A92">
              <w:rPr>
                <w:rFonts w:ascii="Times New Roman" w:hAnsi="Times New Roman"/>
                <w:sz w:val="24"/>
              </w:rPr>
              <w:t xml:space="preserve"> de los equipos</w:t>
            </w:r>
          </w:p>
          <w:p w14:paraId="1391FF67" w14:textId="146F1DE7" w:rsidR="00433F79" w:rsidRPr="002E2A92" w:rsidRDefault="00433F79" w:rsidP="00D37629">
            <w:pPr>
              <w:pStyle w:val="Prrafodelista"/>
              <w:numPr>
                <w:ilvl w:val="3"/>
                <w:numId w:val="20"/>
              </w:numPr>
              <w:spacing w:line="276" w:lineRule="auto"/>
              <w:ind w:left="873" w:hanging="284"/>
              <w:rPr>
                <w:rFonts w:ascii="Times New Roman" w:hAnsi="Times New Roman"/>
                <w:sz w:val="24"/>
              </w:rPr>
            </w:pPr>
            <w:r w:rsidRPr="002E2A92">
              <w:rPr>
                <w:rFonts w:ascii="Times New Roman" w:hAnsi="Times New Roman"/>
                <w:sz w:val="24"/>
              </w:rPr>
              <w:t xml:space="preserve">Croquis o diseño del </w:t>
            </w:r>
            <w:r w:rsidR="00D37629" w:rsidRPr="002E2A92">
              <w:rPr>
                <w:rFonts w:ascii="Times New Roman" w:hAnsi="Times New Roman"/>
                <w:sz w:val="24"/>
              </w:rPr>
              <w:t>Centro de Equipos y Esterilización</w:t>
            </w:r>
            <w:r w:rsidRPr="002E2A92">
              <w:rPr>
                <w:rFonts w:ascii="Times New Roman" w:hAnsi="Times New Roman"/>
                <w:sz w:val="24"/>
              </w:rPr>
              <w:t>.</w:t>
            </w:r>
          </w:p>
          <w:p w14:paraId="322B5624" w14:textId="6B911048" w:rsidR="001A12AA" w:rsidRPr="002E2A92" w:rsidRDefault="00C07399" w:rsidP="001A12AA">
            <w:pPr>
              <w:pStyle w:val="Prrafodelista"/>
              <w:numPr>
                <w:ilvl w:val="3"/>
                <w:numId w:val="20"/>
              </w:numPr>
              <w:spacing w:line="276" w:lineRule="auto"/>
              <w:ind w:left="873" w:hanging="284"/>
              <w:rPr>
                <w:rFonts w:ascii="Times New Roman" w:hAnsi="Times New Roman"/>
                <w:sz w:val="24"/>
              </w:rPr>
            </w:pPr>
            <w:r w:rsidRPr="002E2A92">
              <w:rPr>
                <w:rFonts w:ascii="Times New Roman" w:hAnsi="Times New Roman"/>
                <w:sz w:val="24"/>
              </w:rPr>
              <w:t>Expediente de compra en SICOP, r</w:t>
            </w:r>
            <w:r w:rsidR="001A12AA" w:rsidRPr="002E2A92">
              <w:rPr>
                <w:rFonts w:ascii="Times New Roman" w:hAnsi="Times New Roman"/>
                <w:sz w:val="24"/>
              </w:rPr>
              <w:t>emodelación,</w:t>
            </w:r>
            <w:r w:rsidRPr="002E2A92">
              <w:rPr>
                <w:rFonts w:ascii="Times New Roman" w:hAnsi="Times New Roman"/>
                <w:sz w:val="24"/>
              </w:rPr>
              <w:t xml:space="preserve"> adquisición e instalación de e</w:t>
            </w:r>
            <w:r w:rsidR="00D37629" w:rsidRPr="002E2A92">
              <w:rPr>
                <w:rFonts w:ascii="Times New Roman" w:hAnsi="Times New Roman"/>
                <w:sz w:val="24"/>
              </w:rPr>
              <w:t xml:space="preserve">quipamiento médico, </w:t>
            </w:r>
            <w:r w:rsidRPr="002E2A92">
              <w:rPr>
                <w:rFonts w:ascii="Times New Roman" w:hAnsi="Times New Roman"/>
                <w:sz w:val="24"/>
              </w:rPr>
              <w:t>i</w:t>
            </w:r>
            <w:r w:rsidR="00D37629" w:rsidRPr="002E2A92">
              <w:rPr>
                <w:rFonts w:ascii="Times New Roman" w:hAnsi="Times New Roman"/>
                <w:sz w:val="24"/>
              </w:rPr>
              <w:t>ndustrial</w:t>
            </w:r>
            <w:r w:rsidRPr="002E2A92">
              <w:rPr>
                <w:rFonts w:ascii="Times New Roman" w:hAnsi="Times New Roman"/>
                <w:sz w:val="24"/>
              </w:rPr>
              <w:t>,</w:t>
            </w:r>
            <w:r w:rsidR="00D37629" w:rsidRPr="002E2A92">
              <w:rPr>
                <w:rFonts w:ascii="Times New Roman" w:hAnsi="Times New Roman"/>
                <w:sz w:val="24"/>
              </w:rPr>
              <w:t xml:space="preserve"> mobiliario</w:t>
            </w:r>
            <w:r w:rsidRPr="002E2A92">
              <w:rPr>
                <w:rFonts w:ascii="Times New Roman" w:hAnsi="Times New Roman"/>
                <w:sz w:val="24"/>
              </w:rPr>
              <w:t xml:space="preserve"> y c</w:t>
            </w:r>
            <w:r w:rsidR="001A12AA" w:rsidRPr="002E2A92">
              <w:rPr>
                <w:rFonts w:ascii="Times New Roman" w:hAnsi="Times New Roman"/>
                <w:sz w:val="24"/>
              </w:rPr>
              <w:t>apacitaciones</w:t>
            </w:r>
          </w:p>
          <w:p w14:paraId="2E91C49C" w14:textId="079D21EE" w:rsidR="001A12AA" w:rsidRPr="002E2A92" w:rsidRDefault="001A12AA" w:rsidP="001A12AA">
            <w:pPr>
              <w:pStyle w:val="Prrafodelista"/>
              <w:numPr>
                <w:ilvl w:val="3"/>
                <w:numId w:val="20"/>
              </w:numPr>
              <w:spacing w:line="276" w:lineRule="auto"/>
              <w:ind w:left="873" w:hanging="284"/>
              <w:rPr>
                <w:rFonts w:ascii="Times New Roman" w:hAnsi="Times New Roman"/>
                <w:sz w:val="24"/>
              </w:rPr>
            </w:pPr>
            <w:r w:rsidRPr="002E2A92">
              <w:rPr>
                <w:rFonts w:ascii="Times New Roman" w:hAnsi="Times New Roman"/>
                <w:sz w:val="24"/>
              </w:rPr>
              <w:t>Informe de inspección de obras</w:t>
            </w:r>
          </w:p>
          <w:p w14:paraId="705AF02A" w14:textId="16156711" w:rsidR="00433F79" w:rsidRPr="002E2A92" w:rsidRDefault="00433F79" w:rsidP="00433F79">
            <w:pPr>
              <w:pStyle w:val="Prrafodelista"/>
              <w:numPr>
                <w:ilvl w:val="3"/>
                <w:numId w:val="20"/>
              </w:numPr>
              <w:spacing w:line="276" w:lineRule="auto"/>
              <w:ind w:left="873" w:hanging="284"/>
              <w:rPr>
                <w:rFonts w:ascii="Times New Roman" w:hAnsi="Times New Roman"/>
                <w:sz w:val="24"/>
              </w:rPr>
            </w:pPr>
            <w:r w:rsidRPr="002E2A92">
              <w:rPr>
                <w:rFonts w:ascii="Times New Roman" w:hAnsi="Times New Roman"/>
                <w:sz w:val="24"/>
              </w:rPr>
              <w:t xml:space="preserve">Informe </w:t>
            </w:r>
            <w:r w:rsidR="001A12AA" w:rsidRPr="002E2A92">
              <w:rPr>
                <w:rFonts w:ascii="Times New Roman" w:hAnsi="Times New Roman"/>
                <w:sz w:val="24"/>
              </w:rPr>
              <w:t xml:space="preserve">de cierre </w:t>
            </w:r>
            <w:r w:rsidRPr="002E2A92">
              <w:rPr>
                <w:rFonts w:ascii="Times New Roman" w:hAnsi="Times New Roman"/>
                <w:sz w:val="24"/>
              </w:rPr>
              <w:t>y recepción definitiva del proyecto.</w:t>
            </w:r>
          </w:p>
        </w:tc>
      </w:tr>
      <w:tr w:rsidR="00680401" w:rsidRPr="002E2A92" w14:paraId="4E81D78E" w14:textId="77777777" w:rsidTr="00D6562F">
        <w:tc>
          <w:tcPr>
            <w:tcW w:w="8926" w:type="dxa"/>
            <w:gridSpan w:val="5"/>
            <w:shd w:val="clear" w:color="auto" w:fill="AEAAAA" w:themeFill="background2" w:themeFillShade="BF"/>
            <w:vAlign w:val="center"/>
          </w:tcPr>
          <w:p w14:paraId="559EF74B" w14:textId="5F465008" w:rsidR="00680401" w:rsidRPr="002E2A92" w:rsidRDefault="00680401" w:rsidP="00E20E9A">
            <w:pPr>
              <w:spacing w:line="276" w:lineRule="auto"/>
              <w:ind w:firstLine="0"/>
              <w:rPr>
                <w:rFonts w:ascii="Times New Roman" w:hAnsi="Times New Roman"/>
                <w:b/>
                <w:bCs/>
                <w:sz w:val="24"/>
              </w:rPr>
            </w:pPr>
            <w:r w:rsidRPr="002E2A92">
              <w:rPr>
                <w:rFonts w:ascii="Times New Roman" w:hAnsi="Times New Roman"/>
                <w:b/>
                <w:bCs/>
                <w:sz w:val="24"/>
              </w:rPr>
              <w:t>Supuestos</w:t>
            </w:r>
          </w:p>
        </w:tc>
      </w:tr>
      <w:tr w:rsidR="00680401" w:rsidRPr="002E2A92" w14:paraId="354EEDE1" w14:textId="77777777" w:rsidTr="00D6562F">
        <w:tc>
          <w:tcPr>
            <w:tcW w:w="8926" w:type="dxa"/>
            <w:gridSpan w:val="5"/>
            <w:vAlign w:val="center"/>
          </w:tcPr>
          <w:p w14:paraId="2784FB45" w14:textId="77777777" w:rsidR="00175836" w:rsidRPr="002E2A92" w:rsidRDefault="00175836" w:rsidP="009B0549">
            <w:pPr>
              <w:numPr>
                <w:ilvl w:val="3"/>
                <w:numId w:val="21"/>
              </w:numPr>
              <w:spacing w:line="276" w:lineRule="auto"/>
              <w:ind w:left="881" w:hanging="284"/>
              <w:rPr>
                <w:rFonts w:ascii="Times New Roman" w:eastAsia="Calibri" w:hAnsi="Times New Roman"/>
                <w:sz w:val="24"/>
              </w:rPr>
            </w:pPr>
            <w:r w:rsidRPr="002E2A92">
              <w:rPr>
                <w:rFonts w:ascii="Times New Roman" w:eastAsia="Calibri" w:hAnsi="Times New Roman"/>
                <w:sz w:val="24"/>
              </w:rPr>
              <w:t>Las normativas relacionadas con el proyecto no sufrirán cambios significativos durante su desarrollo.</w:t>
            </w:r>
          </w:p>
          <w:p w14:paraId="664B9EE1" w14:textId="25A78ACF" w:rsidR="00D37629" w:rsidRPr="002E2A92" w:rsidRDefault="00D37629" w:rsidP="009B0549">
            <w:pPr>
              <w:numPr>
                <w:ilvl w:val="3"/>
                <w:numId w:val="21"/>
              </w:numPr>
              <w:spacing w:line="276" w:lineRule="auto"/>
              <w:ind w:left="881" w:hanging="284"/>
              <w:rPr>
                <w:rFonts w:ascii="Times New Roman" w:eastAsia="Calibri" w:hAnsi="Times New Roman"/>
                <w:sz w:val="24"/>
              </w:rPr>
            </w:pPr>
            <w:r w:rsidRPr="002E2A92">
              <w:rPr>
                <w:rFonts w:ascii="Times New Roman" w:eastAsia="Calibri" w:hAnsi="Times New Roman"/>
                <w:sz w:val="24"/>
              </w:rPr>
              <w:t>Los equipos médicos e industriales serán entregados a tiempo y sin problemas o defectos de fabricación.</w:t>
            </w:r>
          </w:p>
          <w:p w14:paraId="4C86B12C" w14:textId="43BA61A9" w:rsidR="00D37629" w:rsidRPr="002E2A92" w:rsidRDefault="00922D51" w:rsidP="009B0549">
            <w:pPr>
              <w:numPr>
                <w:ilvl w:val="3"/>
                <w:numId w:val="21"/>
              </w:numPr>
              <w:spacing w:line="276" w:lineRule="auto"/>
              <w:ind w:left="881" w:hanging="284"/>
              <w:rPr>
                <w:rFonts w:ascii="Times New Roman" w:eastAsia="Calibri" w:hAnsi="Times New Roman"/>
                <w:sz w:val="24"/>
              </w:rPr>
            </w:pPr>
            <w:r w:rsidRPr="002E2A92">
              <w:rPr>
                <w:rFonts w:ascii="Times New Roman" w:eastAsia="Calibri" w:hAnsi="Times New Roman"/>
                <w:sz w:val="24"/>
              </w:rPr>
              <w:t>Todas las partes interesadas están comprometidas con el proyecto y participarán activamente.</w:t>
            </w:r>
          </w:p>
          <w:p w14:paraId="1123C36D" w14:textId="7B3982CE" w:rsidR="009879D4" w:rsidRPr="002E2A92" w:rsidRDefault="009879D4" w:rsidP="009B0549">
            <w:pPr>
              <w:numPr>
                <w:ilvl w:val="3"/>
                <w:numId w:val="21"/>
              </w:numPr>
              <w:spacing w:line="276" w:lineRule="auto"/>
              <w:ind w:left="881" w:hanging="284"/>
              <w:rPr>
                <w:rFonts w:ascii="Times New Roman" w:eastAsia="Calibri" w:hAnsi="Times New Roman"/>
                <w:sz w:val="24"/>
              </w:rPr>
            </w:pPr>
            <w:r w:rsidRPr="002E2A92">
              <w:rPr>
                <w:rFonts w:ascii="Times New Roman" w:eastAsia="Calibri" w:hAnsi="Times New Roman"/>
                <w:sz w:val="24"/>
              </w:rPr>
              <w:t>El presupuesto será suficiente para la realización del proyecto</w:t>
            </w:r>
            <w:r w:rsidR="00922D51" w:rsidRPr="002E2A92">
              <w:rPr>
                <w:rFonts w:ascii="Times New Roman" w:eastAsia="Calibri" w:hAnsi="Times New Roman"/>
                <w:sz w:val="24"/>
              </w:rPr>
              <w:t>.</w:t>
            </w:r>
          </w:p>
          <w:p w14:paraId="497F578F" w14:textId="6B61F6B4" w:rsidR="00680401" w:rsidRPr="002E2A92" w:rsidRDefault="009879D4" w:rsidP="009B0549">
            <w:pPr>
              <w:numPr>
                <w:ilvl w:val="3"/>
                <w:numId w:val="21"/>
              </w:numPr>
              <w:spacing w:line="276" w:lineRule="auto"/>
              <w:ind w:left="881" w:hanging="284"/>
              <w:rPr>
                <w:rFonts w:ascii="Times New Roman" w:eastAsia="Calibri" w:hAnsi="Times New Roman"/>
                <w:sz w:val="24"/>
              </w:rPr>
            </w:pPr>
            <w:r w:rsidRPr="002E2A92">
              <w:rPr>
                <w:rFonts w:ascii="Times New Roman" w:eastAsia="Calibri" w:hAnsi="Times New Roman"/>
                <w:sz w:val="24"/>
              </w:rPr>
              <w:t>El ministerio de Salud aprobará la habilitación del Centro de Equipos remodelado.</w:t>
            </w:r>
          </w:p>
        </w:tc>
      </w:tr>
      <w:tr w:rsidR="00680401" w:rsidRPr="002E2A92" w14:paraId="1B2D8FA9" w14:textId="77777777" w:rsidTr="00D6562F">
        <w:tc>
          <w:tcPr>
            <w:tcW w:w="8926" w:type="dxa"/>
            <w:gridSpan w:val="5"/>
            <w:shd w:val="clear" w:color="auto" w:fill="AEAAAA" w:themeFill="background2" w:themeFillShade="BF"/>
            <w:vAlign w:val="center"/>
          </w:tcPr>
          <w:p w14:paraId="23E82058" w14:textId="25097ED5" w:rsidR="00680401" w:rsidRPr="002E2A92" w:rsidRDefault="00680401" w:rsidP="00E20E9A">
            <w:pPr>
              <w:spacing w:line="276" w:lineRule="auto"/>
              <w:ind w:firstLine="0"/>
              <w:rPr>
                <w:rFonts w:ascii="Times New Roman" w:hAnsi="Times New Roman"/>
                <w:b/>
                <w:bCs/>
                <w:sz w:val="24"/>
              </w:rPr>
            </w:pPr>
            <w:r w:rsidRPr="002E2A92">
              <w:rPr>
                <w:rFonts w:ascii="Times New Roman" w:hAnsi="Times New Roman"/>
                <w:b/>
                <w:bCs/>
                <w:sz w:val="24"/>
              </w:rPr>
              <w:t>Restricciones</w:t>
            </w:r>
          </w:p>
        </w:tc>
      </w:tr>
      <w:tr w:rsidR="00680401" w:rsidRPr="002E2A92" w14:paraId="739E3E3F" w14:textId="77777777" w:rsidTr="00D6562F">
        <w:tc>
          <w:tcPr>
            <w:tcW w:w="8926" w:type="dxa"/>
            <w:gridSpan w:val="5"/>
            <w:vAlign w:val="center"/>
          </w:tcPr>
          <w:p w14:paraId="07A82FC5" w14:textId="77777777" w:rsidR="00175836" w:rsidRPr="002E2A92" w:rsidRDefault="00175836" w:rsidP="009879D4">
            <w:pPr>
              <w:numPr>
                <w:ilvl w:val="6"/>
                <w:numId w:val="21"/>
              </w:numPr>
              <w:spacing w:line="276" w:lineRule="auto"/>
              <w:ind w:left="881" w:hanging="284"/>
              <w:jc w:val="both"/>
              <w:rPr>
                <w:rFonts w:ascii="Times New Roman" w:eastAsia="Calibri" w:hAnsi="Times New Roman"/>
                <w:sz w:val="24"/>
              </w:rPr>
            </w:pPr>
            <w:r w:rsidRPr="002E2A92">
              <w:rPr>
                <w:rFonts w:ascii="Times New Roman" w:eastAsia="Calibri" w:hAnsi="Times New Roman"/>
                <w:sz w:val="24"/>
              </w:rPr>
              <w:t>La remodelación deberá adaptarse a las condiciones estructurales existentes, lo que puede limitar las opciones de diseño.</w:t>
            </w:r>
          </w:p>
          <w:p w14:paraId="089A3AC4" w14:textId="41878939" w:rsidR="00AD540D" w:rsidRPr="002E2A92" w:rsidRDefault="00AD540D" w:rsidP="009879D4">
            <w:pPr>
              <w:numPr>
                <w:ilvl w:val="6"/>
                <w:numId w:val="21"/>
              </w:numPr>
              <w:spacing w:line="276" w:lineRule="auto"/>
              <w:ind w:left="881" w:hanging="284"/>
              <w:jc w:val="both"/>
              <w:rPr>
                <w:rFonts w:ascii="Times New Roman" w:eastAsia="Calibri" w:hAnsi="Times New Roman"/>
                <w:sz w:val="24"/>
              </w:rPr>
            </w:pPr>
            <w:r w:rsidRPr="002E2A92">
              <w:rPr>
                <w:rFonts w:ascii="Times New Roman" w:eastAsia="Calibri" w:hAnsi="Times New Roman"/>
                <w:sz w:val="24"/>
              </w:rPr>
              <w:t>Se debe de realizar el proceso de compra por medio del Sistema Digital Unificado de Compras Públicas SICOP con los tiempos de ejecución establecidos.</w:t>
            </w:r>
          </w:p>
          <w:p w14:paraId="674DB7BE" w14:textId="40C03ADA" w:rsidR="009879D4" w:rsidRPr="002E2A92" w:rsidRDefault="009879D4" w:rsidP="009879D4">
            <w:pPr>
              <w:numPr>
                <w:ilvl w:val="6"/>
                <w:numId w:val="21"/>
              </w:numPr>
              <w:spacing w:line="276" w:lineRule="auto"/>
              <w:ind w:left="881" w:hanging="284"/>
              <w:jc w:val="both"/>
              <w:rPr>
                <w:rFonts w:ascii="Times New Roman" w:eastAsia="Calibri" w:hAnsi="Times New Roman"/>
                <w:sz w:val="24"/>
              </w:rPr>
            </w:pPr>
            <w:r w:rsidRPr="002E2A92">
              <w:rPr>
                <w:rFonts w:ascii="Times New Roman" w:eastAsia="Calibri" w:hAnsi="Times New Roman"/>
                <w:sz w:val="24"/>
              </w:rPr>
              <w:t xml:space="preserve">Desabastecimiento de materiales de </w:t>
            </w:r>
            <w:r w:rsidR="00433F79" w:rsidRPr="002E2A92">
              <w:rPr>
                <w:rFonts w:ascii="Times New Roman" w:eastAsia="Calibri" w:hAnsi="Times New Roman"/>
                <w:sz w:val="24"/>
              </w:rPr>
              <w:t>construcción en el país</w:t>
            </w:r>
            <w:r w:rsidRPr="002E2A92">
              <w:rPr>
                <w:rFonts w:ascii="Times New Roman" w:eastAsia="Calibri" w:hAnsi="Times New Roman"/>
                <w:sz w:val="24"/>
              </w:rPr>
              <w:t xml:space="preserve"> </w:t>
            </w:r>
            <w:r w:rsidR="004C0E89" w:rsidRPr="002E2A92">
              <w:rPr>
                <w:rFonts w:ascii="Times New Roman" w:eastAsia="Calibri" w:hAnsi="Times New Roman"/>
                <w:sz w:val="24"/>
              </w:rPr>
              <w:t>y aumento en los costos de importaciones.</w:t>
            </w:r>
          </w:p>
          <w:p w14:paraId="10FF2FBF" w14:textId="26859BB3" w:rsidR="009879D4" w:rsidRPr="002E2A92" w:rsidRDefault="009879D4" w:rsidP="009879D4">
            <w:pPr>
              <w:numPr>
                <w:ilvl w:val="6"/>
                <w:numId w:val="21"/>
              </w:numPr>
              <w:spacing w:line="276" w:lineRule="auto"/>
              <w:ind w:left="881" w:hanging="284"/>
              <w:jc w:val="both"/>
              <w:rPr>
                <w:rFonts w:ascii="Times New Roman" w:eastAsia="Calibri" w:hAnsi="Times New Roman"/>
                <w:sz w:val="24"/>
              </w:rPr>
            </w:pPr>
            <w:r w:rsidRPr="002E2A92">
              <w:rPr>
                <w:rFonts w:ascii="Times New Roman" w:eastAsia="Calibri" w:hAnsi="Times New Roman"/>
                <w:sz w:val="24"/>
              </w:rPr>
              <w:t>No se permite el uso de maquinaria pesada dentro del hospital</w:t>
            </w:r>
            <w:r w:rsidR="00AD540D" w:rsidRPr="002E2A92">
              <w:rPr>
                <w:rFonts w:ascii="Times New Roman" w:eastAsia="Calibri" w:hAnsi="Times New Roman"/>
                <w:sz w:val="24"/>
              </w:rPr>
              <w:t>.</w:t>
            </w:r>
          </w:p>
          <w:p w14:paraId="4E7EDAD7" w14:textId="07682607" w:rsidR="00175836" w:rsidRPr="002E2A92" w:rsidRDefault="009879D4" w:rsidP="00175836">
            <w:pPr>
              <w:numPr>
                <w:ilvl w:val="6"/>
                <w:numId w:val="21"/>
              </w:numPr>
              <w:spacing w:line="276" w:lineRule="auto"/>
              <w:ind w:left="881" w:hanging="284"/>
              <w:jc w:val="both"/>
              <w:rPr>
                <w:rFonts w:ascii="Times New Roman" w:eastAsia="Calibri" w:hAnsi="Times New Roman"/>
                <w:sz w:val="24"/>
              </w:rPr>
            </w:pPr>
            <w:r w:rsidRPr="002E2A92">
              <w:rPr>
                <w:rFonts w:ascii="Times New Roman" w:eastAsia="Calibri" w:hAnsi="Times New Roman"/>
                <w:sz w:val="24"/>
              </w:rPr>
              <w:t xml:space="preserve">Los ingresos y salidas de material del Hospital </w:t>
            </w:r>
            <w:r w:rsidR="00AD540D" w:rsidRPr="002E2A92">
              <w:rPr>
                <w:rFonts w:ascii="Times New Roman" w:eastAsia="Calibri" w:hAnsi="Times New Roman"/>
                <w:sz w:val="24"/>
              </w:rPr>
              <w:t>deben</w:t>
            </w:r>
            <w:r w:rsidRPr="002E2A92">
              <w:rPr>
                <w:rFonts w:ascii="Times New Roman" w:eastAsia="Calibri" w:hAnsi="Times New Roman"/>
                <w:sz w:val="24"/>
              </w:rPr>
              <w:t xml:space="preserve"> de ser coordinad</w:t>
            </w:r>
            <w:r w:rsidR="00175836" w:rsidRPr="002E2A92">
              <w:rPr>
                <w:rFonts w:ascii="Times New Roman" w:eastAsia="Calibri" w:hAnsi="Times New Roman"/>
                <w:sz w:val="24"/>
              </w:rPr>
              <w:t>os</w:t>
            </w:r>
            <w:r w:rsidRPr="002E2A92">
              <w:rPr>
                <w:rFonts w:ascii="Times New Roman" w:eastAsia="Calibri" w:hAnsi="Times New Roman"/>
                <w:sz w:val="24"/>
              </w:rPr>
              <w:t xml:space="preserve"> y supervisad</w:t>
            </w:r>
            <w:r w:rsidR="00175836" w:rsidRPr="002E2A92">
              <w:rPr>
                <w:rFonts w:ascii="Times New Roman" w:eastAsia="Calibri" w:hAnsi="Times New Roman"/>
                <w:sz w:val="24"/>
              </w:rPr>
              <w:t>os</w:t>
            </w:r>
            <w:r w:rsidRPr="002E2A92">
              <w:rPr>
                <w:rFonts w:ascii="Times New Roman" w:eastAsia="Calibri" w:hAnsi="Times New Roman"/>
                <w:sz w:val="24"/>
              </w:rPr>
              <w:t xml:space="preserve"> por funcionarios de este, con un control de perímetro para evitar accidentes con pacientes y otros bienes del centro médico.</w:t>
            </w:r>
          </w:p>
        </w:tc>
      </w:tr>
      <w:tr w:rsidR="00680401" w:rsidRPr="002E2A92" w14:paraId="62C9A7C5" w14:textId="77777777" w:rsidTr="00D6562F">
        <w:tc>
          <w:tcPr>
            <w:tcW w:w="8926" w:type="dxa"/>
            <w:gridSpan w:val="5"/>
            <w:shd w:val="clear" w:color="auto" w:fill="AEAAAA" w:themeFill="background2" w:themeFillShade="BF"/>
            <w:vAlign w:val="center"/>
          </w:tcPr>
          <w:p w14:paraId="4C047A03" w14:textId="7001F1FD" w:rsidR="00680401" w:rsidRPr="002E2A92" w:rsidRDefault="00BA1E4A" w:rsidP="00E20E9A">
            <w:pPr>
              <w:spacing w:line="276" w:lineRule="auto"/>
              <w:ind w:firstLine="0"/>
              <w:rPr>
                <w:rFonts w:ascii="Times New Roman" w:hAnsi="Times New Roman"/>
                <w:b/>
                <w:bCs/>
                <w:sz w:val="24"/>
              </w:rPr>
            </w:pPr>
            <w:r w:rsidRPr="002E2A92">
              <w:rPr>
                <w:rFonts w:ascii="Times New Roman" w:hAnsi="Times New Roman"/>
                <w:b/>
                <w:bCs/>
                <w:sz w:val="24"/>
              </w:rPr>
              <w:t>Identificación preliminar de riesgos</w:t>
            </w:r>
          </w:p>
        </w:tc>
      </w:tr>
      <w:tr w:rsidR="00680401" w:rsidRPr="002E2A92" w14:paraId="57FB34A1" w14:textId="77777777" w:rsidTr="00D6562F">
        <w:tc>
          <w:tcPr>
            <w:tcW w:w="8926" w:type="dxa"/>
            <w:gridSpan w:val="5"/>
            <w:vAlign w:val="center"/>
          </w:tcPr>
          <w:p w14:paraId="7C956EFA" w14:textId="77777777" w:rsidR="00AD540D" w:rsidRPr="002E2A92" w:rsidRDefault="009B0549" w:rsidP="00AD540D">
            <w:pPr>
              <w:pStyle w:val="Prrafodelista"/>
              <w:numPr>
                <w:ilvl w:val="6"/>
                <w:numId w:val="20"/>
              </w:numPr>
              <w:spacing w:line="276" w:lineRule="auto"/>
              <w:ind w:left="873"/>
              <w:jc w:val="both"/>
              <w:rPr>
                <w:rFonts w:ascii="Times New Roman" w:eastAsia="Calibri" w:hAnsi="Times New Roman"/>
                <w:sz w:val="24"/>
              </w:rPr>
            </w:pPr>
            <w:r w:rsidRPr="002E2A92">
              <w:rPr>
                <w:rFonts w:ascii="Times New Roman" w:eastAsia="Calibri" w:hAnsi="Times New Roman"/>
                <w:sz w:val="24"/>
              </w:rPr>
              <w:t>Si no se define bien el alcance con todos los requerimientos del Servicio</w:t>
            </w:r>
            <w:r w:rsidR="00AD540D" w:rsidRPr="002E2A92">
              <w:rPr>
                <w:rFonts w:ascii="Times New Roman" w:eastAsia="Calibri" w:hAnsi="Times New Roman"/>
                <w:sz w:val="24"/>
              </w:rPr>
              <w:t xml:space="preserve"> dentro del pliego de condiciones,</w:t>
            </w:r>
            <w:r w:rsidRPr="002E2A92">
              <w:rPr>
                <w:rFonts w:ascii="Times New Roman" w:eastAsia="Calibri" w:hAnsi="Times New Roman"/>
                <w:sz w:val="24"/>
              </w:rPr>
              <w:t xml:space="preserve"> se puede ver afectado el cronograma y presupuesto del proyecto, generando un desfase en la ejecució</w:t>
            </w:r>
            <w:r w:rsidR="00AD540D" w:rsidRPr="002E2A92">
              <w:rPr>
                <w:rFonts w:ascii="Times New Roman" w:eastAsia="Calibri" w:hAnsi="Times New Roman"/>
                <w:sz w:val="24"/>
              </w:rPr>
              <w:t>n.</w:t>
            </w:r>
          </w:p>
          <w:p w14:paraId="4FE9D2A7" w14:textId="67603358" w:rsidR="00433F79" w:rsidRPr="002E2A92" w:rsidRDefault="00433F79" w:rsidP="00AD540D">
            <w:pPr>
              <w:pStyle w:val="Prrafodelista"/>
              <w:numPr>
                <w:ilvl w:val="6"/>
                <w:numId w:val="20"/>
              </w:numPr>
              <w:spacing w:line="276" w:lineRule="auto"/>
              <w:ind w:left="873"/>
              <w:jc w:val="both"/>
              <w:rPr>
                <w:rFonts w:ascii="Times New Roman" w:eastAsia="Calibri" w:hAnsi="Times New Roman"/>
                <w:sz w:val="24"/>
              </w:rPr>
            </w:pPr>
            <w:r w:rsidRPr="002E2A92">
              <w:rPr>
                <w:rFonts w:ascii="Times New Roman" w:eastAsia="Calibri" w:hAnsi="Times New Roman"/>
                <w:sz w:val="24"/>
              </w:rPr>
              <w:t>Retrasos en la ejecución de las obras por época lluviosa.</w:t>
            </w:r>
          </w:p>
          <w:p w14:paraId="23B57920" w14:textId="0469646C" w:rsidR="00AD540D" w:rsidRPr="002E2A92" w:rsidRDefault="00AD540D" w:rsidP="00AD540D">
            <w:pPr>
              <w:pStyle w:val="Prrafodelista"/>
              <w:numPr>
                <w:ilvl w:val="6"/>
                <w:numId w:val="20"/>
              </w:numPr>
              <w:spacing w:line="276" w:lineRule="auto"/>
              <w:ind w:left="873"/>
              <w:jc w:val="both"/>
              <w:rPr>
                <w:rFonts w:ascii="Times New Roman" w:eastAsia="Calibri" w:hAnsi="Times New Roman"/>
                <w:sz w:val="24"/>
              </w:rPr>
            </w:pPr>
            <w:r w:rsidRPr="002E2A92">
              <w:rPr>
                <w:rFonts w:ascii="Times New Roman" w:eastAsia="Calibri" w:hAnsi="Times New Roman"/>
                <w:sz w:val="24"/>
              </w:rPr>
              <w:t>Si se realiza un desfase en el cumplimiento del cronograma</w:t>
            </w:r>
            <w:r w:rsidR="004C0E89" w:rsidRPr="002E2A92">
              <w:rPr>
                <w:rFonts w:ascii="Times New Roman" w:eastAsia="Calibri" w:hAnsi="Times New Roman"/>
                <w:sz w:val="24"/>
              </w:rPr>
              <w:t xml:space="preserve"> debido a objeciones en el proceso de compra s</w:t>
            </w:r>
            <w:r w:rsidRPr="002E2A92">
              <w:rPr>
                <w:rFonts w:ascii="Times New Roman" w:eastAsia="Calibri" w:hAnsi="Times New Roman"/>
                <w:sz w:val="24"/>
              </w:rPr>
              <w:t>e corre el riesgo que el proyecto no finalice en el año 2025,</w:t>
            </w:r>
            <w:r w:rsidR="009B0549" w:rsidRPr="002E2A92">
              <w:rPr>
                <w:rFonts w:ascii="Times New Roman" w:eastAsia="Calibri" w:hAnsi="Times New Roman"/>
                <w:sz w:val="24"/>
              </w:rPr>
              <w:t xml:space="preserve"> corriendo el riesgo de perder el presupuesto</w:t>
            </w:r>
            <w:r w:rsidRPr="002E2A92">
              <w:rPr>
                <w:rFonts w:ascii="Times New Roman" w:eastAsia="Calibri" w:hAnsi="Times New Roman"/>
                <w:sz w:val="24"/>
              </w:rPr>
              <w:t xml:space="preserve"> de ese año y el siguiente debido a los presupuestos anuales con los que trabaja la institución, comprometiendo la ejecución del proyecto en proceso y los del 2026.</w:t>
            </w:r>
          </w:p>
          <w:p w14:paraId="063D37FE" w14:textId="77777777" w:rsidR="00AD540D" w:rsidRPr="002E2A92" w:rsidRDefault="009B0549" w:rsidP="00AD540D">
            <w:pPr>
              <w:pStyle w:val="Prrafodelista"/>
              <w:numPr>
                <w:ilvl w:val="6"/>
                <w:numId w:val="20"/>
              </w:numPr>
              <w:spacing w:line="276" w:lineRule="auto"/>
              <w:ind w:left="873"/>
              <w:jc w:val="both"/>
              <w:rPr>
                <w:rFonts w:ascii="Times New Roman" w:eastAsia="Calibri" w:hAnsi="Times New Roman"/>
                <w:sz w:val="24"/>
              </w:rPr>
            </w:pPr>
            <w:r w:rsidRPr="002E2A92">
              <w:rPr>
                <w:rFonts w:ascii="Times New Roman" w:eastAsia="Calibri" w:hAnsi="Times New Roman"/>
                <w:sz w:val="24"/>
              </w:rPr>
              <w:t>Si el personal del Centro de Equipos y Esterilización del Hospital Dr. Carlos Luis Valverde Vega quienes son los principales involucrados no proporcionan la información necesaria sobre cantidades de equipos y estaciones de trabajo o necesidades, se podría ver comprometida la ejecución del proyecto afectando la calidad y producto final del proyecto.</w:t>
            </w:r>
          </w:p>
          <w:p w14:paraId="4471ACB3" w14:textId="17808D22" w:rsidR="00AD540D" w:rsidRPr="002E2A92" w:rsidRDefault="009B0549" w:rsidP="004C0E89">
            <w:pPr>
              <w:pStyle w:val="Prrafodelista"/>
              <w:numPr>
                <w:ilvl w:val="6"/>
                <w:numId w:val="20"/>
              </w:numPr>
              <w:spacing w:line="276" w:lineRule="auto"/>
              <w:ind w:left="873"/>
              <w:jc w:val="both"/>
              <w:rPr>
                <w:rFonts w:ascii="Times New Roman" w:eastAsia="Calibri" w:hAnsi="Times New Roman"/>
                <w:sz w:val="24"/>
              </w:rPr>
            </w:pPr>
            <w:r w:rsidRPr="002E2A92">
              <w:rPr>
                <w:rFonts w:ascii="Times New Roman" w:eastAsia="Calibri" w:hAnsi="Times New Roman"/>
                <w:sz w:val="24"/>
              </w:rPr>
              <w:t>Si la información disponible a nivel nacional</w:t>
            </w:r>
            <w:r w:rsidR="004C0E89" w:rsidRPr="002E2A92">
              <w:rPr>
                <w:rFonts w:ascii="Times New Roman" w:eastAsia="Calibri" w:hAnsi="Times New Roman"/>
                <w:sz w:val="24"/>
              </w:rPr>
              <w:t>,</w:t>
            </w:r>
            <w:r w:rsidRPr="002E2A92">
              <w:rPr>
                <w:rFonts w:ascii="Times New Roman" w:eastAsia="Calibri" w:hAnsi="Times New Roman"/>
                <w:sz w:val="24"/>
              </w:rPr>
              <w:t xml:space="preserve"> </w:t>
            </w:r>
            <w:r w:rsidR="004C0E89" w:rsidRPr="002E2A92">
              <w:rPr>
                <w:rFonts w:ascii="Times New Roman" w:eastAsia="Calibri" w:hAnsi="Times New Roman"/>
                <w:sz w:val="24"/>
              </w:rPr>
              <w:t xml:space="preserve">sobre los requerimientos de los CEYE y el equipamiento médico e industrial </w:t>
            </w:r>
            <w:r w:rsidRPr="002E2A92">
              <w:rPr>
                <w:rFonts w:ascii="Times New Roman" w:eastAsia="Calibri" w:hAnsi="Times New Roman"/>
                <w:sz w:val="24"/>
              </w:rPr>
              <w:t>es escasa</w:t>
            </w:r>
            <w:r w:rsidR="004C0E89" w:rsidRPr="002E2A92">
              <w:rPr>
                <w:rFonts w:ascii="Times New Roman" w:eastAsia="Calibri" w:hAnsi="Times New Roman"/>
                <w:sz w:val="24"/>
              </w:rPr>
              <w:t>,</w:t>
            </w:r>
            <w:r w:rsidRPr="002E2A92">
              <w:rPr>
                <w:rFonts w:ascii="Times New Roman" w:eastAsia="Calibri" w:hAnsi="Times New Roman"/>
                <w:sz w:val="24"/>
              </w:rPr>
              <w:t xml:space="preserve"> se tendrá que utilizar información internacional que puede no cumplir con las normas Costarricenses para la habilitación de establecimientos de salud, impactando el alcance y calidad del proyecto en cuanto a cumplimiento de normas costarricenses</w:t>
            </w:r>
            <w:r w:rsidR="004C0E89" w:rsidRPr="002E2A92">
              <w:rPr>
                <w:rFonts w:ascii="Times New Roman" w:eastAsia="Calibri" w:hAnsi="Times New Roman"/>
                <w:sz w:val="24"/>
              </w:rPr>
              <w:t>.</w:t>
            </w:r>
          </w:p>
        </w:tc>
      </w:tr>
      <w:tr w:rsidR="00680401" w:rsidRPr="002E2A92" w14:paraId="5DC1BF5A" w14:textId="77777777" w:rsidTr="00D6562F">
        <w:tc>
          <w:tcPr>
            <w:tcW w:w="8926" w:type="dxa"/>
            <w:gridSpan w:val="5"/>
            <w:shd w:val="clear" w:color="auto" w:fill="AEAAAA" w:themeFill="background2" w:themeFillShade="BF"/>
            <w:vAlign w:val="center"/>
          </w:tcPr>
          <w:p w14:paraId="7CB24303" w14:textId="72BE60EE" w:rsidR="00680401" w:rsidRPr="002E2A92" w:rsidRDefault="00680401" w:rsidP="00E20E9A">
            <w:pPr>
              <w:spacing w:line="276" w:lineRule="auto"/>
              <w:ind w:firstLine="0"/>
              <w:rPr>
                <w:rFonts w:ascii="Times New Roman" w:hAnsi="Times New Roman"/>
                <w:b/>
                <w:bCs/>
                <w:sz w:val="24"/>
              </w:rPr>
            </w:pPr>
            <w:r w:rsidRPr="002E2A92">
              <w:rPr>
                <w:rFonts w:ascii="Times New Roman" w:hAnsi="Times New Roman"/>
                <w:b/>
                <w:bCs/>
                <w:sz w:val="24"/>
              </w:rPr>
              <w:t>Cronograma de hitos</w:t>
            </w:r>
          </w:p>
        </w:tc>
      </w:tr>
      <w:tr w:rsidR="002D401E" w:rsidRPr="002E2A92" w14:paraId="3E57D374" w14:textId="77777777" w:rsidTr="007C2993">
        <w:tc>
          <w:tcPr>
            <w:tcW w:w="5807" w:type="dxa"/>
            <w:gridSpan w:val="3"/>
            <w:shd w:val="clear" w:color="auto" w:fill="auto"/>
            <w:vAlign w:val="center"/>
          </w:tcPr>
          <w:p w14:paraId="60E37270" w14:textId="58D3D68C" w:rsidR="00680401" w:rsidRPr="002E2A92" w:rsidRDefault="00680401" w:rsidP="00E20E9A">
            <w:pPr>
              <w:spacing w:line="276" w:lineRule="auto"/>
              <w:ind w:firstLine="0"/>
              <w:rPr>
                <w:rFonts w:ascii="Times New Roman" w:hAnsi="Times New Roman"/>
                <w:b/>
                <w:bCs/>
                <w:sz w:val="24"/>
              </w:rPr>
            </w:pPr>
            <w:r w:rsidRPr="002E2A92">
              <w:rPr>
                <w:rFonts w:ascii="Times New Roman" w:hAnsi="Times New Roman"/>
                <w:b/>
                <w:bCs/>
                <w:sz w:val="24"/>
              </w:rPr>
              <w:t>Nombre del hito</w:t>
            </w:r>
          </w:p>
        </w:tc>
        <w:tc>
          <w:tcPr>
            <w:tcW w:w="3119" w:type="dxa"/>
            <w:gridSpan w:val="2"/>
            <w:shd w:val="clear" w:color="auto" w:fill="auto"/>
            <w:vAlign w:val="center"/>
          </w:tcPr>
          <w:p w14:paraId="07F78938" w14:textId="235350DE" w:rsidR="00680401" w:rsidRPr="002E2A92" w:rsidRDefault="00680401" w:rsidP="00E20E9A">
            <w:pPr>
              <w:spacing w:line="276" w:lineRule="auto"/>
              <w:ind w:firstLine="0"/>
              <w:rPr>
                <w:rFonts w:ascii="Times New Roman" w:hAnsi="Times New Roman"/>
                <w:b/>
                <w:bCs/>
                <w:sz w:val="24"/>
              </w:rPr>
            </w:pPr>
            <w:r w:rsidRPr="002E2A92">
              <w:rPr>
                <w:rFonts w:ascii="Times New Roman" w:hAnsi="Times New Roman"/>
                <w:b/>
                <w:bCs/>
                <w:sz w:val="24"/>
              </w:rPr>
              <w:t>Fecha de fin</w:t>
            </w:r>
          </w:p>
        </w:tc>
      </w:tr>
      <w:tr w:rsidR="00682231" w:rsidRPr="002E2A92" w14:paraId="39B1D6BD" w14:textId="77777777" w:rsidTr="007C2993">
        <w:tc>
          <w:tcPr>
            <w:tcW w:w="5807" w:type="dxa"/>
            <w:gridSpan w:val="3"/>
            <w:vAlign w:val="center"/>
          </w:tcPr>
          <w:p w14:paraId="67134D64" w14:textId="5E5CB39A" w:rsidR="00682231" w:rsidRPr="002E2A92" w:rsidRDefault="00891E2F" w:rsidP="00E20E9A">
            <w:pPr>
              <w:spacing w:line="276" w:lineRule="auto"/>
              <w:ind w:firstLine="0"/>
              <w:rPr>
                <w:rFonts w:ascii="Times New Roman" w:hAnsi="Times New Roman"/>
                <w:sz w:val="24"/>
              </w:rPr>
            </w:pPr>
            <w:r w:rsidRPr="002E2A92">
              <w:rPr>
                <w:rFonts w:ascii="Times New Roman" w:hAnsi="Times New Roman"/>
                <w:sz w:val="24"/>
              </w:rPr>
              <w:t xml:space="preserve">1.1 </w:t>
            </w:r>
            <w:r w:rsidR="00175836" w:rsidRPr="002E2A92">
              <w:rPr>
                <w:rFonts w:ascii="Times New Roman" w:hAnsi="Times New Roman"/>
                <w:sz w:val="24"/>
              </w:rPr>
              <w:t>Documentos y estudios</w:t>
            </w:r>
          </w:p>
        </w:tc>
        <w:tc>
          <w:tcPr>
            <w:tcW w:w="3119" w:type="dxa"/>
            <w:gridSpan w:val="2"/>
            <w:vAlign w:val="center"/>
          </w:tcPr>
          <w:p w14:paraId="6A8CE173" w14:textId="2DBF4C7B" w:rsidR="00682231" w:rsidRPr="002E2A92" w:rsidRDefault="0063520A" w:rsidP="00E20E9A">
            <w:pPr>
              <w:spacing w:line="276" w:lineRule="auto"/>
              <w:ind w:firstLine="0"/>
              <w:rPr>
                <w:rFonts w:ascii="Times New Roman" w:hAnsi="Times New Roman"/>
                <w:sz w:val="24"/>
              </w:rPr>
            </w:pPr>
            <w:r w:rsidRPr="002E2A92">
              <w:rPr>
                <w:rFonts w:ascii="Times New Roman" w:hAnsi="Times New Roman"/>
                <w:sz w:val="24"/>
              </w:rPr>
              <w:t>16/12/24</w:t>
            </w:r>
          </w:p>
        </w:tc>
      </w:tr>
      <w:tr w:rsidR="00891E2F" w:rsidRPr="002E2A92" w14:paraId="42560225" w14:textId="77777777" w:rsidTr="007C2993">
        <w:tc>
          <w:tcPr>
            <w:tcW w:w="5807" w:type="dxa"/>
            <w:gridSpan w:val="3"/>
            <w:vAlign w:val="center"/>
          </w:tcPr>
          <w:p w14:paraId="393FE84C" w14:textId="47930683" w:rsidR="00891E2F" w:rsidRPr="002E2A92" w:rsidRDefault="00891E2F" w:rsidP="00891E2F">
            <w:pPr>
              <w:spacing w:line="276" w:lineRule="auto"/>
              <w:ind w:firstLine="0"/>
              <w:rPr>
                <w:rFonts w:ascii="Times New Roman" w:hAnsi="Times New Roman"/>
                <w:sz w:val="24"/>
              </w:rPr>
            </w:pPr>
            <w:r w:rsidRPr="002E2A92">
              <w:rPr>
                <w:rFonts w:ascii="Times New Roman" w:hAnsi="Times New Roman"/>
                <w:sz w:val="24"/>
              </w:rPr>
              <w:t xml:space="preserve">     1.1.1 Estudio de Mercado</w:t>
            </w:r>
          </w:p>
        </w:tc>
        <w:tc>
          <w:tcPr>
            <w:tcW w:w="3119" w:type="dxa"/>
            <w:gridSpan w:val="2"/>
            <w:vAlign w:val="center"/>
          </w:tcPr>
          <w:p w14:paraId="63BF70C4" w14:textId="62DF5B52" w:rsidR="00891E2F" w:rsidRPr="002E2A92" w:rsidRDefault="006A05E2" w:rsidP="00891E2F">
            <w:pPr>
              <w:spacing w:line="276" w:lineRule="auto"/>
              <w:ind w:firstLine="0"/>
              <w:rPr>
                <w:rFonts w:ascii="Times New Roman" w:hAnsi="Times New Roman"/>
                <w:sz w:val="24"/>
              </w:rPr>
            </w:pPr>
            <w:r w:rsidRPr="002E2A92">
              <w:rPr>
                <w:rFonts w:ascii="Times New Roman" w:hAnsi="Times New Roman"/>
                <w:sz w:val="24"/>
              </w:rPr>
              <w:t>28/10/24</w:t>
            </w:r>
          </w:p>
        </w:tc>
      </w:tr>
      <w:tr w:rsidR="00891E2F" w:rsidRPr="002E2A92" w14:paraId="49B5D75C" w14:textId="77777777" w:rsidTr="007C2993">
        <w:tc>
          <w:tcPr>
            <w:tcW w:w="5807" w:type="dxa"/>
            <w:gridSpan w:val="3"/>
            <w:vAlign w:val="center"/>
          </w:tcPr>
          <w:p w14:paraId="0476E7AB" w14:textId="0245B8E7" w:rsidR="00891E2F" w:rsidRPr="002E2A92" w:rsidRDefault="00891E2F" w:rsidP="00891E2F">
            <w:pPr>
              <w:spacing w:line="276" w:lineRule="auto"/>
              <w:ind w:firstLine="0"/>
              <w:rPr>
                <w:rFonts w:ascii="Times New Roman" w:hAnsi="Times New Roman"/>
                <w:sz w:val="24"/>
              </w:rPr>
            </w:pPr>
            <w:r w:rsidRPr="002E2A92">
              <w:rPr>
                <w:rFonts w:ascii="Times New Roman" w:hAnsi="Times New Roman"/>
                <w:sz w:val="24"/>
              </w:rPr>
              <w:t xml:space="preserve">     1.1.2 Pliego de condiciones</w:t>
            </w:r>
          </w:p>
        </w:tc>
        <w:tc>
          <w:tcPr>
            <w:tcW w:w="3119" w:type="dxa"/>
            <w:gridSpan w:val="2"/>
            <w:vAlign w:val="center"/>
          </w:tcPr>
          <w:p w14:paraId="60A2341B" w14:textId="4C728EBC" w:rsidR="00891E2F" w:rsidRPr="002E2A92" w:rsidRDefault="00891E2F" w:rsidP="00891E2F">
            <w:pPr>
              <w:spacing w:line="276" w:lineRule="auto"/>
              <w:ind w:firstLine="0"/>
              <w:rPr>
                <w:rFonts w:ascii="Times New Roman" w:hAnsi="Times New Roman"/>
                <w:sz w:val="24"/>
              </w:rPr>
            </w:pPr>
            <w:r w:rsidRPr="002E2A92">
              <w:rPr>
                <w:rFonts w:ascii="Times New Roman" w:hAnsi="Times New Roman"/>
                <w:sz w:val="24"/>
              </w:rPr>
              <w:t>25/11/24</w:t>
            </w:r>
          </w:p>
        </w:tc>
      </w:tr>
      <w:tr w:rsidR="00891E2F" w:rsidRPr="002E2A92" w14:paraId="619664A7" w14:textId="77777777" w:rsidTr="007C2993">
        <w:tc>
          <w:tcPr>
            <w:tcW w:w="5807" w:type="dxa"/>
            <w:gridSpan w:val="3"/>
            <w:vAlign w:val="center"/>
          </w:tcPr>
          <w:p w14:paraId="4CEA30C6" w14:textId="3114CED4" w:rsidR="00891E2F" w:rsidRPr="002E2A92" w:rsidRDefault="00891E2F" w:rsidP="00891E2F">
            <w:pPr>
              <w:spacing w:line="276" w:lineRule="auto"/>
              <w:ind w:firstLine="0"/>
              <w:rPr>
                <w:rFonts w:ascii="Times New Roman" w:hAnsi="Times New Roman"/>
                <w:sz w:val="24"/>
              </w:rPr>
            </w:pPr>
            <w:r w:rsidRPr="002E2A92">
              <w:rPr>
                <w:rFonts w:ascii="Times New Roman" w:hAnsi="Times New Roman"/>
                <w:sz w:val="24"/>
              </w:rPr>
              <w:t xml:space="preserve">     1.1.3 Especificaciones técnicas</w:t>
            </w:r>
          </w:p>
        </w:tc>
        <w:tc>
          <w:tcPr>
            <w:tcW w:w="3119" w:type="dxa"/>
            <w:gridSpan w:val="2"/>
            <w:vAlign w:val="center"/>
          </w:tcPr>
          <w:p w14:paraId="4F5DEE93" w14:textId="13880EAE" w:rsidR="00891E2F" w:rsidRPr="002E2A92" w:rsidRDefault="00891E2F" w:rsidP="00891E2F">
            <w:pPr>
              <w:spacing w:line="276" w:lineRule="auto"/>
              <w:ind w:firstLine="0"/>
              <w:rPr>
                <w:rFonts w:ascii="Times New Roman" w:hAnsi="Times New Roman"/>
                <w:sz w:val="24"/>
              </w:rPr>
            </w:pPr>
            <w:r w:rsidRPr="002E2A92">
              <w:rPr>
                <w:rFonts w:ascii="Times New Roman" w:hAnsi="Times New Roman"/>
                <w:sz w:val="24"/>
              </w:rPr>
              <w:t>16/12/24</w:t>
            </w:r>
          </w:p>
        </w:tc>
      </w:tr>
      <w:tr w:rsidR="00891E2F" w:rsidRPr="002E2A92" w14:paraId="35AAB676" w14:textId="77777777" w:rsidTr="007C2993">
        <w:tc>
          <w:tcPr>
            <w:tcW w:w="5807" w:type="dxa"/>
            <w:gridSpan w:val="3"/>
            <w:vAlign w:val="center"/>
          </w:tcPr>
          <w:p w14:paraId="7EA15AB9" w14:textId="28D58F19" w:rsidR="00891E2F" w:rsidRPr="002E2A92" w:rsidRDefault="00891E2F" w:rsidP="00891E2F">
            <w:pPr>
              <w:spacing w:line="276" w:lineRule="auto"/>
              <w:ind w:firstLine="0"/>
              <w:rPr>
                <w:rFonts w:ascii="Times New Roman" w:hAnsi="Times New Roman"/>
                <w:sz w:val="24"/>
              </w:rPr>
            </w:pPr>
            <w:r w:rsidRPr="002E2A92">
              <w:rPr>
                <w:rFonts w:ascii="Times New Roman" w:hAnsi="Times New Roman"/>
                <w:sz w:val="24"/>
              </w:rPr>
              <w:t>1.2 Croquis o diseño</w:t>
            </w:r>
          </w:p>
        </w:tc>
        <w:tc>
          <w:tcPr>
            <w:tcW w:w="3119" w:type="dxa"/>
            <w:gridSpan w:val="2"/>
            <w:vAlign w:val="center"/>
          </w:tcPr>
          <w:p w14:paraId="0F2265DE" w14:textId="240B48AF" w:rsidR="00891E2F" w:rsidRPr="002E2A92" w:rsidRDefault="005107A3" w:rsidP="00891E2F">
            <w:pPr>
              <w:spacing w:line="276" w:lineRule="auto"/>
              <w:ind w:firstLine="0"/>
              <w:rPr>
                <w:rFonts w:ascii="Times New Roman" w:hAnsi="Times New Roman"/>
                <w:sz w:val="24"/>
              </w:rPr>
            </w:pPr>
            <w:r>
              <w:rPr>
                <w:rFonts w:ascii="Times New Roman" w:hAnsi="Times New Roman"/>
                <w:sz w:val="24"/>
              </w:rPr>
              <w:t>20/01/25</w:t>
            </w:r>
          </w:p>
        </w:tc>
      </w:tr>
      <w:tr w:rsidR="00891E2F" w:rsidRPr="002E2A92" w14:paraId="0E2D6AFD" w14:textId="77777777" w:rsidTr="007C2993">
        <w:tc>
          <w:tcPr>
            <w:tcW w:w="5807" w:type="dxa"/>
            <w:gridSpan w:val="3"/>
            <w:vAlign w:val="center"/>
          </w:tcPr>
          <w:p w14:paraId="7E7F2A34" w14:textId="194E68F2" w:rsidR="00891E2F" w:rsidRPr="002E2A92" w:rsidRDefault="00891E2F" w:rsidP="00891E2F">
            <w:pPr>
              <w:spacing w:line="276" w:lineRule="auto"/>
              <w:ind w:firstLine="0"/>
              <w:rPr>
                <w:rFonts w:ascii="Times New Roman" w:hAnsi="Times New Roman"/>
                <w:sz w:val="24"/>
              </w:rPr>
            </w:pPr>
            <w:r w:rsidRPr="002E2A92">
              <w:rPr>
                <w:rFonts w:ascii="Times New Roman" w:hAnsi="Times New Roman"/>
                <w:sz w:val="24"/>
              </w:rPr>
              <w:t>1.3 Contratación</w:t>
            </w:r>
          </w:p>
        </w:tc>
        <w:tc>
          <w:tcPr>
            <w:tcW w:w="3119" w:type="dxa"/>
            <w:gridSpan w:val="2"/>
          </w:tcPr>
          <w:p w14:paraId="6F82F63D" w14:textId="2F704B9C" w:rsidR="00891E2F" w:rsidRPr="002E2A92" w:rsidRDefault="00891E2F" w:rsidP="00891E2F">
            <w:pPr>
              <w:spacing w:line="276" w:lineRule="auto"/>
              <w:ind w:firstLine="0"/>
              <w:rPr>
                <w:rFonts w:ascii="Times New Roman" w:hAnsi="Times New Roman"/>
                <w:sz w:val="24"/>
              </w:rPr>
            </w:pPr>
            <w:r w:rsidRPr="002E2A92">
              <w:rPr>
                <w:rFonts w:ascii="Times New Roman" w:hAnsi="Times New Roman"/>
                <w:sz w:val="24"/>
              </w:rPr>
              <w:t>30/</w:t>
            </w:r>
            <w:r w:rsidR="005107A3">
              <w:rPr>
                <w:rFonts w:ascii="Times New Roman" w:hAnsi="Times New Roman"/>
                <w:sz w:val="24"/>
              </w:rPr>
              <w:t>0</w:t>
            </w:r>
            <w:r w:rsidRPr="002E2A92">
              <w:rPr>
                <w:rFonts w:ascii="Times New Roman" w:hAnsi="Times New Roman"/>
                <w:sz w:val="24"/>
              </w:rPr>
              <w:t>9/25</w:t>
            </w:r>
          </w:p>
        </w:tc>
      </w:tr>
      <w:tr w:rsidR="00891E2F" w:rsidRPr="002E2A92" w14:paraId="6341122C" w14:textId="77777777" w:rsidTr="007C2993">
        <w:tc>
          <w:tcPr>
            <w:tcW w:w="5807" w:type="dxa"/>
            <w:gridSpan w:val="3"/>
            <w:vAlign w:val="center"/>
          </w:tcPr>
          <w:p w14:paraId="5880A879" w14:textId="5741B071" w:rsidR="00891E2F" w:rsidRPr="002E2A92" w:rsidRDefault="00891E2F" w:rsidP="00891E2F">
            <w:pPr>
              <w:spacing w:line="276" w:lineRule="auto"/>
              <w:ind w:firstLine="0"/>
              <w:rPr>
                <w:rFonts w:ascii="Times New Roman" w:hAnsi="Times New Roman"/>
                <w:sz w:val="24"/>
              </w:rPr>
            </w:pPr>
            <w:r w:rsidRPr="002E2A92">
              <w:rPr>
                <w:rFonts w:ascii="Times New Roman" w:hAnsi="Times New Roman"/>
                <w:sz w:val="24"/>
              </w:rPr>
              <w:t xml:space="preserve">     1.3.1 Expediente en SICOP</w:t>
            </w:r>
          </w:p>
        </w:tc>
        <w:tc>
          <w:tcPr>
            <w:tcW w:w="3119" w:type="dxa"/>
            <w:gridSpan w:val="2"/>
          </w:tcPr>
          <w:p w14:paraId="5ACC1B52" w14:textId="45036CC3" w:rsidR="00891E2F" w:rsidRPr="002E2A92" w:rsidRDefault="00891E2F" w:rsidP="00891E2F">
            <w:pPr>
              <w:spacing w:line="276" w:lineRule="auto"/>
              <w:ind w:firstLine="0"/>
              <w:rPr>
                <w:rFonts w:ascii="Times New Roman" w:hAnsi="Times New Roman"/>
                <w:sz w:val="24"/>
              </w:rPr>
            </w:pPr>
            <w:r w:rsidRPr="002E2A92">
              <w:rPr>
                <w:rFonts w:ascii="Times New Roman" w:hAnsi="Times New Roman"/>
                <w:sz w:val="24"/>
              </w:rPr>
              <w:t>14/</w:t>
            </w:r>
            <w:r w:rsidR="005107A3">
              <w:rPr>
                <w:rFonts w:ascii="Times New Roman" w:hAnsi="Times New Roman"/>
                <w:sz w:val="24"/>
              </w:rPr>
              <w:t>0</w:t>
            </w:r>
            <w:r w:rsidRPr="002E2A92">
              <w:rPr>
                <w:rFonts w:ascii="Times New Roman" w:hAnsi="Times New Roman"/>
                <w:sz w:val="24"/>
              </w:rPr>
              <w:t>7/25</w:t>
            </w:r>
          </w:p>
        </w:tc>
      </w:tr>
      <w:tr w:rsidR="00891E2F" w:rsidRPr="002E2A92" w14:paraId="1EFA3101" w14:textId="77777777" w:rsidTr="007C2993">
        <w:tc>
          <w:tcPr>
            <w:tcW w:w="5807" w:type="dxa"/>
            <w:gridSpan w:val="3"/>
            <w:vAlign w:val="center"/>
          </w:tcPr>
          <w:p w14:paraId="532CB8D0" w14:textId="67169DDB" w:rsidR="00891E2F" w:rsidRPr="002E2A92" w:rsidRDefault="00891E2F" w:rsidP="00891E2F">
            <w:pPr>
              <w:spacing w:line="276" w:lineRule="auto"/>
              <w:ind w:firstLine="0"/>
              <w:rPr>
                <w:rFonts w:ascii="Times New Roman" w:hAnsi="Times New Roman"/>
                <w:sz w:val="24"/>
              </w:rPr>
            </w:pPr>
            <w:r w:rsidRPr="002E2A92">
              <w:rPr>
                <w:rFonts w:ascii="Times New Roman" w:hAnsi="Times New Roman"/>
                <w:sz w:val="24"/>
              </w:rPr>
              <w:t xml:space="preserve">     1.3.2 Remodelación</w:t>
            </w:r>
          </w:p>
        </w:tc>
        <w:tc>
          <w:tcPr>
            <w:tcW w:w="3119" w:type="dxa"/>
            <w:gridSpan w:val="2"/>
          </w:tcPr>
          <w:p w14:paraId="75BAEBEF" w14:textId="02605758" w:rsidR="00891E2F" w:rsidRPr="002E2A92" w:rsidRDefault="005107A3" w:rsidP="00891E2F">
            <w:pPr>
              <w:spacing w:line="276" w:lineRule="auto"/>
              <w:ind w:firstLine="0"/>
              <w:rPr>
                <w:rFonts w:ascii="Times New Roman" w:hAnsi="Times New Roman"/>
                <w:sz w:val="24"/>
              </w:rPr>
            </w:pPr>
            <w:r>
              <w:rPr>
                <w:rFonts w:ascii="Times New Roman" w:hAnsi="Times New Roman"/>
                <w:sz w:val="24"/>
              </w:rPr>
              <w:t>26</w:t>
            </w:r>
            <w:r w:rsidR="00891E2F" w:rsidRPr="002E2A92">
              <w:rPr>
                <w:rFonts w:ascii="Times New Roman" w:hAnsi="Times New Roman"/>
                <w:sz w:val="24"/>
              </w:rPr>
              <w:t>/</w:t>
            </w:r>
            <w:r>
              <w:rPr>
                <w:rFonts w:ascii="Times New Roman" w:hAnsi="Times New Roman"/>
                <w:sz w:val="24"/>
              </w:rPr>
              <w:t>08</w:t>
            </w:r>
            <w:r w:rsidR="00891E2F" w:rsidRPr="002E2A92">
              <w:rPr>
                <w:rFonts w:ascii="Times New Roman" w:hAnsi="Times New Roman"/>
                <w:sz w:val="24"/>
              </w:rPr>
              <w:t>/25</w:t>
            </w:r>
          </w:p>
        </w:tc>
      </w:tr>
      <w:tr w:rsidR="00891E2F" w:rsidRPr="002E2A92" w14:paraId="3BC2A8FF" w14:textId="77777777" w:rsidTr="007C2993">
        <w:tc>
          <w:tcPr>
            <w:tcW w:w="5807" w:type="dxa"/>
            <w:gridSpan w:val="3"/>
            <w:vAlign w:val="center"/>
          </w:tcPr>
          <w:p w14:paraId="7B3AB685" w14:textId="26DF8985" w:rsidR="00891E2F" w:rsidRPr="002E2A92" w:rsidRDefault="00891E2F" w:rsidP="00891E2F">
            <w:pPr>
              <w:spacing w:line="276" w:lineRule="auto"/>
              <w:ind w:firstLine="0"/>
              <w:rPr>
                <w:rFonts w:ascii="Times New Roman" w:hAnsi="Times New Roman"/>
                <w:sz w:val="24"/>
              </w:rPr>
            </w:pPr>
            <w:r w:rsidRPr="002E2A92">
              <w:rPr>
                <w:rFonts w:ascii="Times New Roman" w:hAnsi="Times New Roman"/>
                <w:sz w:val="24"/>
              </w:rPr>
              <w:t xml:space="preserve">     1.3.3 Adquisición de equipamiento</w:t>
            </w:r>
          </w:p>
        </w:tc>
        <w:tc>
          <w:tcPr>
            <w:tcW w:w="3119" w:type="dxa"/>
            <w:gridSpan w:val="2"/>
          </w:tcPr>
          <w:p w14:paraId="16790507" w14:textId="73164C45" w:rsidR="00891E2F" w:rsidRPr="002E2A92" w:rsidRDefault="005107A3" w:rsidP="00891E2F">
            <w:pPr>
              <w:spacing w:line="276" w:lineRule="auto"/>
              <w:ind w:firstLine="0"/>
              <w:rPr>
                <w:rFonts w:ascii="Times New Roman" w:hAnsi="Times New Roman"/>
                <w:sz w:val="24"/>
              </w:rPr>
            </w:pPr>
            <w:r>
              <w:rPr>
                <w:rFonts w:ascii="Times New Roman" w:hAnsi="Times New Roman"/>
                <w:sz w:val="24"/>
              </w:rPr>
              <w:t>0</w:t>
            </w:r>
            <w:r w:rsidR="00891E2F" w:rsidRPr="002E2A92">
              <w:rPr>
                <w:rFonts w:ascii="Times New Roman" w:hAnsi="Times New Roman"/>
                <w:sz w:val="24"/>
              </w:rPr>
              <w:t>9/</w:t>
            </w:r>
            <w:r>
              <w:rPr>
                <w:rFonts w:ascii="Times New Roman" w:hAnsi="Times New Roman"/>
                <w:sz w:val="24"/>
              </w:rPr>
              <w:t>0</w:t>
            </w:r>
            <w:r w:rsidR="00891E2F" w:rsidRPr="002E2A92">
              <w:rPr>
                <w:rFonts w:ascii="Times New Roman" w:hAnsi="Times New Roman"/>
                <w:sz w:val="24"/>
              </w:rPr>
              <w:t>9/25</w:t>
            </w:r>
          </w:p>
        </w:tc>
      </w:tr>
      <w:tr w:rsidR="00891E2F" w:rsidRPr="002E2A92" w14:paraId="5335231F" w14:textId="77777777" w:rsidTr="007C2993">
        <w:tc>
          <w:tcPr>
            <w:tcW w:w="5807" w:type="dxa"/>
            <w:gridSpan w:val="3"/>
            <w:vAlign w:val="center"/>
          </w:tcPr>
          <w:p w14:paraId="1EE2E954" w14:textId="72B17388" w:rsidR="00891E2F" w:rsidRPr="002E2A92" w:rsidRDefault="00891E2F" w:rsidP="00891E2F">
            <w:pPr>
              <w:spacing w:line="276" w:lineRule="auto"/>
              <w:ind w:firstLine="0"/>
              <w:rPr>
                <w:rFonts w:ascii="Times New Roman" w:hAnsi="Times New Roman"/>
                <w:sz w:val="24"/>
              </w:rPr>
            </w:pPr>
            <w:r w:rsidRPr="002E2A92">
              <w:rPr>
                <w:rFonts w:ascii="Times New Roman" w:hAnsi="Times New Roman"/>
                <w:sz w:val="24"/>
              </w:rPr>
              <w:t xml:space="preserve">     1.3.4 Instalación de equipamiento</w:t>
            </w:r>
          </w:p>
        </w:tc>
        <w:tc>
          <w:tcPr>
            <w:tcW w:w="3119" w:type="dxa"/>
            <w:gridSpan w:val="2"/>
          </w:tcPr>
          <w:p w14:paraId="021DFB0F" w14:textId="48577B60" w:rsidR="00891E2F" w:rsidRPr="002E2A92" w:rsidRDefault="00891E2F" w:rsidP="00891E2F">
            <w:pPr>
              <w:spacing w:line="276" w:lineRule="auto"/>
              <w:ind w:firstLine="0"/>
              <w:rPr>
                <w:rFonts w:ascii="Times New Roman" w:hAnsi="Times New Roman"/>
                <w:sz w:val="24"/>
              </w:rPr>
            </w:pPr>
            <w:r w:rsidRPr="002E2A92">
              <w:rPr>
                <w:rFonts w:ascii="Times New Roman" w:hAnsi="Times New Roman"/>
                <w:sz w:val="24"/>
              </w:rPr>
              <w:t>23/</w:t>
            </w:r>
            <w:r w:rsidR="005107A3">
              <w:rPr>
                <w:rFonts w:ascii="Times New Roman" w:hAnsi="Times New Roman"/>
                <w:sz w:val="24"/>
              </w:rPr>
              <w:t>0</w:t>
            </w:r>
            <w:r w:rsidRPr="002E2A92">
              <w:rPr>
                <w:rFonts w:ascii="Times New Roman" w:hAnsi="Times New Roman"/>
                <w:sz w:val="24"/>
              </w:rPr>
              <w:t>9/25</w:t>
            </w:r>
          </w:p>
        </w:tc>
      </w:tr>
      <w:tr w:rsidR="00891E2F" w:rsidRPr="002E2A92" w14:paraId="1A083D13" w14:textId="77777777" w:rsidTr="007C2993">
        <w:tc>
          <w:tcPr>
            <w:tcW w:w="5807" w:type="dxa"/>
            <w:gridSpan w:val="3"/>
            <w:vAlign w:val="center"/>
          </w:tcPr>
          <w:p w14:paraId="72EEEE18" w14:textId="7091951E" w:rsidR="00891E2F" w:rsidRPr="002E2A92" w:rsidRDefault="00891E2F" w:rsidP="00891E2F">
            <w:pPr>
              <w:spacing w:line="276" w:lineRule="auto"/>
              <w:ind w:firstLine="0"/>
              <w:rPr>
                <w:rFonts w:ascii="Times New Roman" w:hAnsi="Times New Roman"/>
                <w:sz w:val="24"/>
              </w:rPr>
            </w:pPr>
            <w:r w:rsidRPr="002E2A92">
              <w:rPr>
                <w:rFonts w:ascii="Times New Roman" w:hAnsi="Times New Roman"/>
                <w:sz w:val="24"/>
              </w:rPr>
              <w:t xml:space="preserve">     1.3.5 Capacitaciones</w:t>
            </w:r>
          </w:p>
        </w:tc>
        <w:tc>
          <w:tcPr>
            <w:tcW w:w="3119" w:type="dxa"/>
            <w:gridSpan w:val="2"/>
          </w:tcPr>
          <w:p w14:paraId="53310135" w14:textId="08FBBF31" w:rsidR="00891E2F" w:rsidRPr="002E2A92" w:rsidRDefault="00891E2F" w:rsidP="00891E2F">
            <w:pPr>
              <w:spacing w:line="276" w:lineRule="auto"/>
              <w:ind w:firstLine="0"/>
              <w:rPr>
                <w:rFonts w:ascii="Times New Roman" w:hAnsi="Times New Roman"/>
                <w:sz w:val="24"/>
              </w:rPr>
            </w:pPr>
            <w:r w:rsidRPr="002E2A92">
              <w:rPr>
                <w:rFonts w:ascii="Times New Roman" w:hAnsi="Times New Roman"/>
                <w:sz w:val="24"/>
              </w:rPr>
              <w:t>3</w:t>
            </w:r>
            <w:r w:rsidR="005107A3">
              <w:rPr>
                <w:rFonts w:ascii="Times New Roman" w:hAnsi="Times New Roman"/>
                <w:sz w:val="24"/>
              </w:rPr>
              <w:t>0</w:t>
            </w:r>
            <w:r w:rsidRPr="002E2A92">
              <w:rPr>
                <w:rFonts w:ascii="Times New Roman" w:hAnsi="Times New Roman"/>
                <w:sz w:val="24"/>
              </w:rPr>
              <w:t>/</w:t>
            </w:r>
            <w:r w:rsidR="005107A3">
              <w:rPr>
                <w:rFonts w:ascii="Times New Roman" w:hAnsi="Times New Roman"/>
                <w:sz w:val="24"/>
              </w:rPr>
              <w:t>0</w:t>
            </w:r>
            <w:r w:rsidRPr="002E2A92">
              <w:rPr>
                <w:rFonts w:ascii="Times New Roman" w:hAnsi="Times New Roman"/>
                <w:sz w:val="24"/>
              </w:rPr>
              <w:t>9/25</w:t>
            </w:r>
          </w:p>
        </w:tc>
      </w:tr>
      <w:tr w:rsidR="00891E2F" w:rsidRPr="002E2A92" w14:paraId="75BC6687" w14:textId="77777777" w:rsidTr="007C2993">
        <w:trPr>
          <w:trHeight w:val="96"/>
        </w:trPr>
        <w:tc>
          <w:tcPr>
            <w:tcW w:w="5807" w:type="dxa"/>
            <w:gridSpan w:val="3"/>
            <w:vAlign w:val="center"/>
          </w:tcPr>
          <w:p w14:paraId="356910BA" w14:textId="2B095D7E" w:rsidR="00891E2F" w:rsidRPr="002E2A92" w:rsidRDefault="00891E2F" w:rsidP="00891E2F">
            <w:pPr>
              <w:spacing w:line="276" w:lineRule="auto"/>
              <w:ind w:firstLine="0"/>
              <w:rPr>
                <w:rFonts w:ascii="Times New Roman" w:hAnsi="Times New Roman"/>
                <w:sz w:val="24"/>
              </w:rPr>
            </w:pPr>
            <w:r w:rsidRPr="002E2A92">
              <w:rPr>
                <w:rFonts w:ascii="Times New Roman" w:hAnsi="Times New Roman"/>
                <w:sz w:val="24"/>
              </w:rPr>
              <w:t>1.4 Informe de inspección de obra</w:t>
            </w:r>
          </w:p>
        </w:tc>
        <w:tc>
          <w:tcPr>
            <w:tcW w:w="3119" w:type="dxa"/>
            <w:gridSpan w:val="2"/>
          </w:tcPr>
          <w:p w14:paraId="1AB39088" w14:textId="3CE26343" w:rsidR="00891E2F" w:rsidRPr="002E2A92" w:rsidRDefault="00891E2F" w:rsidP="00891E2F">
            <w:pPr>
              <w:spacing w:line="276" w:lineRule="auto"/>
              <w:ind w:firstLine="0"/>
              <w:rPr>
                <w:rFonts w:ascii="Times New Roman" w:hAnsi="Times New Roman"/>
                <w:sz w:val="24"/>
              </w:rPr>
            </w:pPr>
            <w:r w:rsidRPr="002E2A92">
              <w:rPr>
                <w:rFonts w:ascii="Times New Roman" w:hAnsi="Times New Roman"/>
                <w:sz w:val="24"/>
              </w:rPr>
              <w:t>30/</w:t>
            </w:r>
            <w:r w:rsidR="005107A3">
              <w:rPr>
                <w:rFonts w:ascii="Times New Roman" w:hAnsi="Times New Roman"/>
                <w:sz w:val="24"/>
              </w:rPr>
              <w:t>0</w:t>
            </w:r>
            <w:r w:rsidRPr="002E2A92">
              <w:rPr>
                <w:rFonts w:ascii="Times New Roman" w:hAnsi="Times New Roman"/>
                <w:sz w:val="24"/>
              </w:rPr>
              <w:t>9/25</w:t>
            </w:r>
          </w:p>
        </w:tc>
      </w:tr>
      <w:tr w:rsidR="00891E2F" w:rsidRPr="002E2A92" w14:paraId="7E700496" w14:textId="77777777" w:rsidTr="007C2993">
        <w:tc>
          <w:tcPr>
            <w:tcW w:w="5807" w:type="dxa"/>
            <w:gridSpan w:val="3"/>
            <w:vAlign w:val="center"/>
          </w:tcPr>
          <w:p w14:paraId="1851C26E" w14:textId="37E4CDFB" w:rsidR="00891E2F" w:rsidRPr="002E2A92" w:rsidRDefault="00891E2F" w:rsidP="00891E2F">
            <w:pPr>
              <w:spacing w:line="276" w:lineRule="auto"/>
              <w:ind w:firstLine="0"/>
              <w:rPr>
                <w:rFonts w:ascii="Times New Roman" w:hAnsi="Times New Roman"/>
                <w:b/>
                <w:bCs/>
                <w:sz w:val="24"/>
              </w:rPr>
            </w:pPr>
            <w:r w:rsidRPr="002E2A92">
              <w:rPr>
                <w:rFonts w:ascii="Times New Roman" w:hAnsi="Times New Roman"/>
                <w:sz w:val="24"/>
              </w:rPr>
              <w:t>1.5 Informe de cierre</w:t>
            </w:r>
          </w:p>
        </w:tc>
        <w:tc>
          <w:tcPr>
            <w:tcW w:w="3119" w:type="dxa"/>
            <w:gridSpan w:val="2"/>
          </w:tcPr>
          <w:p w14:paraId="139CB8F3" w14:textId="41A90A87" w:rsidR="00891E2F" w:rsidRPr="002E2A92" w:rsidRDefault="00891E2F" w:rsidP="00891E2F">
            <w:pPr>
              <w:spacing w:line="276" w:lineRule="auto"/>
              <w:ind w:firstLine="0"/>
              <w:rPr>
                <w:rFonts w:ascii="Times New Roman" w:hAnsi="Times New Roman"/>
                <w:sz w:val="24"/>
              </w:rPr>
            </w:pPr>
            <w:r w:rsidRPr="002E2A92">
              <w:rPr>
                <w:rFonts w:ascii="Times New Roman" w:hAnsi="Times New Roman"/>
                <w:sz w:val="24"/>
              </w:rPr>
              <w:t>10/10/25</w:t>
            </w:r>
          </w:p>
        </w:tc>
      </w:tr>
      <w:tr w:rsidR="00891E2F" w:rsidRPr="002E2A92" w14:paraId="4857C95E" w14:textId="77777777" w:rsidTr="00D6562F">
        <w:tc>
          <w:tcPr>
            <w:tcW w:w="8926" w:type="dxa"/>
            <w:gridSpan w:val="5"/>
            <w:shd w:val="clear" w:color="auto" w:fill="AEAAAA" w:themeFill="background2" w:themeFillShade="BF"/>
            <w:vAlign w:val="center"/>
          </w:tcPr>
          <w:p w14:paraId="2F897B9C" w14:textId="23005829" w:rsidR="00891E2F" w:rsidRPr="002E2A92" w:rsidRDefault="00891E2F" w:rsidP="00891E2F">
            <w:pPr>
              <w:spacing w:line="276" w:lineRule="auto"/>
              <w:ind w:firstLine="0"/>
              <w:rPr>
                <w:rFonts w:ascii="Times New Roman" w:hAnsi="Times New Roman"/>
                <w:b/>
                <w:bCs/>
                <w:sz w:val="24"/>
              </w:rPr>
            </w:pPr>
            <w:r w:rsidRPr="002E2A92">
              <w:rPr>
                <w:rFonts w:ascii="Times New Roman" w:hAnsi="Times New Roman"/>
                <w:b/>
                <w:bCs/>
                <w:sz w:val="24"/>
              </w:rPr>
              <w:t>Información histórica relevante</w:t>
            </w:r>
          </w:p>
        </w:tc>
      </w:tr>
      <w:tr w:rsidR="00891E2F" w:rsidRPr="002E2A92" w14:paraId="52301BBC" w14:textId="77777777" w:rsidTr="00D6562F">
        <w:tc>
          <w:tcPr>
            <w:tcW w:w="8926" w:type="dxa"/>
            <w:gridSpan w:val="5"/>
            <w:vAlign w:val="center"/>
          </w:tcPr>
          <w:p w14:paraId="3C53EEA2" w14:textId="77777777" w:rsidR="00891E2F" w:rsidRPr="002E2A92" w:rsidRDefault="00891E2F" w:rsidP="00891E2F">
            <w:pPr>
              <w:spacing w:line="276" w:lineRule="auto"/>
              <w:ind w:firstLine="0"/>
              <w:rPr>
                <w:rFonts w:ascii="Times New Roman" w:hAnsi="Times New Roman"/>
                <w:sz w:val="24"/>
              </w:rPr>
            </w:pPr>
            <w:r w:rsidRPr="002E2A92">
              <w:rPr>
                <w:rFonts w:ascii="Times New Roman" w:hAnsi="Times New Roman"/>
                <w:sz w:val="24"/>
              </w:rPr>
              <w:t>Existen más de 120 instituciones de diferente nivel como Hospitales y Áreas de Salud en la Caja Costarricense del Seguro Social, en donde su mayoría son edificaciones con mucha antigüedad que no permite adaptar el sistema a la innovación del campo.</w:t>
            </w:r>
          </w:p>
          <w:p w14:paraId="1084D019" w14:textId="52A88543" w:rsidR="00891E2F" w:rsidRPr="002E2A92" w:rsidRDefault="00891E2F" w:rsidP="00891E2F">
            <w:pPr>
              <w:spacing w:line="276" w:lineRule="auto"/>
              <w:ind w:firstLine="0"/>
              <w:rPr>
                <w:rFonts w:ascii="Times New Roman" w:hAnsi="Times New Roman"/>
                <w:sz w:val="24"/>
              </w:rPr>
            </w:pPr>
            <w:r w:rsidRPr="002E2A92">
              <w:rPr>
                <w:rFonts w:ascii="Times New Roman" w:hAnsi="Times New Roman"/>
                <w:sz w:val="24"/>
              </w:rPr>
              <w:t>Se han realizado remodelaciones similares en años anteriores en los servicios de Sala de Operaciones, Nutrición, Laboratorio y Rayos X.</w:t>
            </w:r>
          </w:p>
        </w:tc>
      </w:tr>
      <w:tr w:rsidR="00891E2F" w:rsidRPr="002E2A92" w14:paraId="7F3047E9" w14:textId="77777777" w:rsidTr="00D6562F">
        <w:tc>
          <w:tcPr>
            <w:tcW w:w="8926" w:type="dxa"/>
            <w:gridSpan w:val="5"/>
            <w:shd w:val="clear" w:color="auto" w:fill="AEAAAA" w:themeFill="background2" w:themeFillShade="BF"/>
            <w:vAlign w:val="center"/>
          </w:tcPr>
          <w:p w14:paraId="56867480" w14:textId="095CF243" w:rsidR="00891E2F" w:rsidRPr="002E2A92" w:rsidRDefault="00891E2F" w:rsidP="00891E2F">
            <w:pPr>
              <w:spacing w:line="276" w:lineRule="auto"/>
              <w:ind w:firstLine="0"/>
              <w:rPr>
                <w:rFonts w:ascii="Times New Roman" w:hAnsi="Times New Roman"/>
                <w:b/>
                <w:bCs/>
                <w:sz w:val="24"/>
              </w:rPr>
            </w:pPr>
            <w:r w:rsidRPr="002E2A92">
              <w:rPr>
                <w:rFonts w:ascii="Times New Roman" w:hAnsi="Times New Roman"/>
                <w:b/>
                <w:bCs/>
                <w:sz w:val="24"/>
              </w:rPr>
              <w:t>Identificación de grupos de interés (involucrados)</w:t>
            </w:r>
          </w:p>
        </w:tc>
      </w:tr>
      <w:tr w:rsidR="00891E2F" w:rsidRPr="002E2A92" w14:paraId="0F3FFB2E" w14:textId="77777777" w:rsidTr="00D6562F">
        <w:tc>
          <w:tcPr>
            <w:tcW w:w="8926" w:type="dxa"/>
            <w:gridSpan w:val="5"/>
            <w:vAlign w:val="center"/>
          </w:tcPr>
          <w:p w14:paraId="329813E5" w14:textId="7C4DC351" w:rsidR="00891E2F" w:rsidRPr="002E2A92" w:rsidRDefault="00891E2F" w:rsidP="00891E2F">
            <w:pPr>
              <w:spacing w:line="276" w:lineRule="auto"/>
              <w:ind w:firstLine="0"/>
              <w:rPr>
                <w:rFonts w:ascii="Times New Roman" w:hAnsi="Times New Roman"/>
                <w:sz w:val="24"/>
              </w:rPr>
            </w:pPr>
            <w:r w:rsidRPr="002E2A92">
              <w:rPr>
                <w:rFonts w:ascii="Times New Roman" w:hAnsi="Times New Roman"/>
                <w:sz w:val="24"/>
              </w:rPr>
              <w:t xml:space="preserve">Patrocinadores – Hospitales – Áreas de Salud – Residentes de la zona – Instituciones (Municipalidad, Ministerio de Salud, Colegios profesionales, INS) - Consultores </w:t>
            </w:r>
            <w:r w:rsidR="008D702E">
              <w:rPr>
                <w:rFonts w:ascii="Times New Roman" w:hAnsi="Times New Roman"/>
                <w:sz w:val="24"/>
              </w:rPr>
              <w:t>–</w:t>
            </w:r>
            <w:r w:rsidRPr="002E2A92">
              <w:rPr>
                <w:rFonts w:ascii="Times New Roman" w:hAnsi="Times New Roman"/>
                <w:sz w:val="24"/>
              </w:rPr>
              <w:t xml:space="preserve"> Proveedores</w:t>
            </w:r>
          </w:p>
        </w:tc>
      </w:tr>
      <w:tr w:rsidR="00891E2F" w:rsidRPr="002E2A92" w14:paraId="013D1222" w14:textId="77777777" w:rsidTr="00682231">
        <w:trPr>
          <w:trHeight w:val="198"/>
        </w:trPr>
        <w:tc>
          <w:tcPr>
            <w:tcW w:w="2830" w:type="dxa"/>
            <w:shd w:val="clear" w:color="auto" w:fill="AEAAAA" w:themeFill="background2" w:themeFillShade="BF"/>
            <w:vAlign w:val="center"/>
          </w:tcPr>
          <w:p w14:paraId="2BA33881" w14:textId="47C93656" w:rsidR="00891E2F" w:rsidRPr="002E2A92" w:rsidRDefault="00891E2F" w:rsidP="00891E2F">
            <w:pPr>
              <w:spacing w:line="276" w:lineRule="auto"/>
              <w:ind w:firstLine="0"/>
              <w:rPr>
                <w:rFonts w:ascii="Times New Roman" w:hAnsi="Times New Roman"/>
                <w:b/>
                <w:bCs/>
                <w:sz w:val="24"/>
              </w:rPr>
            </w:pPr>
            <w:r w:rsidRPr="002E2A92">
              <w:rPr>
                <w:rFonts w:ascii="Times New Roman" w:hAnsi="Times New Roman"/>
                <w:b/>
                <w:bCs/>
                <w:sz w:val="24"/>
              </w:rPr>
              <w:t>Director del Proyecto</w:t>
            </w:r>
          </w:p>
        </w:tc>
        <w:tc>
          <w:tcPr>
            <w:tcW w:w="6096" w:type="dxa"/>
            <w:gridSpan w:val="4"/>
            <w:vAlign w:val="center"/>
          </w:tcPr>
          <w:p w14:paraId="74808361" w14:textId="46C338FA" w:rsidR="00891E2F" w:rsidRPr="002E2A92" w:rsidRDefault="00891E2F" w:rsidP="00891E2F">
            <w:pPr>
              <w:spacing w:line="276" w:lineRule="auto"/>
              <w:ind w:firstLine="0"/>
              <w:rPr>
                <w:rFonts w:ascii="Times New Roman" w:hAnsi="Times New Roman"/>
                <w:sz w:val="24"/>
              </w:rPr>
            </w:pPr>
            <w:r w:rsidRPr="002E2A92">
              <w:rPr>
                <w:rFonts w:ascii="Times New Roman" w:hAnsi="Times New Roman"/>
                <w:sz w:val="24"/>
              </w:rPr>
              <w:t>Ing. Katterin Murillo Arias</w:t>
            </w:r>
          </w:p>
        </w:tc>
      </w:tr>
      <w:tr w:rsidR="00891E2F" w:rsidRPr="002E2A92" w14:paraId="05F90346" w14:textId="77777777" w:rsidTr="00682231">
        <w:trPr>
          <w:trHeight w:val="77"/>
        </w:trPr>
        <w:tc>
          <w:tcPr>
            <w:tcW w:w="2830" w:type="dxa"/>
            <w:shd w:val="clear" w:color="auto" w:fill="AEAAAA" w:themeFill="background2" w:themeFillShade="BF"/>
            <w:vAlign w:val="center"/>
          </w:tcPr>
          <w:p w14:paraId="1ABEA273" w14:textId="1BBD7A4D" w:rsidR="00891E2F" w:rsidRPr="002E2A92" w:rsidRDefault="00891E2F" w:rsidP="00891E2F">
            <w:pPr>
              <w:spacing w:line="276" w:lineRule="auto"/>
              <w:ind w:firstLine="0"/>
              <w:rPr>
                <w:rFonts w:ascii="Times New Roman" w:hAnsi="Times New Roman"/>
                <w:b/>
                <w:bCs/>
                <w:sz w:val="24"/>
              </w:rPr>
            </w:pPr>
            <w:r w:rsidRPr="002E2A92">
              <w:rPr>
                <w:rFonts w:ascii="Times New Roman" w:hAnsi="Times New Roman"/>
                <w:b/>
                <w:bCs/>
                <w:sz w:val="24"/>
              </w:rPr>
              <w:t>Cliente</w:t>
            </w:r>
          </w:p>
        </w:tc>
        <w:tc>
          <w:tcPr>
            <w:tcW w:w="6096" w:type="dxa"/>
            <w:gridSpan w:val="4"/>
            <w:vAlign w:val="center"/>
          </w:tcPr>
          <w:p w14:paraId="1E6AE5A7" w14:textId="1AD77329" w:rsidR="00891E2F" w:rsidRPr="002E2A92" w:rsidRDefault="00891E2F" w:rsidP="00891E2F">
            <w:pPr>
              <w:spacing w:line="276" w:lineRule="auto"/>
              <w:ind w:firstLine="0"/>
              <w:rPr>
                <w:rFonts w:ascii="Times New Roman" w:hAnsi="Times New Roman"/>
                <w:sz w:val="24"/>
              </w:rPr>
            </w:pPr>
            <w:r w:rsidRPr="002E2A92">
              <w:rPr>
                <w:rFonts w:ascii="Times New Roman" w:hAnsi="Times New Roman"/>
                <w:sz w:val="24"/>
              </w:rPr>
              <w:t>Hospital Dr. Carlos Luis Valverde Vega</w:t>
            </w:r>
          </w:p>
        </w:tc>
      </w:tr>
    </w:tbl>
    <w:p w14:paraId="3B86ACBF" w14:textId="77777777" w:rsidR="00077D1D" w:rsidRPr="002E2A92" w:rsidRDefault="00077D1D" w:rsidP="00E20E9A">
      <w:pPr>
        <w:rPr>
          <w:rFonts w:ascii="Times New Roman" w:hAnsi="Times New Roman"/>
          <w:sz w:val="24"/>
        </w:rPr>
      </w:pPr>
    </w:p>
    <w:p w14:paraId="7720B6B4" w14:textId="30089EE0" w:rsidR="0017125D" w:rsidRPr="002E2A92" w:rsidRDefault="0017125D" w:rsidP="00E20E9A">
      <w:pPr>
        <w:pStyle w:val="Ttulo3"/>
        <w:rPr>
          <w:szCs w:val="24"/>
        </w:rPr>
      </w:pPr>
      <w:bookmarkStart w:id="279" w:name="_Toc181547288"/>
      <w:r w:rsidRPr="002E2A92">
        <w:rPr>
          <w:szCs w:val="24"/>
        </w:rPr>
        <w:t>Identificar a los interesados</w:t>
      </w:r>
      <w:bookmarkEnd w:id="279"/>
    </w:p>
    <w:p w14:paraId="4A883E91" w14:textId="54F4DDEA" w:rsidR="0084315D" w:rsidRPr="002E2A92" w:rsidRDefault="0084315D" w:rsidP="00E20E9A">
      <w:pPr>
        <w:rPr>
          <w:rFonts w:ascii="Times New Roman" w:hAnsi="Times New Roman"/>
          <w:sz w:val="24"/>
        </w:rPr>
      </w:pPr>
      <w:r w:rsidRPr="002E2A92">
        <w:rPr>
          <w:rFonts w:ascii="Times New Roman" w:hAnsi="Times New Roman"/>
          <w:sz w:val="24"/>
        </w:rPr>
        <w:t xml:space="preserve">En los proyectos de remodelación existen un gran número de personas interesadas ya sea para la planeación o ejecución del mismo, que pueden resultar afectadas positiva o negativamente, por lo que es de vital importancia  identificarlos de manera oportuna, permitiendo al equipo de trabajo conocer las necesidades y expectativas de estos, para ser tomadas en cuenta en el desarrollo y lograr una ejecución </w:t>
      </w:r>
      <w:r w:rsidR="000E6723" w:rsidRPr="002E2A92">
        <w:rPr>
          <w:rFonts w:ascii="Times New Roman" w:hAnsi="Times New Roman"/>
          <w:sz w:val="24"/>
        </w:rPr>
        <w:t>del proyecto sin inconvenientes.</w:t>
      </w:r>
    </w:p>
    <w:p w14:paraId="4D563D0E" w14:textId="0AC76D12" w:rsidR="006E2F26" w:rsidRPr="002E2A92" w:rsidRDefault="000E6723" w:rsidP="00E20E9A">
      <w:pPr>
        <w:rPr>
          <w:rFonts w:ascii="Times New Roman" w:hAnsi="Times New Roman"/>
          <w:bCs/>
          <w:sz w:val="24"/>
        </w:rPr>
      </w:pPr>
      <w:r w:rsidRPr="002E2A92">
        <w:rPr>
          <w:rFonts w:ascii="Times New Roman" w:hAnsi="Times New Roman"/>
          <w:sz w:val="24"/>
        </w:rPr>
        <w:t xml:space="preserve">Al realizar la identificación de los interesados, el director del proyecto debe de analizar el nivel de interés de cada parte interesada, su función y nivel de poder sobre el proyecto, permitiendo generar estrategias para el cumplimiento de los objetivos </w:t>
      </w:r>
      <w:r w:rsidR="004A1ADF" w:rsidRPr="002E2A92">
        <w:rPr>
          <w:rFonts w:ascii="Times New Roman" w:hAnsi="Times New Roman"/>
          <w:sz w:val="24"/>
        </w:rPr>
        <w:t>p</w:t>
      </w:r>
      <w:r w:rsidRPr="002E2A92">
        <w:rPr>
          <w:rFonts w:ascii="Times New Roman" w:hAnsi="Times New Roman"/>
          <w:sz w:val="24"/>
        </w:rPr>
        <w:t>lanteados. Por lo general, los proyectos desarrollados en los sectores de Salud, involucra a personal interno de la institución, como a otras instituciones externas.</w:t>
      </w:r>
      <w:r w:rsidR="004A1ADF" w:rsidRPr="002E2A92">
        <w:rPr>
          <w:rFonts w:ascii="Times New Roman" w:hAnsi="Times New Roman"/>
          <w:sz w:val="24"/>
        </w:rPr>
        <w:t xml:space="preserve"> Para  la identificación y análisis de los interesados, se utiliza la experiencia obtenida a partir de proyectos similares desarrollados anteriormente en la institución, utilizando como herramienta reuniones, tormenta de ideas y oficios propios de la institución, con esta información se aplica la matriz Poder-Interés </w:t>
      </w:r>
      <w:r w:rsidR="00710FC4" w:rsidRPr="002E2A92">
        <w:rPr>
          <w:rFonts w:ascii="Times New Roman" w:hAnsi="Times New Roman"/>
          <w:sz w:val="24"/>
        </w:rPr>
        <w:t>para</w:t>
      </w:r>
      <w:r w:rsidR="004A1ADF" w:rsidRPr="002E2A92">
        <w:rPr>
          <w:rFonts w:ascii="Times New Roman" w:hAnsi="Times New Roman"/>
          <w:sz w:val="24"/>
        </w:rPr>
        <w:t xml:space="preserve"> obtener una representación gráfica de la identificación de los interesados, permitiendo definir la mejor estrategia para la gestión de estos</w:t>
      </w:r>
      <w:r w:rsidR="00710FC4" w:rsidRPr="002E2A92">
        <w:rPr>
          <w:rFonts w:ascii="Times New Roman" w:hAnsi="Times New Roman"/>
          <w:sz w:val="24"/>
        </w:rPr>
        <w:t xml:space="preserve">, </w:t>
      </w:r>
      <w:r w:rsidR="006E2F26" w:rsidRPr="002E2A92">
        <w:rPr>
          <w:rFonts w:ascii="Times New Roman" w:hAnsi="Times New Roman"/>
          <w:bCs/>
          <w:sz w:val="24"/>
        </w:rPr>
        <w:t>logrando una mayor viabilidad de las acciones</w:t>
      </w:r>
      <w:r w:rsidR="00710FC4" w:rsidRPr="002E2A92">
        <w:rPr>
          <w:rFonts w:ascii="Times New Roman" w:hAnsi="Times New Roman"/>
          <w:bCs/>
          <w:sz w:val="24"/>
        </w:rPr>
        <w:t xml:space="preserve"> </w:t>
      </w:r>
      <w:r w:rsidR="006E2F26" w:rsidRPr="002E2A92">
        <w:rPr>
          <w:rFonts w:ascii="Times New Roman" w:hAnsi="Times New Roman"/>
          <w:bCs/>
          <w:sz w:val="24"/>
        </w:rPr>
        <w:t>y aumentando por ende</w:t>
      </w:r>
      <w:r w:rsidR="00710FC4" w:rsidRPr="002E2A92">
        <w:rPr>
          <w:rFonts w:ascii="Times New Roman" w:hAnsi="Times New Roman"/>
          <w:bCs/>
          <w:sz w:val="24"/>
        </w:rPr>
        <w:t>,</w:t>
      </w:r>
      <w:r w:rsidR="006E2F26" w:rsidRPr="002E2A92">
        <w:rPr>
          <w:rFonts w:ascii="Times New Roman" w:hAnsi="Times New Roman"/>
          <w:bCs/>
          <w:sz w:val="24"/>
        </w:rPr>
        <w:t xml:space="preserve"> las probabilidades de éxito del proyecto</w:t>
      </w:r>
      <w:r w:rsidR="00B80787" w:rsidRPr="002E2A92">
        <w:rPr>
          <w:rFonts w:ascii="Times New Roman" w:hAnsi="Times New Roman"/>
          <w:bCs/>
          <w:sz w:val="24"/>
        </w:rPr>
        <w:t>.</w:t>
      </w:r>
    </w:p>
    <w:p w14:paraId="00711DA7" w14:textId="1DACE4E5" w:rsidR="006E2F26" w:rsidRPr="002E2A92" w:rsidRDefault="006E2F26" w:rsidP="00C11F3A">
      <w:pPr>
        <w:pStyle w:val="Prrafodelista"/>
        <w:numPr>
          <w:ilvl w:val="0"/>
          <w:numId w:val="9"/>
        </w:numPr>
        <w:rPr>
          <w:rFonts w:ascii="Times New Roman" w:hAnsi="Times New Roman"/>
          <w:b/>
          <w:sz w:val="24"/>
        </w:rPr>
      </w:pPr>
      <w:r w:rsidRPr="002E2A92">
        <w:rPr>
          <w:rFonts w:ascii="Times New Roman" w:hAnsi="Times New Roman"/>
          <w:b/>
          <w:sz w:val="24"/>
        </w:rPr>
        <w:t>Criterios de Ponderación del Poder e Interés de las Partes Interesadas</w:t>
      </w:r>
    </w:p>
    <w:p w14:paraId="0E8B41CC" w14:textId="77777777" w:rsidR="006E2F26" w:rsidRPr="002E2A92" w:rsidRDefault="006E2F26" w:rsidP="00E20E9A">
      <w:pPr>
        <w:ind w:firstLine="708"/>
        <w:rPr>
          <w:rFonts w:ascii="Times New Roman" w:hAnsi="Times New Roman"/>
          <w:bCs/>
          <w:sz w:val="24"/>
        </w:rPr>
      </w:pPr>
      <w:r w:rsidRPr="002E2A92">
        <w:rPr>
          <w:rFonts w:ascii="Times New Roman" w:hAnsi="Times New Roman"/>
          <w:bCs/>
          <w:sz w:val="24"/>
        </w:rPr>
        <w:t>Para determinar la matriz de poder e interés de las partes interesadas, a continuación, se definen los criterios para la clasificación cuantitativa y cualitativa de cada uno de ellos.</w:t>
      </w:r>
    </w:p>
    <w:p w14:paraId="5F270150" w14:textId="77777777" w:rsidR="00A45160" w:rsidRPr="002E2A92" w:rsidRDefault="00A45160" w:rsidP="00E20E9A">
      <w:pPr>
        <w:ind w:firstLine="708"/>
        <w:rPr>
          <w:rFonts w:ascii="Times New Roman" w:hAnsi="Times New Roman"/>
          <w:bCs/>
          <w:sz w:val="24"/>
        </w:rPr>
      </w:pPr>
    </w:p>
    <w:p w14:paraId="0F67F672" w14:textId="3B0B9495" w:rsidR="006E2F26" w:rsidRPr="002E2A92" w:rsidRDefault="006E2F26" w:rsidP="00C11F3A">
      <w:pPr>
        <w:pStyle w:val="Prrafodelista"/>
        <w:numPr>
          <w:ilvl w:val="0"/>
          <w:numId w:val="9"/>
        </w:numPr>
        <w:rPr>
          <w:rFonts w:ascii="Times New Roman" w:hAnsi="Times New Roman"/>
          <w:b/>
          <w:sz w:val="24"/>
        </w:rPr>
      </w:pPr>
      <w:r w:rsidRPr="002E2A92">
        <w:rPr>
          <w:rFonts w:ascii="Times New Roman" w:hAnsi="Times New Roman"/>
          <w:b/>
          <w:sz w:val="24"/>
        </w:rPr>
        <w:t xml:space="preserve">Criterios para nivel de poder </w:t>
      </w:r>
    </w:p>
    <w:p w14:paraId="22662F65" w14:textId="4EB9D78A" w:rsidR="006E2F26" w:rsidRPr="002E2A92" w:rsidRDefault="006E2F26" w:rsidP="00E20E9A">
      <w:pPr>
        <w:ind w:firstLine="708"/>
        <w:rPr>
          <w:rFonts w:ascii="Times New Roman" w:hAnsi="Times New Roman"/>
          <w:bCs/>
          <w:sz w:val="24"/>
        </w:rPr>
      </w:pPr>
      <w:r w:rsidRPr="002E2A92">
        <w:rPr>
          <w:rFonts w:ascii="Times New Roman" w:hAnsi="Times New Roman"/>
          <w:bCs/>
          <w:sz w:val="24"/>
        </w:rPr>
        <w:t xml:space="preserve">Se determinaron </w:t>
      </w:r>
      <w:r w:rsidR="004D0077" w:rsidRPr="002E2A92">
        <w:rPr>
          <w:rFonts w:ascii="Times New Roman" w:hAnsi="Times New Roman"/>
          <w:bCs/>
          <w:sz w:val="24"/>
        </w:rPr>
        <w:t>cuatro</w:t>
      </w:r>
      <w:r w:rsidRPr="002E2A92">
        <w:rPr>
          <w:rFonts w:ascii="Times New Roman" w:hAnsi="Times New Roman"/>
          <w:bCs/>
          <w:sz w:val="24"/>
        </w:rPr>
        <w:t xml:space="preserve"> criterios, a cada uno de estos criterios se le asignó una valoración cualitativa de "Sí" y "No". Esta calificación otorga un valor cuantitativo, un “Sí" tiene un valor del 2</w:t>
      </w:r>
      <w:r w:rsidR="004D0077" w:rsidRPr="002E2A92">
        <w:rPr>
          <w:rFonts w:ascii="Times New Roman" w:hAnsi="Times New Roman"/>
          <w:bCs/>
          <w:sz w:val="24"/>
        </w:rPr>
        <w:t>5</w:t>
      </w:r>
      <w:r w:rsidRPr="002E2A92">
        <w:rPr>
          <w:rFonts w:ascii="Times New Roman" w:hAnsi="Times New Roman"/>
          <w:bCs/>
          <w:sz w:val="24"/>
        </w:rPr>
        <w:t xml:space="preserve">% mientras que un "No" tiene un valor del 0%. Si la valoración total cuantitativa es superior o igual al 50% tiene un nivel de poder Alto, de lo contrario tiene un nivel de poder Bajo. </w:t>
      </w:r>
    </w:p>
    <w:p w14:paraId="6C841486" w14:textId="7D10C375" w:rsidR="00457AAC" w:rsidRPr="002E2A92" w:rsidRDefault="00457AAC" w:rsidP="00E20E9A">
      <w:pPr>
        <w:ind w:firstLine="708"/>
        <w:rPr>
          <w:rFonts w:ascii="Times New Roman" w:hAnsi="Times New Roman"/>
          <w:bCs/>
          <w:sz w:val="24"/>
        </w:rPr>
      </w:pPr>
      <w:r w:rsidRPr="002E2A92">
        <w:rPr>
          <w:rFonts w:ascii="Times New Roman" w:hAnsi="Times New Roman"/>
          <w:bCs/>
          <w:sz w:val="24"/>
        </w:rPr>
        <w:t>Criterios para la evaluación de poder</w:t>
      </w:r>
    </w:p>
    <w:p w14:paraId="0E360191" w14:textId="2D4CD826" w:rsidR="00457AAC" w:rsidRPr="002E2A92" w:rsidRDefault="004D0077" w:rsidP="00457AAC">
      <w:pPr>
        <w:pStyle w:val="Prrafodelista"/>
        <w:numPr>
          <w:ilvl w:val="0"/>
          <w:numId w:val="24"/>
        </w:numPr>
        <w:rPr>
          <w:rFonts w:ascii="Times New Roman" w:hAnsi="Times New Roman"/>
          <w:bCs/>
          <w:sz w:val="24"/>
        </w:rPr>
      </w:pPr>
      <w:r w:rsidRPr="002E2A92">
        <w:rPr>
          <w:rFonts w:ascii="Times New Roman" w:hAnsi="Times New Roman"/>
          <w:bCs/>
          <w:sz w:val="24"/>
        </w:rPr>
        <w:t>Posee los recursos financieros necesarios</w:t>
      </w:r>
    </w:p>
    <w:p w14:paraId="22B40C42" w14:textId="3255FC4F" w:rsidR="004D0077" w:rsidRPr="002E2A92" w:rsidRDefault="004D0077" w:rsidP="00457AAC">
      <w:pPr>
        <w:pStyle w:val="Prrafodelista"/>
        <w:numPr>
          <w:ilvl w:val="0"/>
          <w:numId w:val="24"/>
        </w:numPr>
        <w:rPr>
          <w:rFonts w:ascii="Times New Roman" w:hAnsi="Times New Roman"/>
          <w:bCs/>
          <w:sz w:val="24"/>
        </w:rPr>
      </w:pPr>
      <w:r w:rsidRPr="002E2A92">
        <w:rPr>
          <w:rFonts w:ascii="Times New Roman" w:hAnsi="Times New Roman"/>
          <w:bCs/>
          <w:sz w:val="24"/>
        </w:rPr>
        <w:t>Recibe afectación directamente</w:t>
      </w:r>
    </w:p>
    <w:p w14:paraId="1F8965AC" w14:textId="74ABD002" w:rsidR="004D0077" w:rsidRPr="002E2A92" w:rsidRDefault="004D0077" w:rsidP="00457AAC">
      <w:pPr>
        <w:pStyle w:val="Prrafodelista"/>
        <w:numPr>
          <w:ilvl w:val="0"/>
          <w:numId w:val="24"/>
        </w:numPr>
        <w:rPr>
          <w:rFonts w:ascii="Times New Roman" w:hAnsi="Times New Roman"/>
          <w:bCs/>
          <w:sz w:val="24"/>
        </w:rPr>
      </w:pPr>
      <w:r w:rsidRPr="002E2A92">
        <w:rPr>
          <w:rFonts w:ascii="Times New Roman" w:hAnsi="Times New Roman"/>
          <w:bCs/>
          <w:sz w:val="24"/>
        </w:rPr>
        <w:t>Experiencia</w:t>
      </w:r>
    </w:p>
    <w:p w14:paraId="07681A64" w14:textId="5C7D977D" w:rsidR="004D0077" w:rsidRPr="002E2A92" w:rsidRDefault="004D0077" w:rsidP="00457AAC">
      <w:pPr>
        <w:pStyle w:val="Prrafodelista"/>
        <w:numPr>
          <w:ilvl w:val="0"/>
          <w:numId w:val="24"/>
        </w:numPr>
        <w:rPr>
          <w:rFonts w:ascii="Times New Roman" w:hAnsi="Times New Roman"/>
          <w:bCs/>
          <w:sz w:val="24"/>
        </w:rPr>
      </w:pPr>
      <w:r w:rsidRPr="002E2A92">
        <w:rPr>
          <w:rFonts w:ascii="Times New Roman" w:hAnsi="Times New Roman"/>
          <w:bCs/>
          <w:sz w:val="24"/>
        </w:rPr>
        <w:t>Trabajo relacionado</w:t>
      </w:r>
    </w:p>
    <w:p w14:paraId="45350BD2" w14:textId="62E7E1B0" w:rsidR="006E2F26" w:rsidRPr="002E2A92" w:rsidRDefault="006E2F26" w:rsidP="00C11F3A">
      <w:pPr>
        <w:pStyle w:val="Prrafodelista"/>
        <w:numPr>
          <w:ilvl w:val="0"/>
          <w:numId w:val="9"/>
        </w:numPr>
        <w:rPr>
          <w:rFonts w:ascii="Times New Roman" w:hAnsi="Times New Roman"/>
          <w:b/>
          <w:sz w:val="24"/>
        </w:rPr>
      </w:pPr>
      <w:r w:rsidRPr="002E2A92">
        <w:rPr>
          <w:rFonts w:ascii="Times New Roman" w:hAnsi="Times New Roman"/>
          <w:b/>
          <w:sz w:val="24"/>
        </w:rPr>
        <w:t>Criterios para nivel de interés</w:t>
      </w:r>
    </w:p>
    <w:p w14:paraId="1F135C7B" w14:textId="77777777" w:rsidR="006E2F26" w:rsidRPr="002E2A92" w:rsidRDefault="006E2F26" w:rsidP="00E20E9A">
      <w:pPr>
        <w:ind w:firstLine="708"/>
        <w:rPr>
          <w:rFonts w:ascii="Times New Roman" w:hAnsi="Times New Roman"/>
          <w:bCs/>
          <w:sz w:val="24"/>
        </w:rPr>
      </w:pPr>
      <w:r w:rsidRPr="002E2A92">
        <w:rPr>
          <w:rFonts w:ascii="Times New Roman" w:hAnsi="Times New Roman"/>
          <w:bCs/>
          <w:sz w:val="24"/>
        </w:rPr>
        <w:t>Para la evaluación del nivel de interés, se determinaron cinco criterios cualitativos cada uno con un valor cuantitativo: Muy Bajo:0%, Bajo:25%, Medio:50%, Medio Alto: 75% y Alto: 100%. Si la valoración total cuantitativa es superior o igual al 50% tiene un nivel de poder Alto de lo contrario tiene un nivel de poder Bajo.</w:t>
      </w:r>
    </w:p>
    <w:p w14:paraId="49C4685C" w14:textId="2E0A06C7" w:rsidR="00D6562F" w:rsidRPr="002E2A92" w:rsidRDefault="00D6562F" w:rsidP="00E20E9A">
      <w:pPr>
        <w:rPr>
          <w:rFonts w:ascii="Times New Roman" w:hAnsi="Times New Roman"/>
          <w:sz w:val="24"/>
        </w:rPr>
      </w:pPr>
      <w:r w:rsidRPr="002E2A92">
        <w:rPr>
          <w:rFonts w:ascii="Times New Roman" w:hAnsi="Times New Roman"/>
          <w:sz w:val="24"/>
        </w:rPr>
        <w:t>La siguiente</w:t>
      </w:r>
      <w:r w:rsidR="00317759" w:rsidRPr="002E2A92">
        <w:rPr>
          <w:rFonts w:ascii="Times New Roman" w:hAnsi="Times New Roman"/>
          <w:sz w:val="24"/>
        </w:rPr>
        <w:t xml:space="preserve"> figura</w:t>
      </w:r>
      <w:r w:rsidRPr="002E2A92">
        <w:rPr>
          <w:rFonts w:ascii="Times New Roman" w:hAnsi="Times New Roman"/>
          <w:sz w:val="24"/>
        </w:rPr>
        <w:t xml:space="preserve"> muestra la propuesta del formulario para la identificación de los involucrados que se debe de desarrollar en cada proyecto del Hospital.</w:t>
      </w:r>
    </w:p>
    <w:p w14:paraId="164B0582" w14:textId="77777777" w:rsidR="00A45160" w:rsidRPr="002E2A92" w:rsidRDefault="00A45160" w:rsidP="00E20E9A">
      <w:pPr>
        <w:rPr>
          <w:rFonts w:ascii="Times New Roman" w:hAnsi="Times New Roman"/>
          <w:sz w:val="24"/>
        </w:rPr>
      </w:pPr>
    </w:p>
    <w:p w14:paraId="5CB8CA0C" w14:textId="77777777" w:rsidR="00A45160" w:rsidRPr="002E2A92" w:rsidRDefault="00A45160" w:rsidP="00E20E9A">
      <w:pPr>
        <w:rPr>
          <w:rFonts w:ascii="Times New Roman" w:hAnsi="Times New Roman"/>
          <w:sz w:val="24"/>
        </w:rPr>
      </w:pPr>
    </w:p>
    <w:p w14:paraId="0D9154B5" w14:textId="77777777" w:rsidR="00A45160" w:rsidRPr="002E2A92" w:rsidRDefault="00A45160" w:rsidP="00E20E9A">
      <w:pPr>
        <w:rPr>
          <w:rFonts w:ascii="Times New Roman" w:hAnsi="Times New Roman"/>
          <w:sz w:val="24"/>
        </w:rPr>
      </w:pPr>
    </w:p>
    <w:p w14:paraId="3F8F4021" w14:textId="77777777" w:rsidR="00A45160" w:rsidRPr="002E2A92" w:rsidRDefault="00A45160" w:rsidP="00E20E9A">
      <w:pPr>
        <w:rPr>
          <w:rFonts w:ascii="Times New Roman" w:hAnsi="Times New Roman"/>
          <w:sz w:val="24"/>
        </w:rPr>
      </w:pPr>
    </w:p>
    <w:p w14:paraId="1C0605D3" w14:textId="70F55A85" w:rsidR="00E67B48" w:rsidRPr="002E2A92" w:rsidRDefault="00E67B48" w:rsidP="00A45160">
      <w:pPr>
        <w:pStyle w:val="Descripcin"/>
        <w:keepNext/>
        <w:spacing w:line="360" w:lineRule="auto"/>
        <w:ind w:firstLine="0"/>
        <w:rPr>
          <w:rFonts w:ascii="Times New Roman" w:hAnsi="Times New Roman"/>
          <w:b w:val="0"/>
          <w:bCs w:val="0"/>
          <w:i/>
          <w:iCs/>
          <w:color w:val="auto"/>
          <w:sz w:val="24"/>
          <w:szCs w:val="24"/>
        </w:rPr>
      </w:pPr>
      <w:bookmarkStart w:id="280" w:name="_Toc181547197"/>
      <w:r w:rsidRPr="002E2A92">
        <w:rPr>
          <w:rFonts w:ascii="Times New Roman" w:hAnsi="Times New Roman"/>
          <w:color w:val="auto"/>
          <w:sz w:val="24"/>
          <w:szCs w:val="24"/>
        </w:rPr>
        <w:t xml:space="preserve">Figura </w:t>
      </w:r>
      <w:r w:rsidRPr="002E2A92">
        <w:rPr>
          <w:rFonts w:ascii="Times New Roman" w:hAnsi="Times New Roman"/>
          <w:color w:val="auto"/>
          <w:sz w:val="24"/>
          <w:szCs w:val="24"/>
        </w:rPr>
        <w:fldChar w:fldCharType="begin"/>
      </w:r>
      <w:r w:rsidRPr="002E2A92">
        <w:rPr>
          <w:rFonts w:ascii="Times New Roman" w:hAnsi="Times New Roman"/>
          <w:color w:val="auto"/>
          <w:sz w:val="24"/>
          <w:szCs w:val="24"/>
        </w:rPr>
        <w:instrText xml:space="preserve"> SEQ Figura \* ARABIC </w:instrText>
      </w:r>
      <w:r w:rsidRPr="002E2A92">
        <w:rPr>
          <w:rFonts w:ascii="Times New Roman" w:hAnsi="Times New Roman"/>
          <w:color w:val="auto"/>
          <w:sz w:val="24"/>
          <w:szCs w:val="24"/>
        </w:rPr>
        <w:fldChar w:fldCharType="separate"/>
      </w:r>
      <w:r w:rsidR="00183596">
        <w:rPr>
          <w:rFonts w:ascii="Times New Roman" w:hAnsi="Times New Roman"/>
          <w:noProof/>
          <w:color w:val="auto"/>
          <w:sz w:val="24"/>
          <w:szCs w:val="24"/>
        </w:rPr>
        <w:t>9</w:t>
      </w:r>
      <w:r w:rsidRPr="002E2A92">
        <w:rPr>
          <w:rFonts w:ascii="Times New Roman" w:hAnsi="Times New Roman"/>
          <w:color w:val="auto"/>
          <w:sz w:val="24"/>
          <w:szCs w:val="24"/>
        </w:rPr>
        <w:fldChar w:fldCharType="end"/>
      </w:r>
      <w:r w:rsidRPr="002E2A92">
        <w:rPr>
          <w:rFonts w:ascii="Times New Roman" w:hAnsi="Times New Roman"/>
          <w:b w:val="0"/>
          <w:bCs w:val="0"/>
          <w:i/>
          <w:iCs/>
          <w:color w:val="auto"/>
          <w:sz w:val="24"/>
          <w:szCs w:val="24"/>
        </w:rPr>
        <w:t xml:space="preserve"> </w:t>
      </w:r>
      <w:r w:rsidRPr="002E2A92">
        <w:rPr>
          <w:rFonts w:ascii="Times New Roman" w:hAnsi="Times New Roman"/>
          <w:b w:val="0"/>
          <w:bCs w:val="0"/>
          <w:color w:val="FFFFFF" w:themeColor="background1"/>
          <w:sz w:val="24"/>
          <w:szCs w:val="24"/>
        </w:rPr>
        <w:t>Identificación y Análisis de Interesados</w:t>
      </w:r>
      <w:bookmarkEnd w:id="280"/>
    </w:p>
    <w:p w14:paraId="742EB9F3" w14:textId="3CA8C0E6" w:rsidR="00E67B48" w:rsidRPr="002E2A92" w:rsidRDefault="00E67B48" w:rsidP="00E67B48">
      <w:pPr>
        <w:ind w:firstLine="0"/>
        <w:rPr>
          <w:rFonts w:ascii="Times New Roman" w:hAnsi="Times New Roman"/>
          <w:i/>
          <w:iCs/>
          <w:sz w:val="24"/>
        </w:rPr>
      </w:pPr>
      <w:r w:rsidRPr="002E2A92">
        <w:rPr>
          <w:rFonts w:ascii="Times New Roman" w:hAnsi="Times New Roman"/>
          <w:i/>
          <w:iCs/>
          <w:sz w:val="24"/>
        </w:rPr>
        <w:t>Identificación y Análisis de Interesados</w:t>
      </w:r>
    </w:p>
    <w:tbl>
      <w:tblPr>
        <w:tblStyle w:val="Tablaconcuadrcula"/>
        <w:tblW w:w="9067" w:type="dxa"/>
        <w:tblLook w:val="04A0" w:firstRow="1" w:lastRow="0" w:firstColumn="1" w:lastColumn="0" w:noHBand="0" w:noVBand="1"/>
      </w:tblPr>
      <w:tblGrid>
        <w:gridCol w:w="1615"/>
        <w:gridCol w:w="790"/>
        <w:gridCol w:w="1769"/>
        <w:gridCol w:w="216"/>
        <w:gridCol w:w="1559"/>
        <w:gridCol w:w="1276"/>
        <w:gridCol w:w="1842"/>
      </w:tblGrid>
      <w:tr w:rsidR="00D6562F" w:rsidRPr="002E2A92" w14:paraId="75DDA36C" w14:textId="77777777" w:rsidTr="00457AAC">
        <w:trPr>
          <w:tblHeader/>
        </w:trPr>
        <w:tc>
          <w:tcPr>
            <w:tcW w:w="9067" w:type="dxa"/>
            <w:gridSpan w:val="7"/>
            <w:shd w:val="clear" w:color="auto" w:fill="AEAAAA" w:themeFill="background2" w:themeFillShade="BF"/>
          </w:tcPr>
          <w:p w14:paraId="12E75D77" w14:textId="77777777" w:rsidR="00D6562F" w:rsidRPr="002E2A92" w:rsidRDefault="00D6562F" w:rsidP="00E20E9A">
            <w:pPr>
              <w:shd w:val="clear" w:color="auto" w:fill="AEAAAA" w:themeFill="background2" w:themeFillShade="BF"/>
              <w:spacing w:line="240" w:lineRule="auto"/>
              <w:ind w:firstLine="0"/>
              <w:jc w:val="center"/>
              <w:rPr>
                <w:rFonts w:ascii="Times New Roman" w:hAnsi="Times New Roman"/>
                <w:b/>
                <w:bCs/>
                <w:sz w:val="24"/>
              </w:rPr>
            </w:pPr>
            <w:r w:rsidRPr="002E2A92">
              <w:rPr>
                <w:rFonts w:ascii="Times New Roman" w:hAnsi="Times New Roman"/>
                <w:b/>
                <w:bCs/>
                <w:noProof/>
                <w:sz w:val="24"/>
              </w:rPr>
              <w:drawing>
                <wp:anchor distT="0" distB="0" distL="114935" distR="114935" simplePos="0" relativeHeight="251660288" behindDoc="1" locked="0" layoutInCell="1" allowOverlap="1" wp14:anchorId="07D49487" wp14:editId="182EC801">
                  <wp:simplePos x="0" y="0"/>
                  <wp:positionH relativeFrom="column">
                    <wp:posOffset>5641</wp:posOffset>
                  </wp:positionH>
                  <wp:positionV relativeFrom="page">
                    <wp:posOffset>115</wp:posOffset>
                  </wp:positionV>
                  <wp:extent cx="909955" cy="848360"/>
                  <wp:effectExtent l="0" t="0" r="4445" b="8890"/>
                  <wp:wrapTight wrapText="bothSides">
                    <wp:wrapPolygon edited="0">
                      <wp:start x="7235" y="0"/>
                      <wp:lineTo x="3618" y="1940"/>
                      <wp:lineTo x="0" y="5820"/>
                      <wp:lineTo x="0" y="16491"/>
                      <wp:lineTo x="5879" y="21341"/>
                      <wp:lineTo x="7235" y="21341"/>
                      <wp:lineTo x="14018" y="21341"/>
                      <wp:lineTo x="15375" y="21341"/>
                      <wp:lineTo x="21253" y="16491"/>
                      <wp:lineTo x="21253" y="5820"/>
                      <wp:lineTo x="17636" y="1940"/>
                      <wp:lineTo x="14018" y="0"/>
                      <wp:lineTo x="7235" y="0"/>
                    </wp:wrapPolygon>
                  </wp:wrapTight>
                  <wp:docPr id="6053254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BEBA8EAE-BF5A-486C-A8C5-ECC9F3942E4B}">
                                <a14:imgProps xmlns:a14="http://schemas.microsoft.com/office/drawing/2010/main">
                                  <a14:imgLayer r:embed="rId25">
                                    <a14:imgEffect>
                                      <a14:backgroundRemoval t="1250" b="97917" l="4167" r="96250">
                                        <a14:foregroundMark x1="44546" y1="97917" x2="47917" y2="97917"/>
                                        <a14:foregroundMark x1="96250" y1="55417" x2="96250" y2="55417"/>
                                        <a14:foregroundMark x1="52500" y1="1250" x2="52500" y2="1250"/>
                                        <a14:foregroundMark x1="4167" y1="35833" x2="4167" y2="35833"/>
                                        <a14:foregroundMark x1="23750" y1="28333" x2="23750" y2="28333"/>
                                        <a14:foregroundMark x1="32500" y1="20833" x2="32500" y2="20833"/>
                                        <a14:foregroundMark x1="42917" y1="14167" x2="42917" y2="14167"/>
                                        <a14:foregroundMark x1="61250" y1="14583" x2="61250" y2="14583"/>
                                        <a14:foregroundMark x1="72083" y1="20000" x2="72083" y2="20000"/>
                                        <a14:foregroundMark x1="22083" y1="34167" x2="22083" y2="34167"/>
                                        <a14:foregroundMark x1="19583" y1="45833" x2="19583" y2="45833"/>
                                        <a14:foregroundMark x1="20417" y1="59167" x2="20417" y2="59167"/>
                                        <a14:foregroundMark x1="77083" y1="35833" x2="77083" y2="35833"/>
                                        <a14:foregroundMark x1="82500" y1="39583" x2="82500" y2="39583"/>
                                        <a14:foregroundMark x1="87083" y1="48333" x2="87083" y2="48333"/>
                                        <a14:foregroundMark x1="84583" y1="57500" x2="84583" y2="57500"/>
                                        <a14:foregroundMark x1="19167" y1="45417" x2="19167" y2="45417"/>
                                        <a14:foregroundMark x1="20000" y1="12500" x2="20000" y2="12500"/>
                                        <a14:backgroundMark x1="13750" y1="14167" x2="13750" y2="14167"/>
                                        <a14:backgroundMark x1="15833" y1="12500" x2="17500" y2="11250"/>
                                        <a14:backgroundMark x1="12500" y1="15000" x2="15833" y2="12500"/>
                                        <a14:backgroundMark x1="17500" y1="10417" x2="17500" y2="12083"/>
                                        <a14:backgroundMark x1="39583" y1="99167" x2="43750" y2="99167"/>
                                        <a14:backgroundMark x1="35000" y1="17917" x2="35000" y2="17917"/>
                                        <a14:backgroundMark x1="84167" y1="48333" x2="84167" y2="48333"/>
                                        <a14:backgroundMark x1="38333" y1="77500" x2="38333" y2="77500"/>
                                        <a14:backgroundMark x1="33750" y1="77500" x2="33750" y2="77500"/>
                                        <a14:backgroundMark x1="42917" y1="78750" x2="42917" y2="78750"/>
                                        <a14:backgroundMark x1="43333" y1="77083" x2="43333" y2="77083"/>
                                        <a14:backgroundMark x1="55833" y1="77083" x2="55833" y2="77083"/>
                                        <a14:backgroundMark x1="65833" y1="79583" x2="65833" y2="79583"/>
                                        <a14:backgroundMark x1="32917" y1="80417" x2="63333" y2="78750"/>
                                        <a14:backgroundMark x1="32083" y1="79167" x2="72500" y2="80000"/>
                                        <a14:backgroundMark x1="84583" y1="58333" x2="84583" y2="58333"/>
                                        <a14:backgroundMark x1="18750" y1="45000" x2="18750" y2="45000"/>
                                      </a14:backgroundRemoval>
                                    </a14:imgEffect>
                                  </a14:imgLayer>
                                </a14:imgProps>
                              </a:ext>
                              <a:ext uri="{28A0092B-C50C-407E-A947-70E740481C1C}">
                                <a14:useLocalDpi xmlns:a14="http://schemas.microsoft.com/office/drawing/2010/main" val="0"/>
                              </a:ext>
                            </a:extLst>
                          </a:blip>
                          <a:srcRect l="-194" t="-194" r="-194" b="-194"/>
                          <a:stretch>
                            <a:fillRect/>
                          </a:stretch>
                        </pic:blipFill>
                        <pic:spPr bwMode="auto">
                          <a:xfrm>
                            <a:off x="0" y="0"/>
                            <a:ext cx="909955" cy="84836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14:paraId="1FA0BB27" w14:textId="77777777" w:rsidR="00E20E9A" w:rsidRPr="002E2A92" w:rsidRDefault="00BD1F3C" w:rsidP="00E20E9A">
            <w:pPr>
              <w:shd w:val="clear" w:color="auto" w:fill="AEAAAA" w:themeFill="background2" w:themeFillShade="BF"/>
              <w:spacing w:line="240" w:lineRule="auto"/>
              <w:ind w:firstLine="0"/>
              <w:rPr>
                <w:rFonts w:ascii="Times New Roman" w:hAnsi="Times New Roman"/>
                <w:b/>
                <w:bCs/>
                <w:sz w:val="24"/>
              </w:rPr>
            </w:pPr>
            <w:r w:rsidRPr="002E2A92">
              <w:rPr>
                <w:rFonts w:ascii="Times New Roman" w:hAnsi="Times New Roman"/>
                <w:b/>
                <w:bCs/>
                <w:sz w:val="24"/>
              </w:rPr>
              <w:t xml:space="preserve">         </w:t>
            </w:r>
          </w:p>
          <w:p w14:paraId="19EEB68B" w14:textId="07D7E92C" w:rsidR="00D6562F" w:rsidRPr="002E2A92" w:rsidRDefault="00E20E9A" w:rsidP="00E20E9A">
            <w:pPr>
              <w:shd w:val="clear" w:color="auto" w:fill="AEAAAA" w:themeFill="background2" w:themeFillShade="BF"/>
              <w:spacing w:line="240" w:lineRule="auto"/>
              <w:ind w:firstLine="0"/>
              <w:rPr>
                <w:rFonts w:ascii="Times New Roman" w:hAnsi="Times New Roman"/>
                <w:b/>
                <w:bCs/>
                <w:sz w:val="24"/>
              </w:rPr>
            </w:pPr>
            <w:r w:rsidRPr="002E2A92">
              <w:rPr>
                <w:rFonts w:ascii="Times New Roman" w:hAnsi="Times New Roman"/>
                <w:b/>
                <w:bCs/>
                <w:sz w:val="24"/>
              </w:rPr>
              <w:t xml:space="preserve">       </w:t>
            </w:r>
            <w:r w:rsidR="003463A5" w:rsidRPr="002E2A92">
              <w:rPr>
                <w:rFonts w:ascii="Times New Roman" w:hAnsi="Times New Roman"/>
                <w:b/>
                <w:bCs/>
                <w:sz w:val="24"/>
              </w:rPr>
              <w:t>IDENTIFICACIÓN Y ANÁLISIS DE INTERESADOS</w:t>
            </w:r>
          </w:p>
        </w:tc>
      </w:tr>
      <w:tr w:rsidR="00457AAC" w:rsidRPr="002E2A92" w14:paraId="12EE0850" w14:textId="77777777" w:rsidTr="00457AAC">
        <w:tc>
          <w:tcPr>
            <w:tcW w:w="2405" w:type="dxa"/>
            <w:gridSpan w:val="2"/>
            <w:vAlign w:val="center"/>
          </w:tcPr>
          <w:p w14:paraId="52D35786" w14:textId="417F45FA" w:rsidR="00D6562F" w:rsidRPr="002E2A92" w:rsidRDefault="00D6562F" w:rsidP="00E20E9A">
            <w:pPr>
              <w:spacing w:line="240" w:lineRule="auto"/>
              <w:ind w:firstLine="0"/>
              <w:rPr>
                <w:rFonts w:ascii="Times New Roman" w:hAnsi="Times New Roman"/>
                <w:b/>
                <w:sz w:val="24"/>
              </w:rPr>
            </w:pPr>
            <w:r w:rsidRPr="002E2A92">
              <w:rPr>
                <w:rFonts w:ascii="Times New Roman" w:hAnsi="Times New Roman"/>
                <w:b/>
                <w:bCs/>
                <w:sz w:val="24"/>
              </w:rPr>
              <w:t>Fecha</w:t>
            </w:r>
          </w:p>
        </w:tc>
        <w:tc>
          <w:tcPr>
            <w:tcW w:w="6662" w:type="dxa"/>
            <w:gridSpan w:val="5"/>
          </w:tcPr>
          <w:p w14:paraId="2C1A95B5" w14:textId="02E7E04C" w:rsidR="00D6562F" w:rsidRPr="002E2A92" w:rsidRDefault="00513B51" w:rsidP="00E20E9A">
            <w:pPr>
              <w:spacing w:line="240" w:lineRule="auto"/>
              <w:ind w:firstLine="0"/>
              <w:rPr>
                <w:rFonts w:ascii="Times New Roman" w:hAnsi="Times New Roman"/>
                <w:bCs/>
                <w:sz w:val="24"/>
              </w:rPr>
            </w:pPr>
            <w:r w:rsidRPr="002E2A92">
              <w:rPr>
                <w:rFonts w:ascii="Times New Roman" w:hAnsi="Times New Roman"/>
                <w:bCs/>
                <w:sz w:val="24"/>
              </w:rPr>
              <w:t>08</w:t>
            </w:r>
            <w:r w:rsidR="00692118" w:rsidRPr="002E2A92">
              <w:rPr>
                <w:rFonts w:ascii="Times New Roman" w:hAnsi="Times New Roman"/>
                <w:bCs/>
                <w:sz w:val="24"/>
              </w:rPr>
              <w:t xml:space="preserve"> de </w:t>
            </w:r>
            <w:r w:rsidR="002F5814" w:rsidRPr="002E2A92">
              <w:rPr>
                <w:rFonts w:ascii="Times New Roman" w:hAnsi="Times New Roman"/>
                <w:bCs/>
                <w:sz w:val="24"/>
              </w:rPr>
              <w:t>agosto</w:t>
            </w:r>
            <w:r w:rsidRPr="002E2A92">
              <w:rPr>
                <w:rFonts w:ascii="Times New Roman" w:hAnsi="Times New Roman"/>
                <w:bCs/>
                <w:sz w:val="24"/>
              </w:rPr>
              <w:t xml:space="preserve"> </w:t>
            </w:r>
            <w:r w:rsidR="00692118" w:rsidRPr="002E2A92">
              <w:rPr>
                <w:rFonts w:ascii="Times New Roman" w:hAnsi="Times New Roman"/>
                <w:bCs/>
                <w:sz w:val="24"/>
              </w:rPr>
              <w:t>del 2024</w:t>
            </w:r>
          </w:p>
        </w:tc>
      </w:tr>
      <w:tr w:rsidR="00457AAC" w:rsidRPr="002E2A92" w14:paraId="2BAB94E4" w14:textId="77777777" w:rsidTr="00457AAC">
        <w:tc>
          <w:tcPr>
            <w:tcW w:w="2405" w:type="dxa"/>
            <w:gridSpan w:val="2"/>
            <w:vAlign w:val="center"/>
          </w:tcPr>
          <w:p w14:paraId="632817BB" w14:textId="7D408135" w:rsidR="00D6562F" w:rsidRPr="002E2A92" w:rsidRDefault="00D6562F" w:rsidP="00E20E9A">
            <w:pPr>
              <w:spacing w:line="240" w:lineRule="auto"/>
              <w:ind w:firstLine="0"/>
              <w:rPr>
                <w:rFonts w:ascii="Times New Roman" w:hAnsi="Times New Roman"/>
                <w:b/>
                <w:sz w:val="24"/>
              </w:rPr>
            </w:pPr>
            <w:r w:rsidRPr="002E2A92">
              <w:rPr>
                <w:rFonts w:ascii="Times New Roman" w:hAnsi="Times New Roman"/>
                <w:b/>
                <w:bCs/>
                <w:sz w:val="24"/>
              </w:rPr>
              <w:t>Nombre del proyecto</w:t>
            </w:r>
          </w:p>
        </w:tc>
        <w:tc>
          <w:tcPr>
            <w:tcW w:w="6662" w:type="dxa"/>
            <w:gridSpan w:val="5"/>
          </w:tcPr>
          <w:p w14:paraId="14235CCB" w14:textId="35052C07" w:rsidR="00D6562F" w:rsidRPr="002E2A92" w:rsidRDefault="00692118" w:rsidP="00E20E9A">
            <w:pPr>
              <w:spacing w:line="240" w:lineRule="auto"/>
              <w:ind w:firstLine="0"/>
              <w:rPr>
                <w:rFonts w:ascii="Times New Roman" w:hAnsi="Times New Roman"/>
                <w:b/>
                <w:sz w:val="24"/>
              </w:rPr>
            </w:pPr>
            <w:r w:rsidRPr="002E2A92">
              <w:rPr>
                <w:rFonts w:ascii="Times New Roman" w:hAnsi="Times New Roman"/>
                <w:sz w:val="24"/>
              </w:rPr>
              <w:t>Remodelación del Centro de Equipos y Esterilización incluyendo la adquisición de</w:t>
            </w:r>
            <w:r w:rsidR="00457AAC" w:rsidRPr="002E2A92">
              <w:rPr>
                <w:rFonts w:ascii="Times New Roman" w:hAnsi="Times New Roman"/>
                <w:sz w:val="24"/>
              </w:rPr>
              <w:t xml:space="preserve"> </w:t>
            </w:r>
            <w:r w:rsidRPr="002E2A92">
              <w:rPr>
                <w:rFonts w:ascii="Times New Roman" w:hAnsi="Times New Roman"/>
                <w:sz w:val="24"/>
              </w:rPr>
              <w:t>equipamiento médico, industrial y mobiliario, usando criterios de sostenibilidad</w:t>
            </w:r>
          </w:p>
        </w:tc>
      </w:tr>
      <w:tr w:rsidR="00D6562F" w:rsidRPr="002E2A92" w14:paraId="1BDFFB8E" w14:textId="77777777" w:rsidTr="00457AAC">
        <w:tc>
          <w:tcPr>
            <w:tcW w:w="9067" w:type="dxa"/>
            <w:gridSpan w:val="7"/>
            <w:shd w:val="clear" w:color="auto" w:fill="AEAAAA" w:themeFill="background2" w:themeFillShade="BF"/>
          </w:tcPr>
          <w:p w14:paraId="692A6E8D" w14:textId="79D4ED02" w:rsidR="00D6562F" w:rsidRPr="002E2A92" w:rsidRDefault="00D6562F" w:rsidP="00E20E9A">
            <w:pPr>
              <w:spacing w:line="240" w:lineRule="auto"/>
              <w:ind w:firstLine="0"/>
              <w:rPr>
                <w:rFonts w:ascii="Times New Roman" w:hAnsi="Times New Roman"/>
                <w:b/>
                <w:sz w:val="24"/>
              </w:rPr>
            </w:pPr>
            <w:r w:rsidRPr="002E2A92">
              <w:rPr>
                <w:rFonts w:ascii="Times New Roman" w:hAnsi="Times New Roman"/>
                <w:b/>
                <w:sz w:val="24"/>
              </w:rPr>
              <w:t>Identificación de los interesados</w:t>
            </w:r>
          </w:p>
        </w:tc>
      </w:tr>
      <w:tr w:rsidR="00457AAC" w:rsidRPr="002E2A92" w14:paraId="2883F8A3" w14:textId="77777777" w:rsidTr="00F13559">
        <w:tc>
          <w:tcPr>
            <w:tcW w:w="1615" w:type="dxa"/>
          </w:tcPr>
          <w:p w14:paraId="7AC23260" w14:textId="7520CC86" w:rsidR="00D6562F" w:rsidRPr="002E2A92" w:rsidRDefault="00D6562F" w:rsidP="00457AAC">
            <w:pPr>
              <w:spacing w:line="240" w:lineRule="auto"/>
              <w:ind w:firstLine="0"/>
              <w:jc w:val="center"/>
              <w:rPr>
                <w:rFonts w:ascii="Times New Roman" w:hAnsi="Times New Roman"/>
                <w:b/>
                <w:sz w:val="24"/>
              </w:rPr>
            </w:pPr>
            <w:r w:rsidRPr="002E2A92">
              <w:rPr>
                <w:rFonts w:ascii="Times New Roman" w:hAnsi="Times New Roman"/>
                <w:b/>
                <w:sz w:val="24"/>
              </w:rPr>
              <w:t>Nombre</w:t>
            </w:r>
          </w:p>
        </w:tc>
        <w:tc>
          <w:tcPr>
            <w:tcW w:w="2775" w:type="dxa"/>
            <w:gridSpan w:val="3"/>
          </w:tcPr>
          <w:p w14:paraId="07138B22" w14:textId="28F23C7A" w:rsidR="00D6562F" w:rsidRPr="002E2A92" w:rsidRDefault="006E2F26" w:rsidP="00457AAC">
            <w:pPr>
              <w:spacing w:line="240" w:lineRule="auto"/>
              <w:ind w:firstLine="0"/>
              <w:jc w:val="center"/>
              <w:rPr>
                <w:rFonts w:ascii="Times New Roman" w:hAnsi="Times New Roman"/>
                <w:b/>
                <w:sz w:val="24"/>
              </w:rPr>
            </w:pPr>
            <w:r w:rsidRPr="002E2A92">
              <w:rPr>
                <w:rFonts w:ascii="Times New Roman" w:hAnsi="Times New Roman"/>
                <w:b/>
                <w:sz w:val="24"/>
              </w:rPr>
              <w:t>Posición</w:t>
            </w:r>
          </w:p>
        </w:tc>
        <w:tc>
          <w:tcPr>
            <w:tcW w:w="1559" w:type="dxa"/>
          </w:tcPr>
          <w:p w14:paraId="13CD4D61" w14:textId="33D8E344" w:rsidR="00D6562F" w:rsidRPr="002E2A92" w:rsidRDefault="006E2F26" w:rsidP="00457AAC">
            <w:pPr>
              <w:spacing w:line="240" w:lineRule="auto"/>
              <w:ind w:firstLine="0"/>
              <w:jc w:val="center"/>
              <w:rPr>
                <w:rFonts w:ascii="Times New Roman" w:hAnsi="Times New Roman"/>
                <w:b/>
                <w:sz w:val="24"/>
              </w:rPr>
            </w:pPr>
            <w:r w:rsidRPr="002E2A92">
              <w:rPr>
                <w:rFonts w:ascii="Times New Roman" w:hAnsi="Times New Roman"/>
                <w:b/>
                <w:sz w:val="24"/>
              </w:rPr>
              <w:t>Estrategia</w:t>
            </w:r>
          </w:p>
        </w:tc>
        <w:tc>
          <w:tcPr>
            <w:tcW w:w="1276" w:type="dxa"/>
          </w:tcPr>
          <w:p w14:paraId="461E344A" w14:textId="40B8DED1" w:rsidR="00D6562F" w:rsidRPr="002E2A92" w:rsidRDefault="00D6562F" w:rsidP="00457AAC">
            <w:pPr>
              <w:spacing w:line="240" w:lineRule="auto"/>
              <w:ind w:firstLine="0"/>
              <w:jc w:val="center"/>
              <w:rPr>
                <w:rFonts w:ascii="Times New Roman" w:hAnsi="Times New Roman"/>
                <w:b/>
                <w:sz w:val="24"/>
              </w:rPr>
            </w:pPr>
            <w:r w:rsidRPr="002E2A92">
              <w:rPr>
                <w:rFonts w:ascii="Times New Roman" w:hAnsi="Times New Roman"/>
                <w:b/>
                <w:sz w:val="24"/>
              </w:rPr>
              <w:t>Poder</w:t>
            </w:r>
          </w:p>
        </w:tc>
        <w:tc>
          <w:tcPr>
            <w:tcW w:w="1842" w:type="dxa"/>
          </w:tcPr>
          <w:p w14:paraId="0FC8E19D" w14:textId="6AFAD820" w:rsidR="00D6562F" w:rsidRPr="002E2A92" w:rsidRDefault="00D6562F" w:rsidP="00457AAC">
            <w:pPr>
              <w:spacing w:line="240" w:lineRule="auto"/>
              <w:ind w:firstLine="0"/>
              <w:jc w:val="center"/>
              <w:rPr>
                <w:rFonts w:ascii="Times New Roman" w:hAnsi="Times New Roman"/>
                <w:b/>
                <w:sz w:val="24"/>
              </w:rPr>
            </w:pPr>
            <w:r w:rsidRPr="002E2A92">
              <w:rPr>
                <w:rFonts w:ascii="Times New Roman" w:hAnsi="Times New Roman"/>
                <w:b/>
                <w:sz w:val="24"/>
              </w:rPr>
              <w:t>Interés</w:t>
            </w:r>
          </w:p>
        </w:tc>
      </w:tr>
      <w:tr w:rsidR="00F13559" w:rsidRPr="002E2A92" w14:paraId="0B16E65C" w14:textId="77777777" w:rsidTr="00F13559">
        <w:tc>
          <w:tcPr>
            <w:tcW w:w="1615" w:type="dxa"/>
          </w:tcPr>
          <w:p w14:paraId="69E64C52" w14:textId="41D7A597" w:rsidR="00F13559" w:rsidRPr="002E2A92" w:rsidRDefault="00F13559" w:rsidP="00F13559">
            <w:pPr>
              <w:spacing w:line="240" w:lineRule="auto"/>
              <w:ind w:firstLine="0"/>
              <w:rPr>
                <w:rFonts w:ascii="Times New Roman" w:hAnsi="Times New Roman"/>
                <w:b/>
                <w:sz w:val="24"/>
              </w:rPr>
            </w:pPr>
            <w:r w:rsidRPr="002E2A92">
              <w:rPr>
                <w:rFonts w:ascii="Times New Roman" w:hAnsi="Times New Roman"/>
                <w:b/>
                <w:sz w:val="24"/>
              </w:rPr>
              <w:t>Interesado 1</w:t>
            </w:r>
          </w:p>
        </w:tc>
        <w:tc>
          <w:tcPr>
            <w:tcW w:w="2775" w:type="dxa"/>
            <w:gridSpan w:val="3"/>
          </w:tcPr>
          <w:p w14:paraId="430ACE17" w14:textId="16E906F9" w:rsidR="00F13559" w:rsidRPr="002E2A92" w:rsidRDefault="00F13559" w:rsidP="00F13559">
            <w:pPr>
              <w:spacing w:line="240" w:lineRule="auto"/>
              <w:ind w:firstLine="0"/>
              <w:rPr>
                <w:rFonts w:ascii="Times New Roman" w:hAnsi="Times New Roman"/>
                <w:bCs/>
                <w:sz w:val="24"/>
              </w:rPr>
            </w:pPr>
            <w:r w:rsidRPr="002E2A92">
              <w:rPr>
                <w:rFonts w:ascii="Times New Roman" w:hAnsi="Times New Roman"/>
                <w:bCs/>
                <w:sz w:val="24"/>
              </w:rPr>
              <w:t>Administración del HDCLVV</w:t>
            </w:r>
          </w:p>
        </w:tc>
        <w:tc>
          <w:tcPr>
            <w:tcW w:w="1559" w:type="dxa"/>
          </w:tcPr>
          <w:p w14:paraId="10911C34" w14:textId="036E3C02" w:rsidR="00F13559" w:rsidRPr="002E2A92" w:rsidRDefault="00F13559" w:rsidP="00F13559">
            <w:pPr>
              <w:spacing w:line="240" w:lineRule="auto"/>
              <w:ind w:firstLine="0"/>
              <w:rPr>
                <w:rFonts w:ascii="Times New Roman" w:hAnsi="Times New Roman"/>
                <w:bCs/>
                <w:sz w:val="24"/>
              </w:rPr>
            </w:pPr>
            <w:r w:rsidRPr="002E2A92">
              <w:rPr>
                <w:rFonts w:ascii="Times New Roman" w:hAnsi="Times New Roman"/>
                <w:bCs/>
                <w:sz w:val="24"/>
              </w:rPr>
              <w:t>Involucrar</w:t>
            </w:r>
          </w:p>
        </w:tc>
        <w:tc>
          <w:tcPr>
            <w:tcW w:w="1276" w:type="dxa"/>
          </w:tcPr>
          <w:p w14:paraId="29F3B42F" w14:textId="4E8D2C71" w:rsidR="00F13559" w:rsidRPr="002E2A92" w:rsidRDefault="00F13559" w:rsidP="00F13559">
            <w:pPr>
              <w:spacing w:line="240" w:lineRule="auto"/>
              <w:ind w:firstLine="0"/>
              <w:rPr>
                <w:rFonts w:ascii="Times New Roman" w:hAnsi="Times New Roman"/>
                <w:bCs/>
                <w:sz w:val="24"/>
              </w:rPr>
            </w:pPr>
            <w:r w:rsidRPr="002E2A92">
              <w:rPr>
                <w:rFonts w:ascii="Times New Roman" w:hAnsi="Times New Roman"/>
                <w:bCs/>
                <w:sz w:val="24"/>
              </w:rPr>
              <w:t xml:space="preserve">Alto 100% </w:t>
            </w:r>
          </w:p>
        </w:tc>
        <w:tc>
          <w:tcPr>
            <w:tcW w:w="1842" w:type="dxa"/>
          </w:tcPr>
          <w:p w14:paraId="055438E2" w14:textId="17CDA618" w:rsidR="00F13559" w:rsidRPr="002E2A92" w:rsidRDefault="00F13559" w:rsidP="00F13559">
            <w:pPr>
              <w:spacing w:line="240" w:lineRule="auto"/>
              <w:ind w:firstLine="0"/>
              <w:rPr>
                <w:rFonts w:ascii="Times New Roman" w:hAnsi="Times New Roman"/>
                <w:bCs/>
                <w:sz w:val="24"/>
              </w:rPr>
            </w:pPr>
            <w:r w:rsidRPr="002E2A92">
              <w:rPr>
                <w:rFonts w:ascii="Times New Roman" w:hAnsi="Times New Roman"/>
                <w:bCs/>
                <w:sz w:val="24"/>
              </w:rPr>
              <w:t>Alto 100%</w:t>
            </w:r>
          </w:p>
        </w:tc>
      </w:tr>
      <w:tr w:rsidR="00F13559" w:rsidRPr="002E2A92" w14:paraId="44A8A892" w14:textId="77777777" w:rsidTr="00F13559">
        <w:tc>
          <w:tcPr>
            <w:tcW w:w="1615" w:type="dxa"/>
          </w:tcPr>
          <w:p w14:paraId="7F14757C" w14:textId="34D2540F" w:rsidR="00F13559" w:rsidRPr="002E2A92" w:rsidRDefault="00F13559" w:rsidP="00F13559">
            <w:pPr>
              <w:spacing w:line="240" w:lineRule="auto"/>
              <w:ind w:firstLine="0"/>
              <w:rPr>
                <w:rFonts w:ascii="Times New Roman" w:hAnsi="Times New Roman"/>
                <w:b/>
                <w:sz w:val="24"/>
              </w:rPr>
            </w:pPr>
            <w:r w:rsidRPr="002E2A92">
              <w:rPr>
                <w:rFonts w:ascii="Times New Roman" w:hAnsi="Times New Roman"/>
                <w:b/>
                <w:sz w:val="24"/>
              </w:rPr>
              <w:t>Interesado 2</w:t>
            </w:r>
          </w:p>
        </w:tc>
        <w:tc>
          <w:tcPr>
            <w:tcW w:w="2775" w:type="dxa"/>
            <w:gridSpan w:val="3"/>
          </w:tcPr>
          <w:p w14:paraId="4EEC016B" w14:textId="3525EF84" w:rsidR="00F13559" w:rsidRPr="002E2A92" w:rsidRDefault="00F13559" w:rsidP="00F13559">
            <w:pPr>
              <w:spacing w:line="240" w:lineRule="auto"/>
              <w:ind w:firstLine="0"/>
              <w:rPr>
                <w:rFonts w:ascii="Times New Roman" w:hAnsi="Times New Roman"/>
                <w:bCs/>
                <w:sz w:val="24"/>
              </w:rPr>
            </w:pPr>
            <w:r w:rsidRPr="002E2A92">
              <w:rPr>
                <w:rFonts w:ascii="Times New Roman" w:hAnsi="Times New Roman"/>
                <w:bCs/>
                <w:sz w:val="24"/>
              </w:rPr>
              <w:t>Población de San Ramón</w:t>
            </w:r>
          </w:p>
        </w:tc>
        <w:tc>
          <w:tcPr>
            <w:tcW w:w="1559" w:type="dxa"/>
          </w:tcPr>
          <w:p w14:paraId="4EFF4AF3" w14:textId="28C101A5" w:rsidR="00F13559" w:rsidRPr="002E2A92" w:rsidRDefault="00F13559" w:rsidP="00F13559">
            <w:pPr>
              <w:spacing w:line="240" w:lineRule="auto"/>
              <w:ind w:firstLine="0"/>
              <w:rPr>
                <w:rFonts w:ascii="Times New Roman" w:hAnsi="Times New Roman"/>
                <w:bCs/>
                <w:sz w:val="24"/>
              </w:rPr>
            </w:pPr>
            <w:r w:rsidRPr="002E2A92">
              <w:rPr>
                <w:rFonts w:ascii="Times New Roman" w:hAnsi="Times New Roman"/>
                <w:bCs/>
                <w:sz w:val="24"/>
              </w:rPr>
              <w:t>Mantener informado</w:t>
            </w:r>
          </w:p>
        </w:tc>
        <w:tc>
          <w:tcPr>
            <w:tcW w:w="1276" w:type="dxa"/>
          </w:tcPr>
          <w:p w14:paraId="32EB2764" w14:textId="1335F4E6" w:rsidR="00F13559" w:rsidRPr="002E2A92" w:rsidRDefault="00810B28" w:rsidP="00F13559">
            <w:pPr>
              <w:spacing w:line="240" w:lineRule="auto"/>
              <w:ind w:firstLine="0"/>
              <w:rPr>
                <w:rFonts w:ascii="Times New Roman" w:hAnsi="Times New Roman"/>
                <w:bCs/>
                <w:sz w:val="24"/>
              </w:rPr>
            </w:pPr>
            <w:r w:rsidRPr="002E2A92">
              <w:rPr>
                <w:rFonts w:ascii="Times New Roman" w:hAnsi="Times New Roman"/>
                <w:bCs/>
                <w:sz w:val="24"/>
              </w:rPr>
              <w:t xml:space="preserve">Alto </w:t>
            </w:r>
            <w:r w:rsidR="00F13559" w:rsidRPr="002E2A92">
              <w:rPr>
                <w:rFonts w:ascii="Times New Roman" w:hAnsi="Times New Roman"/>
                <w:bCs/>
                <w:sz w:val="24"/>
              </w:rPr>
              <w:t>50%</w:t>
            </w:r>
          </w:p>
        </w:tc>
        <w:tc>
          <w:tcPr>
            <w:tcW w:w="1842" w:type="dxa"/>
          </w:tcPr>
          <w:p w14:paraId="0252FC60" w14:textId="47699BEB" w:rsidR="00F13559" w:rsidRPr="002E2A92" w:rsidRDefault="00F13559" w:rsidP="00F13559">
            <w:pPr>
              <w:spacing w:line="240" w:lineRule="auto"/>
              <w:ind w:firstLine="0"/>
              <w:rPr>
                <w:rFonts w:ascii="Times New Roman" w:hAnsi="Times New Roman"/>
                <w:bCs/>
                <w:sz w:val="24"/>
              </w:rPr>
            </w:pPr>
            <w:r w:rsidRPr="002E2A92">
              <w:rPr>
                <w:rFonts w:ascii="Times New Roman" w:hAnsi="Times New Roman"/>
                <w:bCs/>
                <w:sz w:val="24"/>
              </w:rPr>
              <w:t>Bajo 25%</w:t>
            </w:r>
          </w:p>
        </w:tc>
      </w:tr>
      <w:tr w:rsidR="00F13559" w:rsidRPr="002E2A92" w14:paraId="4A9F4043" w14:textId="77777777" w:rsidTr="00F13559">
        <w:tc>
          <w:tcPr>
            <w:tcW w:w="1615" w:type="dxa"/>
          </w:tcPr>
          <w:p w14:paraId="08965010" w14:textId="0879CAA6" w:rsidR="00F13559" w:rsidRPr="002E2A92" w:rsidRDefault="00F13559" w:rsidP="00F13559">
            <w:pPr>
              <w:spacing w:line="240" w:lineRule="auto"/>
              <w:ind w:firstLine="0"/>
              <w:rPr>
                <w:rFonts w:ascii="Times New Roman" w:hAnsi="Times New Roman"/>
                <w:b/>
                <w:sz w:val="24"/>
              </w:rPr>
            </w:pPr>
            <w:r w:rsidRPr="002E2A92">
              <w:rPr>
                <w:rFonts w:ascii="Times New Roman" w:hAnsi="Times New Roman"/>
                <w:b/>
                <w:sz w:val="24"/>
              </w:rPr>
              <w:t>Interesado 3</w:t>
            </w:r>
          </w:p>
        </w:tc>
        <w:tc>
          <w:tcPr>
            <w:tcW w:w="2775" w:type="dxa"/>
            <w:gridSpan w:val="3"/>
          </w:tcPr>
          <w:p w14:paraId="098A2F36" w14:textId="536049CD" w:rsidR="00F13559" w:rsidRPr="002E2A92" w:rsidRDefault="00F13559" w:rsidP="00F13559">
            <w:pPr>
              <w:spacing w:line="240" w:lineRule="auto"/>
              <w:ind w:firstLine="0"/>
              <w:rPr>
                <w:rFonts w:ascii="Times New Roman" w:hAnsi="Times New Roman"/>
                <w:bCs/>
                <w:sz w:val="24"/>
              </w:rPr>
            </w:pPr>
            <w:r w:rsidRPr="002E2A92">
              <w:rPr>
                <w:rFonts w:ascii="Times New Roman" w:hAnsi="Times New Roman"/>
                <w:bCs/>
                <w:sz w:val="24"/>
              </w:rPr>
              <w:t>Municipalidad</w:t>
            </w:r>
          </w:p>
        </w:tc>
        <w:tc>
          <w:tcPr>
            <w:tcW w:w="1559" w:type="dxa"/>
          </w:tcPr>
          <w:p w14:paraId="1541E357" w14:textId="14E1BC09" w:rsidR="00F13559" w:rsidRPr="002E2A92" w:rsidRDefault="00F13559" w:rsidP="00F13559">
            <w:pPr>
              <w:spacing w:line="240" w:lineRule="auto"/>
              <w:ind w:firstLine="0"/>
              <w:rPr>
                <w:rFonts w:ascii="Times New Roman" w:hAnsi="Times New Roman"/>
                <w:bCs/>
                <w:sz w:val="24"/>
              </w:rPr>
            </w:pPr>
            <w:r w:rsidRPr="002E2A92">
              <w:rPr>
                <w:rFonts w:ascii="Times New Roman" w:hAnsi="Times New Roman"/>
                <w:bCs/>
                <w:sz w:val="24"/>
              </w:rPr>
              <w:t>Mantener informado</w:t>
            </w:r>
          </w:p>
        </w:tc>
        <w:tc>
          <w:tcPr>
            <w:tcW w:w="1276" w:type="dxa"/>
          </w:tcPr>
          <w:p w14:paraId="1BBB4757" w14:textId="6E829C19" w:rsidR="00F13559" w:rsidRPr="002E2A92" w:rsidRDefault="00F13559" w:rsidP="00F13559">
            <w:pPr>
              <w:spacing w:line="240" w:lineRule="auto"/>
              <w:ind w:firstLine="0"/>
              <w:rPr>
                <w:rFonts w:ascii="Times New Roman" w:hAnsi="Times New Roman"/>
                <w:bCs/>
                <w:sz w:val="24"/>
              </w:rPr>
            </w:pPr>
            <w:r w:rsidRPr="002E2A92">
              <w:rPr>
                <w:rFonts w:ascii="Times New Roman" w:hAnsi="Times New Roman"/>
                <w:bCs/>
                <w:sz w:val="24"/>
              </w:rPr>
              <w:t>Alto 75%</w:t>
            </w:r>
          </w:p>
        </w:tc>
        <w:tc>
          <w:tcPr>
            <w:tcW w:w="1842" w:type="dxa"/>
          </w:tcPr>
          <w:p w14:paraId="7AAC9A10" w14:textId="11E29473" w:rsidR="00F13559" w:rsidRPr="002E2A92" w:rsidRDefault="00F13559" w:rsidP="00F13559">
            <w:pPr>
              <w:spacing w:line="240" w:lineRule="auto"/>
              <w:ind w:firstLine="0"/>
              <w:rPr>
                <w:rFonts w:ascii="Times New Roman" w:hAnsi="Times New Roman"/>
                <w:bCs/>
                <w:sz w:val="24"/>
              </w:rPr>
            </w:pPr>
            <w:r w:rsidRPr="002E2A92">
              <w:rPr>
                <w:rFonts w:ascii="Times New Roman" w:hAnsi="Times New Roman"/>
                <w:bCs/>
                <w:sz w:val="24"/>
              </w:rPr>
              <w:t>Medio 50%</w:t>
            </w:r>
          </w:p>
        </w:tc>
      </w:tr>
      <w:tr w:rsidR="00F13559" w:rsidRPr="002E2A92" w14:paraId="7F9B9E91" w14:textId="77777777" w:rsidTr="00F13559">
        <w:tc>
          <w:tcPr>
            <w:tcW w:w="1615" w:type="dxa"/>
          </w:tcPr>
          <w:p w14:paraId="5690C182" w14:textId="2260892E" w:rsidR="00F13559" w:rsidRPr="002E2A92" w:rsidRDefault="00F13559" w:rsidP="00F13559">
            <w:pPr>
              <w:spacing w:line="240" w:lineRule="auto"/>
              <w:ind w:firstLine="0"/>
              <w:rPr>
                <w:rFonts w:ascii="Times New Roman" w:hAnsi="Times New Roman"/>
                <w:b/>
                <w:sz w:val="24"/>
              </w:rPr>
            </w:pPr>
            <w:r w:rsidRPr="002E2A92">
              <w:rPr>
                <w:rFonts w:ascii="Times New Roman" w:hAnsi="Times New Roman"/>
                <w:b/>
                <w:sz w:val="24"/>
              </w:rPr>
              <w:t>Interesado 4</w:t>
            </w:r>
          </w:p>
        </w:tc>
        <w:tc>
          <w:tcPr>
            <w:tcW w:w="2775" w:type="dxa"/>
            <w:gridSpan w:val="3"/>
          </w:tcPr>
          <w:p w14:paraId="0A5C6A5A" w14:textId="64DE7404" w:rsidR="00F13559" w:rsidRPr="002E2A92" w:rsidRDefault="00F13559" w:rsidP="00F13559">
            <w:pPr>
              <w:spacing w:line="240" w:lineRule="auto"/>
              <w:ind w:firstLine="0"/>
              <w:rPr>
                <w:rFonts w:ascii="Times New Roman" w:hAnsi="Times New Roman"/>
                <w:bCs/>
                <w:sz w:val="24"/>
              </w:rPr>
            </w:pPr>
            <w:r w:rsidRPr="002E2A92">
              <w:rPr>
                <w:rFonts w:ascii="Times New Roman" w:hAnsi="Times New Roman"/>
                <w:bCs/>
                <w:sz w:val="24"/>
              </w:rPr>
              <w:t>Ministerio de Salud</w:t>
            </w:r>
          </w:p>
        </w:tc>
        <w:tc>
          <w:tcPr>
            <w:tcW w:w="1559" w:type="dxa"/>
          </w:tcPr>
          <w:p w14:paraId="1668B52C" w14:textId="2B31107C" w:rsidR="00F13559" w:rsidRPr="002E2A92" w:rsidRDefault="00F13559" w:rsidP="00F13559">
            <w:pPr>
              <w:spacing w:line="240" w:lineRule="auto"/>
              <w:ind w:firstLine="0"/>
              <w:rPr>
                <w:rFonts w:ascii="Times New Roman" w:hAnsi="Times New Roman"/>
                <w:bCs/>
                <w:sz w:val="24"/>
              </w:rPr>
            </w:pPr>
            <w:r w:rsidRPr="002E2A92">
              <w:rPr>
                <w:rFonts w:ascii="Times New Roman" w:hAnsi="Times New Roman"/>
                <w:bCs/>
                <w:sz w:val="24"/>
              </w:rPr>
              <w:t>Gestionar cercanamente</w:t>
            </w:r>
          </w:p>
        </w:tc>
        <w:tc>
          <w:tcPr>
            <w:tcW w:w="1276" w:type="dxa"/>
          </w:tcPr>
          <w:p w14:paraId="49FB0E7C" w14:textId="59476095" w:rsidR="00F13559" w:rsidRPr="002E2A92" w:rsidRDefault="00F13559" w:rsidP="00F13559">
            <w:pPr>
              <w:spacing w:line="240" w:lineRule="auto"/>
              <w:ind w:firstLine="0"/>
              <w:rPr>
                <w:rFonts w:ascii="Times New Roman" w:hAnsi="Times New Roman"/>
                <w:bCs/>
                <w:sz w:val="24"/>
              </w:rPr>
            </w:pPr>
            <w:r w:rsidRPr="002E2A92">
              <w:rPr>
                <w:rFonts w:ascii="Times New Roman" w:hAnsi="Times New Roman"/>
                <w:bCs/>
                <w:sz w:val="24"/>
              </w:rPr>
              <w:t xml:space="preserve">Alto 100% </w:t>
            </w:r>
          </w:p>
        </w:tc>
        <w:tc>
          <w:tcPr>
            <w:tcW w:w="1842" w:type="dxa"/>
          </w:tcPr>
          <w:p w14:paraId="3F67790C" w14:textId="12F5FED1" w:rsidR="00F13559" w:rsidRPr="002E2A92" w:rsidRDefault="00810B28" w:rsidP="00F13559">
            <w:pPr>
              <w:spacing w:line="240" w:lineRule="auto"/>
              <w:ind w:firstLine="0"/>
              <w:rPr>
                <w:rFonts w:ascii="Times New Roman" w:hAnsi="Times New Roman"/>
                <w:bCs/>
                <w:sz w:val="24"/>
              </w:rPr>
            </w:pPr>
            <w:r w:rsidRPr="002E2A92">
              <w:rPr>
                <w:rFonts w:ascii="Times New Roman" w:hAnsi="Times New Roman"/>
                <w:bCs/>
                <w:sz w:val="24"/>
              </w:rPr>
              <w:t xml:space="preserve">Medio </w:t>
            </w:r>
            <w:r w:rsidR="00F13559" w:rsidRPr="002E2A92">
              <w:rPr>
                <w:rFonts w:ascii="Times New Roman" w:hAnsi="Times New Roman"/>
                <w:bCs/>
                <w:sz w:val="24"/>
              </w:rPr>
              <w:t>50%</w:t>
            </w:r>
          </w:p>
        </w:tc>
      </w:tr>
      <w:tr w:rsidR="00F13559" w:rsidRPr="002E2A92" w14:paraId="7FFB5A0B" w14:textId="77777777" w:rsidTr="00F13559">
        <w:tc>
          <w:tcPr>
            <w:tcW w:w="1615" w:type="dxa"/>
          </w:tcPr>
          <w:p w14:paraId="7EE43E8B" w14:textId="5406285C" w:rsidR="00F13559" w:rsidRPr="002E2A92" w:rsidRDefault="00F13559" w:rsidP="00F13559">
            <w:pPr>
              <w:spacing w:line="240" w:lineRule="auto"/>
              <w:ind w:firstLine="0"/>
              <w:rPr>
                <w:rFonts w:ascii="Times New Roman" w:hAnsi="Times New Roman"/>
                <w:b/>
                <w:sz w:val="24"/>
              </w:rPr>
            </w:pPr>
            <w:r w:rsidRPr="002E2A92">
              <w:rPr>
                <w:rFonts w:ascii="Times New Roman" w:hAnsi="Times New Roman"/>
                <w:b/>
                <w:sz w:val="24"/>
              </w:rPr>
              <w:t>Interesado 5</w:t>
            </w:r>
          </w:p>
        </w:tc>
        <w:tc>
          <w:tcPr>
            <w:tcW w:w="2775" w:type="dxa"/>
            <w:gridSpan w:val="3"/>
          </w:tcPr>
          <w:p w14:paraId="15404E1D" w14:textId="56D3C18A" w:rsidR="00F13559" w:rsidRPr="002E2A92" w:rsidRDefault="00F13559" w:rsidP="00F13559">
            <w:pPr>
              <w:spacing w:line="240" w:lineRule="auto"/>
              <w:ind w:firstLine="0"/>
              <w:rPr>
                <w:rFonts w:ascii="Times New Roman" w:hAnsi="Times New Roman"/>
                <w:bCs/>
                <w:sz w:val="24"/>
              </w:rPr>
            </w:pPr>
            <w:r w:rsidRPr="002E2A92">
              <w:rPr>
                <w:rFonts w:ascii="Times New Roman" w:hAnsi="Times New Roman"/>
                <w:bCs/>
                <w:sz w:val="24"/>
              </w:rPr>
              <w:t>Personal del CEYE</w:t>
            </w:r>
          </w:p>
        </w:tc>
        <w:tc>
          <w:tcPr>
            <w:tcW w:w="1559" w:type="dxa"/>
          </w:tcPr>
          <w:p w14:paraId="5F016C80" w14:textId="07DCC507" w:rsidR="00F13559" w:rsidRPr="002E2A92" w:rsidRDefault="00F13559" w:rsidP="00F13559">
            <w:pPr>
              <w:spacing w:line="240" w:lineRule="auto"/>
              <w:ind w:firstLine="0"/>
              <w:rPr>
                <w:rFonts w:ascii="Times New Roman" w:hAnsi="Times New Roman"/>
                <w:bCs/>
                <w:sz w:val="24"/>
              </w:rPr>
            </w:pPr>
            <w:r w:rsidRPr="002E2A92">
              <w:rPr>
                <w:rFonts w:ascii="Times New Roman" w:hAnsi="Times New Roman"/>
                <w:bCs/>
                <w:sz w:val="24"/>
              </w:rPr>
              <w:t>Gestionar cercanamente</w:t>
            </w:r>
          </w:p>
        </w:tc>
        <w:tc>
          <w:tcPr>
            <w:tcW w:w="1276" w:type="dxa"/>
          </w:tcPr>
          <w:p w14:paraId="54AC4CA8" w14:textId="22511071" w:rsidR="00F13559" w:rsidRPr="002E2A92" w:rsidRDefault="00F13559" w:rsidP="00F13559">
            <w:pPr>
              <w:spacing w:line="240" w:lineRule="auto"/>
              <w:ind w:firstLine="0"/>
              <w:rPr>
                <w:rFonts w:ascii="Times New Roman" w:hAnsi="Times New Roman"/>
                <w:bCs/>
                <w:sz w:val="24"/>
              </w:rPr>
            </w:pPr>
            <w:r w:rsidRPr="002E2A92">
              <w:rPr>
                <w:rFonts w:ascii="Times New Roman" w:hAnsi="Times New Roman"/>
                <w:bCs/>
                <w:sz w:val="24"/>
              </w:rPr>
              <w:t>Alto 100%</w:t>
            </w:r>
          </w:p>
        </w:tc>
        <w:tc>
          <w:tcPr>
            <w:tcW w:w="1842" w:type="dxa"/>
          </w:tcPr>
          <w:p w14:paraId="7105A0EB" w14:textId="50B59F8E" w:rsidR="00F13559" w:rsidRPr="002E2A92" w:rsidRDefault="00810B28" w:rsidP="00F13559">
            <w:pPr>
              <w:spacing w:line="240" w:lineRule="auto"/>
              <w:ind w:firstLine="0"/>
              <w:rPr>
                <w:rFonts w:ascii="Times New Roman" w:hAnsi="Times New Roman"/>
                <w:bCs/>
                <w:sz w:val="24"/>
              </w:rPr>
            </w:pPr>
            <w:r w:rsidRPr="002E2A92">
              <w:rPr>
                <w:rFonts w:ascii="Times New Roman" w:hAnsi="Times New Roman"/>
                <w:bCs/>
                <w:sz w:val="24"/>
              </w:rPr>
              <w:t xml:space="preserve">Medio </w:t>
            </w:r>
            <w:r w:rsidR="00F13559" w:rsidRPr="002E2A92">
              <w:rPr>
                <w:rFonts w:ascii="Times New Roman" w:hAnsi="Times New Roman"/>
                <w:bCs/>
                <w:sz w:val="24"/>
              </w:rPr>
              <w:t>Alto 75%</w:t>
            </w:r>
          </w:p>
        </w:tc>
      </w:tr>
      <w:tr w:rsidR="00F13559" w:rsidRPr="002E2A92" w14:paraId="0376BC9F" w14:textId="77777777" w:rsidTr="00F13559">
        <w:tc>
          <w:tcPr>
            <w:tcW w:w="1615" w:type="dxa"/>
          </w:tcPr>
          <w:p w14:paraId="6A32A211" w14:textId="439B834A" w:rsidR="00F13559" w:rsidRPr="002E2A92" w:rsidRDefault="00F13559" w:rsidP="00F13559">
            <w:pPr>
              <w:spacing w:line="240" w:lineRule="auto"/>
              <w:ind w:firstLine="0"/>
              <w:rPr>
                <w:rFonts w:ascii="Times New Roman" w:hAnsi="Times New Roman"/>
                <w:b/>
                <w:sz w:val="24"/>
              </w:rPr>
            </w:pPr>
            <w:r w:rsidRPr="002E2A92">
              <w:rPr>
                <w:rFonts w:ascii="Times New Roman" w:hAnsi="Times New Roman"/>
                <w:b/>
                <w:sz w:val="24"/>
              </w:rPr>
              <w:t>Interesado 6</w:t>
            </w:r>
          </w:p>
        </w:tc>
        <w:tc>
          <w:tcPr>
            <w:tcW w:w="2775" w:type="dxa"/>
            <w:gridSpan w:val="3"/>
          </w:tcPr>
          <w:p w14:paraId="338046D6" w14:textId="099AB5A8" w:rsidR="00F13559" w:rsidRPr="002E2A92" w:rsidRDefault="00F13559" w:rsidP="00F13559">
            <w:pPr>
              <w:spacing w:line="240" w:lineRule="auto"/>
              <w:ind w:firstLine="0"/>
              <w:rPr>
                <w:rFonts w:ascii="Times New Roman" w:hAnsi="Times New Roman"/>
                <w:bCs/>
                <w:sz w:val="24"/>
              </w:rPr>
            </w:pPr>
            <w:r w:rsidRPr="002E2A92">
              <w:rPr>
                <w:rFonts w:ascii="Times New Roman" w:hAnsi="Times New Roman"/>
                <w:bCs/>
                <w:sz w:val="24"/>
              </w:rPr>
              <w:t>Financiamiento</w:t>
            </w:r>
          </w:p>
        </w:tc>
        <w:tc>
          <w:tcPr>
            <w:tcW w:w="1559" w:type="dxa"/>
          </w:tcPr>
          <w:p w14:paraId="5B2A3F5B" w14:textId="47A4C48F" w:rsidR="00F13559" w:rsidRPr="002E2A92" w:rsidRDefault="00F13559" w:rsidP="00F13559">
            <w:pPr>
              <w:spacing w:line="240" w:lineRule="auto"/>
              <w:ind w:firstLine="0"/>
              <w:rPr>
                <w:rFonts w:ascii="Times New Roman" w:hAnsi="Times New Roman"/>
                <w:bCs/>
                <w:sz w:val="24"/>
              </w:rPr>
            </w:pPr>
            <w:r w:rsidRPr="002E2A92">
              <w:rPr>
                <w:rFonts w:ascii="Times New Roman" w:hAnsi="Times New Roman"/>
                <w:bCs/>
                <w:sz w:val="24"/>
              </w:rPr>
              <w:t>Involucrar</w:t>
            </w:r>
          </w:p>
        </w:tc>
        <w:tc>
          <w:tcPr>
            <w:tcW w:w="1276" w:type="dxa"/>
          </w:tcPr>
          <w:p w14:paraId="7ECD6810" w14:textId="4995710D" w:rsidR="00F13559" w:rsidRPr="002E2A92" w:rsidRDefault="00810B28" w:rsidP="00F13559">
            <w:pPr>
              <w:spacing w:line="240" w:lineRule="auto"/>
              <w:ind w:firstLine="0"/>
              <w:rPr>
                <w:rFonts w:ascii="Times New Roman" w:hAnsi="Times New Roman"/>
                <w:bCs/>
                <w:sz w:val="24"/>
              </w:rPr>
            </w:pPr>
            <w:r w:rsidRPr="002E2A92">
              <w:rPr>
                <w:rFonts w:ascii="Times New Roman" w:hAnsi="Times New Roman"/>
                <w:bCs/>
                <w:sz w:val="24"/>
              </w:rPr>
              <w:t>A</w:t>
            </w:r>
            <w:r w:rsidR="00F13559" w:rsidRPr="002E2A92">
              <w:rPr>
                <w:rFonts w:ascii="Times New Roman" w:hAnsi="Times New Roman"/>
                <w:bCs/>
                <w:sz w:val="24"/>
              </w:rPr>
              <w:t>lto 75%</w:t>
            </w:r>
          </w:p>
        </w:tc>
        <w:tc>
          <w:tcPr>
            <w:tcW w:w="1842" w:type="dxa"/>
          </w:tcPr>
          <w:p w14:paraId="291E1E22" w14:textId="4434EDF3" w:rsidR="00F13559" w:rsidRPr="002E2A92" w:rsidRDefault="00810B28" w:rsidP="00F13559">
            <w:pPr>
              <w:spacing w:line="240" w:lineRule="auto"/>
              <w:ind w:firstLine="0"/>
              <w:rPr>
                <w:rFonts w:ascii="Times New Roman" w:hAnsi="Times New Roman"/>
                <w:bCs/>
                <w:sz w:val="24"/>
              </w:rPr>
            </w:pPr>
            <w:r w:rsidRPr="002E2A92">
              <w:rPr>
                <w:rFonts w:ascii="Times New Roman" w:hAnsi="Times New Roman"/>
                <w:bCs/>
                <w:sz w:val="24"/>
              </w:rPr>
              <w:t xml:space="preserve">Medio </w:t>
            </w:r>
            <w:r w:rsidR="00F13559" w:rsidRPr="002E2A92">
              <w:rPr>
                <w:rFonts w:ascii="Times New Roman" w:hAnsi="Times New Roman"/>
                <w:bCs/>
                <w:sz w:val="24"/>
              </w:rPr>
              <w:t>Alto 75%</w:t>
            </w:r>
          </w:p>
        </w:tc>
      </w:tr>
      <w:tr w:rsidR="00F13559" w:rsidRPr="002E2A92" w14:paraId="7C3FD10E" w14:textId="77777777" w:rsidTr="00457AAC">
        <w:tc>
          <w:tcPr>
            <w:tcW w:w="9067" w:type="dxa"/>
            <w:gridSpan w:val="7"/>
            <w:shd w:val="clear" w:color="auto" w:fill="AEAAAA" w:themeFill="background2" w:themeFillShade="BF"/>
          </w:tcPr>
          <w:p w14:paraId="2285A60C" w14:textId="46C7F07D" w:rsidR="00F13559" w:rsidRPr="002E2A92" w:rsidRDefault="00F13559" w:rsidP="00F13559">
            <w:pPr>
              <w:spacing w:line="240" w:lineRule="auto"/>
              <w:ind w:firstLine="0"/>
              <w:rPr>
                <w:rFonts w:ascii="Times New Roman" w:hAnsi="Times New Roman"/>
                <w:b/>
                <w:sz w:val="24"/>
              </w:rPr>
            </w:pPr>
            <w:r w:rsidRPr="002E2A92">
              <w:rPr>
                <w:rFonts w:ascii="Times New Roman" w:hAnsi="Times New Roman"/>
                <w:b/>
                <w:sz w:val="24"/>
              </w:rPr>
              <w:t xml:space="preserve">Matriz </w:t>
            </w:r>
            <w:r w:rsidRPr="002E2A92">
              <w:rPr>
                <w:rFonts w:ascii="Times New Roman" w:hAnsi="Times New Roman"/>
                <w:b/>
                <w:sz w:val="24"/>
                <w:shd w:val="clear" w:color="auto" w:fill="AEAAAA" w:themeFill="background2" w:themeFillShade="BF"/>
              </w:rPr>
              <w:t>Poder-Interés</w:t>
            </w:r>
          </w:p>
        </w:tc>
      </w:tr>
      <w:tr w:rsidR="00F13559" w:rsidRPr="002E2A92" w14:paraId="3C5FBFAA" w14:textId="77777777" w:rsidTr="00457AAC">
        <w:tc>
          <w:tcPr>
            <w:tcW w:w="9067" w:type="dxa"/>
            <w:gridSpan w:val="7"/>
          </w:tcPr>
          <w:p w14:paraId="459691AF" w14:textId="368C591A" w:rsidR="00810B28" w:rsidRPr="002E2A92" w:rsidRDefault="00810B28" w:rsidP="00A45160">
            <w:pPr>
              <w:spacing w:line="240" w:lineRule="auto"/>
              <w:ind w:firstLine="0"/>
              <w:jc w:val="center"/>
              <w:rPr>
                <w:rFonts w:ascii="Times New Roman" w:hAnsi="Times New Roman"/>
                <w:b/>
                <w:noProof/>
                <w:sz w:val="24"/>
              </w:rPr>
            </w:pPr>
            <w:r w:rsidRPr="002E2A92">
              <w:rPr>
                <w:rFonts w:ascii="Times New Roman" w:hAnsi="Times New Roman"/>
                <w:b/>
                <w:noProof/>
                <w:sz w:val="24"/>
              </w:rPr>
              <w:drawing>
                <wp:inline distT="0" distB="0" distL="0" distR="0" wp14:anchorId="2747F611" wp14:editId="26CD7F92">
                  <wp:extent cx="4133850" cy="2479164"/>
                  <wp:effectExtent l="0" t="0" r="0" b="0"/>
                  <wp:docPr id="5409593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64773" cy="2497709"/>
                          </a:xfrm>
                          <a:prstGeom prst="rect">
                            <a:avLst/>
                          </a:prstGeom>
                          <a:noFill/>
                        </pic:spPr>
                      </pic:pic>
                    </a:graphicData>
                  </a:graphic>
                </wp:inline>
              </w:drawing>
            </w:r>
          </w:p>
        </w:tc>
      </w:tr>
      <w:tr w:rsidR="00F13559" w:rsidRPr="002E2A92" w14:paraId="720F147E" w14:textId="77777777" w:rsidTr="00457AAC">
        <w:tc>
          <w:tcPr>
            <w:tcW w:w="4174" w:type="dxa"/>
            <w:gridSpan w:val="3"/>
            <w:shd w:val="clear" w:color="auto" w:fill="AEAAAA" w:themeFill="background2" w:themeFillShade="BF"/>
          </w:tcPr>
          <w:p w14:paraId="77D81D0D" w14:textId="305BF547" w:rsidR="00F13559" w:rsidRPr="002E2A92" w:rsidRDefault="00F13559" w:rsidP="00F13559">
            <w:pPr>
              <w:spacing w:line="240" w:lineRule="auto"/>
              <w:ind w:firstLine="0"/>
              <w:rPr>
                <w:rFonts w:ascii="Times New Roman" w:hAnsi="Times New Roman"/>
                <w:b/>
                <w:sz w:val="24"/>
              </w:rPr>
            </w:pPr>
            <w:r w:rsidRPr="002E2A92">
              <w:rPr>
                <w:rFonts w:ascii="Times New Roman" w:hAnsi="Times New Roman"/>
                <w:b/>
                <w:sz w:val="24"/>
              </w:rPr>
              <w:t>Director del proyecto</w:t>
            </w:r>
          </w:p>
        </w:tc>
        <w:tc>
          <w:tcPr>
            <w:tcW w:w="4893" w:type="dxa"/>
            <w:gridSpan w:val="4"/>
          </w:tcPr>
          <w:p w14:paraId="38DF8571" w14:textId="2973EE6F" w:rsidR="00F13559" w:rsidRPr="002E2A92" w:rsidRDefault="00F13559" w:rsidP="00F13559">
            <w:pPr>
              <w:spacing w:line="240" w:lineRule="auto"/>
              <w:ind w:firstLine="0"/>
              <w:rPr>
                <w:rFonts w:ascii="Times New Roman" w:hAnsi="Times New Roman"/>
                <w:bCs/>
                <w:sz w:val="24"/>
              </w:rPr>
            </w:pPr>
            <w:r w:rsidRPr="002E2A92">
              <w:rPr>
                <w:rFonts w:ascii="Times New Roman" w:hAnsi="Times New Roman"/>
                <w:bCs/>
                <w:sz w:val="24"/>
              </w:rPr>
              <w:t>Ing. Katterin Murillo Arias</w:t>
            </w:r>
          </w:p>
        </w:tc>
      </w:tr>
    </w:tbl>
    <w:p w14:paraId="161488B4" w14:textId="51B5D3DD" w:rsidR="00D6562F" w:rsidRPr="002E2A92" w:rsidRDefault="00D6562F" w:rsidP="00E20E9A">
      <w:pPr>
        <w:spacing w:line="240" w:lineRule="auto"/>
        <w:ind w:firstLine="0"/>
        <w:rPr>
          <w:rFonts w:ascii="Times New Roman" w:hAnsi="Times New Roman"/>
          <w:bCs/>
          <w:sz w:val="24"/>
        </w:rPr>
      </w:pPr>
      <w:r w:rsidRPr="002E2A92">
        <w:rPr>
          <w:rFonts w:ascii="Times New Roman" w:hAnsi="Times New Roman"/>
          <w:bCs/>
          <w:i/>
          <w:iCs/>
          <w:sz w:val="24"/>
        </w:rPr>
        <w:t>Nota:</w:t>
      </w:r>
      <w:r w:rsidRPr="002E2A92">
        <w:rPr>
          <w:rFonts w:ascii="Times New Roman" w:hAnsi="Times New Roman"/>
          <w:b/>
          <w:sz w:val="24"/>
        </w:rPr>
        <w:t xml:space="preserve"> </w:t>
      </w:r>
      <w:r w:rsidR="009848D4" w:rsidRPr="002E2A92">
        <w:rPr>
          <w:rFonts w:ascii="Times New Roman" w:hAnsi="Times New Roman"/>
          <w:bCs/>
          <w:sz w:val="24"/>
        </w:rPr>
        <w:t>Propuesta de I</w:t>
      </w:r>
      <w:r w:rsidRPr="002E2A92">
        <w:rPr>
          <w:rFonts w:ascii="Times New Roman" w:hAnsi="Times New Roman"/>
          <w:bCs/>
          <w:sz w:val="24"/>
        </w:rPr>
        <w:t xml:space="preserve">dentificación de interesados para </w:t>
      </w:r>
      <w:r w:rsidR="009848D4" w:rsidRPr="002E2A92">
        <w:rPr>
          <w:rFonts w:ascii="Times New Roman" w:hAnsi="Times New Roman"/>
          <w:bCs/>
          <w:sz w:val="24"/>
        </w:rPr>
        <w:t xml:space="preserve">el </w:t>
      </w:r>
      <w:r w:rsidRPr="002E2A92">
        <w:rPr>
          <w:rFonts w:ascii="Times New Roman" w:hAnsi="Times New Roman"/>
          <w:bCs/>
          <w:sz w:val="24"/>
        </w:rPr>
        <w:t>proyecto</w:t>
      </w:r>
      <w:r w:rsidR="009848D4" w:rsidRPr="002E2A92">
        <w:rPr>
          <w:rFonts w:ascii="Times New Roman" w:hAnsi="Times New Roman"/>
          <w:bCs/>
          <w:sz w:val="24"/>
        </w:rPr>
        <w:t xml:space="preserve"> de Remodelación del CEYE e</w:t>
      </w:r>
      <w:r w:rsidRPr="002E2A92">
        <w:rPr>
          <w:rFonts w:ascii="Times New Roman" w:hAnsi="Times New Roman"/>
          <w:bCs/>
          <w:sz w:val="24"/>
        </w:rPr>
        <w:t>n el Hospital Dr. Carlos Luis Valverde Vega.</w:t>
      </w:r>
    </w:p>
    <w:p w14:paraId="4A9F41D0" w14:textId="77777777" w:rsidR="003201A7" w:rsidRPr="002E2A92" w:rsidRDefault="003201A7" w:rsidP="00E20E9A">
      <w:pPr>
        <w:ind w:firstLine="0"/>
        <w:rPr>
          <w:rFonts w:ascii="Times New Roman" w:hAnsi="Times New Roman"/>
          <w:bCs/>
          <w:sz w:val="24"/>
        </w:rPr>
      </w:pPr>
    </w:p>
    <w:p w14:paraId="510501C5" w14:textId="6FC51CD1" w:rsidR="0017125D" w:rsidRPr="002E2A92" w:rsidRDefault="0017125D" w:rsidP="00E20E9A">
      <w:pPr>
        <w:pStyle w:val="Ttulo2"/>
      </w:pPr>
      <w:bookmarkStart w:id="281" w:name="_Toc181547289"/>
      <w:r w:rsidRPr="002E2A92">
        <w:t>Grupo de procesos de planificación</w:t>
      </w:r>
      <w:bookmarkEnd w:id="281"/>
    </w:p>
    <w:p w14:paraId="1B54A332" w14:textId="2947D74C" w:rsidR="0066634D" w:rsidRPr="002E2A92" w:rsidRDefault="0066634D" w:rsidP="00E20E9A">
      <w:pPr>
        <w:rPr>
          <w:rFonts w:ascii="Times New Roman" w:hAnsi="Times New Roman"/>
          <w:sz w:val="24"/>
        </w:rPr>
      </w:pPr>
      <w:r w:rsidRPr="002E2A92">
        <w:rPr>
          <w:rFonts w:ascii="Times New Roman" w:hAnsi="Times New Roman"/>
          <w:sz w:val="24"/>
        </w:rPr>
        <w:t>El grupo de procesos de planificación es fundamental en la gestión de proyectos ya que permite establecer una base sólida para guiar los grupos de procesos posteriores a este. Tal y como lo indica el PMI “El Grupo de Procesos de Planificación está compuesto por aquellos procesos que establecen el alcance total del esfuerzo, definen y refinan los objetivos y desarrollan la línea de acción requerida para alcanzar dichos objetivos” (2017, p.565).</w:t>
      </w:r>
    </w:p>
    <w:p w14:paraId="481137A3" w14:textId="4F57551F" w:rsidR="008D1A08" w:rsidRPr="002E2A92" w:rsidRDefault="0066634D" w:rsidP="00E20E9A">
      <w:pPr>
        <w:rPr>
          <w:rFonts w:ascii="Times New Roman" w:hAnsi="Times New Roman"/>
          <w:b/>
          <w:sz w:val="24"/>
        </w:rPr>
      </w:pPr>
      <w:r w:rsidRPr="002E2A92">
        <w:rPr>
          <w:rFonts w:ascii="Times New Roman" w:hAnsi="Times New Roman"/>
          <w:sz w:val="24"/>
        </w:rPr>
        <w:t>Este grupo tiene distintos procesos que permiten definir las acciones necesarias para lograr una conclusión exitosa del proyecto</w:t>
      </w:r>
      <w:r w:rsidR="00B854D4" w:rsidRPr="002E2A92">
        <w:rPr>
          <w:rFonts w:ascii="Times New Roman" w:hAnsi="Times New Roman"/>
          <w:sz w:val="24"/>
        </w:rPr>
        <w:t>, por lo que se desarrollan los procesos, técnicas y herramientas en los siguientes apartados para la ejecución de los proyectos desarrollados en el Hospital Dr. Carlos Luis Valverde Vega.</w:t>
      </w:r>
      <w:r w:rsidR="008245D8" w:rsidRPr="002E2A92">
        <w:rPr>
          <w:rFonts w:ascii="Times New Roman" w:hAnsi="Times New Roman"/>
          <w:sz w:val="24"/>
        </w:rPr>
        <w:t xml:space="preserve"> </w:t>
      </w:r>
      <w:r w:rsidR="008245D8" w:rsidRPr="002E2A92">
        <w:rPr>
          <w:rFonts w:ascii="Times New Roman" w:hAnsi="Times New Roman"/>
          <w:bCs/>
          <w:sz w:val="24"/>
        </w:rPr>
        <w:t xml:space="preserve">También </w:t>
      </w:r>
      <w:r w:rsidR="008D1A08" w:rsidRPr="002E2A92">
        <w:rPr>
          <w:rFonts w:ascii="Times New Roman" w:hAnsi="Times New Roman"/>
          <w:bCs/>
          <w:sz w:val="24"/>
        </w:rPr>
        <w:t>se encarga de definir el trabajo necesario para la conclusión exitosa del mismo</w:t>
      </w:r>
      <w:r w:rsidR="00884BBF" w:rsidRPr="002E2A92">
        <w:rPr>
          <w:rFonts w:ascii="Times New Roman" w:hAnsi="Times New Roman"/>
          <w:bCs/>
          <w:sz w:val="24"/>
        </w:rPr>
        <w:t>. Al realizar una planificación, se evitan cambios no controlados, permitiendo al equipo de desarrollo del proyecto planificar las acciones necesarias para el desarrollo. Este grupo de procesos se describen en los siguientes apartados, detallando las distintas herramientas y entregables que se ejecutan para poder llevar a cabo un proyecto en el Hospital Dr. Carlos Luis Valverde Vega.</w:t>
      </w:r>
    </w:p>
    <w:p w14:paraId="393FC8B2" w14:textId="646B895D" w:rsidR="00616730" w:rsidRPr="002E2A92" w:rsidRDefault="00616730" w:rsidP="008245D8">
      <w:pPr>
        <w:pStyle w:val="Ttulo3"/>
      </w:pPr>
      <w:bookmarkStart w:id="282" w:name="_Toc181547290"/>
      <w:r w:rsidRPr="002E2A92">
        <w:t>Desarrollar el plan para la dirección del proyecto</w:t>
      </w:r>
      <w:bookmarkEnd w:id="282"/>
    </w:p>
    <w:p w14:paraId="1559060C" w14:textId="77777777" w:rsidR="00F8168D" w:rsidRPr="002E2A92" w:rsidRDefault="000F679A" w:rsidP="00E20E9A">
      <w:pPr>
        <w:rPr>
          <w:rFonts w:ascii="Times New Roman" w:hAnsi="Times New Roman"/>
          <w:sz w:val="24"/>
        </w:rPr>
      </w:pPr>
      <w:r w:rsidRPr="002E2A92">
        <w:rPr>
          <w:rFonts w:ascii="Times New Roman" w:hAnsi="Times New Roman"/>
          <w:sz w:val="24"/>
        </w:rPr>
        <w:t>De acuerdo con</w:t>
      </w:r>
      <w:r w:rsidR="00884BBF" w:rsidRPr="002E2A92">
        <w:rPr>
          <w:rFonts w:ascii="Times New Roman" w:hAnsi="Times New Roman"/>
          <w:sz w:val="24"/>
        </w:rPr>
        <w:t xml:space="preserve"> </w:t>
      </w:r>
      <w:r w:rsidRPr="002E2A92">
        <w:rPr>
          <w:rFonts w:ascii="Times New Roman" w:hAnsi="Times New Roman"/>
          <w:sz w:val="24"/>
        </w:rPr>
        <w:t xml:space="preserve">el </w:t>
      </w:r>
      <w:r w:rsidR="00884BBF" w:rsidRPr="002E2A92">
        <w:rPr>
          <w:rFonts w:ascii="Times New Roman" w:hAnsi="Times New Roman"/>
          <w:sz w:val="24"/>
        </w:rPr>
        <w:t>PMI, el plan para la dirección de proyectos es el proceso de definir, preparar y coordinar todos los componentes y consolidarlos de manera integral para la dirección del proyecto. (2017, p.567).</w:t>
      </w:r>
      <w:r w:rsidR="005D5ED4" w:rsidRPr="002E2A92">
        <w:rPr>
          <w:rFonts w:ascii="Times New Roman" w:hAnsi="Times New Roman"/>
          <w:sz w:val="24"/>
        </w:rPr>
        <w:t xml:space="preserve"> </w:t>
      </w:r>
    </w:p>
    <w:p w14:paraId="17A04D91" w14:textId="09C5ACCD" w:rsidR="00F8168D" w:rsidRPr="002E2A92" w:rsidRDefault="00F8168D" w:rsidP="00F8168D">
      <w:pPr>
        <w:rPr>
          <w:rFonts w:ascii="Times New Roman" w:hAnsi="Times New Roman"/>
          <w:sz w:val="24"/>
        </w:rPr>
      </w:pPr>
      <w:r w:rsidRPr="002E2A92">
        <w:rPr>
          <w:rFonts w:ascii="Times New Roman" w:hAnsi="Times New Roman"/>
          <w:sz w:val="24"/>
        </w:rPr>
        <w:t>Los componentes de este plan de acuerdo con el PMI son</w:t>
      </w:r>
      <w:r w:rsidR="006862EF" w:rsidRPr="002E2A92">
        <w:rPr>
          <w:rFonts w:ascii="Times New Roman" w:hAnsi="Times New Roman"/>
          <w:sz w:val="24"/>
        </w:rPr>
        <w:t>, mismos que se desarrollan más adelante dentro del presente documento</w:t>
      </w:r>
      <w:r w:rsidRPr="002E2A92">
        <w:rPr>
          <w:rFonts w:ascii="Times New Roman" w:hAnsi="Times New Roman"/>
          <w:sz w:val="24"/>
        </w:rPr>
        <w:t>:</w:t>
      </w:r>
    </w:p>
    <w:p w14:paraId="457AA459" w14:textId="1C00CEDC" w:rsidR="00F8168D" w:rsidRPr="002E2A92" w:rsidRDefault="00F8168D" w:rsidP="00F8168D">
      <w:pPr>
        <w:pStyle w:val="Prrafodelista"/>
        <w:numPr>
          <w:ilvl w:val="0"/>
          <w:numId w:val="9"/>
        </w:numPr>
        <w:ind w:left="142" w:firstLine="567"/>
        <w:rPr>
          <w:rFonts w:ascii="Times New Roman" w:hAnsi="Times New Roman"/>
          <w:sz w:val="24"/>
        </w:rPr>
      </w:pPr>
      <w:r w:rsidRPr="002E2A92">
        <w:rPr>
          <w:rFonts w:ascii="Times New Roman" w:hAnsi="Times New Roman"/>
          <w:sz w:val="24"/>
        </w:rPr>
        <w:t>Planes de gestión subsidiarios como el plan de gestión del alcance, de los requisit</w:t>
      </w:r>
      <w:r w:rsidR="00E313C7" w:rsidRPr="002E2A92">
        <w:rPr>
          <w:rFonts w:ascii="Times New Roman" w:hAnsi="Times New Roman"/>
          <w:sz w:val="24"/>
        </w:rPr>
        <w:t xml:space="preserve">os, del cronograma, de los costos, de la calidad, de los recursos, de las comunicaciones, de los riesgos, de las adquisiciones y de los </w:t>
      </w:r>
      <w:r w:rsidR="00A223B7" w:rsidRPr="002E2A92">
        <w:rPr>
          <w:rFonts w:ascii="Times New Roman" w:hAnsi="Times New Roman"/>
          <w:sz w:val="24"/>
        </w:rPr>
        <w:t>interesados.</w:t>
      </w:r>
    </w:p>
    <w:p w14:paraId="26A8CD87" w14:textId="6DC74CED" w:rsidR="00E313C7" w:rsidRPr="002E2A92" w:rsidRDefault="00E313C7" w:rsidP="00F8168D">
      <w:pPr>
        <w:pStyle w:val="Prrafodelista"/>
        <w:numPr>
          <w:ilvl w:val="0"/>
          <w:numId w:val="9"/>
        </w:numPr>
        <w:ind w:left="142" w:firstLine="567"/>
        <w:rPr>
          <w:rFonts w:ascii="Times New Roman" w:hAnsi="Times New Roman"/>
          <w:sz w:val="24"/>
        </w:rPr>
      </w:pPr>
      <w:r w:rsidRPr="002E2A92">
        <w:rPr>
          <w:rFonts w:ascii="Times New Roman" w:hAnsi="Times New Roman"/>
          <w:sz w:val="24"/>
        </w:rPr>
        <w:t>Líneas base del proyecto como la línea base del alcance, la del cronograma y la de los costos.</w:t>
      </w:r>
    </w:p>
    <w:p w14:paraId="3606F13E" w14:textId="18158783" w:rsidR="00E313C7" w:rsidRPr="002E2A92" w:rsidRDefault="00E313C7" w:rsidP="00F8168D">
      <w:pPr>
        <w:pStyle w:val="Prrafodelista"/>
        <w:numPr>
          <w:ilvl w:val="0"/>
          <w:numId w:val="9"/>
        </w:numPr>
        <w:ind w:left="142" w:firstLine="567"/>
        <w:rPr>
          <w:rFonts w:ascii="Times New Roman" w:hAnsi="Times New Roman"/>
          <w:sz w:val="24"/>
        </w:rPr>
      </w:pPr>
      <w:r w:rsidRPr="002E2A92">
        <w:rPr>
          <w:rFonts w:ascii="Times New Roman" w:hAnsi="Times New Roman"/>
          <w:sz w:val="24"/>
        </w:rPr>
        <w:t>Además de componentes adicionales como el plan de gestión de los cambios, el ciclo de vida del proyecto, el enfoque de desarrollo y revisiones de la gestión.</w:t>
      </w:r>
    </w:p>
    <w:p w14:paraId="4682E64C" w14:textId="44D75EB4" w:rsidR="00884BBF" w:rsidRPr="002E2A92" w:rsidRDefault="005D5ED4" w:rsidP="00E20E9A">
      <w:pPr>
        <w:rPr>
          <w:rFonts w:ascii="Times New Roman" w:hAnsi="Times New Roman"/>
          <w:sz w:val="24"/>
        </w:rPr>
      </w:pPr>
      <w:r w:rsidRPr="002E2A92">
        <w:rPr>
          <w:rFonts w:ascii="Times New Roman" w:hAnsi="Times New Roman"/>
          <w:sz w:val="24"/>
        </w:rPr>
        <w:t xml:space="preserve">A continuación, se desarrollan los pasos para una correcta </w:t>
      </w:r>
      <w:r w:rsidR="00D06ED8" w:rsidRPr="002E2A92">
        <w:rPr>
          <w:rFonts w:ascii="Times New Roman" w:hAnsi="Times New Roman"/>
          <w:sz w:val="24"/>
        </w:rPr>
        <w:t xml:space="preserve">planificación </w:t>
      </w:r>
      <w:r w:rsidRPr="002E2A92">
        <w:rPr>
          <w:rFonts w:ascii="Times New Roman" w:hAnsi="Times New Roman"/>
          <w:sz w:val="24"/>
        </w:rPr>
        <w:t>del proyecto.</w:t>
      </w:r>
    </w:p>
    <w:p w14:paraId="039215F4" w14:textId="4E69CDD4" w:rsidR="00616730" w:rsidRPr="002E2A92" w:rsidRDefault="00616730" w:rsidP="00463F21">
      <w:pPr>
        <w:pStyle w:val="Ttulo3"/>
      </w:pPr>
      <w:bookmarkStart w:id="283" w:name="_Toc181547291"/>
      <w:r w:rsidRPr="002E2A92">
        <w:t>Planificar la gestión del alcance</w:t>
      </w:r>
      <w:bookmarkEnd w:id="283"/>
    </w:p>
    <w:p w14:paraId="3D79FF38" w14:textId="5B3F6B30" w:rsidR="002C46DA" w:rsidRPr="002E2A92" w:rsidRDefault="00C11F3A" w:rsidP="00E20E9A">
      <w:pPr>
        <w:rPr>
          <w:rFonts w:ascii="Times New Roman" w:hAnsi="Times New Roman"/>
          <w:sz w:val="24"/>
        </w:rPr>
      </w:pPr>
      <w:r w:rsidRPr="002E2A92">
        <w:rPr>
          <w:rFonts w:ascii="Times New Roman" w:hAnsi="Times New Roman"/>
          <w:sz w:val="24"/>
        </w:rPr>
        <w:t>Este proceso</w:t>
      </w:r>
      <w:r w:rsidR="00352BA9" w:rsidRPr="002E2A92">
        <w:rPr>
          <w:rFonts w:ascii="Times New Roman" w:hAnsi="Times New Roman"/>
          <w:sz w:val="24"/>
        </w:rPr>
        <w:t xml:space="preserve"> consiste en</w:t>
      </w:r>
      <w:r w:rsidR="002C46DA" w:rsidRPr="002E2A92">
        <w:rPr>
          <w:rFonts w:ascii="Times New Roman" w:hAnsi="Times New Roman"/>
          <w:sz w:val="24"/>
        </w:rPr>
        <w:t xml:space="preserve"> “crear un plan para la gestión del alcance que documente cómo serán definidos, validados y controlado</w:t>
      </w:r>
      <w:r w:rsidR="00026BE7" w:rsidRPr="002E2A92">
        <w:rPr>
          <w:rFonts w:ascii="Times New Roman" w:hAnsi="Times New Roman"/>
          <w:sz w:val="24"/>
        </w:rPr>
        <w:t>s, tanto</w:t>
      </w:r>
      <w:r w:rsidR="002C46DA" w:rsidRPr="002E2A92">
        <w:rPr>
          <w:rFonts w:ascii="Times New Roman" w:hAnsi="Times New Roman"/>
          <w:sz w:val="24"/>
        </w:rPr>
        <w:t xml:space="preserve"> el alcance del proyecto </w:t>
      </w:r>
      <w:r w:rsidR="00026BE7" w:rsidRPr="002E2A92">
        <w:rPr>
          <w:rFonts w:ascii="Times New Roman" w:hAnsi="Times New Roman"/>
          <w:sz w:val="24"/>
        </w:rPr>
        <w:t xml:space="preserve">como el </w:t>
      </w:r>
      <w:r w:rsidR="002C46DA" w:rsidRPr="002E2A92">
        <w:rPr>
          <w:rFonts w:ascii="Times New Roman" w:hAnsi="Times New Roman"/>
          <w:sz w:val="24"/>
        </w:rPr>
        <w:t>del producto” (PMI, 2017, p.134).</w:t>
      </w:r>
    </w:p>
    <w:p w14:paraId="2FD21C55" w14:textId="5F05E048" w:rsidR="002C46DA" w:rsidRPr="002E2A92" w:rsidRDefault="002C46DA" w:rsidP="002C46DA">
      <w:pPr>
        <w:rPr>
          <w:rFonts w:ascii="Times New Roman" w:hAnsi="Times New Roman"/>
          <w:sz w:val="24"/>
        </w:rPr>
      </w:pPr>
      <w:r w:rsidRPr="002E2A92">
        <w:rPr>
          <w:rFonts w:ascii="Times New Roman" w:hAnsi="Times New Roman"/>
          <w:sz w:val="24"/>
        </w:rPr>
        <w:t>Este proceso tiene como beneficio brindar una guía y dirección sobre la manera en gestionar el alcance a lo largo del proyecto, complementario al plan de dirección del proyecto</w:t>
      </w:r>
      <w:r w:rsidR="00026BE7" w:rsidRPr="002E2A92">
        <w:rPr>
          <w:rFonts w:ascii="Times New Roman" w:hAnsi="Times New Roman"/>
          <w:sz w:val="24"/>
        </w:rPr>
        <w:t>.</w:t>
      </w:r>
    </w:p>
    <w:p w14:paraId="7307B2E2" w14:textId="1A003B38" w:rsidR="004A3106" w:rsidRPr="002E2A92" w:rsidRDefault="0053656B" w:rsidP="002C46DA">
      <w:pPr>
        <w:rPr>
          <w:rFonts w:ascii="Times New Roman" w:hAnsi="Times New Roman"/>
          <w:sz w:val="24"/>
        </w:rPr>
      </w:pPr>
      <w:r w:rsidRPr="002E2A92">
        <w:rPr>
          <w:rFonts w:ascii="Times New Roman" w:hAnsi="Times New Roman"/>
          <w:sz w:val="24"/>
        </w:rPr>
        <w:t>L</w:t>
      </w:r>
      <w:r w:rsidR="004A3106" w:rsidRPr="002E2A92">
        <w:rPr>
          <w:rFonts w:ascii="Times New Roman" w:hAnsi="Times New Roman"/>
          <w:sz w:val="24"/>
        </w:rPr>
        <w:t xml:space="preserve">os </w:t>
      </w:r>
      <w:r w:rsidRPr="002E2A92">
        <w:rPr>
          <w:rFonts w:ascii="Times New Roman" w:hAnsi="Times New Roman"/>
          <w:sz w:val="24"/>
        </w:rPr>
        <w:t>elementos que componen este</w:t>
      </w:r>
      <w:r w:rsidR="004A3106" w:rsidRPr="002E2A92">
        <w:rPr>
          <w:rFonts w:ascii="Times New Roman" w:hAnsi="Times New Roman"/>
          <w:sz w:val="24"/>
        </w:rPr>
        <w:t xml:space="preserve"> plan de acuerdo con el PMI son:</w:t>
      </w:r>
    </w:p>
    <w:p w14:paraId="3219794E" w14:textId="257F2582" w:rsidR="00F8168D" w:rsidRPr="002E2A92" w:rsidRDefault="004A3106" w:rsidP="00F8168D">
      <w:pPr>
        <w:pStyle w:val="Prrafodelista"/>
        <w:numPr>
          <w:ilvl w:val="0"/>
          <w:numId w:val="9"/>
        </w:numPr>
        <w:ind w:left="142" w:firstLine="567"/>
        <w:rPr>
          <w:rFonts w:ascii="Times New Roman" w:hAnsi="Times New Roman"/>
          <w:sz w:val="24"/>
        </w:rPr>
      </w:pPr>
      <w:r w:rsidRPr="002E2A92">
        <w:rPr>
          <w:rFonts w:ascii="Times New Roman" w:hAnsi="Times New Roman"/>
          <w:sz w:val="24"/>
        </w:rPr>
        <w:t xml:space="preserve">Elaborar un enunciado detallado de alcance del proyecto, </w:t>
      </w:r>
      <w:r w:rsidR="00285889" w:rsidRPr="002E2A92">
        <w:rPr>
          <w:rFonts w:ascii="Times New Roman" w:hAnsi="Times New Roman"/>
          <w:sz w:val="24"/>
        </w:rPr>
        <w:t xml:space="preserve">el cual es </w:t>
      </w:r>
      <w:r w:rsidR="00981868" w:rsidRPr="002E2A92">
        <w:rPr>
          <w:rFonts w:ascii="Times New Roman" w:hAnsi="Times New Roman"/>
          <w:sz w:val="24"/>
        </w:rPr>
        <w:t>realizado</w:t>
      </w:r>
      <w:r w:rsidR="00285889" w:rsidRPr="002E2A92">
        <w:rPr>
          <w:rFonts w:ascii="Times New Roman" w:hAnsi="Times New Roman"/>
          <w:sz w:val="24"/>
        </w:rPr>
        <w:t xml:space="preserve"> en base a las necesidades del centro médico y los requerimientos </w:t>
      </w:r>
      <w:r w:rsidR="006862EF" w:rsidRPr="002E2A92">
        <w:rPr>
          <w:rFonts w:ascii="Times New Roman" w:hAnsi="Times New Roman"/>
          <w:sz w:val="24"/>
        </w:rPr>
        <w:t>de este</w:t>
      </w:r>
      <w:r w:rsidR="00285889" w:rsidRPr="002E2A92">
        <w:rPr>
          <w:rFonts w:ascii="Times New Roman" w:hAnsi="Times New Roman"/>
          <w:sz w:val="24"/>
        </w:rPr>
        <w:t xml:space="preserve">, describiendo de manera detallada </w:t>
      </w:r>
      <w:r w:rsidR="00981868" w:rsidRPr="002E2A92">
        <w:rPr>
          <w:rFonts w:ascii="Times New Roman" w:hAnsi="Times New Roman"/>
          <w:sz w:val="24"/>
        </w:rPr>
        <w:t>lo que se pretende adquirir con el proyecto, los objetivos, entregables del mismo, además de la descripción y justificación del qué y porqué se requiere realizar este proyecto.</w:t>
      </w:r>
    </w:p>
    <w:p w14:paraId="2CB17F46" w14:textId="2126F1B8" w:rsidR="00F8168D" w:rsidRPr="002E2A92" w:rsidRDefault="004A3106" w:rsidP="00F8168D">
      <w:pPr>
        <w:pStyle w:val="Prrafodelista"/>
        <w:numPr>
          <w:ilvl w:val="0"/>
          <w:numId w:val="9"/>
        </w:numPr>
        <w:ind w:left="142" w:firstLine="567"/>
        <w:rPr>
          <w:rFonts w:ascii="Times New Roman" w:hAnsi="Times New Roman"/>
          <w:sz w:val="24"/>
        </w:rPr>
      </w:pPr>
      <w:r w:rsidRPr="002E2A92">
        <w:rPr>
          <w:rFonts w:ascii="Times New Roman" w:hAnsi="Times New Roman"/>
          <w:sz w:val="24"/>
        </w:rPr>
        <w:t>En base al enunciado anterior crear la EDT</w:t>
      </w:r>
      <w:r w:rsidR="0053656B" w:rsidRPr="002E2A92">
        <w:rPr>
          <w:rFonts w:ascii="Times New Roman" w:hAnsi="Times New Roman"/>
          <w:sz w:val="24"/>
        </w:rPr>
        <w:t xml:space="preserve">, </w:t>
      </w:r>
      <w:r w:rsidR="00981868" w:rsidRPr="002E2A92">
        <w:rPr>
          <w:rFonts w:ascii="Times New Roman" w:hAnsi="Times New Roman"/>
          <w:sz w:val="24"/>
        </w:rPr>
        <w:t xml:space="preserve">este proceso se realizó dividiendo o desglosando el trabajo en entregables de acuerdo </w:t>
      </w:r>
      <w:r w:rsidR="006862EF" w:rsidRPr="002E2A92">
        <w:rPr>
          <w:rFonts w:ascii="Times New Roman" w:hAnsi="Times New Roman"/>
          <w:sz w:val="24"/>
        </w:rPr>
        <w:t xml:space="preserve">con </w:t>
      </w:r>
      <w:r w:rsidR="00981868" w:rsidRPr="002E2A92">
        <w:rPr>
          <w:rFonts w:ascii="Times New Roman" w:hAnsi="Times New Roman"/>
          <w:sz w:val="24"/>
        </w:rPr>
        <w:t>los objetivos planteados anteriormente.</w:t>
      </w:r>
    </w:p>
    <w:p w14:paraId="6A78B3E0" w14:textId="29577B56" w:rsidR="00F8168D" w:rsidRPr="002E2A92" w:rsidRDefault="004A3106" w:rsidP="00F8168D">
      <w:pPr>
        <w:pStyle w:val="Prrafodelista"/>
        <w:numPr>
          <w:ilvl w:val="0"/>
          <w:numId w:val="9"/>
        </w:numPr>
        <w:ind w:left="142" w:firstLine="567"/>
        <w:rPr>
          <w:rFonts w:ascii="Times New Roman" w:hAnsi="Times New Roman"/>
          <w:sz w:val="24"/>
        </w:rPr>
      </w:pPr>
      <w:r w:rsidRPr="002E2A92">
        <w:rPr>
          <w:rFonts w:ascii="Times New Roman" w:hAnsi="Times New Roman"/>
          <w:sz w:val="24"/>
        </w:rPr>
        <w:t>Proceso de cómo aprobar y conservar la línea base del alcance</w:t>
      </w:r>
      <w:r w:rsidR="006862EF" w:rsidRPr="002E2A92">
        <w:rPr>
          <w:rFonts w:ascii="Times New Roman" w:hAnsi="Times New Roman"/>
          <w:sz w:val="24"/>
        </w:rPr>
        <w:t xml:space="preserve">: </w:t>
      </w:r>
      <w:r w:rsidR="00F8168D" w:rsidRPr="002E2A92">
        <w:rPr>
          <w:rFonts w:ascii="Times New Roman" w:hAnsi="Times New Roman"/>
          <w:sz w:val="24"/>
        </w:rPr>
        <w:t>este</w:t>
      </w:r>
      <w:r w:rsidR="00981868" w:rsidRPr="002E2A92">
        <w:rPr>
          <w:rFonts w:ascii="Times New Roman" w:hAnsi="Times New Roman"/>
          <w:sz w:val="24"/>
        </w:rPr>
        <w:t xml:space="preserve"> proceso se realizó por medio de reuniones con l</w:t>
      </w:r>
      <w:r w:rsidR="00F8168D" w:rsidRPr="002E2A92">
        <w:rPr>
          <w:rFonts w:ascii="Times New Roman" w:hAnsi="Times New Roman"/>
          <w:sz w:val="24"/>
        </w:rPr>
        <w:t>os</w:t>
      </w:r>
      <w:r w:rsidR="00981868" w:rsidRPr="002E2A92">
        <w:rPr>
          <w:rFonts w:ascii="Times New Roman" w:hAnsi="Times New Roman"/>
          <w:sz w:val="24"/>
        </w:rPr>
        <w:t xml:space="preserve"> interesados una aprobación de la línea base del alcance y para su conservación, se</w:t>
      </w:r>
      <w:r w:rsidR="00F8168D" w:rsidRPr="002E2A92">
        <w:rPr>
          <w:rFonts w:ascii="Times New Roman" w:hAnsi="Times New Roman"/>
          <w:sz w:val="24"/>
        </w:rPr>
        <w:t xml:space="preserve"> mantendrá actualizada constantemente para controlar el avance del proyecto y en cuyo caso que se requieran cambios, estos sean gestionados mediante una solicitud formal, con el fin de actualizarla y evitar retrasos en la ejecución del proyecto. </w:t>
      </w:r>
    </w:p>
    <w:p w14:paraId="2DC9AC03" w14:textId="24ACB757" w:rsidR="004A3106" w:rsidRPr="002E2A92" w:rsidRDefault="004A3106" w:rsidP="00F8168D">
      <w:pPr>
        <w:pStyle w:val="Prrafodelista"/>
        <w:numPr>
          <w:ilvl w:val="0"/>
          <w:numId w:val="9"/>
        </w:numPr>
        <w:ind w:left="142" w:firstLine="567"/>
        <w:rPr>
          <w:rFonts w:ascii="Times New Roman" w:hAnsi="Times New Roman"/>
          <w:sz w:val="24"/>
        </w:rPr>
      </w:pPr>
      <w:r w:rsidRPr="002E2A92">
        <w:rPr>
          <w:rFonts w:ascii="Times New Roman" w:hAnsi="Times New Roman"/>
          <w:sz w:val="24"/>
        </w:rPr>
        <w:t>Proceso de cómo obtener la aceptación formal de los entregables completados</w:t>
      </w:r>
      <w:r w:rsidR="006862EF" w:rsidRPr="002E2A92">
        <w:rPr>
          <w:rFonts w:ascii="Times New Roman" w:hAnsi="Times New Roman"/>
          <w:sz w:val="24"/>
        </w:rPr>
        <w:t xml:space="preserve">: </w:t>
      </w:r>
      <w:r w:rsidR="00F8168D" w:rsidRPr="002E2A92">
        <w:rPr>
          <w:rFonts w:ascii="Times New Roman" w:hAnsi="Times New Roman"/>
          <w:sz w:val="24"/>
        </w:rPr>
        <w:t>para este proceso, por medio de inspecciones a las obras se mantendrá un control del avance, calidad y conclusión de los entregables, los cuales serán verificados junto con los interesados para su aprobación, una vez se concluya este proceso se realiza un acta de recepción, con el fin de aceptar formalmente la entrega y cumplimiento de los entregables y el proyecto en general.</w:t>
      </w:r>
    </w:p>
    <w:p w14:paraId="4A996AD8" w14:textId="32B115EB" w:rsidR="00285889" w:rsidRPr="002E2A92" w:rsidRDefault="00F8168D" w:rsidP="00285889">
      <w:pPr>
        <w:ind w:left="709" w:firstLine="0"/>
        <w:rPr>
          <w:rFonts w:ascii="Times New Roman" w:hAnsi="Times New Roman"/>
          <w:sz w:val="24"/>
        </w:rPr>
      </w:pPr>
      <w:r w:rsidRPr="002E2A92">
        <w:rPr>
          <w:rFonts w:ascii="Times New Roman" w:hAnsi="Times New Roman"/>
          <w:sz w:val="24"/>
        </w:rPr>
        <w:t>De igual manera, todos</w:t>
      </w:r>
      <w:r w:rsidR="00285889" w:rsidRPr="002E2A92">
        <w:rPr>
          <w:rFonts w:ascii="Times New Roman" w:hAnsi="Times New Roman"/>
          <w:sz w:val="24"/>
        </w:rPr>
        <w:t xml:space="preserve"> estos componentes </w:t>
      </w:r>
      <w:r w:rsidR="00E313C7" w:rsidRPr="002E2A92">
        <w:rPr>
          <w:rFonts w:ascii="Times New Roman" w:hAnsi="Times New Roman"/>
          <w:sz w:val="24"/>
        </w:rPr>
        <w:t xml:space="preserve">mencionados </w:t>
      </w:r>
      <w:r w:rsidR="00285889" w:rsidRPr="002E2A92">
        <w:rPr>
          <w:rFonts w:ascii="Times New Roman" w:hAnsi="Times New Roman"/>
          <w:sz w:val="24"/>
        </w:rPr>
        <w:t>son desarrollados más adelante</w:t>
      </w:r>
      <w:r w:rsidRPr="002E2A92">
        <w:rPr>
          <w:rFonts w:ascii="Times New Roman" w:hAnsi="Times New Roman"/>
          <w:sz w:val="24"/>
        </w:rPr>
        <w:t>.</w:t>
      </w:r>
      <w:r w:rsidR="00285889" w:rsidRPr="002E2A92">
        <w:rPr>
          <w:rFonts w:ascii="Times New Roman" w:hAnsi="Times New Roman"/>
          <w:sz w:val="24"/>
        </w:rPr>
        <w:t xml:space="preserve"> </w:t>
      </w:r>
    </w:p>
    <w:p w14:paraId="6CBB083A" w14:textId="4D60FA99" w:rsidR="008D1A08" w:rsidRPr="002E2A92" w:rsidRDefault="008D1A08" w:rsidP="00463F21">
      <w:pPr>
        <w:pStyle w:val="Ttulo3"/>
      </w:pPr>
      <w:bookmarkStart w:id="284" w:name="_Toc181547292"/>
      <w:r w:rsidRPr="002E2A92">
        <w:t xml:space="preserve">Recopilar </w:t>
      </w:r>
      <w:r w:rsidR="00616730" w:rsidRPr="002E2A92">
        <w:t>r</w:t>
      </w:r>
      <w:r w:rsidRPr="002E2A92">
        <w:t>equisitos</w:t>
      </w:r>
      <w:bookmarkEnd w:id="284"/>
    </w:p>
    <w:p w14:paraId="65CD2037" w14:textId="3C45D6DF" w:rsidR="00616730" w:rsidRPr="002E2A92" w:rsidRDefault="00616730" w:rsidP="00E20E9A">
      <w:pPr>
        <w:rPr>
          <w:rFonts w:ascii="Times New Roman" w:hAnsi="Times New Roman"/>
          <w:sz w:val="24"/>
        </w:rPr>
      </w:pPr>
      <w:r w:rsidRPr="002E2A92">
        <w:rPr>
          <w:rFonts w:ascii="Times New Roman" w:hAnsi="Times New Roman"/>
          <w:sz w:val="24"/>
        </w:rPr>
        <w:t>Proceso de determinar, documentar y gestionar las necesidades y requisitos de los interesados</w:t>
      </w:r>
      <w:r w:rsidR="00B80787" w:rsidRPr="002E2A92">
        <w:rPr>
          <w:rFonts w:ascii="Times New Roman" w:hAnsi="Times New Roman"/>
          <w:sz w:val="24"/>
        </w:rPr>
        <w:t>,</w:t>
      </w:r>
      <w:r w:rsidRPr="002E2A92">
        <w:rPr>
          <w:rFonts w:ascii="Times New Roman" w:hAnsi="Times New Roman"/>
          <w:sz w:val="24"/>
        </w:rPr>
        <w:t xml:space="preserve"> necesarios para cumplir los objetivos del proyecto</w:t>
      </w:r>
      <w:r w:rsidR="00B80787" w:rsidRPr="002E2A92">
        <w:rPr>
          <w:rFonts w:ascii="Times New Roman" w:hAnsi="Times New Roman"/>
          <w:sz w:val="24"/>
        </w:rPr>
        <w:t xml:space="preserve"> (PMI, 2017, p.138).</w:t>
      </w:r>
    </w:p>
    <w:p w14:paraId="75E33DE3" w14:textId="5276A27C" w:rsidR="00B80787" w:rsidRPr="002E2A92" w:rsidRDefault="00B80787" w:rsidP="00E20E9A">
      <w:pPr>
        <w:rPr>
          <w:rFonts w:ascii="Times New Roman" w:hAnsi="Times New Roman"/>
          <w:sz w:val="24"/>
        </w:rPr>
      </w:pPr>
      <w:r w:rsidRPr="002E2A92">
        <w:rPr>
          <w:rFonts w:ascii="Times New Roman" w:hAnsi="Times New Roman"/>
          <w:sz w:val="24"/>
        </w:rPr>
        <w:t>Para esto se realiza una revisión de los documentos relacionados al proyecto, como croquis, remodelaciones a realizar,</w:t>
      </w:r>
      <w:r w:rsidR="005C25E7" w:rsidRPr="002E2A92">
        <w:rPr>
          <w:rFonts w:ascii="Times New Roman" w:hAnsi="Times New Roman"/>
          <w:sz w:val="24"/>
        </w:rPr>
        <w:t xml:space="preserve"> equipamiento necesario,</w:t>
      </w:r>
      <w:r w:rsidRPr="002E2A92">
        <w:rPr>
          <w:rFonts w:ascii="Times New Roman" w:hAnsi="Times New Roman"/>
          <w:sz w:val="24"/>
        </w:rPr>
        <w:t xml:space="preserve"> </w:t>
      </w:r>
      <w:r w:rsidR="00C11F3A" w:rsidRPr="002E2A92">
        <w:rPr>
          <w:rFonts w:ascii="Times New Roman" w:hAnsi="Times New Roman"/>
          <w:sz w:val="24"/>
        </w:rPr>
        <w:t xml:space="preserve">especificaciones de </w:t>
      </w:r>
      <w:r w:rsidRPr="002E2A92">
        <w:rPr>
          <w:rFonts w:ascii="Times New Roman" w:hAnsi="Times New Roman"/>
          <w:sz w:val="24"/>
        </w:rPr>
        <w:t xml:space="preserve">materiales y presupuestos, entre otros necesarios para conocer el alcance </w:t>
      </w:r>
      <w:r w:rsidR="00434612" w:rsidRPr="002E2A92">
        <w:rPr>
          <w:rFonts w:ascii="Times New Roman" w:hAnsi="Times New Roman"/>
          <w:sz w:val="24"/>
        </w:rPr>
        <w:t>de este</w:t>
      </w:r>
      <w:r w:rsidR="005C25E7" w:rsidRPr="002E2A92">
        <w:rPr>
          <w:rFonts w:ascii="Times New Roman" w:hAnsi="Times New Roman"/>
          <w:sz w:val="24"/>
        </w:rPr>
        <w:t xml:space="preserve"> y los detalles requeridos durante la ejecución, control y cierre del proyecto.</w:t>
      </w:r>
    </w:p>
    <w:p w14:paraId="0D806584" w14:textId="577C5270" w:rsidR="005C25E7" w:rsidRPr="002E2A92" w:rsidRDefault="005C25E7" w:rsidP="00E20E9A">
      <w:pPr>
        <w:rPr>
          <w:rFonts w:ascii="Times New Roman" w:hAnsi="Times New Roman"/>
          <w:sz w:val="24"/>
        </w:rPr>
      </w:pPr>
      <w:r w:rsidRPr="002E2A92">
        <w:rPr>
          <w:rFonts w:ascii="Times New Roman" w:hAnsi="Times New Roman"/>
          <w:sz w:val="24"/>
        </w:rPr>
        <w:t xml:space="preserve">Debido a esto, se diseña una propuesta de plantilla </w:t>
      </w:r>
      <w:r w:rsidR="00C11F3A" w:rsidRPr="002E2A92">
        <w:rPr>
          <w:rFonts w:ascii="Times New Roman" w:hAnsi="Times New Roman"/>
          <w:sz w:val="24"/>
        </w:rPr>
        <w:t xml:space="preserve">en la figura </w:t>
      </w:r>
      <w:r w:rsidR="00E67B48" w:rsidRPr="002E2A92">
        <w:rPr>
          <w:rFonts w:ascii="Times New Roman" w:hAnsi="Times New Roman"/>
          <w:sz w:val="24"/>
        </w:rPr>
        <w:t>10</w:t>
      </w:r>
      <w:r w:rsidR="00C11F3A" w:rsidRPr="002E2A92">
        <w:rPr>
          <w:rFonts w:ascii="Times New Roman" w:hAnsi="Times New Roman"/>
          <w:sz w:val="24"/>
        </w:rPr>
        <w:t xml:space="preserve">, </w:t>
      </w:r>
      <w:r w:rsidRPr="002E2A92">
        <w:rPr>
          <w:rFonts w:ascii="Times New Roman" w:hAnsi="Times New Roman"/>
          <w:sz w:val="24"/>
        </w:rPr>
        <w:t>para la recolección de requisitos de los proyectos de remodelación a realizar en el HDCLVV.</w:t>
      </w:r>
    </w:p>
    <w:p w14:paraId="1FF430CE" w14:textId="77777777" w:rsidR="0080196B" w:rsidRPr="002E2A92" w:rsidRDefault="0080196B" w:rsidP="00E20E9A">
      <w:pPr>
        <w:rPr>
          <w:rFonts w:ascii="Times New Roman" w:hAnsi="Times New Roman"/>
          <w:sz w:val="24"/>
        </w:rPr>
      </w:pPr>
    </w:p>
    <w:p w14:paraId="7BC69A3E" w14:textId="6F35992F" w:rsidR="00E67B48" w:rsidRPr="002E2A92" w:rsidRDefault="00E67B48" w:rsidP="00E67B48">
      <w:pPr>
        <w:pStyle w:val="Descripcin"/>
        <w:keepNext/>
        <w:ind w:firstLine="0"/>
        <w:rPr>
          <w:rFonts w:ascii="Times New Roman" w:hAnsi="Times New Roman"/>
          <w:b w:val="0"/>
          <w:bCs w:val="0"/>
          <w:color w:val="FFFFFF" w:themeColor="background1"/>
          <w:sz w:val="24"/>
          <w:szCs w:val="24"/>
        </w:rPr>
      </w:pPr>
      <w:bookmarkStart w:id="285" w:name="_Toc181547198"/>
      <w:r w:rsidRPr="002E2A92">
        <w:rPr>
          <w:rFonts w:ascii="Times New Roman" w:hAnsi="Times New Roman"/>
          <w:color w:val="auto"/>
          <w:sz w:val="24"/>
          <w:szCs w:val="24"/>
        </w:rPr>
        <w:t xml:space="preserve">Figura </w:t>
      </w:r>
      <w:r w:rsidRPr="002E2A92">
        <w:rPr>
          <w:rFonts w:ascii="Times New Roman" w:hAnsi="Times New Roman"/>
          <w:color w:val="auto"/>
          <w:sz w:val="24"/>
          <w:szCs w:val="24"/>
        </w:rPr>
        <w:fldChar w:fldCharType="begin"/>
      </w:r>
      <w:r w:rsidRPr="002E2A92">
        <w:rPr>
          <w:rFonts w:ascii="Times New Roman" w:hAnsi="Times New Roman"/>
          <w:color w:val="auto"/>
          <w:sz w:val="24"/>
          <w:szCs w:val="24"/>
        </w:rPr>
        <w:instrText xml:space="preserve"> SEQ Figura \* ARABIC </w:instrText>
      </w:r>
      <w:r w:rsidRPr="002E2A92">
        <w:rPr>
          <w:rFonts w:ascii="Times New Roman" w:hAnsi="Times New Roman"/>
          <w:color w:val="auto"/>
          <w:sz w:val="24"/>
          <w:szCs w:val="24"/>
        </w:rPr>
        <w:fldChar w:fldCharType="separate"/>
      </w:r>
      <w:r w:rsidR="00183596">
        <w:rPr>
          <w:rFonts w:ascii="Times New Roman" w:hAnsi="Times New Roman"/>
          <w:noProof/>
          <w:color w:val="auto"/>
          <w:sz w:val="24"/>
          <w:szCs w:val="24"/>
        </w:rPr>
        <w:t>10</w:t>
      </w:r>
      <w:r w:rsidRPr="002E2A92">
        <w:rPr>
          <w:rFonts w:ascii="Times New Roman" w:hAnsi="Times New Roman"/>
          <w:color w:val="auto"/>
          <w:sz w:val="24"/>
          <w:szCs w:val="24"/>
        </w:rPr>
        <w:fldChar w:fldCharType="end"/>
      </w:r>
      <w:r w:rsidRPr="002E2A92">
        <w:t xml:space="preserve"> </w:t>
      </w:r>
      <w:r w:rsidRPr="002E2A92">
        <w:rPr>
          <w:rFonts w:ascii="Times New Roman" w:hAnsi="Times New Roman"/>
          <w:b w:val="0"/>
          <w:bCs w:val="0"/>
          <w:color w:val="FFFFFF" w:themeColor="background1"/>
          <w:sz w:val="24"/>
          <w:szCs w:val="24"/>
        </w:rPr>
        <w:t>Plantilla de recopilación de requisitos</w:t>
      </w:r>
      <w:bookmarkEnd w:id="285"/>
    </w:p>
    <w:p w14:paraId="3D350E9A" w14:textId="4247A599" w:rsidR="00E67B48" w:rsidRPr="002E2A92" w:rsidRDefault="00E67B48" w:rsidP="00E67B48">
      <w:pPr>
        <w:ind w:firstLine="0"/>
        <w:rPr>
          <w:rFonts w:ascii="Times New Roman" w:hAnsi="Times New Roman"/>
          <w:i/>
          <w:iCs/>
          <w:sz w:val="24"/>
        </w:rPr>
      </w:pPr>
      <w:r w:rsidRPr="002E2A92">
        <w:rPr>
          <w:rFonts w:ascii="Times New Roman" w:hAnsi="Times New Roman"/>
          <w:i/>
          <w:iCs/>
          <w:sz w:val="24"/>
        </w:rPr>
        <w:t>Plantilla de recopilación de requisitos</w:t>
      </w:r>
    </w:p>
    <w:tbl>
      <w:tblPr>
        <w:tblStyle w:val="Tablaconcuadrcula"/>
        <w:tblW w:w="10348" w:type="dxa"/>
        <w:tblInd w:w="-714" w:type="dxa"/>
        <w:tblLook w:val="04A0" w:firstRow="1" w:lastRow="0" w:firstColumn="1" w:lastColumn="0" w:noHBand="0" w:noVBand="1"/>
      </w:tblPr>
      <w:tblGrid>
        <w:gridCol w:w="2834"/>
        <w:gridCol w:w="331"/>
        <w:gridCol w:w="236"/>
        <w:gridCol w:w="576"/>
        <w:gridCol w:w="701"/>
        <w:gridCol w:w="5670"/>
      </w:tblGrid>
      <w:tr w:rsidR="003E76BC" w:rsidRPr="002E2A92" w14:paraId="0C81279E" w14:textId="77777777" w:rsidTr="00FF67DA">
        <w:trPr>
          <w:trHeight w:val="882"/>
          <w:tblHeader/>
        </w:trPr>
        <w:tc>
          <w:tcPr>
            <w:tcW w:w="10348" w:type="dxa"/>
            <w:gridSpan w:val="6"/>
            <w:shd w:val="clear" w:color="auto" w:fill="AEAAAA" w:themeFill="background2" w:themeFillShade="BF"/>
          </w:tcPr>
          <w:p w14:paraId="2259616C" w14:textId="77777777" w:rsidR="00FF67DA" w:rsidRPr="002E2A92" w:rsidRDefault="003E76BC" w:rsidP="00FF67DA">
            <w:pPr>
              <w:shd w:val="clear" w:color="auto" w:fill="AEAAAA" w:themeFill="background2" w:themeFillShade="BF"/>
              <w:spacing w:line="276" w:lineRule="auto"/>
              <w:ind w:firstLine="0"/>
              <w:rPr>
                <w:rFonts w:ascii="Times New Roman" w:hAnsi="Times New Roman"/>
                <w:b/>
                <w:bCs/>
                <w:sz w:val="24"/>
              </w:rPr>
            </w:pPr>
            <w:r w:rsidRPr="002E2A92">
              <w:rPr>
                <w:rFonts w:ascii="Times New Roman" w:hAnsi="Times New Roman"/>
                <w:b/>
                <w:bCs/>
                <w:noProof/>
                <w:sz w:val="24"/>
              </w:rPr>
              <w:drawing>
                <wp:anchor distT="0" distB="0" distL="114935" distR="114935" simplePos="0" relativeHeight="251666432" behindDoc="1" locked="0" layoutInCell="1" allowOverlap="1" wp14:anchorId="622EA5C2" wp14:editId="21BEB024">
                  <wp:simplePos x="0" y="0"/>
                  <wp:positionH relativeFrom="column">
                    <wp:posOffset>332740</wp:posOffset>
                  </wp:positionH>
                  <wp:positionV relativeFrom="page">
                    <wp:posOffset>0</wp:posOffset>
                  </wp:positionV>
                  <wp:extent cx="615950" cy="574040"/>
                  <wp:effectExtent l="0" t="0" r="0" b="0"/>
                  <wp:wrapTight wrapText="bothSides">
                    <wp:wrapPolygon edited="0">
                      <wp:start x="6012" y="0"/>
                      <wp:lineTo x="0" y="2867"/>
                      <wp:lineTo x="0" y="17920"/>
                      <wp:lineTo x="6012" y="20788"/>
                      <wp:lineTo x="14697" y="20788"/>
                      <wp:lineTo x="20709" y="17920"/>
                      <wp:lineTo x="20709" y="2867"/>
                      <wp:lineTo x="14697" y="0"/>
                      <wp:lineTo x="6012" y="0"/>
                    </wp:wrapPolygon>
                  </wp:wrapTight>
                  <wp:docPr id="6262220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BEBA8EAE-BF5A-486C-A8C5-ECC9F3942E4B}">
                                <a14:imgProps xmlns:a14="http://schemas.microsoft.com/office/drawing/2010/main">
                                  <a14:imgLayer r:embed="rId28">
                                    <a14:imgEffect>
                                      <a14:backgroundRemoval t="1250" b="97917" l="4167" r="96250">
                                        <a14:foregroundMark x1="44546" y1="97917" x2="47917" y2="97917"/>
                                        <a14:foregroundMark x1="96250" y1="55417" x2="96250" y2="55417"/>
                                        <a14:foregroundMark x1="52500" y1="1250" x2="52500" y2="1250"/>
                                        <a14:foregroundMark x1="4167" y1="35833" x2="4167" y2="35833"/>
                                        <a14:foregroundMark x1="23750" y1="28333" x2="23750" y2="28333"/>
                                        <a14:foregroundMark x1="32500" y1="20833" x2="32500" y2="20833"/>
                                        <a14:foregroundMark x1="42917" y1="14167" x2="42917" y2="14167"/>
                                        <a14:foregroundMark x1="61250" y1="14583" x2="61250" y2="14583"/>
                                        <a14:foregroundMark x1="72083" y1="20000" x2="72083" y2="20000"/>
                                        <a14:foregroundMark x1="22083" y1="34167" x2="22083" y2="34167"/>
                                        <a14:foregroundMark x1="19583" y1="45833" x2="19583" y2="45833"/>
                                        <a14:foregroundMark x1="20417" y1="59167" x2="20417" y2="59167"/>
                                        <a14:foregroundMark x1="77083" y1="35833" x2="77083" y2="35833"/>
                                        <a14:foregroundMark x1="82500" y1="39583" x2="82500" y2="39583"/>
                                        <a14:foregroundMark x1="87083" y1="48333" x2="87083" y2="48333"/>
                                        <a14:foregroundMark x1="84583" y1="57500" x2="84583" y2="57500"/>
                                        <a14:foregroundMark x1="19167" y1="45417" x2="19167" y2="45417"/>
                                        <a14:foregroundMark x1="20000" y1="12500" x2="20000" y2="12500"/>
                                        <a14:backgroundMark x1="13750" y1="14167" x2="13750" y2="14167"/>
                                        <a14:backgroundMark x1="15833" y1="12500" x2="17500" y2="11250"/>
                                        <a14:backgroundMark x1="12500" y1="15000" x2="15833" y2="12500"/>
                                        <a14:backgroundMark x1="17500" y1="10417" x2="17500" y2="12083"/>
                                        <a14:backgroundMark x1="39583" y1="99167" x2="43750" y2="99167"/>
                                        <a14:backgroundMark x1="35000" y1="17917" x2="35000" y2="17917"/>
                                        <a14:backgroundMark x1="84167" y1="48333" x2="84167" y2="48333"/>
                                        <a14:backgroundMark x1="38333" y1="77500" x2="38333" y2="77500"/>
                                        <a14:backgroundMark x1="33750" y1="77500" x2="33750" y2="77500"/>
                                        <a14:backgroundMark x1="42917" y1="78750" x2="42917" y2="78750"/>
                                        <a14:backgroundMark x1="43333" y1="77083" x2="43333" y2="77083"/>
                                        <a14:backgroundMark x1="55833" y1="77083" x2="55833" y2="77083"/>
                                        <a14:backgroundMark x1="65833" y1="79583" x2="65833" y2="79583"/>
                                        <a14:backgroundMark x1="32917" y1="80417" x2="63333" y2="78750"/>
                                        <a14:backgroundMark x1="32083" y1="79167" x2="72500" y2="80000"/>
                                        <a14:backgroundMark x1="84583" y1="58333" x2="84583" y2="58333"/>
                                        <a14:backgroundMark x1="18750" y1="45000" x2="18750" y2="45000"/>
                                      </a14:backgroundRemoval>
                                    </a14:imgEffect>
                                  </a14:imgLayer>
                                </a14:imgProps>
                              </a:ext>
                              <a:ext uri="{28A0092B-C50C-407E-A947-70E740481C1C}">
                                <a14:useLocalDpi xmlns:a14="http://schemas.microsoft.com/office/drawing/2010/main" val="0"/>
                              </a:ext>
                            </a:extLst>
                          </a:blip>
                          <a:srcRect l="-194" t="-194" r="-194" b="-194"/>
                          <a:stretch>
                            <a:fillRect/>
                          </a:stretch>
                        </pic:blipFill>
                        <pic:spPr bwMode="auto">
                          <a:xfrm>
                            <a:off x="0" y="0"/>
                            <a:ext cx="615950" cy="57404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00FF67DA" w:rsidRPr="002E2A92">
              <w:rPr>
                <w:rFonts w:ascii="Times New Roman" w:hAnsi="Times New Roman"/>
                <w:b/>
                <w:bCs/>
                <w:sz w:val="24"/>
              </w:rPr>
              <w:t xml:space="preserve">                 </w:t>
            </w:r>
          </w:p>
          <w:p w14:paraId="406C0ED0" w14:textId="2E26CE22" w:rsidR="003E76BC" w:rsidRPr="002E2A92" w:rsidRDefault="00FF67DA" w:rsidP="00FF67DA">
            <w:pPr>
              <w:shd w:val="clear" w:color="auto" w:fill="AEAAAA" w:themeFill="background2" w:themeFillShade="BF"/>
              <w:spacing w:line="276" w:lineRule="auto"/>
              <w:ind w:firstLine="0"/>
              <w:rPr>
                <w:rFonts w:ascii="Times New Roman" w:hAnsi="Times New Roman"/>
                <w:sz w:val="24"/>
              </w:rPr>
            </w:pPr>
            <w:r w:rsidRPr="002E2A92">
              <w:rPr>
                <w:rFonts w:ascii="Times New Roman" w:hAnsi="Times New Roman"/>
                <w:b/>
                <w:bCs/>
                <w:sz w:val="24"/>
              </w:rPr>
              <w:t xml:space="preserve">                 </w:t>
            </w:r>
            <w:r w:rsidR="003E76BC" w:rsidRPr="002E2A92">
              <w:rPr>
                <w:rFonts w:ascii="Times New Roman" w:hAnsi="Times New Roman"/>
                <w:b/>
                <w:bCs/>
                <w:sz w:val="24"/>
              </w:rPr>
              <w:t>PLAN DE GESTIÓN DE ALCANCE - REQUISITOS</w:t>
            </w:r>
          </w:p>
        </w:tc>
      </w:tr>
      <w:tr w:rsidR="003E76BC" w:rsidRPr="002E2A92" w14:paraId="21209143" w14:textId="77777777" w:rsidTr="00FF67DA">
        <w:tc>
          <w:tcPr>
            <w:tcW w:w="3165" w:type="dxa"/>
            <w:gridSpan w:val="2"/>
          </w:tcPr>
          <w:p w14:paraId="7C48BAC7" w14:textId="1A269ABE" w:rsidR="003E76BC" w:rsidRPr="002E2A92" w:rsidRDefault="003E76BC" w:rsidP="00E20E9A">
            <w:pPr>
              <w:spacing w:line="276" w:lineRule="auto"/>
              <w:ind w:firstLine="0"/>
              <w:rPr>
                <w:rFonts w:ascii="Times New Roman" w:hAnsi="Times New Roman"/>
                <w:b/>
                <w:bCs/>
                <w:sz w:val="24"/>
              </w:rPr>
            </w:pPr>
            <w:r w:rsidRPr="002E2A92">
              <w:rPr>
                <w:rFonts w:ascii="Times New Roman" w:hAnsi="Times New Roman"/>
                <w:b/>
                <w:bCs/>
                <w:sz w:val="24"/>
              </w:rPr>
              <w:t>Fecha</w:t>
            </w:r>
          </w:p>
        </w:tc>
        <w:tc>
          <w:tcPr>
            <w:tcW w:w="7183" w:type="dxa"/>
            <w:gridSpan w:val="4"/>
          </w:tcPr>
          <w:p w14:paraId="488B3FEF" w14:textId="0309B10B" w:rsidR="003E76BC" w:rsidRPr="002E2A92" w:rsidRDefault="00513B51" w:rsidP="00E20E9A">
            <w:pPr>
              <w:spacing w:line="276" w:lineRule="auto"/>
              <w:ind w:firstLine="0"/>
              <w:rPr>
                <w:rFonts w:ascii="Times New Roman" w:hAnsi="Times New Roman"/>
                <w:sz w:val="24"/>
              </w:rPr>
            </w:pPr>
            <w:r w:rsidRPr="002E2A92">
              <w:rPr>
                <w:rFonts w:ascii="Times New Roman" w:hAnsi="Times New Roman"/>
                <w:sz w:val="24"/>
              </w:rPr>
              <w:t xml:space="preserve">24 </w:t>
            </w:r>
            <w:r w:rsidR="002F5814" w:rsidRPr="002E2A92">
              <w:rPr>
                <w:rFonts w:ascii="Times New Roman" w:hAnsi="Times New Roman"/>
                <w:sz w:val="24"/>
              </w:rPr>
              <w:t xml:space="preserve">de agosto </w:t>
            </w:r>
            <w:r w:rsidRPr="002E2A92">
              <w:rPr>
                <w:rFonts w:ascii="Times New Roman" w:hAnsi="Times New Roman"/>
                <w:sz w:val="24"/>
              </w:rPr>
              <w:t>del 2024</w:t>
            </w:r>
          </w:p>
        </w:tc>
      </w:tr>
      <w:tr w:rsidR="003E76BC" w:rsidRPr="002E2A92" w14:paraId="7B8279E9" w14:textId="77777777" w:rsidTr="00FF67DA">
        <w:trPr>
          <w:trHeight w:val="320"/>
        </w:trPr>
        <w:tc>
          <w:tcPr>
            <w:tcW w:w="3165" w:type="dxa"/>
            <w:gridSpan w:val="2"/>
          </w:tcPr>
          <w:p w14:paraId="61127036" w14:textId="4303D9D7" w:rsidR="003E76BC" w:rsidRPr="002E2A92" w:rsidRDefault="003E76BC" w:rsidP="00E20E9A">
            <w:pPr>
              <w:spacing w:line="276" w:lineRule="auto"/>
              <w:ind w:firstLine="0"/>
              <w:rPr>
                <w:rFonts w:ascii="Times New Roman" w:hAnsi="Times New Roman"/>
                <w:b/>
                <w:bCs/>
                <w:sz w:val="24"/>
              </w:rPr>
            </w:pPr>
            <w:r w:rsidRPr="002E2A92">
              <w:rPr>
                <w:rFonts w:ascii="Times New Roman" w:hAnsi="Times New Roman"/>
                <w:b/>
                <w:bCs/>
                <w:sz w:val="24"/>
              </w:rPr>
              <w:t>Nombre del Proyecto</w:t>
            </w:r>
          </w:p>
        </w:tc>
        <w:tc>
          <w:tcPr>
            <w:tcW w:w="7183" w:type="dxa"/>
            <w:gridSpan w:val="4"/>
          </w:tcPr>
          <w:p w14:paraId="22ED0FC3" w14:textId="1B37C529" w:rsidR="003E76BC" w:rsidRPr="002E2A92" w:rsidRDefault="00513B51" w:rsidP="00E20E9A">
            <w:pPr>
              <w:spacing w:line="276" w:lineRule="auto"/>
              <w:ind w:firstLine="0"/>
              <w:rPr>
                <w:rFonts w:ascii="Times New Roman" w:hAnsi="Times New Roman"/>
                <w:sz w:val="24"/>
              </w:rPr>
            </w:pPr>
            <w:r w:rsidRPr="002E2A92">
              <w:rPr>
                <w:rFonts w:ascii="Times New Roman" w:hAnsi="Times New Roman"/>
                <w:sz w:val="24"/>
              </w:rPr>
              <w:t>Remodelación del Centro de Equipos y Esterilización incluyendo la adquisición de equipamiento médico, industrial y mobiliario, usando criterios de sostenibilidad</w:t>
            </w:r>
          </w:p>
        </w:tc>
      </w:tr>
      <w:tr w:rsidR="003E76BC" w:rsidRPr="002E2A92" w14:paraId="498F5D6F" w14:textId="77777777" w:rsidTr="00FF67DA">
        <w:tc>
          <w:tcPr>
            <w:tcW w:w="10348" w:type="dxa"/>
            <w:gridSpan w:val="6"/>
            <w:shd w:val="clear" w:color="auto" w:fill="AEAAAA" w:themeFill="background2" w:themeFillShade="BF"/>
          </w:tcPr>
          <w:p w14:paraId="314545B1" w14:textId="1B67A56E" w:rsidR="003E76BC" w:rsidRPr="002E2A92" w:rsidRDefault="003E76BC" w:rsidP="00E20E9A">
            <w:pPr>
              <w:spacing w:line="276" w:lineRule="auto"/>
              <w:ind w:firstLine="0"/>
              <w:rPr>
                <w:rFonts w:ascii="Times New Roman" w:hAnsi="Times New Roman"/>
                <w:b/>
                <w:bCs/>
                <w:sz w:val="24"/>
              </w:rPr>
            </w:pPr>
            <w:r w:rsidRPr="002E2A92">
              <w:rPr>
                <w:rFonts w:ascii="Times New Roman" w:hAnsi="Times New Roman"/>
                <w:b/>
                <w:bCs/>
                <w:sz w:val="24"/>
              </w:rPr>
              <w:t>Recopilación de Requisitos</w:t>
            </w:r>
          </w:p>
        </w:tc>
      </w:tr>
      <w:tr w:rsidR="003E76BC" w:rsidRPr="002E2A92" w14:paraId="6586E8C9" w14:textId="77777777" w:rsidTr="00FF67DA">
        <w:trPr>
          <w:trHeight w:val="240"/>
        </w:trPr>
        <w:tc>
          <w:tcPr>
            <w:tcW w:w="2834" w:type="dxa"/>
            <w:vMerge w:val="restart"/>
            <w:vAlign w:val="center"/>
          </w:tcPr>
          <w:p w14:paraId="79717E38" w14:textId="0FCF5548" w:rsidR="003E76BC" w:rsidRPr="002E2A92" w:rsidRDefault="003E76BC" w:rsidP="00E20E9A">
            <w:pPr>
              <w:spacing w:line="276" w:lineRule="auto"/>
              <w:ind w:firstLine="0"/>
              <w:jc w:val="center"/>
              <w:rPr>
                <w:rFonts w:ascii="Times New Roman" w:hAnsi="Times New Roman"/>
                <w:b/>
                <w:bCs/>
                <w:sz w:val="24"/>
              </w:rPr>
            </w:pPr>
            <w:r w:rsidRPr="002E2A92">
              <w:rPr>
                <w:rFonts w:ascii="Times New Roman" w:hAnsi="Times New Roman"/>
                <w:b/>
                <w:bCs/>
                <w:sz w:val="24"/>
              </w:rPr>
              <w:t>Documento</w:t>
            </w:r>
          </w:p>
        </w:tc>
        <w:tc>
          <w:tcPr>
            <w:tcW w:w="1844" w:type="dxa"/>
            <w:gridSpan w:val="4"/>
            <w:vAlign w:val="center"/>
          </w:tcPr>
          <w:p w14:paraId="43E9D9BA" w14:textId="77E81E9B" w:rsidR="003E76BC" w:rsidRPr="002E2A92" w:rsidRDefault="003E76BC" w:rsidP="00E20E9A">
            <w:pPr>
              <w:spacing w:line="276" w:lineRule="auto"/>
              <w:ind w:firstLine="0"/>
              <w:jc w:val="center"/>
              <w:rPr>
                <w:rFonts w:ascii="Times New Roman" w:hAnsi="Times New Roman"/>
                <w:b/>
                <w:bCs/>
                <w:sz w:val="24"/>
              </w:rPr>
            </w:pPr>
            <w:r w:rsidRPr="002E2A92">
              <w:rPr>
                <w:rFonts w:ascii="Times New Roman" w:hAnsi="Times New Roman"/>
                <w:b/>
                <w:bCs/>
                <w:sz w:val="24"/>
              </w:rPr>
              <w:t>Requerimientos</w:t>
            </w:r>
          </w:p>
        </w:tc>
        <w:tc>
          <w:tcPr>
            <w:tcW w:w="5670" w:type="dxa"/>
            <w:vMerge w:val="restart"/>
            <w:vAlign w:val="center"/>
          </w:tcPr>
          <w:p w14:paraId="7D529E11" w14:textId="6D4BD2E6" w:rsidR="003E76BC" w:rsidRPr="002E2A92" w:rsidRDefault="003E76BC" w:rsidP="00E20E9A">
            <w:pPr>
              <w:spacing w:line="276" w:lineRule="auto"/>
              <w:ind w:firstLine="0"/>
              <w:jc w:val="center"/>
              <w:rPr>
                <w:rFonts w:ascii="Times New Roman" w:hAnsi="Times New Roman"/>
                <w:b/>
                <w:bCs/>
                <w:sz w:val="24"/>
              </w:rPr>
            </w:pPr>
            <w:r w:rsidRPr="002E2A92">
              <w:rPr>
                <w:rFonts w:ascii="Times New Roman" w:hAnsi="Times New Roman"/>
                <w:b/>
                <w:bCs/>
                <w:sz w:val="24"/>
              </w:rPr>
              <w:t>Observaciones</w:t>
            </w:r>
          </w:p>
        </w:tc>
      </w:tr>
      <w:tr w:rsidR="003E76BC" w:rsidRPr="002E2A92" w14:paraId="177F7E22" w14:textId="77777777" w:rsidTr="00FF67DA">
        <w:tc>
          <w:tcPr>
            <w:tcW w:w="2834" w:type="dxa"/>
            <w:vMerge/>
            <w:vAlign w:val="center"/>
          </w:tcPr>
          <w:p w14:paraId="22380F20" w14:textId="77777777" w:rsidR="003E76BC" w:rsidRPr="002E2A92" w:rsidRDefault="003E76BC" w:rsidP="00E20E9A">
            <w:pPr>
              <w:spacing w:line="276" w:lineRule="auto"/>
              <w:ind w:firstLine="0"/>
              <w:jc w:val="center"/>
              <w:rPr>
                <w:rFonts w:ascii="Times New Roman" w:hAnsi="Times New Roman"/>
                <w:b/>
                <w:bCs/>
                <w:sz w:val="24"/>
              </w:rPr>
            </w:pPr>
          </w:p>
        </w:tc>
        <w:tc>
          <w:tcPr>
            <w:tcW w:w="567" w:type="dxa"/>
            <w:gridSpan w:val="2"/>
            <w:vAlign w:val="center"/>
          </w:tcPr>
          <w:p w14:paraId="5BA91038" w14:textId="3C34A7B2" w:rsidR="003E76BC" w:rsidRPr="002E2A92" w:rsidRDefault="003E76BC" w:rsidP="00E20E9A">
            <w:pPr>
              <w:spacing w:line="276" w:lineRule="auto"/>
              <w:ind w:firstLine="0"/>
              <w:jc w:val="center"/>
              <w:rPr>
                <w:rFonts w:ascii="Times New Roman" w:hAnsi="Times New Roman"/>
                <w:b/>
                <w:bCs/>
                <w:sz w:val="24"/>
              </w:rPr>
            </w:pPr>
            <w:r w:rsidRPr="002E2A92">
              <w:rPr>
                <w:rFonts w:ascii="Times New Roman" w:hAnsi="Times New Roman"/>
                <w:b/>
                <w:bCs/>
                <w:sz w:val="24"/>
              </w:rPr>
              <w:t>SI</w:t>
            </w:r>
          </w:p>
        </w:tc>
        <w:tc>
          <w:tcPr>
            <w:tcW w:w="576" w:type="dxa"/>
            <w:vAlign w:val="center"/>
          </w:tcPr>
          <w:p w14:paraId="7FE02D20" w14:textId="2B79D7C4" w:rsidR="003E76BC" w:rsidRPr="002E2A92" w:rsidRDefault="003E76BC" w:rsidP="00E20E9A">
            <w:pPr>
              <w:spacing w:line="276" w:lineRule="auto"/>
              <w:ind w:firstLine="0"/>
              <w:jc w:val="center"/>
              <w:rPr>
                <w:rFonts w:ascii="Times New Roman" w:hAnsi="Times New Roman"/>
                <w:b/>
                <w:bCs/>
                <w:sz w:val="24"/>
              </w:rPr>
            </w:pPr>
            <w:r w:rsidRPr="002E2A92">
              <w:rPr>
                <w:rFonts w:ascii="Times New Roman" w:hAnsi="Times New Roman"/>
                <w:b/>
                <w:bCs/>
                <w:sz w:val="24"/>
              </w:rPr>
              <w:t>NO</w:t>
            </w:r>
          </w:p>
        </w:tc>
        <w:tc>
          <w:tcPr>
            <w:tcW w:w="701" w:type="dxa"/>
            <w:vAlign w:val="center"/>
          </w:tcPr>
          <w:p w14:paraId="56301D55" w14:textId="2F0114F6" w:rsidR="003E76BC" w:rsidRPr="002E2A92" w:rsidRDefault="003E76BC" w:rsidP="00E20E9A">
            <w:pPr>
              <w:spacing w:line="276" w:lineRule="auto"/>
              <w:ind w:firstLine="0"/>
              <w:jc w:val="center"/>
              <w:rPr>
                <w:rFonts w:ascii="Times New Roman" w:hAnsi="Times New Roman"/>
                <w:b/>
                <w:bCs/>
                <w:sz w:val="24"/>
              </w:rPr>
            </w:pPr>
            <w:r w:rsidRPr="002E2A92">
              <w:rPr>
                <w:rFonts w:ascii="Times New Roman" w:hAnsi="Times New Roman"/>
                <w:b/>
                <w:bCs/>
                <w:sz w:val="24"/>
              </w:rPr>
              <w:t>N/A</w:t>
            </w:r>
          </w:p>
        </w:tc>
        <w:tc>
          <w:tcPr>
            <w:tcW w:w="5670" w:type="dxa"/>
            <w:vMerge/>
          </w:tcPr>
          <w:p w14:paraId="0EE237B3" w14:textId="77777777" w:rsidR="003E76BC" w:rsidRPr="002E2A92" w:rsidRDefault="003E76BC" w:rsidP="00E20E9A">
            <w:pPr>
              <w:spacing w:line="276" w:lineRule="auto"/>
              <w:ind w:firstLine="0"/>
              <w:rPr>
                <w:rFonts w:ascii="Times New Roman" w:hAnsi="Times New Roman"/>
                <w:sz w:val="24"/>
              </w:rPr>
            </w:pPr>
          </w:p>
        </w:tc>
      </w:tr>
      <w:tr w:rsidR="003E76BC" w:rsidRPr="002E2A92" w14:paraId="27B6F827" w14:textId="77777777" w:rsidTr="00FF67DA">
        <w:tc>
          <w:tcPr>
            <w:tcW w:w="2834" w:type="dxa"/>
          </w:tcPr>
          <w:p w14:paraId="039D558B" w14:textId="786BC489" w:rsidR="003E76BC" w:rsidRPr="002E2A92" w:rsidRDefault="003E76BC" w:rsidP="00E20E9A">
            <w:pPr>
              <w:spacing w:line="276" w:lineRule="auto"/>
              <w:ind w:firstLine="0"/>
              <w:rPr>
                <w:rFonts w:ascii="Times New Roman" w:hAnsi="Times New Roman"/>
                <w:b/>
                <w:bCs/>
                <w:sz w:val="24"/>
              </w:rPr>
            </w:pPr>
            <w:r w:rsidRPr="002E2A92">
              <w:rPr>
                <w:rFonts w:ascii="Times New Roman" w:hAnsi="Times New Roman"/>
                <w:b/>
                <w:bCs/>
                <w:sz w:val="24"/>
              </w:rPr>
              <w:t>Requiere demoliciones</w:t>
            </w:r>
          </w:p>
        </w:tc>
        <w:tc>
          <w:tcPr>
            <w:tcW w:w="567" w:type="dxa"/>
            <w:gridSpan w:val="2"/>
          </w:tcPr>
          <w:p w14:paraId="45E765E6" w14:textId="6A38C3D4" w:rsidR="003E76BC" w:rsidRPr="002E2A92" w:rsidRDefault="00513B51" w:rsidP="00E20E9A">
            <w:pPr>
              <w:spacing w:line="276" w:lineRule="auto"/>
              <w:ind w:firstLine="0"/>
              <w:rPr>
                <w:rFonts w:ascii="Times New Roman" w:hAnsi="Times New Roman"/>
                <w:sz w:val="24"/>
              </w:rPr>
            </w:pPr>
            <w:r w:rsidRPr="002E2A92">
              <w:rPr>
                <w:rFonts w:ascii="Times New Roman" w:hAnsi="Times New Roman"/>
                <w:sz w:val="24"/>
              </w:rPr>
              <w:t>X</w:t>
            </w:r>
          </w:p>
        </w:tc>
        <w:tc>
          <w:tcPr>
            <w:tcW w:w="576" w:type="dxa"/>
          </w:tcPr>
          <w:p w14:paraId="231FE804" w14:textId="77777777" w:rsidR="003E76BC" w:rsidRPr="002E2A92" w:rsidRDefault="003E76BC" w:rsidP="00E20E9A">
            <w:pPr>
              <w:spacing w:line="276" w:lineRule="auto"/>
              <w:ind w:firstLine="0"/>
              <w:rPr>
                <w:rFonts w:ascii="Times New Roman" w:hAnsi="Times New Roman"/>
                <w:sz w:val="24"/>
              </w:rPr>
            </w:pPr>
          </w:p>
        </w:tc>
        <w:tc>
          <w:tcPr>
            <w:tcW w:w="701" w:type="dxa"/>
          </w:tcPr>
          <w:p w14:paraId="593D0F6E" w14:textId="72578896" w:rsidR="003E76BC" w:rsidRPr="002E2A92" w:rsidRDefault="003E76BC" w:rsidP="00E20E9A">
            <w:pPr>
              <w:spacing w:line="276" w:lineRule="auto"/>
              <w:ind w:firstLine="0"/>
              <w:rPr>
                <w:rFonts w:ascii="Times New Roman" w:hAnsi="Times New Roman"/>
                <w:sz w:val="24"/>
              </w:rPr>
            </w:pPr>
          </w:p>
        </w:tc>
        <w:tc>
          <w:tcPr>
            <w:tcW w:w="5670" w:type="dxa"/>
          </w:tcPr>
          <w:p w14:paraId="1685D7DD" w14:textId="5AC95329" w:rsidR="003E76BC" w:rsidRPr="002E2A92" w:rsidRDefault="00513B51" w:rsidP="00E20E9A">
            <w:pPr>
              <w:spacing w:line="276" w:lineRule="auto"/>
              <w:ind w:firstLine="0"/>
              <w:rPr>
                <w:rFonts w:ascii="Times New Roman" w:hAnsi="Times New Roman"/>
                <w:sz w:val="24"/>
              </w:rPr>
            </w:pPr>
            <w:r w:rsidRPr="002E2A92">
              <w:rPr>
                <w:rFonts w:ascii="Times New Roman" w:hAnsi="Times New Roman"/>
                <w:sz w:val="24"/>
              </w:rPr>
              <w:t>Demoliciones en paredes internas del recinto</w:t>
            </w:r>
          </w:p>
        </w:tc>
      </w:tr>
      <w:tr w:rsidR="003E76BC" w:rsidRPr="002E2A92" w14:paraId="63D6134F" w14:textId="77777777" w:rsidTr="00FF67DA">
        <w:tc>
          <w:tcPr>
            <w:tcW w:w="2834" w:type="dxa"/>
          </w:tcPr>
          <w:p w14:paraId="315AB2DB" w14:textId="77ABFAC6" w:rsidR="003E76BC" w:rsidRPr="002E2A92" w:rsidRDefault="003E76BC" w:rsidP="00E20E9A">
            <w:pPr>
              <w:spacing w:line="276" w:lineRule="auto"/>
              <w:ind w:firstLine="0"/>
              <w:rPr>
                <w:rFonts w:ascii="Times New Roman" w:hAnsi="Times New Roman"/>
                <w:b/>
                <w:bCs/>
                <w:sz w:val="24"/>
              </w:rPr>
            </w:pPr>
            <w:r w:rsidRPr="002E2A92">
              <w:rPr>
                <w:rFonts w:ascii="Times New Roman" w:hAnsi="Times New Roman"/>
                <w:b/>
                <w:bCs/>
                <w:sz w:val="24"/>
              </w:rPr>
              <w:t>Requiere diseño</w:t>
            </w:r>
          </w:p>
        </w:tc>
        <w:tc>
          <w:tcPr>
            <w:tcW w:w="567" w:type="dxa"/>
            <w:gridSpan w:val="2"/>
          </w:tcPr>
          <w:p w14:paraId="7F8C485B" w14:textId="1EBD9A46" w:rsidR="003E76BC" w:rsidRPr="002E2A92" w:rsidRDefault="00513B51" w:rsidP="00E20E9A">
            <w:pPr>
              <w:spacing w:line="276" w:lineRule="auto"/>
              <w:ind w:firstLine="0"/>
              <w:rPr>
                <w:rFonts w:ascii="Times New Roman" w:hAnsi="Times New Roman"/>
                <w:sz w:val="24"/>
              </w:rPr>
            </w:pPr>
            <w:r w:rsidRPr="002E2A92">
              <w:rPr>
                <w:rFonts w:ascii="Times New Roman" w:hAnsi="Times New Roman"/>
                <w:sz w:val="24"/>
              </w:rPr>
              <w:t>X</w:t>
            </w:r>
          </w:p>
        </w:tc>
        <w:tc>
          <w:tcPr>
            <w:tcW w:w="576" w:type="dxa"/>
          </w:tcPr>
          <w:p w14:paraId="2696129D" w14:textId="77777777" w:rsidR="003E76BC" w:rsidRPr="002E2A92" w:rsidRDefault="003E76BC" w:rsidP="00E20E9A">
            <w:pPr>
              <w:spacing w:line="276" w:lineRule="auto"/>
              <w:ind w:firstLine="0"/>
              <w:rPr>
                <w:rFonts w:ascii="Times New Roman" w:hAnsi="Times New Roman"/>
                <w:sz w:val="24"/>
              </w:rPr>
            </w:pPr>
          </w:p>
        </w:tc>
        <w:tc>
          <w:tcPr>
            <w:tcW w:w="701" w:type="dxa"/>
          </w:tcPr>
          <w:p w14:paraId="43C0D23B" w14:textId="1A14AF4E" w:rsidR="003E76BC" w:rsidRPr="002E2A92" w:rsidRDefault="003E76BC" w:rsidP="00E20E9A">
            <w:pPr>
              <w:spacing w:line="276" w:lineRule="auto"/>
              <w:ind w:firstLine="0"/>
              <w:rPr>
                <w:rFonts w:ascii="Times New Roman" w:hAnsi="Times New Roman"/>
                <w:sz w:val="24"/>
              </w:rPr>
            </w:pPr>
          </w:p>
        </w:tc>
        <w:tc>
          <w:tcPr>
            <w:tcW w:w="5670" w:type="dxa"/>
          </w:tcPr>
          <w:p w14:paraId="574DEEFC" w14:textId="197E2AEF" w:rsidR="003E76BC" w:rsidRPr="002E2A92" w:rsidRDefault="00513B51" w:rsidP="00E20E9A">
            <w:pPr>
              <w:spacing w:line="276" w:lineRule="auto"/>
              <w:ind w:firstLine="0"/>
              <w:rPr>
                <w:rFonts w:ascii="Times New Roman" w:hAnsi="Times New Roman"/>
                <w:sz w:val="24"/>
              </w:rPr>
            </w:pPr>
            <w:r w:rsidRPr="002E2A92">
              <w:rPr>
                <w:rFonts w:ascii="Times New Roman" w:hAnsi="Times New Roman"/>
                <w:sz w:val="24"/>
              </w:rPr>
              <w:t>Diseño de nueva distribución del servicio, contemplando ampliación y equipamiento nuevo</w:t>
            </w:r>
          </w:p>
        </w:tc>
      </w:tr>
      <w:tr w:rsidR="003E76BC" w:rsidRPr="002E2A92" w14:paraId="63A8582C" w14:textId="77777777" w:rsidTr="00FF67DA">
        <w:tc>
          <w:tcPr>
            <w:tcW w:w="2834" w:type="dxa"/>
          </w:tcPr>
          <w:p w14:paraId="01CFB4BF" w14:textId="14B67B5D" w:rsidR="003E76BC" w:rsidRPr="002E2A92" w:rsidRDefault="003E76BC" w:rsidP="00E20E9A">
            <w:pPr>
              <w:spacing w:line="276" w:lineRule="auto"/>
              <w:ind w:firstLine="0"/>
              <w:rPr>
                <w:rFonts w:ascii="Times New Roman" w:hAnsi="Times New Roman"/>
                <w:b/>
                <w:bCs/>
                <w:sz w:val="24"/>
              </w:rPr>
            </w:pPr>
            <w:r w:rsidRPr="002E2A92">
              <w:rPr>
                <w:rFonts w:ascii="Times New Roman" w:hAnsi="Times New Roman"/>
                <w:b/>
                <w:bCs/>
                <w:sz w:val="24"/>
              </w:rPr>
              <w:t>Requiere personal</w:t>
            </w:r>
          </w:p>
        </w:tc>
        <w:tc>
          <w:tcPr>
            <w:tcW w:w="567" w:type="dxa"/>
            <w:gridSpan w:val="2"/>
          </w:tcPr>
          <w:p w14:paraId="1855BBA9" w14:textId="77777777" w:rsidR="003E76BC" w:rsidRPr="002E2A92" w:rsidRDefault="003E76BC" w:rsidP="00E20E9A">
            <w:pPr>
              <w:spacing w:line="276" w:lineRule="auto"/>
              <w:ind w:firstLine="0"/>
              <w:rPr>
                <w:rFonts w:ascii="Times New Roman" w:hAnsi="Times New Roman"/>
                <w:sz w:val="24"/>
              </w:rPr>
            </w:pPr>
          </w:p>
        </w:tc>
        <w:tc>
          <w:tcPr>
            <w:tcW w:w="576" w:type="dxa"/>
          </w:tcPr>
          <w:p w14:paraId="2C0D05AF" w14:textId="0F31EE18" w:rsidR="003E76BC" w:rsidRPr="002E2A92" w:rsidRDefault="00513B51" w:rsidP="00E20E9A">
            <w:pPr>
              <w:spacing w:line="276" w:lineRule="auto"/>
              <w:ind w:firstLine="0"/>
              <w:rPr>
                <w:rFonts w:ascii="Times New Roman" w:hAnsi="Times New Roman"/>
                <w:sz w:val="24"/>
              </w:rPr>
            </w:pPr>
            <w:r w:rsidRPr="002E2A92">
              <w:rPr>
                <w:rFonts w:ascii="Times New Roman" w:hAnsi="Times New Roman"/>
                <w:sz w:val="24"/>
              </w:rPr>
              <w:t>X</w:t>
            </w:r>
          </w:p>
        </w:tc>
        <w:tc>
          <w:tcPr>
            <w:tcW w:w="701" w:type="dxa"/>
          </w:tcPr>
          <w:p w14:paraId="0A9FD967" w14:textId="77777777" w:rsidR="003E76BC" w:rsidRPr="002E2A92" w:rsidRDefault="003E76BC" w:rsidP="00E20E9A">
            <w:pPr>
              <w:spacing w:line="276" w:lineRule="auto"/>
              <w:ind w:firstLine="0"/>
              <w:rPr>
                <w:rFonts w:ascii="Times New Roman" w:hAnsi="Times New Roman"/>
                <w:sz w:val="24"/>
              </w:rPr>
            </w:pPr>
          </w:p>
        </w:tc>
        <w:tc>
          <w:tcPr>
            <w:tcW w:w="5670" w:type="dxa"/>
          </w:tcPr>
          <w:p w14:paraId="3163FB31" w14:textId="647FC9F1" w:rsidR="003E76BC" w:rsidRPr="002E2A92" w:rsidRDefault="00513B51" w:rsidP="00E20E9A">
            <w:pPr>
              <w:spacing w:line="276" w:lineRule="auto"/>
              <w:ind w:firstLine="0"/>
              <w:rPr>
                <w:rFonts w:ascii="Times New Roman" w:hAnsi="Times New Roman"/>
                <w:sz w:val="24"/>
              </w:rPr>
            </w:pPr>
            <w:r w:rsidRPr="002E2A92">
              <w:rPr>
                <w:rFonts w:ascii="Times New Roman" w:hAnsi="Times New Roman"/>
                <w:sz w:val="24"/>
              </w:rPr>
              <w:t>No se requiere de personal extra debido a que se mantienen las funciones y turnos actuales, sin aumento de capacidad.</w:t>
            </w:r>
          </w:p>
        </w:tc>
      </w:tr>
      <w:tr w:rsidR="003E76BC" w:rsidRPr="002E2A92" w14:paraId="08AC58C1" w14:textId="77777777" w:rsidTr="00FF67DA">
        <w:tc>
          <w:tcPr>
            <w:tcW w:w="2834" w:type="dxa"/>
          </w:tcPr>
          <w:p w14:paraId="26AFAEC5" w14:textId="63F2DC93" w:rsidR="003E76BC" w:rsidRPr="002E2A92" w:rsidRDefault="003E76BC" w:rsidP="00E20E9A">
            <w:pPr>
              <w:spacing w:line="276" w:lineRule="auto"/>
              <w:ind w:firstLine="0"/>
              <w:rPr>
                <w:rFonts w:ascii="Times New Roman" w:hAnsi="Times New Roman"/>
                <w:b/>
                <w:bCs/>
                <w:sz w:val="24"/>
              </w:rPr>
            </w:pPr>
            <w:r w:rsidRPr="002E2A92">
              <w:rPr>
                <w:rFonts w:ascii="Times New Roman" w:hAnsi="Times New Roman"/>
                <w:b/>
                <w:bCs/>
                <w:sz w:val="24"/>
              </w:rPr>
              <w:t>Requiere equipamiento</w:t>
            </w:r>
          </w:p>
        </w:tc>
        <w:tc>
          <w:tcPr>
            <w:tcW w:w="567" w:type="dxa"/>
            <w:gridSpan w:val="2"/>
          </w:tcPr>
          <w:p w14:paraId="3CD072B7" w14:textId="0987CEC9" w:rsidR="003E76BC" w:rsidRPr="002E2A92" w:rsidRDefault="00513B51" w:rsidP="00E20E9A">
            <w:pPr>
              <w:spacing w:line="276" w:lineRule="auto"/>
              <w:ind w:firstLine="0"/>
              <w:rPr>
                <w:rFonts w:ascii="Times New Roman" w:hAnsi="Times New Roman"/>
                <w:sz w:val="24"/>
              </w:rPr>
            </w:pPr>
            <w:r w:rsidRPr="002E2A92">
              <w:rPr>
                <w:rFonts w:ascii="Times New Roman" w:hAnsi="Times New Roman"/>
                <w:sz w:val="24"/>
              </w:rPr>
              <w:t>X</w:t>
            </w:r>
          </w:p>
        </w:tc>
        <w:tc>
          <w:tcPr>
            <w:tcW w:w="576" w:type="dxa"/>
          </w:tcPr>
          <w:p w14:paraId="5E065B9F" w14:textId="77777777" w:rsidR="003E76BC" w:rsidRPr="002E2A92" w:rsidRDefault="003E76BC" w:rsidP="00E20E9A">
            <w:pPr>
              <w:spacing w:line="276" w:lineRule="auto"/>
              <w:ind w:firstLine="0"/>
              <w:rPr>
                <w:rFonts w:ascii="Times New Roman" w:hAnsi="Times New Roman"/>
                <w:sz w:val="24"/>
              </w:rPr>
            </w:pPr>
          </w:p>
        </w:tc>
        <w:tc>
          <w:tcPr>
            <w:tcW w:w="701" w:type="dxa"/>
          </w:tcPr>
          <w:p w14:paraId="23CDA455" w14:textId="6654CB41" w:rsidR="003E76BC" w:rsidRPr="002E2A92" w:rsidRDefault="003E76BC" w:rsidP="00E20E9A">
            <w:pPr>
              <w:spacing w:line="276" w:lineRule="auto"/>
              <w:ind w:firstLine="0"/>
              <w:rPr>
                <w:rFonts w:ascii="Times New Roman" w:hAnsi="Times New Roman"/>
                <w:sz w:val="24"/>
              </w:rPr>
            </w:pPr>
          </w:p>
        </w:tc>
        <w:tc>
          <w:tcPr>
            <w:tcW w:w="5670" w:type="dxa"/>
          </w:tcPr>
          <w:p w14:paraId="23262028" w14:textId="27E09F4A" w:rsidR="003E76BC" w:rsidRPr="002E2A92" w:rsidRDefault="00513B51" w:rsidP="00E20E9A">
            <w:pPr>
              <w:spacing w:line="276" w:lineRule="auto"/>
              <w:ind w:firstLine="0"/>
              <w:rPr>
                <w:rFonts w:ascii="Times New Roman" w:hAnsi="Times New Roman"/>
                <w:sz w:val="24"/>
              </w:rPr>
            </w:pPr>
            <w:r w:rsidRPr="002E2A92">
              <w:rPr>
                <w:rFonts w:ascii="Times New Roman" w:hAnsi="Times New Roman"/>
                <w:sz w:val="24"/>
              </w:rPr>
              <w:t>El equipamiento actual se encuentra rezagado y con la vida útil cumplida, por lo que requiere de su reemplazo</w:t>
            </w:r>
          </w:p>
        </w:tc>
      </w:tr>
      <w:tr w:rsidR="003E76BC" w:rsidRPr="002E2A92" w14:paraId="2FBD6E24" w14:textId="77777777" w:rsidTr="00FF67DA">
        <w:tc>
          <w:tcPr>
            <w:tcW w:w="2834" w:type="dxa"/>
          </w:tcPr>
          <w:p w14:paraId="69EA7B7D" w14:textId="5C2A527F" w:rsidR="003E76BC" w:rsidRPr="002E2A92" w:rsidRDefault="003E76BC" w:rsidP="00E20E9A">
            <w:pPr>
              <w:spacing w:line="276" w:lineRule="auto"/>
              <w:ind w:firstLine="0"/>
              <w:rPr>
                <w:rFonts w:ascii="Times New Roman" w:hAnsi="Times New Roman"/>
                <w:b/>
                <w:bCs/>
                <w:sz w:val="24"/>
              </w:rPr>
            </w:pPr>
            <w:r w:rsidRPr="002E2A92">
              <w:rPr>
                <w:rFonts w:ascii="Times New Roman" w:hAnsi="Times New Roman"/>
                <w:b/>
                <w:bCs/>
                <w:sz w:val="24"/>
              </w:rPr>
              <w:t>Características del recinto</w:t>
            </w:r>
          </w:p>
        </w:tc>
        <w:tc>
          <w:tcPr>
            <w:tcW w:w="567" w:type="dxa"/>
            <w:gridSpan w:val="2"/>
          </w:tcPr>
          <w:p w14:paraId="63906CA2" w14:textId="3A14B41C" w:rsidR="003E76BC" w:rsidRPr="002E2A92" w:rsidRDefault="00513B51" w:rsidP="00E20E9A">
            <w:pPr>
              <w:spacing w:line="276" w:lineRule="auto"/>
              <w:ind w:firstLine="0"/>
              <w:rPr>
                <w:rFonts w:ascii="Times New Roman" w:hAnsi="Times New Roman"/>
                <w:sz w:val="24"/>
              </w:rPr>
            </w:pPr>
            <w:r w:rsidRPr="002E2A92">
              <w:rPr>
                <w:rFonts w:ascii="Times New Roman" w:hAnsi="Times New Roman"/>
                <w:sz w:val="24"/>
              </w:rPr>
              <w:t>X</w:t>
            </w:r>
          </w:p>
        </w:tc>
        <w:tc>
          <w:tcPr>
            <w:tcW w:w="576" w:type="dxa"/>
          </w:tcPr>
          <w:p w14:paraId="54289C68" w14:textId="77777777" w:rsidR="003E76BC" w:rsidRPr="002E2A92" w:rsidRDefault="003E76BC" w:rsidP="00E20E9A">
            <w:pPr>
              <w:spacing w:line="276" w:lineRule="auto"/>
              <w:ind w:firstLine="0"/>
              <w:rPr>
                <w:rFonts w:ascii="Times New Roman" w:hAnsi="Times New Roman"/>
                <w:sz w:val="24"/>
              </w:rPr>
            </w:pPr>
          </w:p>
        </w:tc>
        <w:tc>
          <w:tcPr>
            <w:tcW w:w="701" w:type="dxa"/>
          </w:tcPr>
          <w:p w14:paraId="36A47737" w14:textId="34F5C8E4" w:rsidR="003E76BC" w:rsidRPr="002E2A92" w:rsidRDefault="003E76BC" w:rsidP="00E20E9A">
            <w:pPr>
              <w:spacing w:line="276" w:lineRule="auto"/>
              <w:ind w:firstLine="0"/>
              <w:rPr>
                <w:rFonts w:ascii="Times New Roman" w:hAnsi="Times New Roman"/>
                <w:sz w:val="24"/>
              </w:rPr>
            </w:pPr>
          </w:p>
        </w:tc>
        <w:tc>
          <w:tcPr>
            <w:tcW w:w="5670" w:type="dxa"/>
          </w:tcPr>
          <w:p w14:paraId="5E7E5631" w14:textId="2B5B62E1" w:rsidR="003E76BC" w:rsidRPr="002E2A92" w:rsidRDefault="00513B51" w:rsidP="00E20E9A">
            <w:pPr>
              <w:spacing w:line="276" w:lineRule="auto"/>
              <w:ind w:firstLine="0"/>
              <w:rPr>
                <w:rFonts w:ascii="Times New Roman" w:hAnsi="Times New Roman"/>
                <w:sz w:val="24"/>
              </w:rPr>
            </w:pPr>
            <w:r w:rsidRPr="002E2A92">
              <w:rPr>
                <w:rFonts w:ascii="Times New Roman" w:hAnsi="Times New Roman"/>
                <w:sz w:val="24"/>
              </w:rPr>
              <w:t>Debe cumplir con la normativa vigente y calidades de asepsia</w:t>
            </w:r>
          </w:p>
        </w:tc>
      </w:tr>
      <w:tr w:rsidR="003E76BC" w:rsidRPr="002E2A92" w14:paraId="2A66A5C2" w14:textId="77777777" w:rsidTr="00FF67DA">
        <w:tc>
          <w:tcPr>
            <w:tcW w:w="2834" w:type="dxa"/>
          </w:tcPr>
          <w:p w14:paraId="0160C824" w14:textId="648E61B0" w:rsidR="003E76BC" w:rsidRPr="002E2A92" w:rsidRDefault="003E76BC" w:rsidP="00E20E9A">
            <w:pPr>
              <w:spacing w:line="276" w:lineRule="auto"/>
              <w:ind w:firstLine="0"/>
              <w:rPr>
                <w:rFonts w:ascii="Times New Roman" w:hAnsi="Times New Roman"/>
                <w:b/>
                <w:bCs/>
                <w:sz w:val="24"/>
              </w:rPr>
            </w:pPr>
            <w:r w:rsidRPr="002E2A92">
              <w:rPr>
                <w:rFonts w:ascii="Times New Roman" w:hAnsi="Times New Roman"/>
                <w:b/>
                <w:bCs/>
                <w:sz w:val="24"/>
              </w:rPr>
              <w:t>Presupuesto</w:t>
            </w:r>
          </w:p>
        </w:tc>
        <w:tc>
          <w:tcPr>
            <w:tcW w:w="567" w:type="dxa"/>
            <w:gridSpan w:val="2"/>
          </w:tcPr>
          <w:p w14:paraId="78EACA84" w14:textId="70194D82" w:rsidR="003E76BC" w:rsidRPr="002E2A92" w:rsidRDefault="00513B51" w:rsidP="00E20E9A">
            <w:pPr>
              <w:spacing w:line="276" w:lineRule="auto"/>
              <w:ind w:firstLine="0"/>
              <w:rPr>
                <w:rFonts w:ascii="Times New Roman" w:hAnsi="Times New Roman"/>
                <w:sz w:val="24"/>
              </w:rPr>
            </w:pPr>
            <w:r w:rsidRPr="002E2A92">
              <w:rPr>
                <w:rFonts w:ascii="Times New Roman" w:hAnsi="Times New Roman"/>
                <w:sz w:val="24"/>
              </w:rPr>
              <w:t>X</w:t>
            </w:r>
          </w:p>
        </w:tc>
        <w:tc>
          <w:tcPr>
            <w:tcW w:w="576" w:type="dxa"/>
          </w:tcPr>
          <w:p w14:paraId="6268280F" w14:textId="77777777" w:rsidR="003E76BC" w:rsidRPr="002E2A92" w:rsidRDefault="003E76BC" w:rsidP="00E20E9A">
            <w:pPr>
              <w:spacing w:line="276" w:lineRule="auto"/>
              <w:ind w:firstLine="0"/>
              <w:rPr>
                <w:rFonts w:ascii="Times New Roman" w:hAnsi="Times New Roman"/>
                <w:sz w:val="24"/>
              </w:rPr>
            </w:pPr>
          </w:p>
        </w:tc>
        <w:tc>
          <w:tcPr>
            <w:tcW w:w="701" w:type="dxa"/>
          </w:tcPr>
          <w:p w14:paraId="50D5A170" w14:textId="77777777" w:rsidR="003E76BC" w:rsidRPr="002E2A92" w:rsidRDefault="003E76BC" w:rsidP="00E20E9A">
            <w:pPr>
              <w:spacing w:line="276" w:lineRule="auto"/>
              <w:ind w:firstLine="0"/>
              <w:rPr>
                <w:rFonts w:ascii="Times New Roman" w:hAnsi="Times New Roman"/>
                <w:sz w:val="24"/>
              </w:rPr>
            </w:pPr>
          </w:p>
        </w:tc>
        <w:tc>
          <w:tcPr>
            <w:tcW w:w="5670" w:type="dxa"/>
          </w:tcPr>
          <w:p w14:paraId="2E9F254C" w14:textId="6683CC5C" w:rsidR="003E76BC" w:rsidRPr="002E2A92" w:rsidRDefault="00513B51" w:rsidP="00E20E9A">
            <w:pPr>
              <w:spacing w:line="276" w:lineRule="auto"/>
              <w:ind w:firstLine="0"/>
              <w:rPr>
                <w:rFonts w:ascii="Times New Roman" w:hAnsi="Times New Roman"/>
                <w:sz w:val="24"/>
              </w:rPr>
            </w:pPr>
            <w:r w:rsidRPr="002E2A92">
              <w:rPr>
                <w:rFonts w:ascii="Times New Roman" w:hAnsi="Times New Roman"/>
                <w:sz w:val="24"/>
              </w:rPr>
              <w:t>Se requiere del financiamiento completo para el desarrollo del proyecto</w:t>
            </w:r>
          </w:p>
        </w:tc>
      </w:tr>
      <w:tr w:rsidR="003E76BC" w:rsidRPr="002E2A92" w14:paraId="3AD62E33" w14:textId="77777777" w:rsidTr="00FF67DA">
        <w:tc>
          <w:tcPr>
            <w:tcW w:w="2834" w:type="dxa"/>
          </w:tcPr>
          <w:p w14:paraId="33C261BF" w14:textId="2A9AF269" w:rsidR="003E76BC" w:rsidRPr="002E2A92" w:rsidRDefault="003E76BC" w:rsidP="00E20E9A">
            <w:pPr>
              <w:spacing w:line="276" w:lineRule="auto"/>
              <w:ind w:firstLine="0"/>
              <w:rPr>
                <w:rFonts w:ascii="Times New Roman" w:hAnsi="Times New Roman"/>
                <w:b/>
                <w:bCs/>
                <w:sz w:val="24"/>
              </w:rPr>
            </w:pPr>
            <w:r w:rsidRPr="002E2A92">
              <w:rPr>
                <w:rFonts w:ascii="Times New Roman" w:hAnsi="Times New Roman"/>
                <w:b/>
                <w:bCs/>
                <w:sz w:val="24"/>
              </w:rPr>
              <w:t>Cumplimiento de normativa</w:t>
            </w:r>
          </w:p>
        </w:tc>
        <w:tc>
          <w:tcPr>
            <w:tcW w:w="567" w:type="dxa"/>
            <w:gridSpan w:val="2"/>
          </w:tcPr>
          <w:p w14:paraId="432CBD6B" w14:textId="15BF5D94" w:rsidR="003E76BC" w:rsidRPr="002E2A92" w:rsidRDefault="00513B51" w:rsidP="00E20E9A">
            <w:pPr>
              <w:spacing w:line="276" w:lineRule="auto"/>
              <w:ind w:firstLine="0"/>
              <w:rPr>
                <w:rFonts w:ascii="Times New Roman" w:hAnsi="Times New Roman"/>
                <w:sz w:val="24"/>
              </w:rPr>
            </w:pPr>
            <w:r w:rsidRPr="002E2A92">
              <w:rPr>
                <w:rFonts w:ascii="Times New Roman" w:hAnsi="Times New Roman"/>
                <w:sz w:val="24"/>
              </w:rPr>
              <w:t>X</w:t>
            </w:r>
          </w:p>
        </w:tc>
        <w:tc>
          <w:tcPr>
            <w:tcW w:w="576" w:type="dxa"/>
          </w:tcPr>
          <w:p w14:paraId="22239BDD" w14:textId="77777777" w:rsidR="003E76BC" w:rsidRPr="002E2A92" w:rsidRDefault="003E76BC" w:rsidP="00E20E9A">
            <w:pPr>
              <w:spacing w:line="276" w:lineRule="auto"/>
              <w:ind w:firstLine="0"/>
              <w:rPr>
                <w:rFonts w:ascii="Times New Roman" w:hAnsi="Times New Roman"/>
                <w:sz w:val="24"/>
              </w:rPr>
            </w:pPr>
          </w:p>
        </w:tc>
        <w:tc>
          <w:tcPr>
            <w:tcW w:w="701" w:type="dxa"/>
          </w:tcPr>
          <w:p w14:paraId="266B9454" w14:textId="350529DC" w:rsidR="003E76BC" w:rsidRPr="002E2A92" w:rsidRDefault="003E76BC" w:rsidP="00E20E9A">
            <w:pPr>
              <w:spacing w:line="276" w:lineRule="auto"/>
              <w:ind w:firstLine="0"/>
              <w:rPr>
                <w:rFonts w:ascii="Times New Roman" w:hAnsi="Times New Roman"/>
                <w:sz w:val="24"/>
              </w:rPr>
            </w:pPr>
          </w:p>
        </w:tc>
        <w:tc>
          <w:tcPr>
            <w:tcW w:w="5670" w:type="dxa"/>
          </w:tcPr>
          <w:p w14:paraId="082627EC" w14:textId="7D71CD47" w:rsidR="003E76BC" w:rsidRPr="002E2A92" w:rsidRDefault="00513B51" w:rsidP="00E20E9A">
            <w:pPr>
              <w:spacing w:line="276" w:lineRule="auto"/>
              <w:ind w:firstLine="0"/>
              <w:rPr>
                <w:rFonts w:ascii="Times New Roman" w:hAnsi="Times New Roman"/>
                <w:sz w:val="24"/>
              </w:rPr>
            </w:pPr>
            <w:r w:rsidRPr="002E2A92">
              <w:rPr>
                <w:rFonts w:ascii="Times New Roman" w:hAnsi="Times New Roman"/>
                <w:sz w:val="24"/>
              </w:rPr>
              <w:t>Cumplir con la normativa institucional y del Ministerio de Salud, para la aprobación de permisos</w:t>
            </w:r>
          </w:p>
        </w:tc>
      </w:tr>
      <w:tr w:rsidR="00513B51" w:rsidRPr="002E2A92" w14:paraId="6ECD5BA2" w14:textId="77777777" w:rsidTr="00FF67DA">
        <w:trPr>
          <w:trHeight w:val="85"/>
        </w:trPr>
        <w:tc>
          <w:tcPr>
            <w:tcW w:w="2834" w:type="dxa"/>
          </w:tcPr>
          <w:p w14:paraId="1C59C70C" w14:textId="6784DF9D" w:rsidR="00513B51" w:rsidRPr="002E2A92" w:rsidRDefault="00513B51" w:rsidP="00E20E9A">
            <w:pPr>
              <w:spacing w:line="276" w:lineRule="auto"/>
              <w:ind w:firstLine="0"/>
              <w:rPr>
                <w:rFonts w:ascii="Times New Roman" w:hAnsi="Times New Roman"/>
                <w:b/>
                <w:bCs/>
                <w:sz w:val="24"/>
              </w:rPr>
            </w:pPr>
            <w:r w:rsidRPr="002E2A92">
              <w:rPr>
                <w:rFonts w:ascii="Times New Roman" w:hAnsi="Times New Roman"/>
                <w:b/>
                <w:bCs/>
                <w:sz w:val="24"/>
              </w:rPr>
              <w:t>Director del Proyecto</w:t>
            </w:r>
          </w:p>
        </w:tc>
        <w:tc>
          <w:tcPr>
            <w:tcW w:w="7514" w:type="dxa"/>
            <w:gridSpan w:val="5"/>
          </w:tcPr>
          <w:p w14:paraId="7645CCC3" w14:textId="25E1FA23" w:rsidR="00513B51" w:rsidRPr="002E2A92" w:rsidRDefault="00513B51" w:rsidP="00E20E9A">
            <w:pPr>
              <w:spacing w:line="276" w:lineRule="auto"/>
              <w:ind w:firstLine="0"/>
              <w:rPr>
                <w:rFonts w:ascii="Times New Roman" w:hAnsi="Times New Roman"/>
                <w:sz w:val="24"/>
              </w:rPr>
            </w:pPr>
            <w:r w:rsidRPr="002E2A92">
              <w:rPr>
                <w:rFonts w:ascii="Times New Roman" w:hAnsi="Times New Roman"/>
                <w:sz w:val="24"/>
              </w:rPr>
              <w:t>Ing. Katterin Murillo Arias</w:t>
            </w:r>
          </w:p>
        </w:tc>
      </w:tr>
    </w:tbl>
    <w:p w14:paraId="520969CC" w14:textId="0482624B" w:rsidR="005C25E7" w:rsidRPr="002E2A92" w:rsidRDefault="005C25E7" w:rsidP="00E20E9A">
      <w:pPr>
        <w:spacing w:line="240" w:lineRule="auto"/>
        <w:ind w:firstLine="0"/>
        <w:rPr>
          <w:rFonts w:ascii="Times New Roman" w:hAnsi="Times New Roman"/>
          <w:sz w:val="24"/>
        </w:rPr>
      </w:pPr>
      <w:r w:rsidRPr="002E2A92">
        <w:rPr>
          <w:rFonts w:ascii="Times New Roman" w:hAnsi="Times New Roman"/>
          <w:i/>
          <w:iCs/>
          <w:sz w:val="24"/>
        </w:rPr>
        <w:t>Nota</w:t>
      </w:r>
      <w:r w:rsidRPr="002E2A92">
        <w:rPr>
          <w:rFonts w:ascii="Times New Roman" w:hAnsi="Times New Roman"/>
          <w:sz w:val="24"/>
        </w:rPr>
        <w:t xml:space="preserve">: la </w:t>
      </w:r>
      <w:r w:rsidR="00E67B48" w:rsidRPr="002E2A92">
        <w:rPr>
          <w:rFonts w:ascii="Times New Roman" w:hAnsi="Times New Roman"/>
          <w:sz w:val="24"/>
        </w:rPr>
        <w:t xml:space="preserve">figura </w:t>
      </w:r>
      <w:r w:rsidRPr="002E2A92">
        <w:rPr>
          <w:rFonts w:ascii="Times New Roman" w:hAnsi="Times New Roman"/>
          <w:sz w:val="24"/>
        </w:rPr>
        <w:t xml:space="preserve">muestra </w:t>
      </w:r>
      <w:r w:rsidR="00513B51" w:rsidRPr="002E2A92">
        <w:rPr>
          <w:rFonts w:ascii="Times New Roman" w:hAnsi="Times New Roman"/>
          <w:sz w:val="24"/>
        </w:rPr>
        <w:t>los</w:t>
      </w:r>
      <w:r w:rsidRPr="002E2A92">
        <w:rPr>
          <w:rFonts w:ascii="Times New Roman" w:hAnsi="Times New Roman"/>
          <w:sz w:val="24"/>
        </w:rPr>
        <w:t xml:space="preserve"> requisitos principales de los proyectos a desarrollar en el Hospital Dr. Carlos Luis Valverde Vega.</w:t>
      </w:r>
    </w:p>
    <w:p w14:paraId="623C658C" w14:textId="11F9E986" w:rsidR="005C25E7" w:rsidRPr="002E2A92" w:rsidRDefault="003E76BC" w:rsidP="00E20E9A">
      <w:pPr>
        <w:ind w:firstLine="708"/>
        <w:rPr>
          <w:rFonts w:ascii="Times New Roman" w:hAnsi="Times New Roman"/>
          <w:sz w:val="24"/>
        </w:rPr>
      </w:pPr>
      <w:r w:rsidRPr="002E2A92">
        <w:rPr>
          <w:rFonts w:ascii="Times New Roman" w:hAnsi="Times New Roman"/>
          <w:sz w:val="24"/>
        </w:rPr>
        <w:t xml:space="preserve">Así mismo, este va de la mano con la matriz de trazabilidad de requisitos del proyecto, ya que permite relacionar los requisitos con los entregables a desarrollar, esta consiste en una cuadrícula que establece los requisitos desde la planificación hasta la ejecución de </w:t>
      </w:r>
      <w:r w:rsidR="00434612" w:rsidRPr="002E2A92">
        <w:rPr>
          <w:rFonts w:ascii="Times New Roman" w:hAnsi="Times New Roman"/>
          <w:sz w:val="24"/>
        </w:rPr>
        <w:t>estos</w:t>
      </w:r>
      <w:r w:rsidRPr="002E2A92">
        <w:rPr>
          <w:rFonts w:ascii="Times New Roman" w:hAnsi="Times New Roman"/>
          <w:sz w:val="24"/>
        </w:rPr>
        <w:t>, garantizando así el cumplimiento de los objetivos.</w:t>
      </w:r>
    </w:p>
    <w:p w14:paraId="54FCE372" w14:textId="556827A5" w:rsidR="003E76BC" w:rsidRPr="002E2A92" w:rsidRDefault="003E76BC" w:rsidP="00E20E9A">
      <w:pPr>
        <w:ind w:firstLine="0"/>
        <w:rPr>
          <w:rFonts w:ascii="Times New Roman" w:hAnsi="Times New Roman"/>
          <w:sz w:val="24"/>
        </w:rPr>
      </w:pPr>
      <w:r w:rsidRPr="002E2A92">
        <w:rPr>
          <w:rFonts w:ascii="Times New Roman" w:hAnsi="Times New Roman"/>
          <w:sz w:val="24"/>
        </w:rPr>
        <w:tab/>
        <w:t>La importancia de su implementación es que permite una visualización y análisis más simple, optimizando el trabajo, estado y proceso de ejecución actual.</w:t>
      </w:r>
    </w:p>
    <w:p w14:paraId="5C96ECD2" w14:textId="6CFCBB56" w:rsidR="002D401E" w:rsidRPr="002E2A92" w:rsidRDefault="00E05AF9" w:rsidP="00E67B48">
      <w:pPr>
        <w:ind w:firstLine="567"/>
        <w:rPr>
          <w:rFonts w:ascii="Times New Roman" w:hAnsi="Times New Roman"/>
          <w:sz w:val="24"/>
        </w:rPr>
        <w:sectPr w:rsidR="002D401E" w:rsidRPr="002E2A92" w:rsidSect="002D401E">
          <w:pgSz w:w="12242" w:h="15842"/>
          <w:pgMar w:top="1418" w:right="1701" w:bottom="1418" w:left="1701" w:header="709" w:footer="709" w:gutter="0"/>
          <w:cols w:space="720"/>
          <w:docGrid w:linePitch="360"/>
        </w:sectPr>
      </w:pPr>
      <w:r w:rsidRPr="002E2A92">
        <w:rPr>
          <w:rFonts w:ascii="Times New Roman" w:hAnsi="Times New Roman"/>
          <w:sz w:val="24"/>
        </w:rPr>
        <w:t xml:space="preserve">A continuación, </w:t>
      </w:r>
      <w:r w:rsidR="00C11F3A" w:rsidRPr="002E2A92">
        <w:rPr>
          <w:rFonts w:ascii="Times New Roman" w:hAnsi="Times New Roman"/>
          <w:sz w:val="24"/>
        </w:rPr>
        <w:t xml:space="preserve">en la figura </w:t>
      </w:r>
      <w:r w:rsidR="00E67B48" w:rsidRPr="002E2A92">
        <w:rPr>
          <w:rFonts w:ascii="Times New Roman" w:hAnsi="Times New Roman"/>
          <w:sz w:val="24"/>
        </w:rPr>
        <w:t>11</w:t>
      </w:r>
      <w:r w:rsidR="00C11F3A" w:rsidRPr="002E2A92">
        <w:rPr>
          <w:rFonts w:ascii="Times New Roman" w:hAnsi="Times New Roman"/>
          <w:sz w:val="24"/>
        </w:rPr>
        <w:t xml:space="preserve">, </w:t>
      </w:r>
      <w:r w:rsidRPr="002E2A92">
        <w:rPr>
          <w:rFonts w:ascii="Times New Roman" w:hAnsi="Times New Roman"/>
          <w:sz w:val="24"/>
        </w:rPr>
        <w:t>se desarrolla la matriz de trazabilidad de requisitos para proyectos en el Centro Médico.</w:t>
      </w:r>
    </w:p>
    <w:p w14:paraId="6BDB95B7" w14:textId="18C06CCE" w:rsidR="00E67B48" w:rsidRPr="002E2A92" w:rsidRDefault="00E67B48" w:rsidP="00E67B48">
      <w:pPr>
        <w:pStyle w:val="Descripcin"/>
        <w:keepNext/>
        <w:ind w:firstLine="0"/>
        <w:rPr>
          <w:rFonts w:ascii="Times New Roman" w:hAnsi="Times New Roman"/>
          <w:b w:val="0"/>
          <w:bCs w:val="0"/>
          <w:color w:val="FFFFFF" w:themeColor="background1"/>
          <w:sz w:val="24"/>
          <w:szCs w:val="24"/>
        </w:rPr>
      </w:pPr>
      <w:bookmarkStart w:id="286" w:name="_Toc181547199"/>
      <w:r w:rsidRPr="002E2A92">
        <w:rPr>
          <w:rFonts w:ascii="Times New Roman" w:hAnsi="Times New Roman"/>
          <w:color w:val="auto"/>
          <w:sz w:val="24"/>
          <w:szCs w:val="24"/>
        </w:rPr>
        <w:t xml:space="preserve">Figura </w:t>
      </w:r>
      <w:r w:rsidRPr="002E2A92">
        <w:rPr>
          <w:rFonts w:ascii="Times New Roman" w:hAnsi="Times New Roman"/>
          <w:color w:val="auto"/>
          <w:sz w:val="24"/>
          <w:szCs w:val="24"/>
        </w:rPr>
        <w:fldChar w:fldCharType="begin"/>
      </w:r>
      <w:r w:rsidRPr="002E2A92">
        <w:rPr>
          <w:rFonts w:ascii="Times New Roman" w:hAnsi="Times New Roman"/>
          <w:color w:val="auto"/>
          <w:sz w:val="24"/>
          <w:szCs w:val="24"/>
        </w:rPr>
        <w:instrText xml:space="preserve"> SEQ Figura \* ARABIC </w:instrText>
      </w:r>
      <w:r w:rsidRPr="002E2A92">
        <w:rPr>
          <w:rFonts w:ascii="Times New Roman" w:hAnsi="Times New Roman"/>
          <w:color w:val="auto"/>
          <w:sz w:val="24"/>
          <w:szCs w:val="24"/>
        </w:rPr>
        <w:fldChar w:fldCharType="separate"/>
      </w:r>
      <w:r w:rsidR="00183596">
        <w:rPr>
          <w:rFonts w:ascii="Times New Roman" w:hAnsi="Times New Roman"/>
          <w:noProof/>
          <w:color w:val="auto"/>
          <w:sz w:val="24"/>
          <w:szCs w:val="24"/>
        </w:rPr>
        <w:t>11</w:t>
      </w:r>
      <w:r w:rsidRPr="002E2A92">
        <w:rPr>
          <w:rFonts w:ascii="Times New Roman" w:hAnsi="Times New Roman"/>
          <w:color w:val="auto"/>
          <w:sz w:val="24"/>
          <w:szCs w:val="24"/>
        </w:rPr>
        <w:fldChar w:fldCharType="end"/>
      </w:r>
      <w:r w:rsidRPr="002E2A92">
        <w:rPr>
          <w:rFonts w:ascii="Times New Roman" w:hAnsi="Times New Roman"/>
          <w:color w:val="auto"/>
          <w:sz w:val="24"/>
          <w:szCs w:val="24"/>
        </w:rPr>
        <w:t xml:space="preserve"> </w:t>
      </w:r>
      <w:r w:rsidRPr="002E2A92">
        <w:rPr>
          <w:rFonts w:ascii="Times New Roman" w:hAnsi="Times New Roman"/>
          <w:b w:val="0"/>
          <w:bCs w:val="0"/>
          <w:color w:val="FFFFFF" w:themeColor="background1"/>
          <w:sz w:val="24"/>
          <w:szCs w:val="24"/>
        </w:rPr>
        <w:t>Plantilla matriz de trazabilidad de requisitos para la gestión del alcance</w:t>
      </w:r>
      <w:bookmarkEnd w:id="286"/>
    </w:p>
    <w:p w14:paraId="296E358E" w14:textId="2277E79A" w:rsidR="00E67B48" w:rsidRPr="002E2A92" w:rsidRDefault="00E67B48" w:rsidP="00E67B48">
      <w:pPr>
        <w:ind w:firstLine="0"/>
        <w:rPr>
          <w:rFonts w:ascii="Times New Roman" w:hAnsi="Times New Roman"/>
          <w:i/>
          <w:iCs/>
          <w:sz w:val="24"/>
        </w:rPr>
      </w:pPr>
      <w:r w:rsidRPr="002E2A92">
        <w:rPr>
          <w:rFonts w:ascii="Times New Roman" w:hAnsi="Times New Roman"/>
          <w:i/>
          <w:iCs/>
          <w:sz w:val="24"/>
        </w:rPr>
        <w:t>Plantilla matriz de trazabilidad de requisitos para la gestión del alcance</w:t>
      </w:r>
    </w:p>
    <w:tbl>
      <w:tblPr>
        <w:tblStyle w:val="Tablaconcuadrcula"/>
        <w:tblW w:w="13320" w:type="dxa"/>
        <w:tblLook w:val="04A0" w:firstRow="1" w:lastRow="0" w:firstColumn="1" w:lastColumn="0" w:noHBand="0" w:noVBand="1"/>
      </w:tblPr>
      <w:tblGrid>
        <w:gridCol w:w="484"/>
        <w:gridCol w:w="1829"/>
        <w:gridCol w:w="936"/>
        <w:gridCol w:w="893"/>
        <w:gridCol w:w="2215"/>
        <w:gridCol w:w="71"/>
        <w:gridCol w:w="1946"/>
        <w:gridCol w:w="1297"/>
        <w:gridCol w:w="537"/>
        <w:gridCol w:w="1402"/>
        <w:gridCol w:w="1710"/>
      </w:tblGrid>
      <w:tr w:rsidR="00E05AF9" w:rsidRPr="002E2A92" w14:paraId="063A5CC6" w14:textId="77777777" w:rsidTr="007A048E">
        <w:trPr>
          <w:tblHeader/>
        </w:trPr>
        <w:tc>
          <w:tcPr>
            <w:tcW w:w="13320" w:type="dxa"/>
            <w:gridSpan w:val="11"/>
            <w:shd w:val="clear" w:color="auto" w:fill="AEAAAA" w:themeFill="background2" w:themeFillShade="BF"/>
            <w:vAlign w:val="center"/>
          </w:tcPr>
          <w:p w14:paraId="561CBE0E" w14:textId="59E79650" w:rsidR="00E05AF9" w:rsidRPr="002E2A92" w:rsidRDefault="00E05AF9" w:rsidP="00E20E9A">
            <w:pPr>
              <w:shd w:val="clear" w:color="auto" w:fill="AEAAAA" w:themeFill="background2" w:themeFillShade="BF"/>
              <w:spacing w:line="276" w:lineRule="auto"/>
              <w:ind w:firstLine="0"/>
              <w:jc w:val="center"/>
              <w:rPr>
                <w:rFonts w:ascii="Times New Roman" w:hAnsi="Times New Roman"/>
                <w:sz w:val="24"/>
              </w:rPr>
            </w:pPr>
            <w:r w:rsidRPr="002E2A92">
              <w:rPr>
                <w:rFonts w:ascii="Times New Roman" w:hAnsi="Times New Roman"/>
                <w:b/>
                <w:bCs/>
                <w:noProof/>
                <w:sz w:val="24"/>
              </w:rPr>
              <w:drawing>
                <wp:anchor distT="0" distB="0" distL="114300" distR="114300" simplePos="0" relativeHeight="251667456" behindDoc="0" locked="0" layoutInCell="1" allowOverlap="1" wp14:anchorId="3270BEFF" wp14:editId="7D58B218">
                  <wp:simplePos x="0" y="0"/>
                  <wp:positionH relativeFrom="column">
                    <wp:posOffset>337820</wp:posOffset>
                  </wp:positionH>
                  <wp:positionV relativeFrom="paragraph">
                    <wp:posOffset>25400</wp:posOffset>
                  </wp:positionV>
                  <wp:extent cx="909955" cy="848360"/>
                  <wp:effectExtent l="0" t="0" r="4445" b="8890"/>
                  <wp:wrapNone/>
                  <wp:docPr id="9875569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BEBA8EAE-BF5A-486C-A8C5-ECC9F3942E4B}">
                                <a14:imgProps xmlns:a14="http://schemas.microsoft.com/office/drawing/2010/main">
                                  <a14:imgLayer r:embed="rId25">
                                    <a14:imgEffect>
                                      <a14:backgroundRemoval t="1250" b="97917" l="4167" r="96250">
                                        <a14:foregroundMark x1="44546" y1="97917" x2="47917" y2="97917"/>
                                        <a14:foregroundMark x1="96250" y1="55417" x2="96250" y2="55417"/>
                                        <a14:foregroundMark x1="52500" y1="1250" x2="52500" y2="1250"/>
                                        <a14:foregroundMark x1="4167" y1="35833" x2="4167" y2="35833"/>
                                        <a14:foregroundMark x1="23750" y1="28333" x2="23750" y2="28333"/>
                                        <a14:foregroundMark x1="32500" y1="20833" x2="32500" y2="20833"/>
                                        <a14:foregroundMark x1="42917" y1="14167" x2="42917" y2="14167"/>
                                        <a14:foregroundMark x1="61250" y1="14583" x2="61250" y2="14583"/>
                                        <a14:foregroundMark x1="72083" y1="20000" x2="72083" y2="20000"/>
                                        <a14:foregroundMark x1="22083" y1="34167" x2="22083" y2="34167"/>
                                        <a14:foregroundMark x1="19583" y1="45833" x2="19583" y2="45833"/>
                                        <a14:foregroundMark x1="20417" y1="59167" x2="20417" y2="59167"/>
                                        <a14:foregroundMark x1="77083" y1="35833" x2="77083" y2="35833"/>
                                        <a14:foregroundMark x1="82500" y1="39583" x2="82500" y2="39583"/>
                                        <a14:foregroundMark x1="87083" y1="48333" x2="87083" y2="48333"/>
                                        <a14:foregroundMark x1="84583" y1="57500" x2="84583" y2="57500"/>
                                        <a14:foregroundMark x1="19167" y1="45417" x2="19167" y2="45417"/>
                                        <a14:foregroundMark x1="20000" y1="12500" x2="20000" y2="12500"/>
                                        <a14:backgroundMark x1="13750" y1="14167" x2="13750" y2="14167"/>
                                        <a14:backgroundMark x1="15833" y1="12500" x2="17500" y2="11250"/>
                                        <a14:backgroundMark x1="12500" y1="15000" x2="15833" y2="12500"/>
                                        <a14:backgroundMark x1="17500" y1="10417" x2="17500" y2="12083"/>
                                        <a14:backgroundMark x1="39583" y1="99167" x2="43750" y2="99167"/>
                                        <a14:backgroundMark x1="35000" y1="17917" x2="35000" y2="17917"/>
                                        <a14:backgroundMark x1="84167" y1="48333" x2="84167" y2="48333"/>
                                        <a14:backgroundMark x1="38333" y1="77500" x2="38333" y2="77500"/>
                                        <a14:backgroundMark x1="33750" y1="77500" x2="33750" y2="77500"/>
                                        <a14:backgroundMark x1="42917" y1="78750" x2="42917" y2="78750"/>
                                        <a14:backgroundMark x1="43333" y1="77083" x2="43333" y2="77083"/>
                                        <a14:backgroundMark x1="55833" y1="77083" x2="55833" y2="77083"/>
                                        <a14:backgroundMark x1="65833" y1="79583" x2="65833" y2="79583"/>
                                        <a14:backgroundMark x1="32917" y1="80417" x2="63333" y2="78750"/>
                                        <a14:backgroundMark x1="32083" y1="79167" x2="72500" y2="80000"/>
                                        <a14:backgroundMark x1="84583" y1="58333" x2="84583" y2="58333"/>
                                        <a14:backgroundMark x1="18750" y1="45000" x2="18750" y2="45000"/>
                                      </a14:backgroundRemoval>
                                    </a14:imgEffect>
                                  </a14:imgLayer>
                                </a14:imgProps>
                              </a:ext>
                              <a:ext uri="{28A0092B-C50C-407E-A947-70E740481C1C}">
                                <a14:useLocalDpi xmlns:a14="http://schemas.microsoft.com/office/drawing/2010/main" val="0"/>
                              </a:ext>
                            </a:extLst>
                          </a:blip>
                          <a:srcRect l="-194" t="-194" r="-194" b="-194"/>
                          <a:stretch>
                            <a:fillRect/>
                          </a:stretch>
                        </pic:blipFill>
                        <pic:spPr bwMode="auto">
                          <a:xfrm>
                            <a:off x="0" y="0"/>
                            <a:ext cx="909955" cy="848360"/>
                          </a:xfrm>
                          <a:prstGeom prst="rect">
                            <a:avLst/>
                          </a:prstGeom>
                          <a:solidFill>
                            <a:srgbClr val="FFFFFF">
                              <a:alpha val="0"/>
                            </a:srgbClr>
                          </a:solidFill>
                          <a:ln>
                            <a:noFill/>
                          </a:ln>
                        </pic:spPr>
                      </pic:pic>
                    </a:graphicData>
                  </a:graphic>
                  <wp14:sizeRelH relativeFrom="margin">
                    <wp14:pctWidth>0</wp14:pctWidth>
                  </wp14:sizeRelH>
                  <wp14:sizeRelV relativeFrom="margin">
                    <wp14:pctHeight>0</wp14:pctHeight>
                  </wp14:sizeRelV>
                </wp:anchor>
              </w:drawing>
            </w:r>
          </w:p>
          <w:p w14:paraId="6986BABD" w14:textId="4FE15B8A" w:rsidR="00E05AF9" w:rsidRPr="002E2A92" w:rsidRDefault="00E05AF9" w:rsidP="00E20E9A">
            <w:pPr>
              <w:shd w:val="clear" w:color="auto" w:fill="AEAAAA" w:themeFill="background2" w:themeFillShade="BF"/>
              <w:spacing w:line="276" w:lineRule="auto"/>
              <w:ind w:firstLine="0"/>
              <w:jc w:val="center"/>
              <w:rPr>
                <w:rFonts w:ascii="Times New Roman" w:hAnsi="Times New Roman"/>
                <w:b/>
                <w:bCs/>
                <w:sz w:val="24"/>
              </w:rPr>
            </w:pPr>
          </w:p>
          <w:p w14:paraId="0E7E56D5" w14:textId="1B20F1C3" w:rsidR="00E05AF9" w:rsidRPr="002E2A92" w:rsidRDefault="00E05AF9" w:rsidP="00E20E9A">
            <w:pPr>
              <w:shd w:val="clear" w:color="auto" w:fill="AEAAAA" w:themeFill="background2" w:themeFillShade="BF"/>
              <w:spacing w:line="276" w:lineRule="auto"/>
              <w:ind w:firstLine="0"/>
              <w:jc w:val="center"/>
              <w:rPr>
                <w:rFonts w:ascii="Times New Roman" w:hAnsi="Times New Roman"/>
                <w:b/>
                <w:bCs/>
                <w:sz w:val="24"/>
              </w:rPr>
            </w:pPr>
            <w:r w:rsidRPr="002E2A92">
              <w:rPr>
                <w:rFonts w:ascii="Times New Roman" w:hAnsi="Times New Roman"/>
                <w:b/>
                <w:bCs/>
                <w:sz w:val="24"/>
              </w:rPr>
              <w:t>PLAN DE GESTIÓN DE ALCANCE – TRAZABILIDAD DE REQUISITOS</w:t>
            </w:r>
          </w:p>
          <w:p w14:paraId="43FAC3E7" w14:textId="46DFDCCF" w:rsidR="00E05AF9" w:rsidRPr="002E2A92" w:rsidRDefault="00E05AF9" w:rsidP="00E20E9A">
            <w:pPr>
              <w:shd w:val="clear" w:color="auto" w:fill="AEAAAA" w:themeFill="background2" w:themeFillShade="BF"/>
              <w:spacing w:before="240" w:line="276" w:lineRule="auto"/>
              <w:ind w:firstLine="0"/>
              <w:jc w:val="center"/>
              <w:rPr>
                <w:rFonts w:ascii="Times New Roman" w:hAnsi="Times New Roman"/>
                <w:sz w:val="24"/>
              </w:rPr>
            </w:pPr>
          </w:p>
        </w:tc>
      </w:tr>
      <w:tr w:rsidR="00230389" w:rsidRPr="002E2A92" w14:paraId="6E71FF9B" w14:textId="77777777" w:rsidTr="00040535">
        <w:tc>
          <w:tcPr>
            <w:tcW w:w="3249" w:type="dxa"/>
            <w:gridSpan w:val="3"/>
          </w:tcPr>
          <w:p w14:paraId="6D7CEB4E" w14:textId="0E8E2292" w:rsidR="00E05AF9" w:rsidRPr="002E2A92" w:rsidRDefault="00E05AF9" w:rsidP="00E20E9A">
            <w:pPr>
              <w:spacing w:line="276" w:lineRule="auto"/>
              <w:ind w:firstLine="0"/>
              <w:rPr>
                <w:rFonts w:ascii="Times New Roman" w:hAnsi="Times New Roman"/>
                <w:b/>
                <w:bCs/>
                <w:sz w:val="24"/>
              </w:rPr>
            </w:pPr>
            <w:r w:rsidRPr="002E2A92">
              <w:rPr>
                <w:rFonts w:ascii="Times New Roman" w:hAnsi="Times New Roman"/>
                <w:b/>
                <w:bCs/>
                <w:sz w:val="24"/>
              </w:rPr>
              <w:t>Fecha de elaboración</w:t>
            </w:r>
          </w:p>
        </w:tc>
        <w:tc>
          <w:tcPr>
            <w:tcW w:w="3108" w:type="dxa"/>
            <w:gridSpan w:val="2"/>
          </w:tcPr>
          <w:p w14:paraId="145AD390" w14:textId="47842AB1" w:rsidR="00E05AF9" w:rsidRPr="002E2A92" w:rsidRDefault="00D15028" w:rsidP="00E20E9A">
            <w:pPr>
              <w:spacing w:line="276" w:lineRule="auto"/>
              <w:ind w:firstLine="0"/>
              <w:rPr>
                <w:rFonts w:ascii="Times New Roman" w:hAnsi="Times New Roman"/>
                <w:sz w:val="24"/>
              </w:rPr>
            </w:pPr>
            <w:r w:rsidRPr="002E2A92">
              <w:rPr>
                <w:rFonts w:ascii="Times New Roman" w:hAnsi="Times New Roman"/>
                <w:sz w:val="24"/>
              </w:rPr>
              <w:t xml:space="preserve">25 de </w:t>
            </w:r>
            <w:r w:rsidR="002F5814" w:rsidRPr="002E2A92">
              <w:rPr>
                <w:rFonts w:ascii="Times New Roman" w:hAnsi="Times New Roman"/>
                <w:sz w:val="24"/>
              </w:rPr>
              <w:t>agosto</w:t>
            </w:r>
            <w:r w:rsidRPr="002E2A92">
              <w:rPr>
                <w:rFonts w:ascii="Times New Roman" w:hAnsi="Times New Roman"/>
                <w:sz w:val="24"/>
              </w:rPr>
              <w:t xml:space="preserve"> del 2024</w:t>
            </w:r>
          </w:p>
        </w:tc>
        <w:tc>
          <w:tcPr>
            <w:tcW w:w="3314" w:type="dxa"/>
            <w:gridSpan w:val="3"/>
          </w:tcPr>
          <w:p w14:paraId="7B72F4A1" w14:textId="032793F8" w:rsidR="00E05AF9" w:rsidRPr="002E2A92" w:rsidRDefault="00E05AF9" w:rsidP="00E20E9A">
            <w:pPr>
              <w:spacing w:line="276" w:lineRule="auto"/>
              <w:ind w:firstLine="0"/>
              <w:rPr>
                <w:rFonts w:ascii="Times New Roman" w:hAnsi="Times New Roman"/>
                <w:b/>
                <w:bCs/>
                <w:sz w:val="24"/>
              </w:rPr>
            </w:pPr>
            <w:r w:rsidRPr="002E2A92">
              <w:rPr>
                <w:rFonts w:ascii="Times New Roman" w:hAnsi="Times New Roman"/>
                <w:b/>
                <w:bCs/>
                <w:sz w:val="24"/>
              </w:rPr>
              <w:t>Fecha de corte</w:t>
            </w:r>
          </w:p>
        </w:tc>
        <w:tc>
          <w:tcPr>
            <w:tcW w:w="3649" w:type="dxa"/>
            <w:gridSpan w:val="3"/>
          </w:tcPr>
          <w:p w14:paraId="3F4C5552" w14:textId="5F4BA74C" w:rsidR="00E05AF9" w:rsidRPr="002E2A92" w:rsidRDefault="00D15028" w:rsidP="00E20E9A">
            <w:pPr>
              <w:spacing w:line="276" w:lineRule="auto"/>
              <w:ind w:firstLine="0"/>
              <w:rPr>
                <w:rFonts w:ascii="Times New Roman" w:hAnsi="Times New Roman"/>
                <w:sz w:val="24"/>
              </w:rPr>
            </w:pPr>
            <w:r w:rsidRPr="002E2A92">
              <w:rPr>
                <w:rFonts w:ascii="Times New Roman" w:hAnsi="Times New Roman"/>
                <w:sz w:val="24"/>
              </w:rPr>
              <w:t>25 de octubre del 2024</w:t>
            </w:r>
          </w:p>
        </w:tc>
      </w:tr>
      <w:tr w:rsidR="00852273" w:rsidRPr="002E2A92" w14:paraId="0B65D274" w14:textId="77777777" w:rsidTr="006E0318">
        <w:tc>
          <w:tcPr>
            <w:tcW w:w="3249" w:type="dxa"/>
            <w:gridSpan w:val="3"/>
          </w:tcPr>
          <w:p w14:paraId="592C47F6" w14:textId="6C72D714" w:rsidR="00E05AF9" w:rsidRPr="002E2A92" w:rsidRDefault="00E05AF9" w:rsidP="00E20E9A">
            <w:pPr>
              <w:spacing w:line="276" w:lineRule="auto"/>
              <w:ind w:firstLine="0"/>
              <w:rPr>
                <w:rFonts w:ascii="Times New Roman" w:hAnsi="Times New Roman"/>
                <w:b/>
                <w:bCs/>
                <w:sz w:val="24"/>
              </w:rPr>
            </w:pPr>
            <w:r w:rsidRPr="002E2A92">
              <w:rPr>
                <w:rFonts w:ascii="Times New Roman" w:hAnsi="Times New Roman"/>
                <w:b/>
                <w:bCs/>
                <w:sz w:val="24"/>
              </w:rPr>
              <w:t>Nombre del Proyecto</w:t>
            </w:r>
          </w:p>
        </w:tc>
        <w:tc>
          <w:tcPr>
            <w:tcW w:w="10071" w:type="dxa"/>
            <w:gridSpan w:val="8"/>
          </w:tcPr>
          <w:p w14:paraId="12D18847" w14:textId="09187CFD" w:rsidR="00E05AF9" w:rsidRPr="002E2A92" w:rsidRDefault="00D15028" w:rsidP="00E20E9A">
            <w:pPr>
              <w:spacing w:line="276" w:lineRule="auto"/>
              <w:ind w:firstLine="0"/>
              <w:rPr>
                <w:rFonts w:ascii="Times New Roman" w:hAnsi="Times New Roman"/>
                <w:sz w:val="24"/>
              </w:rPr>
            </w:pPr>
            <w:r w:rsidRPr="002E2A92">
              <w:rPr>
                <w:rFonts w:ascii="Times New Roman" w:hAnsi="Times New Roman"/>
                <w:sz w:val="24"/>
              </w:rPr>
              <w:t>Remodelación del Centro de Equipos y Esterilización incluyendo la adquisición de equipamiento médico, industrial y mobiliario, usando criterios de sostenibilidad</w:t>
            </w:r>
          </w:p>
        </w:tc>
      </w:tr>
      <w:tr w:rsidR="00E05AF9" w:rsidRPr="002E2A92" w14:paraId="29C82CB4" w14:textId="77777777" w:rsidTr="00E05AF9">
        <w:tc>
          <w:tcPr>
            <w:tcW w:w="13320" w:type="dxa"/>
            <w:gridSpan w:val="11"/>
          </w:tcPr>
          <w:p w14:paraId="4B5227A8" w14:textId="08D63303" w:rsidR="00E05AF9" w:rsidRPr="002E2A92" w:rsidRDefault="00E05AF9" w:rsidP="00D15028">
            <w:pPr>
              <w:spacing w:line="276" w:lineRule="auto"/>
              <w:ind w:firstLine="0"/>
              <w:jc w:val="center"/>
              <w:rPr>
                <w:rFonts w:ascii="Times New Roman" w:hAnsi="Times New Roman"/>
                <w:b/>
                <w:bCs/>
                <w:sz w:val="24"/>
              </w:rPr>
            </w:pPr>
            <w:r w:rsidRPr="002E2A92">
              <w:rPr>
                <w:rFonts w:ascii="Times New Roman" w:hAnsi="Times New Roman"/>
                <w:b/>
                <w:bCs/>
                <w:sz w:val="24"/>
              </w:rPr>
              <w:t>Matriz de trazabilidad</w:t>
            </w:r>
          </w:p>
        </w:tc>
      </w:tr>
      <w:tr w:rsidR="00230389" w:rsidRPr="002E2A92" w14:paraId="780CD8A8" w14:textId="77777777" w:rsidTr="00040535">
        <w:tc>
          <w:tcPr>
            <w:tcW w:w="484" w:type="dxa"/>
          </w:tcPr>
          <w:p w14:paraId="2667CED4" w14:textId="02798FD4" w:rsidR="00852273" w:rsidRPr="002E2A92" w:rsidRDefault="00852273" w:rsidP="00E20E9A">
            <w:pPr>
              <w:spacing w:line="276" w:lineRule="auto"/>
              <w:ind w:firstLine="0"/>
              <w:rPr>
                <w:rFonts w:ascii="Times New Roman" w:hAnsi="Times New Roman"/>
                <w:b/>
                <w:bCs/>
                <w:sz w:val="24"/>
              </w:rPr>
            </w:pPr>
            <w:r w:rsidRPr="002E2A92">
              <w:rPr>
                <w:rFonts w:ascii="Times New Roman" w:hAnsi="Times New Roman"/>
                <w:b/>
                <w:bCs/>
                <w:sz w:val="24"/>
              </w:rPr>
              <w:t>ID</w:t>
            </w:r>
          </w:p>
        </w:tc>
        <w:tc>
          <w:tcPr>
            <w:tcW w:w="1829" w:type="dxa"/>
          </w:tcPr>
          <w:p w14:paraId="777655AE" w14:textId="2BC45EA2" w:rsidR="00852273" w:rsidRPr="002E2A92" w:rsidRDefault="00852273" w:rsidP="00E20E9A">
            <w:pPr>
              <w:spacing w:line="276" w:lineRule="auto"/>
              <w:ind w:firstLine="0"/>
              <w:rPr>
                <w:rFonts w:ascii="Times New Roman" w:hAnsi="Times New Roman"/>
                <w:b/>
                <w:bCs/>
                <w:sz w:val="24"/>
              </w:rPr>
            </w:pPr>
            <w:r w:rsidRPr="002E2A92">
              <w:rPr>
                <w:rFonts w:ascii="Times New Roman" w:hAnsi="Times New Roman"/>
                <w:b/>
                <w:bCs/>
                <w:sz w:val="24"/>
              </w:rPr>
              <w:t>Código EDT</w:t>
            </w:r>
          </w:p>
        </w:tc>
        <w:tc>
          <w:tcPr>
            <w:tcW w:w="1829" w:type="dxa"/>
            <w:gridSpan w:val="2"/>
          </w:tcPr>
          <w:p w14:paraId="11C1FD08" w14:textId="79769056" w:rsidR="00852273" w:rsidRPr="002E2A92" w:rsidRDefault="00E93599" w:rsidP="00E20E9A">
            <w:pPr>
              <w:spacing w:line="276" w:lineRule="auto"/>
              <w:ind w:firstLine="0"/>
              <w:rPr>
                <w:rFonts w:ascii="Times New Roman" w:hAnsi="Times New Roman"/>
                <w:b/>
                <w:bCs/>
                <w:sz w:val="24"/>
              </w:rPr>
            </w:pPr>
            <w:r w:rsidRPr="002E2A92">
              <w:rPr>
                <w:rFonts w:ascii="Times New Roman" w:hAnsi="Times New Roman"/>
                <w:b/>
                <w:bCs/>
                <w:sz w:val="24"/>
              </w:rPr>
              <w:t>Objetivo</w:t>
            </w:r>
          </w:p>
        </w:tc>
        <w:tc>
          <w:tcPr>
            <w:tcW w:w="2286" w:type="dxa"/>
            <w:gridSpan w:val="2"/>
          </w:tcPr>
          <w:p w14:paraId="5A14E975" w14:textId="1C819584" w:rsidR="00852273" w:rsidRPr="002E2A92" w:rsidRDefault="00852273" w:rsidP="00E20E9A">
            <w:pPr>
              <w:spacing w:line="276" w:lineRule="auto"/>
              <w:ind w:firstLine="0"/>
              <w:rPr>
                <w:rFonts w:ascii="Times New Roman" w:hAnsi="Times New Roman"/>
                <w:b/>
                <w:bCs/>
                <w:sz w:val="24"/>
              </w:rPr>
            </w:pPr>
            <w:r w:rsidRPr="002E2A92">
              <w:rPr>
                <w:rFonts w:ascii="Times New Roman" w:hAnsi="Times New Roman"/>
                <w:b/>
                <w:bCs/>
                <w:sz w:val="24"/>
              </w:rPr>
              <w:t>Descripción</w:t>
            </w:r>
          </w:p>
        </w:tc>
        <w:tc>
          <w:tcPr>
            <w:tcW w:w="1946" w:type="dxa"/>
          </w:tcPr>
          <w:p w14:paraId="6F4D0744" w14:textId="3AFF9150" w:rsidR="00852273" w:rsidRPr="002E2A92" w:rsidRDefault="00E93599" w:rsidP="00E20E9A">
            <w:pPr>
              <w:spacing w:line="276" w:lineRule="auto"/>
              <w:ind w:firstLine="0"/>
              <w:rPr>
                <w:rFonts w:ascii="Times New Roman" w:hAnsi="Times New Roman"/>
                <w:b/>
                <w:bCs/>
                <w:sz w:val="24"/>
              </w:rPr>
            </w:pPr>
            <w:r w:rsidRPr="002E2A92">
              <w:rPr>
                <w:rFonts w:ascii="Times New Roman" w:hAnsi="Times New Roman"/>
                <w:b/>
                <w:bCs/>
                <w:sz w:val="24"/>
              </w:rPr>
              <w:t>Requisito</w:t>
            </w:r>
          </w:p>
        </w:tc>
        <w:tc>
          <w:tcPr>
            <w:tcW w:w="1834" w:type="dxa"/>
            <w:gridSpan w:val="2"/>
          </w:tcPr>
          <w:p w14:paraId="5C1CDF27" w14:textId="417DDB9E" w:rsidR="00852273" w:rsidRPr="002E2A92" w:rsidRDefault="00852273" w:rsidP="00E20E9A">
            <w:pPr>
              <w:spacing w:line="276" w:lineRule="auto"/>
              <w:ind w:firstLine="0"/>
              <w:rPr>
                <w:rFonts w:ascii="Times New Roman" w:hAnsi="Times New Roman"/>
                <w:b/>
                <w:bCs/>
                <w:sz w:val="24"/>
              </w:rPr>
            </w:pPr>
            <w:r w:rsidRPr="002E2A92">
              <w:rPr>
                <w:rFonts w:ascii="Times New Roman" w:hAnsi="Times New Roman"/>
                <w:b/>
                <w:bCs/>
                <w:sz w:val="24"/>
              </w:rPr>
              <w:t>Responsable</w:t>
            </w:r>
          </w:p>
        </w:tc>
        <w:tc>
          <w:tcPr>
            <w:tcW w:w="1402" w:type="dxa"/>
          </w:tcPr>
          <w:p w14:paraId="5AA9B00F" w14:textId="145F206E" w:rsidR="00852273" w:rsidRPr="002E2A92" w:rsidRDefault="00852273" w:rsidP="00E20E9A">
            <w:pPr>
              <w:spacing w:line="276" w:lineRule="auto"/>
              <w:ind w:firstLine="0"/>
              <w:rPr>
                <w:rFonts w:ascii="Times New Roman" w:hAnsi="Times New Roman"/>
                <w:b/>
                <w:bCs/>
                <w:sz w:val="24"/>
              </w:rPr>
            </w:pPr>
            <w:r w:rsidRPr="002E2A92">
              <w:rPr>
                <w:rFonts w:ascii="Times New Roman" w:hAnsi="Times New Roman"/>
                <w:b/>
                <w:bCs/>
                <w:sz w:val="24"/>
              </w:rPr>
              <w:t>Estado</w:t>
            </w:r>
          </w:p>
        </w:tc>
        <w:tc>
          <w:tcPr>
            <w:tcW w:w="1710" w:type="dxa"/>
          </w:tcPr>
          <w:p w14:paraId="3AD427EF" w14:textId="206BE23F" w:rsidR="00852273" w:rsidRPr="002E2A92" w:rsidRDefault="00852273" w:rsidP="00E20E9A">
            <w:pPr>
              <w:spacing w:line="276" w:lineRule="auto"/>
              <w:ind w:firstLine="0"/>
              <w:rPr>
                <w:rFonts w:ascii="Times New Roman" w:hAnsi="Times New Roman"/>
                <w:b/>
                <w:bCs/>
                <w:sz w:val="24"/>
              </w:rPr>
            </w:pPr>
            <w:r w:rsidRPr="002E2A92">
              <w:rPr>
                <w:rFonts w:ascii="Times New Roman" w:hAnsi="Times New Roman"/>
                <w:b/>
                <w:bCs/>
                <w:sz w:val="24"/>
              </w:rPr>
              <w:t>Observaciones</w:t>
            </w:r>
          </w:p>
        </w:tc>
      </w:tr>
      <w:tr w:rsidR="00230389" w:rsidRPr="002E2A92" w14:paraId="41D231D1" w14:textId="77777777" w:rsidTr="00040535">
        <w:tc>
          <w:tcPr>
            <w:tcW w:w="484" w:type="dxa"/>
          </w:tcPr>
          <w:p w14:paraId="037D45D3" w14:textId="5CE74C1D" w:rsidR="00D15028" w:rsidRPr="002E2A92" w:rsidRDefault="00D15028" w:rsidP="00D15028">
            <w:pPr>
              <w:spacing w:line="276" w:lineRule="auto"/>
              <w:ind w:firstLine="0"/>
              <w:rPr>
                <w:rFonts w:ascii="Times New Roman" w:hAnsi="Times New Roman"/>
                <w:sz w:val="24"/>
              </w:rPr>
            </w:pPr>
            <w:r w:rsidRPr="002E2A92">
              <w:rPr>
                <w:rFonts w:ascii="Times New Roman" w:hAnsi="Times New Roman"/>
                <w:sz w:val="24"/>
              </w:rPr>
              <w:t>1</w:t>
            </w:r>
          </w:p>
        </w:tc>
        <w:tc>
          <w:tcPr>
            <w:tcW w:w="1829" w:type="dxa"/>
          </w:tcPr>
          <w:p w14:paraId="68311EAD" w14:textId="6045AAAF" w:rsidR="00D15028" w:rsidRPr="002E2A92" w:rsidRDefault="006E0318" w:rsidP="00D15028">
            <w:pPr>
              <w:spacing w:line="276" w:lineRule="auto"/>
              <w:ind w:firstLine="0"/>
              <w:rPr>
                <w:rFonts w:ascii="Times New Roman" w:hAnsi="Times New Roman"/>
                <w:sz w:val="24"/>
              </w:rPr>
            </w:pPr>
            <w:r w:rsidRPr="002E2A92">
              <w:rPr>
                <w:rFonts w:ascii="Times New Roman" w:hAnsi="Times New Roman"/>
                <w:sz w:val="24"/>
              </w:rPr>
              <w:t>1.1.1</w:t>
            </w:r>
            <w:r w:rsidR="00D15028" w:rsidRPr="002E2A92">
              <w:rPr>
                <w:rFonts w:ascii="Times New Roman" w:hAnsi="Times New Roman"/>
                <w:sz w:val="24"/>
              </w:rPr>
              <w:t xml:space="preserve"> Estudio de perfil</w:t>
            </w:r>
          </w:p>
          <w:p w14:paraId="77EC6C31" w14:textId="2244600D" w:rsidR="00D15028" w:rsidRPr="002E2A92" w:rsidRDefault="00D15028" w:rsidP="00D15028">
            <w:pPr>
              <w:spacing w:line="276" w:lineRule="auto"/>
              <w:ind w:firstLine="0"/>
              <w:rPr>
                <w:rFonts w:ascii="Times New Roman" w:hAnsi="Times New Roman"/>
                <w:sz w:val="24"/>
              </w:rPr>
            </w:pPr>
          </w:p>
        </w:tc>
        <w:tc>
          <w:tcPr>
            <w:tcW w:w="1829" w:type="dxa"/>
            <w:gridSpan w:val="2"/>
          </w:tcPr>
          <w:p w14:paraId="43FF8B03" w14:textId="187E1232" w:rsidR="00D15028" w:rsidRPr="002E2A92" w:rsidRDefault="00E93599" w:rsidP="00D15028">
            <w:pPr>
              <w:spacing w:line="276" w:lineRule="auto"/>
              <w:ind w:firstLine="0"/>
              <w:rPr>
                <w:rFonts w:ascii="Times New Roman" w:hAnsi="Times New Roman"/>
                <w:sz w:val="24"/>
              </w:rPr>
            </w:pPr>
            <w:r w:rsidRPr="002E2A92">
              <w:rPr>
                <w:rFonts w:ascii="Times New Roman" w:hAnsi="Times New Roman"/>
                <w:sz w:val="24"/>
              </w:rPr>
              <w:t>Estudios preliminares del proyecto</w:t>
            </w:r>
          </w:p>
        </w:tc>
        <w:tc>
          <w:tcPr>
            <w:tcW w:w="2286" w:type="dxa"/>
            <w:gridSpan w:val="2"/>
          </w:tcPr>
          <w:p w14:paraId="3D84CBA1" w14:textId="25DCFF98" w:rsidR="00D15028" w:rsidRPr="002E2A92" w:rsidRDefault="00E93599" w:rsidP="00D15028">
            <w:pPr>
              <w:spacing w:line="276" w:lineRule="auto"/>
              <w:ind w:firstLine="0"/>
              <w:rPr>
                <w:rFonts w:ascii="Times New Roman" w:hAnsi="Times New Roman"/>
                <w:sz w:val="24"/>
              </w:rPr>
            </w:pPr>
            <w:r w:rsidRPr="002E2A92">
              <w:rPr>
                <w:rFonts w:ascii="Times New Roman" w:hAnsi="Times New Roman"/>
                <w:sz w:val="24"/>
              </w:rPr>
              <w:t>Estudio de perfil del proyecto para cumplir con la normativa institucional de la CCSS</w:t>
            </w:r>
          </w:p>
        </w:tc>
        <w:tc>
          <w:tcPr>
            <w:tcW w:w="1946" w:type="dxa"/>
          </w:tcPr>
          <w:p w14:paraId="2A84BBA7" w14:textId="03E4985D" w:rsidR="00D15028" w:rsidRPr="002E2A92" w:rsidRDefault="00E93599" w:rsidP="00D15028">
            <w:pPr>
              <w:spacing w:line="276" w:lineRule="auto"/>
              <w:ind w:firstLine="0"/>
              <w:rPr>
                <w:rFonts w:ascii="Times New Roman" w:hAnsi="Times New Roman"/>
                <w:sz w:val="24"/>
              </w:rPr>
            </w:pPr>
            <w:r w:rsidRPr="002E2A92">
              <w:rPr>
                <w:rFonts w:ascii="Times New Roman" w:hAnsi="Times New Roman"/>
                <w:sz w:val="24"/>
              </w:rPr>
              <w:t>Aprobación  por parte de los interesados y Directores del Centro Médico</w:t>
            </w:r>
          </w:p>
        </w:tc>
        <w:tc>
          <w:tcPr>
            <w:tcW w:w="1834" w:type="dxa"/>
            <w:gridSpan w:val="2"/>
          </w:tcPr>
          <w:p w14:paraId="790FE66F" w14:textId="711FC8BF" w:rsidR="00D15028" w:rsidRPr="002E2A92" w:rsidRDefault="00E93599" w:rsidP="00D15028">
            <w:pPr>
              <w:spacing w:line="276" w:lineRule="auto"/>
              <w:ind w:firstLine="0"/>
              <w:rPr>
                <w:rFonts w:ascii="Times New Roman" w:hAnsi="Times New Roman"/>
                <w:sz w:val="24"/>
              </w:rPr>
            </w:pPr>
            <w:r w:rsidRPr="002E2A92">
              <w:rPr>
                <w:rFonts w:ascii="Times New Roman" w:hAnsi="Times New Roman"/>
                <w:sz w:val="24"/>
              </w:rPr>
              <w:t>Grupo técnico de trabajo</w:t>
            </w:r>
          </w:p>
        </w:tc>
        <w:tc>
          <w:tcPr>
            <w:tcW w:w="1402" w:type="dxa"/>
          </w:tcPr>
          <w:p w14:paraId="72083086" w14:textId="3E7F636E" w:rsidR="00D15028" w:rsidRPr="002E2A92" w:rsidRDefault="00E93599" w:rsidP="00D15028">
            <w:pPr>
              <w:spacing w:line="276" w:lineRule="auto"/>
              <w:ind w:firstLine="0"/>
              <w:rPr>
                <w:rFonts w:ascii="Times New Roman" w:hAnsi="Times New Roman"/>
                <w:sz w:val="24"/>
              </w:rPr>
            </w:pPr>
            <w:r w:rsidRPr="002E2A92">
              <w:rPr>
                <w:rFonts w:ascii="Times New Roman" w:hAnsi="Times New Roman"/>
                <w:sz w:val="24"/>
              </w:rPr>
              <w:t>Completado</w:t>
            </w:r>
          </w:p>
        </w:tc>
        <w:tc>
          <w:tcPr>
            <w:tcW w:w="1710" w:type="dxa"/>
          </w:tcPr>
          <w:p w14:paraId="3F3A7CCA" w14:textId="77777777" w:rsidR="00D15028" w:rsidRPr="002E2A92" w:rsidRDefault="00D15028" w:rsidP="00D15028">
            <w:pPr>
              <w:spacing w:line="276" w:lineRule="auto"/>
              <w:ind w:firstLine="0"/>
              <w:rPr>
                <w:rFonts w:ascii="Times New Roman" w:hAnsi="Times New Roman"/>
                <w:sz w:val="24"/>
              </w:rPr>
            </w:pPr>
          </w:p>
        </w:tc>
      </w:tr>
      <w:tr w:rsidR="006E0318" w:rsidRPr="002E2A92" w14:paraId="6B312305" w14:textId="77777777" w:rsidTr="00040535">
        <w:tc>
          <w:tcPr>
            <w:tcW w:w="484" w:type="dxa"/>
          </w:tcPr>
          <w:p w14:paraId="621D2A42" w14:textId="4EA29F07" w:rsidR="006E0318" w:rsidRPr="002E2A92" w:rsidRDefault="00E313C7" w:rsidP="006E0318">
            <w:pPr>
              <w:spacing w:line="276" w:lineRule="auto"/>
              <w:ind w:firstLine="0"/>
              <w:rPr>
                <w:rFonts w:ascii="Times New Roman" w:hAnsi="Times New Roman"/>
                <w:sz w:val="24"/>
              </w:rPr>
            </w:pPr>
            <w:r w:rsidRPr="002E2A92">
              <w:rPr>
                <w:rFonts w:ascii="Times New Roman" w:hAnsi="Times New Roman"/>
                <w:sz w:val="24"/>
              </w:rPr>
              <w:t>2</w:t>
            </w:r>
          </w:p>
        </w:tc>
        <w:tc>
          <w:tcPr>
            <w:tcW w:w="1829" w:type="dxa"/>
          </w:tcPr>
          <w:p w14:paraId="13EB17B9" w14:textId="71CC2BB2" w:rsidR="006E0318" w:rsidRPr="002E2A92" w:rsidRDefault="006E0318" w:rsidP="006E0318">
            <w:pPr>
              <w:spacing w:line="276" w:lineRule="auto"/>
              <w:ind w:firstLine="0"/>
              <w:rPr>
                <w:rFonts w:ascii="Times New Roman" w:hAnsi="Times New Roman"/>
                <w:sz w:val="24"/>
              </w:rPr>
            </w:pPr>
            <w:r w:rsidRPr="002E2A92">
              <w:rPr>
                <w:rFonts w:ascii="Times New Roman" w:hAnsi="Times New Roman"/>
                <w:sz w:val="24"/>
              </w:rPr>
              <w:t>1.1.2 Estudio de mercado</w:t>
            </w:r>
          </w:p>
        </w:tc>
        <w:tc>
          <w:tcPr>
            <w:tcW w:w="1829" w:type="dxa"/>
            <w:gridSpan w:val="2"/>
          </w:tcPr>
          <w:p w14:paraId="3CF9BD58" w14:textId="7F11C8CB" w:rsidR="006E0318" w:rsidRPr="002E2A92" w:rsidRDefault="006E0318" w:rsidP="006E0318">
            <w:pPr>
              <w:spacing w:line="276" w:lineRule="auto"/>
              <w:ind w:firstLine="0"/>
              <w:rPr>
                <w:rFonts w:ascii="Times New Roman" w:hAnsi="Times New Roman"/>
                <w:sz w:val="24"/>
              </w:rPr>
            </w:pPr>
            <w:r w:rsidRPr="002E2A92">
              <w:rPr>
                <w:rFonts w:ascii="Times New Roman" w:hAnsi="Times New Roman"/>
                <w:sz w:val="24"/>
              </w:rPr>
              <w:t xml:space="preserve">Conocer potenciales proveedores </w:t>
            </w:r>
          </w:p>
        </w:tc>
        <w:tc>
          <w:tcPr>
            <w:tcW w:w="2286" w:type="dxa"/>
            <w:gridSpan w:val="2"/>
          </w:tcPr>
          <w:p w14:paraId="53E1A818" w14:textId="2C56FE9A" w:rsidR="006E0318" w:rsidRPr="002E2A92" w:rsidRDefault="006E0318" w:rsidP="006E0318">
            <w:pPr>
              <w:spacing w:line="276" w:lineRule="auto"/>
              <w:ind w:firstLine="0"/>
              <w:rPr>
                <w:rFonts w:ascii="Times New Roman" w:hAnsi="Times New Roman"/>
                <w:sz w:val="24"/>
              </w:rPr>
            </w:pPr>
            <w:r w:rsidRPr="002E2A92">
              <w:rPr>
                <w:rFonts w:ascii="Times New Roman" w:hAnsi="Times New Roman"/>
                <w:sz w:val="24"/>
              </w:rPr>
              <w:t>Estudio de mercado que permita una aproximación del presupuesto requerido</w:t>
            </w:r>
          </w:p>
        </w:tc>
        <w:tc>
          <w:tcPr>
            <w:tcW w:w="1946" w:type="dxa"/>
          </w:tcPr>
          <w:p w14:paraId="12FA735E" w14:textId="33BF2DA6" w:rsidR="006E0318" w:rsidRPr="002E2A92" w:rsidRDefault="006E0318" w:rsidP="006E0318">
            <w:pPr>
              <w:spacing w:line="276" w:lineRule="auto"/>
              <w:ind w:firstLine="0"/>
              <w:rPr>
                <w:rFonts w:ascii="Times New Roman" w:hAnsi="Times New Roman"/>
                <w:sz w:val="24"/>
              </w:rPr>
            </w:pPr>
            <w:r w:rsidRPr="002E2A92">
              <w:rPr>
                <w:rFonts w:ascii="Times New Roman" w:hAnsi="Times New Roman"/>
                <w:sz w:val="24"/>
              </w:rPr>
              <w:t>Proveedores de la Institución</w:t>
            </w:r>
          </w:p>
        </w:tc>
        <w:tc>
          <w:tcPr>
            <w:tcW w:w="1834" w:type="dxa"/>
            <w:gridSpan w:val="2"/>
          </w:tcPr>
          <w:p w14:paraId="2D289E0A" w14:textId="4585B26B" w:rsidR="006E0318" w:rsidRPr="002E2A92" w:rsidRDefault="006E0318" w:rsidP="006E0318">
            <w:pPr>
              <w:spacing w:line="276" w:lineRule="auto"/>
              <w:ind w:firstLine="0"/>
              <w:rPr>
                <w:rFonts w:ascii="Times New Roman" w:hAnsi="Times New Roman"/>
                <w:sz w:val="24"/>
              </w:rPr>
            </w:pPr>
            <w:r w:rsidRPr="002E2A92">
              <w:rPr>
                <w:rFonts w:ascii="Times New Roman" w:hAnsi="Times New Roman"/>
                <w:sz w:val="24"/>
              </w:rPr>
              <w:t>Grupo técnico de trabajo</w:t>
            </w:r>
          </w:p>
        </w:tc>
        <w:tc>
          <w:tcPr>
            <w:tcW w:w="1402" w:type="dxa"/>
          </w:tcPr>
          <w:p w14:paraId="0A43A4A7" w14:textId="351A7CAD" w:rsidR="006E0318" w:rsidRPr="002E2A92" w:rsidRDefault="006E0318" w:rsidP="006E0318">
            <w:pPr>
              <w:spacing w:line="276" w:lineRule="auto"/>
              <w:ind w:firstLine="0"/>
              <w:rPr>
                <w:rFonts w:ascii="Times New Roman" w:hAnsi="Times New Roman"/>
                <w:sz w:val="24"/>
              </w:rPr>
            </w:pPr>
            <w:r w:rsidRPr="002E2A92">
              <w:rPr>
                <w:rFonts w:ascii="Times New Roman" w:hAnsi="Times New Roman"/>
                <w:sz w:val="24"/>
              </w:rPr>
              <w:t>Completado</w:t>
            </w:r>
          </w:p>
        </w:tc>
        <w:tc>
          <w:tcPr>
            <w:tcW w:w="1710" w:type="dxa"/>
          </w:tcPr>
          <w:p w14:paraId="601044ED" w14:textId="77777777" w:rsidR="006E0318" w:rsidRPr="002E2A92" w:rsidRDefault="006E0318" w:rsidP="006E0318">
            <w:pPr>
              <w:spacing w:line="276" w:lineRule="auto"/>
              <w:ind w:firstLine="0"/>
              <w:rPr>
                <w:rFonts w:ascii="Times New Roman" w:hAnsi="Times New Roman"/>
                <w:sz w:val="24"/>
              </w:rPr>
            </w:pPr>
          </w:p>
        </w:tc>
      </w:tr>
      <w:tr w:rsidR="006E0318" w:rsidRPr="002E2A92" w14:paraId="0483C512" w14:textId="77777777" w:rsidTr="00040535">
        <w:tc>
          <w:tcPr>
            <w:tcW w:w="484" w:type="dxa"/>
          </w:tcPr>
          <w:p w14:paraId="49CE5362" w14:textId="4FBBBFE6" w:rsidR="006E0318" w:rsidRPr="002E2A92" w:rsidRDefault="00E313C7" w:rsidP="006E0318">
            <w:pPr>
              <w:spacing w:line="276" w:lineRule="auto"/>
              <w:ind w:firstLine="0"/>
              <w:rPr>
                <w:rFonts w:ascii="Times New Roman" w:hAnsi="Times New Roman"/>
                <w:sz w:val="24"/>
              </w:rPr>
            </w:pPr>
            <w:r w:rsidRPr="002E2A92">
              <w:rPr>
                <w:rFonts w:ascii="Times New Roman" w:hAnsi="Times New Roman"/>
                <w:sz w:val="24"/>
              </w:rPr>
              <w:t>3</w:t>
            </w:r>
          </w:p>
        </w:tc>
        <w:tc>
          <w:tcPr>
            <w:tcW w:w="1829" w:type="dxa"/>
          </w:tcPr>
          <w:p w14:paraId="0B61C38D" w14:textId="42E6B59F" w:rsidR="006E0318" w:rsidRPr="002E2A92" w:rsidRDefault="006E0318" w:rsidP="006E0318">
            <w:pPr>
              <w:spacing w:line="276" w:lineRule="auto"/>
              <w:ind w:firstLine="0"/>
              <w:rPr>
                <w:rFonts w:ascii="Times New Roman" w:hAnsi="Times New Roman"/>
                <w:sz w:val="24"/>
              </w:rPr>
            </w:pPr>
            <w:r w:rsidRPr="002E2A92">
              <w:rPr>
                <w:rFonts w:ascii="Times New Roman" w:hAnsi="Times New Roman"/>
                <w:sz w:val="24"/>
              </w:rPr>
              <w:t>1.1.3 Pliego de condiciones</w:t>
            </w:r>
          </w:p>
        </w:tc>
        <w:tc>
          <w:tcPr>
            <w:tcW w:w="1829" w:type="dxa"/>
            <w:gridSpan w:val="2"/>
          </w:tcPr>
          <w:p w14:paraId="4097AFBF" w14:textId="240D6001" w:rsidR="006E0318" w:rsidRPr="002E2A92" w:rsidRDefault="006E0318" w:rsidP="006E0318">
            <w:pPr>
              <w:spacing w:line="276" w:lineRule="auto"/>
              <w:ind w:firstLine="0"/>
              <w:rPr>
                <w:rFonts w:ascii="Times New Roman" w:hAnsi="Times New Roman"/>
                <w:sz w:val="24"/>
              </w:rPr>
            </w:pPr>
            <w:r w:rsidRPr="002E2A92">
              <w:rPr>
                <w:rFonts w:ascii="Times New Roman" w:hAnsi="Times New Roman"/>
                <w:sz w:val="24"/>
              </w:rPr>
              <w:t>Condiciones administrativas, técnicas y legales del proyecto</w:t>
            </w:r>
          </w:p>
        </w:tc>
        <w:tc>
          <w:tcPr>
            <w:tcW w:w="2286" w:type="dxa"/>
            <w:gridSpan w:val="2"/>
          </w:tcPr>
          <w:p w14:paraId="163DFCB8" w14:textId="3028CCA6" w:rsidR="006E0318" w:rsidRPr="002E2A92" w:rsidRDefault="006E0318" w:rsidP="006E0318">
            <w:pPr>
              <w:spacing w:line="276" w:lineRule="auto"/>
              <w:ind w:firstLine="0"/>
              <w:rPr>
                <w:rFonts w:ascii="Times New Roman" w:hAnsi="Times New Roman"/>
                <w:sz w:val="24"/>
              </w:rPr>
            </w:pPr>
            <w:r w:rsidRPr="002E2A92">
              <w:rPr>
                <w:rFonts w:ascii="Times New Roman" w:hAnsi="Times New Roman"/>
                <w:sz w:val="24"/>
              </w:rPr>
              <w:t>Pliego de condiciones para proceso de contratación</w:t>
            </w:r>
          </w:p>
        </w:tc>
        <w:tc>
          <w:tcPr>
            <w:tcW w:w="1946" w:type="dxa"/>
          </w:tcPr>
          <w:p w14:paraId="6314D983" w14:textId="283FBE51" w:rsidR="006E0318" w:rsidRPr="002E2A92" w:rsidRDefault="006E0318" w:rsidP="006E0318">
            <w:pPr>
              <w:spacing w:line="276" w:lineRule="auto"/>
              <w:ind w:firstLine="0"/>
              <w:rPr>
                <w:rFonts w:ascii="Times New Roman" w:hAnsi="Times New Roman"/>
                <w:sz w:val="24"/>
              </w:rPr>
            </w:pPr>
            <w:r w:rsidRPr="002E2A92">
              <w:rPr>
                <w:rFonts w:ascii="Times New Roman" w:hAnsi="Times New Roman"/>
                <w:sz w:val="24"/>
              </w:rPr>
              <w:t>Cumplimiento de la Ley General de Contratación Pública</w:t>
            </w:r>
          </w:p>
        </w:tc>
        <w:tc>
          <w:tcPr>
            <w:tcW w:w="1834" w:type="dxa"/>
            <w:gridSpan w:val="2"/>
          </w:tcPr>
          <w:p w14:paraId="31E9590C" w14:textId="213973DE" w:rsidR="006E0318" w:rsidRPr="002E2A92" w:rsidRDefault="006E0318" w:rsidP="006E0318">
            <w:pPr>
              <w:spacing w:line="276" w:lineRule="auto"/>
              <w:ind w:firstLine="0"/>
              <w:rPr>
                <w:rFonts w:ascii="Times New Roman" w:hAnsi="Times New Roman"/>
                <w:sz w:val="24"/>
              </w:rPr>
            </w:pPr>
            <w:r w:rsidRPr="002E2A92">
              <w:rPr>
                <w:rFonts w:ascii="Times New Roman" w:hAnsi="Times New Roman"/>
                <w:sz w:val="24"/>
              </w:rPr>
              <w:t>Grupo técnico de trabajo</w:t>
            </w:r>
          </w:p>
        </w:tc>
        <w:tc>
          <w:tcPr>
            <w:tcW w:w="1402" w:type="dxa"/>
          </w:tcPr>
          <w:p w14:paraId="6009EEC2" w14:textId="1AF8BBE7" w:rsidR="006E0318" w:rsidRPr="002E2A92" w:rsidRDefault="006E0318" w:rsidP="006E0318">
            <w:pPr>
              <w:spacing w:line="276" w:lineRule="auto"/>
              <w:ind w:firstLine="0"/>
              <w:rPr>
                <w:rFonts w:ascii="Times New Roman" w:hAnsi="Times New Roman"/>
                <w:sz w:val="24"/>
              </w:rPr>
            </w:pPr>
            <w:r w:rsidRPr="002E2A92">
              <w:rPr>
                <w:rFonts w:ascii="Times New Roman" w:hAnsi="Times New Roman"/>
                <w:sz w:val="24"/>
              </w:rPr>
              <w:t>Completado</w:t>
            </w:r>
          </w:p>
        </w:tc>
        <w:tc>
          <w:tcPr>
            <w:tcW w:w="1710" w:type="dxa"/>
          </w:tcPr>
          <w:p w14:paraId="78197AAA" w14:textId="77777777" w:rsidR="006E0318" w:rsidRPr="002E2A92" w:rsidRDefault="006E0318" w:rsidP="006E0318">
            <w:pPr>
              <w:spacing w:line="276" w:lineRule="auto"/>
              <w:ind w:firstLine="0"/>
              <w:rPr>
                <w:rFonts w:ascii="Times New Roman" w:hAnsi="Times New Roman"/>
                <w:sz w:val="24"/>
              </w:rPr>
            </w:pPr>
          </w:p>
        </w:tc>
      </w:tr>
      <w:tr w:rsidR="006E0318" w:rsidRPr="002E2A92" w14:paraId="7CED310A" w14:textId="77777777" w:rsidTr="00040535">
        <w:tc>
          <w:tcPr>
            <w:tcW w:w="484" w:type="dxa"/>
          </w:tcPr>
          <w:p w14:paraId="07BBCC2E" w14:textId="70BDAF5F" w:rsidR="006E0318" w:rsidRPr="002E2A92" w:rsidRDefault="00E313C7" w:rsidP="006E0318">
            <w:pPr>
              <w:spacing w:line="276" w:lineRule="auto"/>
              <w:ind w:firstLine="0"/>
              <w:rPr>
                <w:rFonts w:ascii="Times New Roman" w:hAnsi="Times New Roman"/>
                <w:sz w:val="24"/>
              </w:rPr>
            </w:pPr>
            <w:r w:rsidRPr="002E2A92">
              <w:rPr>
                <w:rFonts w:ascii="Times New Roman" w:hAnsi="Times New Roman"/>
                <w:sz w:val="24"/>
              </w:rPr>
              <w:t>4</w:t>
            </w:r>
          </w:p>
        </w:tc>
        <w:tc>
          <w:tcPr>
            <w:tcW w:w="1829" w:type="dxa"/>
          </w:tcPr>
          <w:p w14:paraId="4A94C319" w14:textId="24485F21" w:rsidR="006E0318" w:rsidRPr="002E2A92" w:rsidRDefault="006E0318" w:rsidP="006E0318">
            <w:pPr>
              <w:spacing w:line="276" w:lineRule="auto"/>
              <w:ind w:firstLine="0"/>
              <w:rPr>
                <w:rFonts w:ascii="Times New Roman" w:hAnsi="Times New Roman"/>
                <w:sz w:val="24"/>
              </w:rPr>
            </w:pPr>
            <w:r w:rsidRPr="002E2A92">
              <w:rPr>
                <w:rFonts w:ascii="Times New Roman" w:hAnsi="Times New Roman"/>
                <w:sz w:val="24"/>
              </w:rPr>
              <w:t>1.1.4 Especificaciones Técnicas</w:t>
            </w:r>
          </w:p>
        </w:tc>
        <w:tc>
          <w:tcPr>
            <w:tcW w:w="1829" w:type="dxa"/>
            <w:gridSpan w:val="2"/>
          </w:tcPr>
          <w:p w14:paraId="480D6D60" w14:textId="3EEF7E91" w:rsidR="006E0318" w:rsidRPr="002E2A92" w:rsidRDefault="006E0318" w:rsidP="006E0318">
            <w:pPr>
              <w:spacing w:line="276" w:lineRule="auto"/>
              <w:ind w:firstLine="0"/>
              <w:rPr>
                <w:rFonts w:ascii="Times New Roman" w:hAnsi="Times New Roman"/>
                <w:sz w:val="24"/>
              </w:rPr>
            </w:pPr>
            <w:r w:rsidRPr="002E2A92">
              <w:rPr>
                <w:rFonts w:ascii="Times New Roman" w:hAnsi="Times New Roman"/>
                <w:sz w:val="24"/>
              </w:rPr>
              <w:t>Especificaciones técnicas del equipamiento requerido</w:t>
            </w:r>
          </w:p>
        </w:tc>
        <w:tc>
          <w:tcPr>
            <w:tcW w:w="2286" w:type="dxa"/>
            <w:gridSpan w:val="2"/>
          </w:tcPr>
          <w:p w14:paraId="4629C6CE" w14:textId="04D74504" w:rsidR="006E0318" w:rsidRPr="002E2A92" w:rsidRDefault="006E0318" w:rsidP="006E0318">
            <w:pPr>
              <w:spacing w:line="276" w:lineRule="auto"/>
              <w:ind w:firstLine="0"/>
              <w:rPr>
                <w:rFonts w:ascii="Times New Roman" w:hAnsi="Times New Roman"/>
                <w:sz w:val="24"/>
              </w:rPr>
            </w:pPr>
            <w:r w:rsidRPr="002E2A92">
              <w:rPr>
                <w:rFonts w:ascii="Times New Roman" w:hAnsi="Times New Roman"/>
                <w:sz w:val="24"/>
              </w:rPr>
              <w:t xml:space="preserve">Cumplimiento de especificaciones técnicas con los equipos solicitados y lo establecido por la institución </w:t>
            </w:r>
          </w:p>
        </w:tc>
        <w:tc>
          <w:tcPr>
            <w:tcW w:w="1946" w:type="dxa"/>
          </w:tcPr>
          <w:p w14:paraId="4BBC98E3" w14:textId="517F50BE" w:rsidR="006E0318" w:rsidRPr="002E2A92" w:rsidRDefault="006E0318" w:rsidP="006E0318">
            <w:pPr>
              <w:spacing w:line="276" w:lineRule="auto"/>
              <w:ind w:firstLine="0"/>
              <w:rPr>
                <w:rFonts w:ascii="Times New Roman" w:hAnsi="Times New Roman"/>
                <w:sz w:val="24"/>
              </w:rPr>
            </w:pPr>
            <w:r w:rsidRPr="002E2A92">
              <w:rPr>
                <w:rFonts w:ascii="Times New Roman" w:hAnsi="Times New Roman"/>
                <w:sz w:val="24"/>
              </w:rPr>
              <w:t>Aprobación por parte de los Profesionales del grupo de trabajo, cumplimiento de normativa</w:t>
            </w:r>
          </w:p>
        </w:tc>
        <w:tc>
          <w:tcPr>
            <w:tcW w:w="1834" w:type="dxa"/>
            <w:gridSpan w:val="2"/>
          </w:tcPr>
          <w:p w14:paraId="1D422451" w14:textId="1C495BE6" w:rsidR="006E0318" w:rsidRPr="002E2A92" w:rsidRDefault="006E0318" w:rsidP="006E0318">
            <w:pPr>
              <w:spacing w:line="276" w:lineRule="auto"/>
              <w:ind w:firstLine="0"/>
              <w:rPr>
                <w:rFonts w:ascii="Times New Roman" w:hAnsi="Times New Roman"/>
                <w:sz w:val="24"/>
              </w:rPr>
            </w:pPr>
            <w:r w:rsidRPr="002E2A92">
              <w:rPr>
                <w:rFonts w:ascii="Times New Roman" w:hAnsi="Times New Roman"/>
                <w:sz w:val="24"/>
              </w:rPr>
              <w:t>Grupo técnico de trabajo</w:t>
            </w:r>
          </w:p>
        </w:tc>
        <w:tc>
          <w:tcPr>
            <w:tcW w:w="1402" w:type="dxa"/>
          </w:tcPr>
          <w:p w14:paraId="0D7807D4" w14:textId="455735FC" w:rsidR="006E0318" w:rsidRPr="002E2A92" w:rsidRDefault="006E0318" w:rsidP="006E0318">
            <w:pPr>
              <w:spacing w:line="276" w:lineRule="auto"/>
              <w:ind w:firstLine="0"/>
              <w:rPr>
                <w:rFonts w:ascii="Times New Roman" w:hAnsi="Times New Roman"/>
                <w:sz w:val="24"/>
              </w:rPr>
            </w:pPr>
            <w:r w:rsidRPr="002E2A92">
              <w:rPr>
                <w:rFonts w:ascii="Times New Roman" w:hAnsi="Times New Roman"/>
                <w:sz w:val="24"/>
              </w:rPr>
              <w:t>Completado</w:t>
            </w:r>
          </w:p>
        </w:tc>
        <w:tc>
          <w:tcPr>
            <w:tcW w:w="1710" w:type="dxa"/>
          </w:tcPr>
          <w:p w14:paraId="50D0FFAB" w14:textId="77777777" w:rsidR="006E0318" w:rsidRPr="002E2A92" w:rsidRDefault="006E0318" w:rsidP="006E0318">
            <w:pPr>
              <w:spacing w:line="276" w:lineRule="auto"/>
              <w:ind w:firstLine="0"/>
              <w:rPr>
                <w:rFonts w:ascii="Times New Roman" w:hAnsi="Times New Roman"/>
                <w:sz w:val="24"/>
              </w:rPr>
            </w:pPr>
          </w:p>
        </w:tc>
      </w:tr>
      <w:tr w:rsidR="00040535" w:rsidRPr="002E2A92" w14:paraId="06E0B144" w14:textId="77777777" w:rsidTr="00040535">
        <w:tc>
          <w:tcPr>
            <w:tcW w:w="484" w:type="dxa"/>
          </w:tcPr>
          <w:p w14:paraId="5462FD83" w14:textId="37FDC107" w:rsidR="00040535" w:rsidRPr="002E2A92" w:rsidRDefault="00E313C7" w:rsidP="00D952CD">
            <w:pPr>
              <w:spacing w:line="276" w:lineRule="auto"/>
              <w:ind w:firstLine="0"/>
              <w:rPr>
                <w:rFonts w:ascii="Times New Roman" w:hAnsi="Times New Roman"/>
                <w:sz w:val="24"/>
              </w:rPr>
            </w:pPr>
            <w:r w:rsidRPr="002E2A92">
              <w:rPr>
                <w:rFonts w:ascii="Times New Roman" w:hAnsi="Times New Roman"/>
                <w:sz w:val="24"/>
              </w:rPr>
              <w:t>5</w:t>
            </w:r>
          </w:p>
        </w:tc>
        <w:tc>
          <w:tcPr>
            <w:tcW w:w="1829" w:type="dxa"/>
          </w:tcPr>
          <w:p w14:paraId="74A47330" w14:textId="18F4CAA2" w:rsidR="00040535" w:rsidRPr="002E2A92" w:rsidRDefault="00040535" w:rsidP="00D952CD">
            <w:pPr>
              <w:spacing w:line="276" w:lineRule="auto"/>
              <w:ind w:firstLine="0"/>
              <w:rPr>
                <w:rFonts w:ascii="Times New Roman" w:hAnsi="Times New Roman"/>
                <w:sz w:val="24"/>
              </w:rPr>
            </w:pPr>
            <w:r w:rsidRPr="002E2A92">
              <w:rPr>
                <w:rFonts w:ascii="Times New Roman" w:hAnsi="Times New Roman"/>
                <w:sz w:val="24"/>
              </w:rPr>
              <w:t xml:space="preserve">1.2.1 Distribución de equipamiento </w:t>
            </w:r>
          </w:p>
        </w:tc>
        <w:tc>
          <w:tcPr>
            <w:tcW w:w="1829" w:type="dxa"/>
            <w:gridSpan w:val="2"/>
          </w:tcPr>
          <w:p w14:paraId="63E3E827" w14:textId="1767D0A8" w:rsidR="00040535" w:rsidRPr="002E2A92" w:rsidRDefault="00040535" w:rsidP="00D952CD">
            <w:pPr>
              <w:spacing w:line="276" w:lineRule="auto"/>
              <w:ind w:firstLine="0"/>
              <w:rPr>
                <w:rFonts w:ascii="Times New Roman" w:hAnsi="Times New Roman"/>
                <w:sz w:val="24"/>
              </w:rPr>
            </w:pPr>
            <w:r w:rsidRPr="002E2A92">
              <w:rPr>
                <w:rFonts w:ascii="Times New Roman" w:hAnsi="Times New Roman"/>
                <w:sz w:val="24"/>
              </w:rPr>
              <w:t>Diseño y distribución del nuevo centro de equipos del Hospital</w:t>
            </w:r>
          </w:p>
        </w:tc>
        <w:tc>
          <w:tcPr>
            <w:tcW w:w="2286" w:type="dxa"/>
            <w:gridSpan w:val="2"/>
          </w:tcPr>
          <w:p w14:paraId="394E19C7" w14:textId="04BC82CB" w:rsidR="00040535" w:rsidRPr="002E2A92" w:rsidRDefault="00040535" w:rsidP="00D952CD">
            <w:pPr>
              <w:spacing w:line="276" w:lineRule="auto"/>
              <w:ind w:firstLine="0"/>
              <w:rPr>
                <w:rFonts w:ascii="Times New Roman" w:hAnsi="Times New Roman"/>
                <w:sz w:val="24"/>
              </w:rPr>
            </w:pPr>
            <w:r w:rsidRPr="002E2A92">
              <w:rPr>
                <w:rFonts w:ascii="Times New Roman" w:hAnsi="Times New Roman"/>
                <w:sz w:val="24"/>
              </w:rPr>
              <w:t>Diseño del Centro de equipos, contemplación de equipamiento y sistemas de ahorro con visión regenerativa</w:t>
            </w:r>
          </w:p>
        </w:tc>
        <w:tc>
          <w:tcPr>
            <w:tcW w:w="1946" w:type="dxa"/>
          </w:tcPr>
          <w:p w14:paraId="4EF25D58" w14:textId="77777777" w:rsidR="00040535" w:rsidRPr="002E2A92" w:rsidRDefault="00040535" w:rsidP="00D952CD">
            <w:pPr>
              <w:spacing w:line="276" w:lineRule="auto"/>
              <w:ind w:firstLine="0"/>
              <w:rPr>
                <w:rFonts w:ascii="Times New Roman" w:hAnsi="Times New Roman"/>
                <w:sz w:val="24"/>
              </w:rPr>
            </w:pPr>
            <w:r w:rsidRPr="002E2A92">
              <w:rPr>
                <w:rFonts w:ascii="Times New Roman" w:hAnsi="Times New Roman"/>
                <w:sz w:val="24"/>
              </w:rPr>
              <w:t>Aprobación  por parte de los interesados y Directores del Centro Médico.</w:t>
            </w:r>
          </w:p>
          <w:p w14:paraId="043FB991" w14:textId="42F3CA44" w:rsidR="00040535" w:rsidRPr="002E2A92" w:rsidRDefault="00040535" w:rsidP="00D952CD">
            <w:pPr>
              <w:spacing w:line="276" w:lineRule="auto"/>
              <w:ind w:firstLine="0"/>
              <w:rPr>
                <w:rFonts w:ascii="Times New Roman" w:hAnsi="Times New Roman"/>
                <w:sz w:val="24"/>
              </w:rPr>
            </w:pPr>
            <w:r w:rsidRPr="002E2A92">
              <w:rPr>
                <w:rFonts w:ascii="Times New Roman" w:hAnsi="Times New Roman"/>
                <w:sz w:val="24"/>
              </w:rPr>
              <w:t>Cumplimiento de normativa</w:t>
            </w:r>
          </w:p>
        </w:tc>
        <w:tc>
          <w:tcPr>
            <w:tcW w:w="1834" w:type="dxa"/>
            <w:gridSpan w:val="2"/>
          </w:tcPr>
          <w:p w14:paraId="1BBEB416" w14:textId="1DA36F9E" w:rsidR="00040535" w:rsidRPr="002E2A92" w:rsidRDefault="00040535" w:rsidP="00D952CD">
            <w:pPr>
              <w:spacing w:line="276" w:lineRule="auto"/>
              <w:ind w:firstLine="0"/>
              <w:rPr>
                <w:rFonts w:ascii="Times New Roman" w:hAnsi="Times New Roman"/>
                <w:sz w:val="24"/>
              </w:rPr>
            </w:pPr>
            <w:r w:rsidRPr="002E2A92">
              <w:rPr>
                <w:rFonts w:ascii="Times New Roman" w:hAnsi="Times New Roman"/>
                <w:sz w:val="24"/>
              </w:rPr>
              <w:t>Arquitecto</w:t>
            </w:r>
          </w:p>
        </w:tc>
        <w:tc>
          <w:tcPr>
            <w:tcW w:w="1402" w:type="dxa"/>
          </w:tcPr>
          <w:p w14:paraId="7E0F839C" w14:textId="6526AC19" w:rsidR="00040535" w:rsidRPr="002E2A92" w:rsidRDefault="00040535" w:rsidP="00D952CD">
            <w:pPr>
              <w:spacing w:line="276" w:lineRule="auto"/>
              <w:ind w:firstLine="0"/>
              <w:rPr>
                <w:rFonts w:ascii="Times New Roman" w:hAnsi="Times New Roman"/>
                <w:sz w:val="24"/>
              </w:rPr>
            </w:pPr>
            <w:r w:rsidRPr="002E2A92">
              <w:rPr>
                <w:rFonts w:ascii="Times New Roman" w:hAnsi="Times New Roman"/>
                <w:sz w:val="24"/>
              </w:rPr>
              <w:t>Completado</w:t>
            </w:r>
          </w:p>
        </w:tc>
        <w:tc>
          <w:tcPr>
            <w:tcW w:w="1710" w:type="dxa"/>
          </w:tcPr>
          <w:p w14:paraId="3438ECC9" w14:textId="77777777" w:rsidR="00040535" w:rsidRPr="002E2A92" w:rsidRDefault="00040535" w:rsidP="00D952CD">
            <w:pPr>
              <w:spacing w:line="276" w:lineRule="auto"/>
              <w:ind w:firstLine="0"/>
              <w:rPr>
                <w:rFonts w:ascii="Times New Roman" w:hAnsi="Times New Roman"/>
                <w:sz w:val="24"/>
              </w:rPr>
            </w:pPr>
          </w:p>
        </w:tc>
      </w:tr>
      <w:tr w:rsidR="00040535" w:rsidRPr="002E2A92" w14:paraId="3CAD6BD1" w14:textId="77777777" w:rsidTr="00040535">
        <w:tc>
          <w:tcPr>
            <w:tcW w:w="484" w:type="dxa"/>
          </w:tcPr>
          <w:p w14:paraId="00D47DCA" w14:textId="1CE30A94" w:rsidR="00040535" w:rsidRPr="002E2A92" w:rsidRDefault="00E313C7" w:rsidP="00D952CD">
            <w:pPr>
              <w:spacing w:line="276" w:lineRule="auto"/>
              <w:ind w:firstLine="0"/>
              <w:rPr>
                <w:rFonts w:ascii="Times New Roman" w:hAnsi="Times New Roman"/>
                <w:sz w:val="24"/>
              </w:rPr>
            </w:pPr>
            <w:r w:rsidRPr="002E2A92">
              <w:rPr>
                <w:rFonts w:ascii="Times New Roman" w:hAnsi="Times New Roman"/>
                <w:sz w:val="24"/>
              </w:rPr>
              <w:t>6</w:t>
            </w:r>
          </w:p>
        </w:tc>
        <w:tc>
          <w:tcPr>
            <w:tcW w:w="1829" w:type="dxa"/>
          </w:tcPr>
          <w:p w14:paraId="72EA6DD8" w14:textId="6B527822" w:rsidR="00040535" w:rsidRPr="002E2A92" w:rsidRDefault="00040535" w:rsidP="00D952CD">
            <w:pPr>
              <w:spacing w:line="276" w:lineRule="auto"/>
              <w:ind w:firstLine="0"/>
              <w:rPr>
                <w:rFonts w:ascii="Times New Roman" w:hAnsi="Times New Roman"/>
                <w:sz w:val="24"/>
              </w:rPr>
            </w:pPr>
            <w:r w:rsidRPr="002E2A92">
              <w:rPr>
                <w:rFonts w:ascii="Times New Roman" w:hAnsi="Times New Roman"/>
                <w:sz w:val="24"/>
              </w:rPr>
              <w:t>1.2.2 Diseño eléctrico</w:t>
            </w:r>
          </w:p>
        </w:tc>
        <w:tc>
          <w:tcPr>
            <w:tcW w:w="1829" w:type="dxa"/>
            <w:gridSpan w:val="2"/>
          </w:tcPr>
          <w:p w14:paraId="2684F1E8" w14:textId="157DA5A1" w:rsidR="00040535" w:rsidRPr="002E2A92" w:rsidRDefault="00040535" w:rsidP="00D952CD">
            <w:pPr>
              <w:spacing w:line="276" w:lineRule="auto"/>
              <w:ind w:firstLine="0"/>
              <w:rPr>
                <w:rFonts w:ascii="Times New Roman" w:hAnsi="Times New Roman"/>
                <w:sz w:val="24"/>
              </w:rPr>
            </w:pPr>
            <w:r w:rsidRPr="002E2A92">
              <w:rPr>
                <w:rFonts w:ascii="Times New Roman" w:hAnsi="Times New Roman"/>
                <w:sz w:val="24"/>
              </w:rPr>
              <w:t>Especificaciones eléctricas del recinto</w:t>
            </w:r>
          </w:p>
        </w:tc>
        <w:tc>
          <w:tcPr>
            <w:tcW w:w="2286" w:type="dxa"/>
            <w:gridSpan w:val="2"/>
          </w:tcPr>
          <w:p w14:paraId="554108A7" w14:textId="634B09B0" w:rsidR="00040535" w:rsidRPr="002E2A92" w:rsidRDefault="00040535" w:rsidP="00D952CD">
            <w:pPr>
              <w:spacing w:line="276" w:lineRule="auto"/>
              <w:ind w:firstLine="0"/>
              <w:rPr>
                <w:rFonts w:ascii="Times New Roman" w:hAnsi="Times New Roman"/>
                <w:sz w:val="24"/>
              </w:rPr>
            </w:pPr>
            <w:r w:rsidRPr="002E2A92">
              <w:rPr>
                <w:rFonts w:ascii="Times New Roman" w:hAnsi="Times New Roman"/>
                <w:sz w:val="24"/>
              </w:rPr>
              <w:t>Diseño de red eléctrica del recinto</w:t>
            </w:r>
          </w:p>
        </w:tc>
        <w:tc>
          <w:tcPr>
            <w:tcW w:w="1946" w:type="dxa"/>
          </w:tcPr>
          <w:p w14:paraId="3AF5D16D" w14:textId="607AD048" w:rsidR="00040535" w:rsidRPr="002E2A92" w:rsidRDefault="00040535" w:rsidP="00D952CD">
            <w:pPr>
              <w:spacing w:line="276" w:lineRule="auto"/>
              <w:ind w:firstLine="0"/>
              <w:rPr>
                <w:rFonts w:ascii="Times New Roman" w:hAnsi="Times New Roman"/>
                <w:sz w:val="24"/>
              </w:rPr>
            </w:pPr>
            <w:r w:rsidRPr="002E2A92">
              <w:rPr>
                <w:rFonts w:ascii="Times New Roman" w:hAnsi="Times New Roman"/>
                <w:sz w:val="24"/>
              </w:rPr>
              <w:t>Cumplimiento de normativa del país y requerimientos de Hospital</w:t>
            </w:r>
          </w:p>
        </w:tc>
        <w:tc>
          <w:tcPr>
            <w:tcW w:w="1834" w:type="dxa"/>
            <w:gridSpan w:val="2"/>
          </w:tcPr>
          <w:p w14:paraId="03700583" w14:textId="73ABA494" w:rsidR="00040535" w:rsidRPr="002E2A92" w:rsidRDefault="00040535" w:rsidP="00D952CD">
            <w:pPr>
              <w:spacing w:line="276" w:lineRule="auto"/>
              <w:ind w:firstLine="0"/>
              <w:rPr>
                <w:rFonts w:ascii="Times New Roman" w:hAnsi="Times New Roman"/>
                <w:sz w:val="24"/>
              </w:rPr>
            </w:pPr>
            <w:r w:rsidRPr="002E2A92">
              <w:rPr>
                <w:rFonts w:ascii="Times New Roman" w:hAnsi="Times New Roman"/>
                <w:sz w:val="24"/>
              </w:rPr>
              <w:t>Eléctrico</w:t>
            </w:r>
          </w:p>
        </w:tc>
        <w:tc>
          <w:tcPr>
            <w:tcW w:w="1402" w:type="dxa"/>
          </w:tcPr>
          <w:p w14:paraId="7B902DEE" w14:textId="31F258C8" w:rsidR="00040535" w:rsidRPr="002E2A92" w:rsidRDefault="00040535" w:rsidP="00D952CD">
            <w:pPr>
              <w:spacing w:line="276" w:lineRule="auto"/>
              <w:ind w:firstLine="0"/>
              <w:rPr>
                <w:rFonts w:ascii="Times New Roman" w:hAnsi="Times New Roman"/>
                <w:sz w:val="24"/>
              </w:rPr>
            </w:pPr>
            <w:r w:rsidRPr="002E2A92">
              <w:rPr>
                <w:rFonts w:ascii="Times New Roman" w:hAnsi="Times New Roman"/>
                <w:sz w:val="24"/>
              </w:rPr>
              <w:t>Completado</w:t>
            </w:r>
          </w:p>
        </w:tc>
        <w:tc>
          <w:tcPr>
            <w:tcW w:w="1710" w:type="dxa"/>
          </w:tcPr>
          <w:p w14:paraId="653EFE44" w14:textId="77777777" w:rsidR="00040535" w:rsidRPr="002E2A92" w:rsidRDefault="00040535" w:rsidP="00D952CD">
            <w:pPr>
              <w:spacing w:line="276" w:lineRule="auto"/>
              <w:ind w:firstLine="0"/>
              <w:rPr>
                <w:rFonts w:ascii="Times New Roman" w:hAnsi="Times New Roman"/>
                <w:sz w:val="24"/>
              </w:rPr>
            </w:pPr>
          </w:p>
        </w:tc>
      </w:tr>
      <w:tr w:rsidR="00040535" w:rsidRPr="002E2A92" w14:paraId="57F93F6D" w14:textId="77777777" w:rsidTr="00040535">
        <w:tc>
          <w:tcPr>
            <w:tcW w:w="484" w:type="dxa"/>
          </w:tcPr>
          <w:p w14:paraId="242647DD" w14:textId="68174452" w:rsidR="00040535" w:rsidRPr="002E2A92" w:rsidRDefault="00E313C7" w:rsidP="00D952CD">
            <w:pPr>
              <w:spacing w:line="276" w:lineRule="auto"/>
              <w:ind w:firstLine="0"/>
              <w:rPr>
                <w:rFonts w:ascii="Times New Roman" w:hAnsi="Times New Roman"/>
                <w:sz w:val="24"/>
              </w:rPr>
            </w:pPr>
            <w:r w:rsidRPr="002E2A92">
              <w:rPr>
                <w:rFonts w:ascii="Times New Roman" w:hAnsi="Times New Roman"/>
                <w:sz w:val="24"/>
              </w:rPr>
              <w:t>7</w:t>
            </w:r>
          </w:p>
        </w:tc>
        <w:tc>
          <w:tcPr>
            <w:tcW w:w="1829" w:type="dxa"/>
          </w:tcPr>
          <w:p w14:paraId="6B9FA5E6" w14:textId="571C5A64" w:rsidR="00040535" w:rsidRPr="002E2A92" w:rsidRDefault="00040535" w:rsidP="00D952CD">
            <w:pPr>
              <w:spacing w:line="276" w:lineRule="auto"/>
              <w:ind w:firstLine="0"/>
              <w:rPr>
                <w:rFonts w:ascii="Times New Roman" w:hAnsi="Times New Roman"/>
                <w:sz w:val="24"/>
              </w:rPr>
            </w:pPr>
            <w:r w:rsidRPr="002E2A92">
              <w:rPr>
                <w:rFonts w:ascii="Times New Roman" w:hAnsi="Times New Roman"/>
                <w:sz w:val="24"/>
              </w:rPr>
              <w:t>1.2.3 Diseño mecánico</w:t>
            </w:r>
          </w:p>
        </w:tc>
        <w:tc>
          <w:tcPr>
            <w:tcW w:w="1829" w:type="dxa"/>
            <w:gridSpan w:val="2"/>
          </w:tcPr>
          <w:p w14:paraId="66AC66BB" w14:textId="7A767C73" w:rsidR="00040535" w:rsidRPr="002E2A92" w:rsidRDefault="00040535" w:rsidP="00D952CD">
            <w:pPr>
              <w:spacing w:line="276" w:lineRule="auto"/>
              <w:ind w:firstLine="0"/>
              <w:rPr>
                <w:rFonts w:ascii="Times New Roman" w:hAnsi="Times New Roman"/>
                <w:sz w:val="24"/>
              </w:rPr>
            </w:pPr>
            <w:r w:rsidRPr="002E2A92">
              <w:rPr>
                <w:rFonts w:ascii="Times New Roman" w:hAnsi="Times New Roman"/>
                <w:sz w:val="24"/>
              </w:rPr>
              <w:t>Especificaciones mecánicas del recinto</w:t>
            </w:r>
          </w:p>
        </w:tc>
        <w:tc>
          <w:tcPr>
            <w:tcW w:w="2286" w:type="dxa"/>
            <w:gridSpan w:val="2"/>
          </w:tcPr>
          <w:p w14:paraId="7EEE0FA3" w14:textId="171F08DA" w:rsidR="00040535" w:rsidRPr="002E2A92" w:rsidRDefault="00040535" w:rsidP="00D952CD">
            <w:pPr>
              <w:spacing w:line="276" w:lineRule="auto"/>
              <w:ind w:firstLine="0"/>
              <w:rPr>
                <w:rFonts w:ascii="Times New Roman" w:hAnsi="Times New Roman"/>
                <w:sz w:val="24"/>
              </w:rPr>
            </w:pPr>
            <w:r w:rsidRPr="002E2A92">
              <w:rPr>
                <w:rFonts w:ascii="Times New Roman" w:hAnsi="Times New Roman"/>
                <w:sz w:val="24"/>
              </w:rPr>
              <w:t>Diseño de red y sistemas mecánicos del recinto</w:t>
            </w:r>
          </w:p>
        </w:tc>
        <w:tc>
          <w:tcPr>
            <w:tcW w:w="1946" w:type="dxa"/>
          </w:tcPr>
          <w:p w14:paraId="0DDADC26" w14:textId="75148970" w:rsidR="00040535" w:rsidRPr="002E2A92" w:rsidRDefault="00040535" w:rsidP="00D952CD">
            <w:pPr>
              <w:spacing w:line="276" w:lineRule="auto"/>
              <w:ind w:firstLine="0"/>
              <w:rPr>
                <w:rFonts w:ascii="Times New Roman" w:hAnsi="Times New Roman"/>
                <w:sz w:val="24"/>
              </w:rPr>
            </w:pPr>
            <w:r w:rsidRPr="002E2A92">
              <w:rPr>
                <w:rFonts w:ascii="Times New Roman" w:hAnsi="Times New Roman"/>
                <w:sz w:val="24"/>
              </w:rPr>
              <w:t>Cumplimiento de normativa del país y requerimientos de Hospital</w:t>
            </w:r>
          </w:p>
        </w:tc>
        <w:tc>
          <w:tcPr>
            <w:tcW w:w="1834" w:type="dxa"/>
            <w:gridSpan w:val="2"/>
          </w:tcPr>
          <w:p w14:paraId="203C6211" w14:textId="7BAFFA2E" w:rsidR="00040535" w:rsidRPr="002E2A92" w:rsidRDefault="00040535" w:rsidP="00D952CD">
            <w:pPr>
              <w:spacing w:line="276" w:lineRule="auto"/>
              <w:ind w:firstLine="0"/>
              <w:rPr>
                <w:rFonts w:ascii="Times New Roman" w:hAnsi="Times New Roman"/>
                <w:sz w:val="24"/>
              </w:rPr>
            </w:pPr>
            <w:r w:rsidRPr="002E2A92">
              <w:rPr>
                <w:rFonts w:ascii="Times New Roman" w:hAnsi="Times New Roman"/>
                <w:sz w:val="24"/>
              </w:rPr>
              <w:t>Electromecánico</w:t>
            </w:r>
          </w:p>
        </w:tc>
        <w:tc>
          <w:tcPr>
            <w:tcW w:w="1402" w:type="dxa"/>
          </w:tcPr>
          <w:p w14:paraId="478AEBDC" w14:textId="3944C733" w:rsidR="00040535" w:rsidRPr="002E2A92" w:rsidRDefault="00040535" w:rsidP="00D952CD">
            <w:pPr>
              <w:spacing w:line="276" w:lineRule="auto"/>
              <w:ind w:firstLine="0"/>
              <w:rPr>
                <w:rFonts w:ascii="Times New Roman" w:hAnsi="Times New Roman"/>
                <w:sz w:val="24"/>
              </w:rPr>
            </w:pPr>
            <w:r w:rsidRPr="002E2A92">
              <w:rPr>
                <w:rFonts w:ascii="Times New Roman" w:hAnsi="Times New Roman"/>
                <w:sz w:val="24"/>
              </w:rPr>
              <w:t>Completado</w:t>
            </w:r>
          </w:p>
        </w:tc>
        <w:tc>
          <w:tcPr>
            <w:tcW w:w="1710" w:type="dxa"/>
          </w:tcPr>
          <w:p w14:paraId="37872DEA" w14:textId="77777777" w:rsidR="00040535" w:rsidRPr="002E2A92" w:rsidRDefault="00040535" w:rsidP="00D952CD">
            <w:pPr>
              <w:spacing w:line="276" w:lineRule="auto"/>
              <w:ind w:firstLine="0"/>
              <w:rPr>
                <w:rFonts w:ascii="Times New Roman" w:hAnsi="Times New Roman"/>
                <w:sz w:val="24"/>
              </w:rPr>
            </w:pPr>
          </w:p>
        </w:tc>
      </w:tr>
      <w:tr w:rsidR="00D952CD" w:rsidRPr="002E2A92" w14:paraId="754A85C1" w14:textId="77777777" w:rsidTr="00040535">
        <w:trPr>
          <w:trHeight w:val="711"/>
        </w:trPr>
        <w:tc>
          <w:tcPr>
            <w:tcW w:w="484" w:type="dxa"/>
          </w:tcPr>
          <w:p w14:paraId="08A88813" w14:textId="55974321" w:rsidR="00D952CD" w:rsidRPr="002E2A92" w:rsidRDefault="00E313C7" w:rsidP="00D952CD">
            <w:pPr>
              <w:spacing w:line="276" w:lineRule="auto"/>
              <w:ind w:firstLine="0"/>
              <w:rPr>
                <w:rFonts w:ascii="Times New Roman" w:hAnsi="Times New Roman"/>
                <w:sz w:val="24"/>
              </w:rPr>
            </w:pPr>
            <w:r w:rsidRPr="002E2A92">
              <w:rPr>
                <w:rFonts w:ascii="Times New Roman" w:hAnsi="Times New Roman"/>
                <w:sz w:val="24"/>
              </w:rPr>
              <w:t>8</w:t>
            </w:r>
          </w:p>
        </w:tc>
        <w:tc>
          <w:tcPr>
            <w:tcW w:w="1829" w:type="dxa"/>
          </w:tcPr>
          <w:p w14:paraId="4478F43A" w14:textId="24F3E42E" w:rsidR="00D952CD" w:rsidRPr="002E2A92" w:rsidRDefault="00D952CD" w:rsidP="00D952CD">
            <w:pPr>
              <w:spacing w:line="276" w:lineRule="auto"/>
              <w:ind w:firstLine="0"/>
              <w:rPr>
                <w:rFonts w:ascii="Times New Roman" w:hAnsi="Times New Roman"/>
                <w:sz w:val="24"/>
              </w:rPr>
            </w:pPr>
            <w:r w:rsidRPr="002E2A92">
              <w:rPr>
                <w:rFonts w:ascii="Times New Roman" w:hAnsi="Times New Roman"/>
                <w:sz w:val="24"/>
              </w:rPr>
              <w:t>1.3.1 Proceso de compra en SICOP</w:t>
            </w:r>
          </w:p>
        </w:tc>
        <w:tc>
          <w:tcPr>
            <w:tcW w:w="1829" w:type="dxa"/>
            <w:gridSpan w:val="2"/>
          </w:tcPr>
          <w:p w14:paraId="6F3E3F2B" w14:textId="35B1E81E" w:rsidR="00D952CD" w:rsidRPr="002E2A92" w:rsidRDefault="00D952CD" w:rsidP="00D952CD">
            <w:pPr>
              <w:spacing w:line="276" w:lineRule="auto"/>
              <w:ind w:firstLine="0"/>
              <w:rPr>
                <w:rFonts w:ascii="Times New Roman" w:hAnsi="Times New Roman"/>
                <w:sz w:val="24"/>
              </w:rPr>
            </w:pPr>
            <w:r w:rsidRPr="002E2A92">
              <w:rPr>
                <w:rFonts w:ascii="Times New Roman" w:hAnsi="Times New Roman"/>
                <w:sz w:val="24"/>
              </w:rPr>
              <w:t>Aprobación del proceso de compra</w:t>
            </w:r>
          </w:p>
        </w:tc>
        <w:tc>
          <w:tcPr>
            <w:tcW w:w="2286" w:type="dxa"/>
            <w:gridSpan w:val="2"/>
          </w:tcPr>
          <w:p w14:paraId="420A3641" w14:textId="33C78593" w:rsidR="00D952CD" w:rsidRPr="002E2A92" w:rsidRDefault="00D952CD" w:rsidP="00D952CD">
            <w:pPr>
              <w:spacing w:line="276" w:lineRule="auto"/>
              <w:ind w:firstLine="0"/>
              <w:rPr>
                <w:rFonts w:ascii="Times New Roman" w:hAnsi="Times New Roman"/>
                <w:sz w:val="24"/>
              </w:rPr>
            </w:pPr>
            <w:r w:rsidRPr="002E2A92">
              <w:rPr>
                <w:rFonts w:ascii="Times New Roman" w:hAnsi="Times New Roman"/>
                <w:sz w:val="24"/>
              </w:rPr>
              <w:t>Documentos listos para iniciar el proceso de compra por SICOP</w:t>
            </w:r>
          </w:p>
        </w:tc>
        <w:tc>
          <w:tcPr>
            <w:tcW w:w="1946" w:type="dxa"/>
          </w:tcPr>
          <w:p w14:paraId="1CD0292B" w14:textId="5D6F9ADB" w:rsidR="00D952CD" w:rsidRPr="002E2A92" w:rsidRDefault="00D952CD" w:rsidP="00D952CD">
            <w:pPr>
              <w:spacing w:line="276" w:lineRule="auto"/>
              <w:ind w:firstLine="0"/>
              <w:rPr>
                <w:rFonts w:ascii="Times New Roman" w:hAnsi="Times New Roman"/>
                <w:sz w:val="24"/>
              </w:rPr>
            </w:pPr>
            <w:r w:rsidRPr="002E2A92">
              <w:rPr>
                <w:rFonts w:ascii="Times New Roman" w:hAnsi="Times New Roman"/>
                <w:sz w:val="24"/>
              </w:rPr>
              <w:t>Cumplimiento de Ley General de Contratación Pública</w:t>
            </w:r>
          </w:p>
        </w:tc>
        <w:tc>
          <w:tcPr>
            <w:tcW w:w="1834" w:type="dxa"/>
            <w:gridSpan w:val="2"/>
          </w:tcPr>
          <w:p w14:paraId="78C80A05" w14:textId="0C722004" w:rsidR="00D952CD" w:rsidRPr="002E2A92" w:rsidRDefault="00D952CD" w:rsidP="00D952CD">
            <w:pPr>
              <w:spacing w:line="276" w:lineRule="auto"/>
              <w:ind w:firstLine="0"/>
              <w:rPr>
                <w:rFonts w:ascii="Times New Roman" w:hAnsi="Times New Roman"/>
                <w:sz w:val="24"/>
              </w:rPr>
            </w:pPr>
            <w:r w:rsidRPr="002E2A92">
              <w:rPr>
                <w:rFonts w:ascii="Times New Roman" w:hAnsi="Times New Roman"/>
                <w:sz w:val="24"/>
              </w:rPr>
              <w:t>Contratación Administrativa</w:t>
            </w:r>
          </w:p>
        </w:tc>
        <w:tc>
          <w:tcPr>
            <w:tcW w:w="1402" w:type="dxa"/>
          </w:tcPr>
          <w:p w14:paraId="2D3552E2" w14:textId="24809C8C" w:rsidR="00D952CD" w:rsidRPr="002E2A92" w:rsidRDefault="00D952CD" w:rsidP="00D952CD">
            <w:pPr>
              <w:spacing w:line="276" w:lineRule="auto"/>
              <w:ind w:firstLine="0"/>
              <w:rPr>
                <w:rFonts w:ascii="Times New Roman" w:hAnsi="Times New Roman"/>
                <w:sz w:val="24"/>
              </w:rPr>
            </w:pPr>
            <w:r w:rsidRPr="002E2A92">
              <w:rPr>
                <w:rFonts w:ascii="Times New Roman" w:hAnsi="Times New Roman"/>
                <w:sz w:val="24"/>
              </w:rPr>
              <w:t>Pendiente</w:t>
            </w:r>
          </w:p>
        </w:tc>
        <w:tc>
          <w:tcPr>
            <w:tcW w:w="1710" w:type="dxa"/>
          </w:tcPr>
          <w:p w14:paraId="71B985AF" w14:textId="77777777" w:rsidR="00D952CD" w:rsidRPr="002E2A92" w:rsidRDefault="00D952CD" w:rsidP="00D952CD">
            <w:pPr>
              <w:spacing w:line="276" w:lineRule="auto"/>
              <w:ind w:firstLine="0"/>
              <w:rPr>
                <w:rFonts w:ascii="Times New Roman" w:hAnsi="Times New Roman"/>
                <w:sz w:val="24"/>
              </w:rPr>
            </w:pPr>
          </w:p>
        </w:tc>
      </w:tr>
      <w:tr w:rsidR="00D952CD" w:rsidRPr="002E2A92" w14:paraId="346569C7" w14:textId="77777777" w:rsidTr="00040535">
        <w:tc>
          <w:tcPr>
            <w:tcW w:w="484" w:type="dxa"/>
          </w:tcPr>
          <w:p w14:paraId="3E158CD7" w14:textId="72700BA4" w:rsidR="00D952CD" w:rsidRPr="002E2A92" w:rsidRDefault="00E313C7" w:rsidP="00D952CD">
            <w:pPr>
              <w:spacing w:line="276" w:lineRule="auto"/>
              <w:ind w:firstLine="0"/>
              <w:rPr>
                <w:rFonts w:ascii="Times New Roman" w:hAnsi="Times New Roman"/>
                <w:sz w:val="24"/>
              </w:rPr>
            </w:pPr>
            <w:r w:rsidRPr="002E2A92">
              <w:rPr>
                <w:rFonts w:ascii="Times New Roman" w:hAnsi="Times New Roman"/>
                <w:sz w:val="24"/>
              </w:rPr>
              <w:t>9</w:t>
            </w:r>
          </w:p>
        </w:tc>
        <w:tc>
          <w:tcPr>
            <w:tcW w:w="1829" w:type="dxa"/>
          </w:tcPr>
          <w:p w14:paraId="5BC8D943" w14:textId="6B01AF33" w:rsidR="00D952CD" w:rsidRPr="002E2A92" w:rsidRDefault="00D952CD" w:rsidP="00D952CD">
            <w:pPr>
              <w:spacing w:line="276" w:lineRule="auto"/>
              <w:ind w:firstLine="0"/>
              <w:rPr>
                <w:rFonts w:ascii="Times New Roman" w:hAnsi="Times New Roman"/>
                <w:sz w:val="24"/>
              </w:rPr>
            </w:pPr>
            <w:r w:rsidRPr="002E2A92">
              <w:rPr>
                <w:rFonts w:ascii="Times New Roman" w:hAnsi="Times New Roman"/>
                <w:sz w:val="24"/>
              </w:rPr>
              <w:t>1.3.2 Remodelación</w:t>
            </w:r>
          </w:p>
        </w:tc>
        <w:tc>
          <w:tcPr>
            <w:tcW w:w="1829" w:type="dxa"/>
            <w:gridSpan w:val="2"/>
          </w:tcPr>
          <w:p w14:paraId="4343D248" w14:textId="3AAB1BDB" w:rsidR="00D952CD" w:rsidRPr="002E2A92" w:rsidRDefault="00D952CD" w:rsidP="00D952CD">
            <w:pPr>
              <w:spacing w:line="276" w:lineRule="auto"/>
              <w:ind w:firstLine="0"/>
              <w:rPr>
                <w:rFonts w:ascii="Times New Roman" w:hAnsi="Times New Roman"/>
                <w:sz w:val="24"/>
              </w:rPr>
            </w:pPr>
            <w:r w:rsidRPr="002E2A92">
              <w:rPr>
                <w:rFonts w:ascii="Times New Roman" w:hAnsi="Times New Roman"/>
                <w:sz w:val="24"/>
              </w:rPr>
              <w:t>Cumplimiento de acabados solicitados</w:t>
            </w:r>
          </w:p>
        </w:tc>
        <w:tc>
          <w:tcPr>
            <w:tcW w:w="2286" w:type="dxa"/>
            <w:gridSpan w:val="2"/>
          </w:tcPr>
          <w:p w14:paraId="1BE6E010" w14:textId="515882CA" w:rsidR="00D952CD" w:rsidRPr="002E2A92" w:rsidRDefault="00D952CD" w:rsidP="00D952CD">
            <w:pPr>
              <w:spacing w:line="276" w:lineRule="auto"/>
              <w:ind w:firstLine="0"/>
              <w:rPr>
                <w:rFonts w:ascii="Times New Roman" w:hAnsi="Times New Roman"/>
                <w:sz w:val="24"/>
              </w:rPr>
            </w:pPr>
            <w:r w:rsidRPr="002E2A92">
              <w:rPr>
                <w:rFonts w:ascii="Times New Roman" w:hAnsi="Times New Roman"/>
                <w:sz w:val="24"/>
              </w:rPr>
              <w:t>Cumplimiento de lo solicitado en el pliego de condiciones y requisitos de calidad</w:t>
            </w:r>
          </w:p>
        </w:tc>
        <w:tc>
          <w:tcPr>
            <w:tcW w:w="1946" w:type="dxa"/>
          </w:tcPr>
          <w:p w14:paraId="032E795E" w14:textId="4B9E5E3E" w:rsidR="00D952CD" w:rsidRPr="002E2A92" w:rsidRDefault="00D952CD" w:rsidP="00D952CD">
            <w:pPr>
              <w:spacing w:line="276" w:lineRule="auto"/>
              <w:ind w:firstLine="0"/>
              <w:rPr>
                <w:rFonts w:ascii="Times New Roman" w:hAnsi="Times New Roman"/>
                <w:sz w:val="24"/>
              </w:rPr>
            </w:pPr>
            <w:r w:rsidRPr="002E2A92">
              <w:rPr>
                <w:rFonts w:ascii="Times New Roman" w:hAnsi="Times New Roman"/>
                <w:sz w:val="24"/>
              </w:rPr>
              <w:t>Requisitos de calidad y materiales solicitados, aprobación por el personal técnico de la institución</w:t>
            </w:r>
          </w:p>
        </w:tc>
        <w:tc>
          <w:tcPr>
            <w:tcW w:w="1834" w:type="dxa"/>
            <w:gridSpan w:val="2"/>
          </w:tcPr>
          <w:p w14:paraId="28F2BD6D" w14:textId="159248B8" w:rsidR="00D952CD" w:rsidRPr="002E2A92" w:rsidRDefault="00D952CD" w:rsidP="00D952CD">
            <w:pPr>
              <w:spacing w:line="276" w:lineRule="auto"/>
              <w:ind w:firstLine="0"/>
              <w:rPr>
                <w:rFonts w:ascii="Times New Roman" w:hAnsi="Times New Roman"/>
                <w:sz w:val="24"/>
              </w:rPr>
            </w:pPr>
            <w:r w:rsidRPr="002E2A92">
              <w:rPr>
                <w:rFonts w:ascii="Times New Roman" w:hAnsi="Times New Roman"/>
                <w:sz w:val="24"/>
              </w:rPr>
              <w:t>Empresa Contratista</w:t>
            </w:r>
          </w:p>
        </w:tc>
        <w:tc>
          <w:tcPr>
            <w:tcW w:w="1402" w:type="dxa"/>
          </w:tcPr>
          <w:p w14:paraId="0359D3DF" w14:textId="27FC664E" w:rsidR="00D952CD" w:rsidRPr="002E2A92" w:rsidRDefault="00D952CD" w:rsidP="00D952CD">
            <w:pPr>
              <w:spacing w:line="276" w:lineRule="auto"/>
              <w:ind w:firstLine="0"/>
              <w:rPr>
                <w:rFonts w:ascii="Times New Roman" w:hAnsi="Times New Roman"/>
                <w:sz w:val="24"/>
              </w:rPr>
            </w:pPr>
            <w:r w:rsidRPr="002E2A92">
              <w:rPr>
                <w:rFonts w:ascii="Times New Roman" w:hAnsi="Times New Roman"/>
                <w:sz w:val="24"/>
              </w:rPr>
              <w:t>Pendiente</w:t>
            </w:r>
          </w:p>
        </w:tc>
        <w:tc>
          <w:tcPr>
            <w:tcW w:w="1710" w:type="dxa"/>
          </w:tcPr>
          <w:p w14:paraId="2821D141" w14:textId="77777777" w:rsidR="00D952CD" w:rsidRPr="002E2A92" w:rsidRDefault="00D952CD" w:rsidP="00D952CD">
            <w:pPr>
              <w:spacing w:line="276" w:lineRule="auto"/>
              <w:ind w:firstLine="0"/>
              <w:rPr>
                <w:rFonts w:ascii="Times New Roman" w:hAnsi="Times New Roman"/>
                <w:sz w:val="24"/>
              </w:rPr>
            </w:pPr>
          </w:p>
        </w:tc>
      </w:tr>
      <w:tr w:rsidR="00040535" w:rsidRPr="002E2A92" w14:paraId="4F680F9E" w14:textId="77777777" w:rsidTr="00040535">
        <w:tc>
          <w:tcPr>
            <w:tcW w:w="484" w:type="dxa"/>
          </w:tcPr>
          <w:p w14:paraId="1FF17052" w14:textId="061BD92C" w:rsidR="00040535" w:rsidRPr="002E2A92" w:rsidRDefault="00E313C7" w:rsidP="00040535">
            <w:pPr>
              <w:spacing w:line="276" w:lineRule="auto"/>
              <w:ind w:firstLine="0"/>
              <w:rPr>
                <w:rFonts w:ascii="Times New Roman" w:hAnsi="Times New Roman"/>
                <w:sz w:val="24"/>
              </w:rPr>
            </w:pPr>
            <w:r w:rsidRPr="002E2A92">
              <w:rPr>
                <w:rFonts w:ascii="Times New Roman" w:hAnsi="Times New Roman"/>
                <w:sz w:val="24"/>
              </w:rPr>
              <w:t>10</w:t>
            </w:r>
          </w:p>
        </w:tc>
        <w:tc>
          <w:tcPr>
            <w:tcW w:w="1829" w:type="dxa"/>
          </w:tcPr>
          <w:p w14:paraId="0C6EB297" w14:textId="678E1828"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1.3.3 Adquisición de Equipamiento</w:t>
            </w:r>
          </w:p>
        </w:tc>
        <w:tc>
          <w:tcPr>
            <w:tcW w:w="1829" w:type="dxa"/>
            <w:gridSpan w:val="2"/>
          </w:tcPr>
          <w:p w14:paraId="0DC5F232" w14:textId="1A2E7C04"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Recepción del equipamiento solicitado</w:t>
            </w:r>
          </w:p>
        </w:tc>
        <w:tc>
          <w:tcPr>
            <w:tcW w:w="2286" w:type="dxa"/>
            <w:gridSpan w:val="2"/>
          </w:tcPr>
          <w:p w14:paraId="7DE92980" w14:textId="3244B186"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Recepción del equipamiento solicitado y aprobado en la oferta del contratista, requerido por el servicio</w:t>
            </w:r>
          </w:p>
        </w:tc>
        <w:tc>
          <w:tcPr>
            <w:tcW w:w="1946" w:type="dxa"/>
          </w:tcPr>
          <w:p w14:paraId="74E9FC52" w14:textId="41AEC681"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Cumplimiento de especificaciones técnicas del pliego de condiciones</w:t>
            </w:r>
          </w:p>
        </w:tc>
        <w:tc>
          <w:tcPr>
            <w:tcW w:w="1834" w:type="dxa"/>
            <w:gridSpan w:val="2"/>
          </w:tcPr>
          <w:p w14:paraId="4F81DA7D" w14:textId="32A144DB"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Empresa Contratista</w:t>
            </w:r>
          </w:p>
        </w:tc>
        <w:tc>
          <w:tcPr>
            <w:tcW w:w="1402" w:type="dxa"/>
          </w:tcPr>
          <w:p w14:paraId="43A7BB43" w14:textId="6FDB5E1F"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Pendiente</w:t>
            </w:r>
          </w:p>
        </w:tc>
        <w:tc>
          <w:tcPr>
            <w:tcW w:w="1710" w:type="dxa"/>
          </w:tcPr>
          <w:p w14:paraId="14C7C89E" w14:textId="77777777" w:rsidR="00040535" w:rsidRPr="002E2A92" w:rsidRDefault="00040535" w:rsidP="00040535">
            <w:pPr>
              <w:spacing w:line="276" w:lineRule="auto"/>
              <w:ind w:firstLine="0"/>
              <w:rPr>
                <w:rFonts w:ascii="Times New Roman" w:hAnsi="Times New Roman"/>
                <w:sz w:val="24"/>
              </w:rPr>
            </w:pPr>
          </w:p>
        </w:tc>
      </w:tr>
      <w:tr w:rsidR="00040535" w:rsidRPr="002E2A92" w14:paraId="6CE4046C" w14:textId="77777777" w:rsidTr="00040535">
        <w:tc>
          <w:tcPr>
            <w:tcW w:w="484" w:type="dxa"/>
          </w:tcPr>
          <w:p w14:paraId="52022387" w14:textId="3A105CBC" w:rsidR="00040535" w:rsidRPr="002E2A92" w:rsidRDefault="00E313C7" w:rsidP="00040535">
            <w:pPr>
              <w:spacing w:line="276" w:lineRule="auto"/>
              <w:ind w:firstLine="0"/>
              <w:rPr>
                <w:rFonts w:ascii="Times New Roman" w:hAnsi="Times New Roman"/>
                <w:sz w:val="24"/>
              </w:rPr>
            </w:pPr>
            <w:r w:rsidRPr="002E2A92">
              <w:rPr>
                <w:rFonts w:ascii="Times New Roman" w:hAnsi="Times New Roman"/>
                <w:sz w:val="24"/>
              </w:rPr>
              <w:t>11</w:t>
            </w:r>
          </w:p>
        </w:tc>
        <w:tc>
          <w:tcPr>
            <w:tcW w:w="1829" w:type="dxa"/>
          </w:tcPr>
          <w:p w14:paraId="3719DEB1" w14:textId="316516D9"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1.3.4 Instalación de equipamiento</w:t>
            </w:r>
          </w:p>
        </w:tc>
        <w:tc>
          <w:tcPr>
            <w:tcW w:w="1829" w:type="dxa"/>
            <w:gridSpan w:val="2"/>
          </w:tcPr>
          <w:p w14:paraId="7680EE4F" w14:textId="417070B5"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Instalar y probar el funcionamiento del equipo solicitado</w:t>
            </w:r>
          </w:p>
        </w:tc>
        <w:tc>
          <w:tcPr>
            <w:tcW w:w="2286" w:type="dxa"/>
            <w:gridSpan w:val="2"/>
          </w:tcPr>
          <w:p w14:paraId="4B434DE0" w14:textId="4570EC4B"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Conexión y funcionamiento del equipamiento solicitado</w:t>
            </w:r>
          </w:p>
        </w:tc>
        <w:tc>
          <w:tcPr>
            <w:tcW w:w="1946" w:type="dxa"/>
          </w:tcPr>
          <w:p w14:paraId="700F69E8" w14:textId="3253D79A"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Instalación por personal capacitado de fábrica y empresa representante en el país, con profesional colegiado</w:t>
            </w:r>
          </w:p>
        </w:tc>
        <w:tc>
          <w:tcPr>
            <w:tcW w:w="1834" w:type="dxa"/>
            <w:gridSpan w:val="2"/>
          </w:tcPr>
          <w:p w14:paraId="1A5ED9D4" w14:textId="55830676"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Empresa Contratista</w:t>
            </w:r>
          </w:p>
        </w:tc>
        <w:tc>
          <w:tcPr>
            <w:tcW w:w="1402" w:type="dxa"/>
          </w:tcPr>
          <w:p w14:paraId="43D746E6" w14:textId="1E9BBCB4"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Pendiente</w:t>
            </w:r>
          </w:p>
        </w:tc>
        <w:tc>
          <w:tcPr>
            <w:tcW w:w="1710" w:type="dxa"/>
          </w:tcPr>
          <w:p w14:paraId="34C7B7D4" w14:textId="77777777" w:rsidR="00040535" w:rsidRPr="002E2A92" w:rsidRDefault="00040535" w:rsidP="00040535">
            <w:pPr>
              <w:spacing w:line="276" w:lineRule="auto"/>
              <w:ind w:firstLine="0"/>
              <w:rPr>
                <w:rFonts w:ascii="Times New Roman" w:hAnsi="Times New Roman"/>
                <w:sz w:val="24"/>
              </w:rPr>
            </w:pPr>
          </w:p>
        </w:tc>
      </w:tr>
      <w:tr w:rsidR="00040535" w:rsidRPr="002E2A92" w14:paraId="633B33D6" w14:textId="77777777" w:rsidTr="00040535">
        <w:tc>
          <w:tcPr>
            <w:tcW w:w="484" w:type="dxa"/>
          </w:tcPr>
          <w:p w14:paraId="019CD0D4" w14:textId="5BC75B3C" w:rsidR="00040535" w:rsidRPr="002E2A92" w:rsidRDefault="00E313C7" w:rsidP="00040535">
            <w:pPr>
              <w:spacing w:line="276" w:lineRule="auto"/>
              <w:ind w:firstLine="0"/>
              <w:rPr>
                <w:rFonts w:ascii="Times New Roman" w:hAnsi="Times New Roman"/>
                <w:sz w:val="24"/>
              </w:rPr>
            </w:pPr>
            <w:r w:rsidRPr="002E2A92">
              <w:rPr>
                <w:rFonts w:ascii="Times New Roman" w:hAnsi="Times New Roman"/>
                <w:sz w:val="24"/>
              </w:rPr>
              <w:t>12</w:t>
            </w:r>
          </w:p>
        </w:tc>
        <w:tc>
          <w:tcPr>
            <w:tcW w:w="1829" w:type="dxa"/>
          </w:tcPr>
          <w:p w14:paraId="7803FE26" w14:textId="4E8B8EDE"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1.3.5 Capacitaciones</w:t>
            </w:r>
          </w:p>
        </w:tc>
        <w:tc>
          <w:tcPr>
            <w:tcW w:w="1829" w:type="dxa"/>
            <w:gridSpan w:val="2"/>
          </w:tcPr>
          <w:p w14:paraId="4C39ED4B" w14:textId="69C76C22"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Capacitaci</w:t>
            </w:r>
            <w:r w:rsidR="007525C3" w:rsidRPr="002E2A92">
              <w:rPr>
                <w:rFonts w:ascii="Times New Roman" w:hAnsi="Times New Roman"/>
                <w:sz w:val="24"/>
              </w:rPr>
              <w:t>ón sobre el equipamiento</w:t>
            </w:r>
          </w:p>
        </w:tc>
        <w:tc>
          <w:tcPr>
            <w:tcW w:w="2286" w:type="dxa"/>
            <w:gridSpan w:val="2"/>
          </w:tcPr>
          <w:p w14:paraId="6551346E" w14:textId="786C74B3"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Se debe de brindar capacitación al personal técnico, clínico y de mantenimiento del Hospital por profesional capacitado directamente de fábrica</w:t>
            </w:r>
          </w:p>
        </w:tc>
        <w:tc>
          <w:tcPr>
            <w:tcW w:w="1946" w:type="dxa"/>
          </w:tcPr>
          <w:p w14:paraId="77554629" w14:textId="73C5F714"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Cumplimiento de capacitación al personal completo, aprobación de la capacitación por el Director del Proyecto</w:t>
            </w:r>
          </w:p>
        </w:tc>
        <w:tc>
          <w:tcPr>
            <w:tcW w:w="1834" w:type="dxa"/>
            <w:gridSpan w:val="2"/>
          </w:tcPr>
          <w:p w14:paraId="1D7189CF" w14:textId="0CA4A471"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Empresa Contratista</w:t>
            </w:r>
          </w:p>
        </w:tc>
        <w:tc>
          <w:tcPr>
            <w:tcW w:w="1402" w:type="dxa"/>
          </w:tcPr>
          <w:p w14:paraId="27C087DE" w14:textId="2345455D"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Pendiente</w:t>
            </w:r>
          </w:p>
        </w:tc>
        <w:tc>
          <w:tcPr>
            <w:tcW w:w="1710" w:type="dxa"/>
          </w:tcPr>
          <w:p w14:paraId="202915EF" w14:textId="77777777" w:rsidR="00040535" w:rsidRPr="002E2A92" w:rsidRDefault="00040535" w:rsidP="00040535">
            <w:pPr>
              <w:spacing w:line="276" w:lineRule="auto"/>
              <w:ind w:firstLine="0"/>
              <w:rPr>
                <w:rFonts w:ascii="Times New Roman" w:hAnsi="Times New Roman"/>
                <w:sz w:val="24"/>
              </w:rPr>
            </w:pPr>
          </w:p>
        </w:tc>
      </w:tr>
      <w:tr w:rsidR="00040535" w:rsidRPr="002E2A92" w14:paraId="6093D45C" w14:textId="77777777" w:rsidTr="00040535">
        <w:tc>
          <w:tcPr>
            <w:tcW w:w="484" w:type="dxa"/>
          </w:tcPr>
          <w:p w14:paraId="3AB55116" w14:textId="1E84F12C"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1</w:t>
            </w:r>
            <w:r w:rsidR="00E313C7" w:rsidRPr="002E2A92">
              <w:rPr>
                <w:rFonts w:ascii="Times New Roman" w:hAnsi="Times New Roman"/>
                <w:sz w:val="24"/>
              </w:rPr>
              <w:t>3</w:t>
            </w:r>
          </w:p>
        </w:tc>
        <w:tc>
          <w:tcPr>
            <w:tcW w:w="1829" w:type="dxa"/>
          </w:tcPr>
          <w:p w14:paraId="58F48784" w14:textId="771D65D2"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1.4.1 Informes de calidad</w:t>
            </w:r>
          </w:p>
        </w:tc>
        <w:tc>
          <w:tcPr>
            <w:tcW w:w="1829" w:type="dxa"/>
            <w:gridSpan w:val="2"/>
          </w:tcPr>
          <w:p w14:paraId="37FFBA94" w14:textId="706F1E48"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Cumplimiento de materiales solicitados</w:t>
            </w:r>
          </w:p>
        </w:tc>
        <w:tc>
          <w:tcPr>
            <w:tcW w:w="2286" w:type="dxa"/>
            <w:gridSpan w:val="2"/>
          </w:tcPr>
          <w:p w14:paraId="68A5A19F" w14:textId="71E99DC6"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Materiales de calidad iguales o superiores a lo solicitado durante la contratación</w:t>
            </w:r>
          </w:p>
        </w:tc>
        <w:tc>
          <w:tcPr>
            <w:tcW w:w="1946" w:type="dxa"/>
          </w:tcPr>
          <w:p w14:paraId="35363325" w14:textId="2A56AB3E"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Verificación  de la calidad de los materiales solicitados en el pliego de condiciones</w:t>
            </w:r>
          </w:p>
        </w:tc>
        <w:tc>
          <w:tcPr>
            <w:tcW w:w="1834" w:type="dxa"/>
            <w:gridSpan w:val="2"/>
          </w:tcPr>
          <w:p w14:paraId="7B54D8DF" w14:textId="59F43C2B"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Grupo técnico de trabajo</w:t>
            </w:r>
          </w:p>
        </w:tc>
        <w:tc>
          <w:tcPr>
            <w:tcW w:w="1402" w:type="dxa"/>
          </w:tcPr>
          <w:p w14:paraId="0110D954" w14:textId="02F9E8BC"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Pendiente</w:t>
            </w:r>
          </w:p>
        </w:tc>
        <w:tc>
          <w:tcPr>
            <w:tcW w:w="1710" w:type="dxa"/>
          </w:tcPr>
          <w:p w14:paraId="7E6E17CB" w14:textId="77777777" w:rsidR="00040535" w:rsidRPr="002E2A92" w:rsidRDefault="00040535" w:rsidP="00040535">
            <w:pPr>
              <w:spacing w:line="276" w:lineRule="auto"/>
              <w:ind w:firstLine="0"/>
              <w:rPr>
                <w:rFonts w:ascii="Times New Roman" w:hAnsi="Times New Roman"/>
                <w:sz w:val="24"/>
              </w:rPr>
            </w:pPr>
          </w:p>
        </w:tc>
      </w:tr>
      <w:tr w:rsidR="00040535" w:rsidRPr="002E2A92" w14:paraId="743D89F8" w14:textId="77777777" w:rsidTr="00040535">
        <w:tc>
          <w:tcPr>
            <w:tcW w:w="484" w:type="dxa"/>
          </w:tcPr>
          <w:p w14:paraId="0DFAFA0B" w14:textId="3E0EC4CF" w:rsidR="00040535" w:rsidRPr="002E2A92" w:rsidRDefault="00E313C7" w:rsidP="00040535">
            <w:pPr>
              <w:spacing w:line="276" w:lineRule="auto"/>
              <w:ind w:firstLine="0"/>
              <w:rPr>
                <w:rFonts w:ascii="Times New Roman" w:hAnsi="Times New Roman"/>
                <w:sz w:val="24"/>
              </w:rPr>
            </w:pPr>
            <w:r w:rsidRPr="002E2A92">
              <w:rPr>
                <w:rFonts w:ascii="Times New Roman" w:hAnsi="Times New Roman"/>
                <w:sz w:val="24"/>
              </w:rPr>
              <w:t>14</w:t>
            </w:r>
          </w:p>
        </w:tc>
        <w:tc>
          <w:tcPr>
            <w:tcW w:w="1829" w:type="dxa"/>
          </w:tcPr>
          <w:p w14:paraId="70573117" w14:textId="5B0A44DC"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1.4.2 Reuniones de seguimiento</w:t>
            </w:r>
          </w:p>
        </w:tc>
        <w:tc>
          <w:tcPr>
            <w:tcW w:w="1829" w:type="dxa"/>
            <w:gridSpan w:val="2"/>
          </w:tcPr>
          <w:p w14:paraId="5C0328EE" w14:textId="39B407D6"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Cumplimiento del proceso constructivo de acuerdo al diseño solicitado</w:t>
            </w:r>
          </w:p>
        </w:tc>
        <w:tc>
          <w:tcPr>
            <w:tcW w:w="2286" w:type="dxa"/>
            <w:gridSpan w:val="2"/>
          </w:tcPr>
          <w:p w14:paraId="004609C2" w14:textId="4A9D724F"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Cumplimiento de los entregables del proyecto durante la ejecución</w:t>
            </w:r>
          </w:p>
        </w:tc>
        <w:tc>
          <w:tcPr>
            <w:tcW w:w="1946" w:type="dxa"/>
          </w:tcPr>
          <w:p w14:paraId="19F0FC0B" w14:textId="15372B2D"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Aprobación de las obras por el grupo de trabajo del proyecto</w:t>
            </w:r>
          </w:p>
        </w:tc>
        <w:tc>
          <w:tcPr>
            <w:tcW w:w="1834" w:type="dxa"/>
            <w:gridSpan w:val="2"/>
          </w:tcPr>
          <w:p w14:paraId="4D01FE0D" w14:textId="00801519"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Grupo técnico de trabajo</w:t>
            </w:r>
          </w:p>
        </w:tc>
        <w:tc>
          <w:tcPr>
            <w:tcW w:w="1402" w:type="dxa"/>
          </w:tcPr>
          <w:p w14:paraId="607C0893" w14:textId="3129ED0E"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Pendiente</w:t>
            </w:r>
          </w:p>
        </w:tc>
        <w:tc>
          <w:tcPr>
            <w:tcW w:w="1710" w:type="dxa"/>
          </w:tcPr>
          <w:p w14:paraId="1161E93D" w14:textId="77777777" w:rsidR="00040535" w:rsidRPr="002E2A92" w:rsidRDefault="00040535" w:rsidP="00040535">
            <w:pPr>
              <w:spacing w:line="276" w:lineRule="auto"/>
              <w:ind w:firstLine="0"/>
              <w:rPr>
                <w:rFonts w:ascii="Times New Roman" w:hAnsi="Times New Roman"/>
                <w:sz w:val="24"/>
              </w:rPr>
            </w:pPr>
          </w:p>
        </w:tc>
      </w:tr>
      <w:tr w:rsidR="00040535" w:rsidRPr="002E2A92" w14:paraId="389A5774" w14:textId="77777777" w:rsidTr="00040535">
        <w:tc>
          <w:tcPr>
            <w:tcW w:w="484" w:type="dxa"/>
          </w:tcPr>
          <w:p w14:paraId="2D1B062E" w14:textId="34042D3B"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1</w:t>
            </w:r>
            <w:r w:rsidR="00E313C7" w:rsidRPr="002E2A92">
              <w:rPr>
                <w:rFonts w:ascii="Times New Roman" w:hAnsi="Times New Roman"/>
                <w:sz w:val="24"/>
              </w:rPr>
              <w:t>5</w:t>
            </w:r>
          </w:p>
        </w:tc>
        <w:tc>
          <w:tcPr>
            <w:tcW w:w="1829" w:type="dxa"/>
          </w:tcPr>
          <w:p w14:paraId="00C8D6D3" w14:textId="4B72864A"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1.5.1 Reunión de cierre</w:t>
            </w:r>
          </w:p>
        </w:tc>
        <w:tc>
          <w:tcPr>
            <w:tcW w:w="1829" w:type="dxa"/>
            <w:gridSpan w:val="2"/>
          </w:tcPr>
          <w:p w14:paraId="33E61466" w14:textId="58ED1D7B" w:rsidR="00040535" w:rsidRPr="002E2A92" w:rsidRDefault="007525C3" w:rsidP="00040535">
            <w:pPr>
              <w:spacing w:line="276" w:lineRule="auto"/>
              <w:ind w:firstLine="0"/>
              <w:rPr>
                <w:rFonts w:ascii="Times New Roman" w:hAnsi="Times New Roman"/>
                <w:sz w:val="24"/>
              </w:rPr>
            </w:pPr>
            <w:r w:rsidRPr="002E2A92">
              <w:rPr>
                <w:rFonts w:ascii="Times New Roman" w:hAnsi="Times New Roman"/>
                <w:sz w:val="24"/>
              </w:rPr>
              <w:t>Cumplimiento del contrato</w:t>
            </w:r>
          </w:p>
        </w:tc>
        <w:tc>
          <w:tcPr>
            <w:tcW w:w="2286" w:type="dxa"/>
            <w:gridSpan w:val="2"/>
          </w:tcPr>
          <w:p w14:paraId="1CA96C4B" w14:textId="4FB0570B" w:rsidR="00040535" w:rsidRPr="002E2A92" w:rsidRDefault="007525C3" w:rsidP="00040535">
            <w:pPr>
              <w:spacing w:line="276" w:lineRule="auto"/>
              <w:ind w:firstLine="0"/>
              <w:rPr>
                <w:rFonts w:ascii="Times New Roman" w:hAnsi="Times New Roman"/>
                <w:sz w:val="24"/>
              </w:rPr>
            </w:pPr>
            <w:r w:rsidRPr="002E2A92">
              <w:rPr>
                <w:rFonts w:ascii="Times New Roman" w:hAnsi="Times New Roman"/>
                <w:sz w:val="24"/>
              </w:rPr>
              <w:t>Realizar reunión de cierre con contratista, involucrados y equipo de trabajo para revisar el trabajo entregado</w:t>
            </w:r>
          </w:p>
        </w:tc>
        <w:tc>
          <w:tcPr>
            <w:tcW w:w="1946" w:type="dxa"/>
          </w:tcPr>
          <w:p w14:paraId="2AAC330E" w14:textId="5A9869F9" w:rsidR="00040535" w:rsidRPr="002E2A92" w:rsidRDefault="007525C3" w:rsidP="00040535">
            <w:pPr>
              <w:spacing w:line="276" w:lineRule="auto"/>
              <w:ind w:firstLine="0"/>
              <w:rPr>
                <w:rFonts w:ascii="Times New Roman" w:hAnsi="Times New Roman"/>
                <w:sz w:val="24"/>
              </w:rPr>
            </w:pPr>
            <w:r w:rsidRPr="002E2A92">
              <w:rPr>
                <w:rFonts w:ascii="Times New Roman" w:hAnsi="Times New Roman"/>
                <w:sz w:val="24"/>
              </w:rPr>
              <w:t>Cumplimiento de contrato, especificaciones y entregables</w:t>
            </w:r>
          </w:p>
        </w:tc>
        <w:tc>
          <w:tcPr>
            <w:tcW w:w="1834" w:type="dxa"/>
            <w:gridSpan w:val="2"/>
          </w:tcPr>
          <w:p w14:paraId="2B2F6BF4" w14:textId="786183D3"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Grupo técnico de trabajo</w:t>
            </w:r>
            <w:r w:rsidR="007525C3" w:rsidRPr="002E2A92">
              <w:rPr>
                <w:rFonts w:ascii="Times New Roman" w:hAnsi="Times New Roman"/>
                <w:sz w:val="24"/>
              </w:rPr>
              <w:t>, interesados</w:t>
            </w:r>
            <w:r w:rsidRPr="002E2A92">
              <w:rPr>
                <w:rFonts w:ascii="Times New Roman" w:hAnsi="Times New Roman"/>
                <w:sz w:val="24"/>
              </w:rPr>
              <w:t xml:space="preserve"> y contratista</w:t>
            </w:r>
          </w:p>
        </w:tc>
        <w:tc>
          <w:tcPr>
            <w:tcW w:w="1402" w:type="dxa"/>
          </w:tcPr>
          <w:p w14:paraId="554D32E3" w14:textId="3077F419"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Pendiente</w:t>
            </w:r>
          </w:p>
        </w:tc>
        <w:tc>
          <w:tcPr>
            <w:tcW w:w="1710" w:type="dxa"/>
          </w:tcPr>
          <w:p w14:paraId="0DA61C5A" w14:textId="77777777" w:rsidR="00040535" w:rsidRPr="002E2A92" w:rsidRDefault="00040535" w:rsidP="00040535">
            <w:pPr>
              <w:spacing w:line="276" w:lineRule="auto"/>
              <w:ind w:firstLine="0"/>
              <w:rPr>
                <w:rFonts w:ascii="Times New Roman" w:hAnsi="Times New Roman"/>
                <w:sz w:val="24"/>
              </w:rPr>
            </w:pPr>
          </w:p>
        </w:tc>
      </w:tr>
      <w:tr w:rsidR="00040535" w:rsidRPr="002E2A92" w14:paraId="5207006B" w14:textId="77777777" w:rsidTr="00040535">
        <w:tc>
          <w:tcPr>
            <w:tcW w:w="484" w:type="dxa"/>
          </w:tcPr>
          <w:p w14:paraId="1927C326" w14:textId="270D1024"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1</w:t>
            </w:r>
            <w:r w:rsidR="00E313C7" w:rsidRPr="002E2A92">
              <w:rPr>
                <w:rFonts w:ascii="Times New Roman" w:hAnsi="Times New Roman"/>
                <w:sz w:val="24"/>
              </w:rPr>
              <w:t>6</w:t>
            </w:r>
          </w:p>
        </w:tc>
        <w:tc>
          <w:tcPr>
            <w:tcW w:w="1829" w:type="dxa"/>
          </w:tcPr>
          <w:p w14:paraId="257645CC" w14:textId="3ED3EDB4"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1.5.2 Lecciones aprendidas</w:t>
            </w:r>
          </w:p>
        </w:tc>
        <w:tc>
          <w:tcPr>
            <w:tcW w:w="1829" w:type="dxa"/>
            <w:gridSpan w:val="2"/>
          </w:tcPr>
          <w:p w14:paraId="45607767" w14:textId="4BA93303" w:rsidR="00040535" w:rsidRPr="002E2A92" w:rsidRDefault="00A22905" w:rsidP="00040535">
            <w:pPr>
              <w:spacing w:line="276" w:lineRule="auto"/>
              <w:ind w:firstLine="0"/>
              <w:rPr>
                <w:rFonts w:ascii="Times New Roman" w:hAnsi="Times New Roman"/>
                <w:sz w:val="24"/>
              </w:rPr>
            </w:pPr>
            <w:r w:rsidRPr="002E2A92">
              <w:rPr>
                <w:rFonts w:ascii="Times New Roman" w:hAnsi="Times New Roman"/>
                <w:sz w:val="24"/>
              </w:rPr>
              <w:t>Realizar un informe de cierre del proyecto con los hitos importantes</w:t>
            </w:r>
          </w:p>
        </w:tc>
        <w:tc>
          <w:tcPr>
            <w:tcW w:w="2286" w:type="dxa"/>
            <w:gridSpan w:val="2"/>
          </w:tcPr>
          <w:p w14:paraId="20D19186" w14:textId="0ABA524A" w:rsidR="00040535" w:rsidRPr="002E2A92" w:rsidRDefault="007525C3" w:rsidP="00040535">
            <w:pPr>
              <w:spacing w:line="276" w:lineRule="auto"/>
              <w:ind w:firstLine="0"/>
              <w:rPr>
                <w:rFonts w:ascii="Times New Roman" w:hAnsi="Times New Roman"/>
                <w:sz w:val="24"/>
              </w:rPr>
            </w:pPr>
            <w:r w:rsidRPr="002E2A92">
              <w:rPr>
                <w:rFonts w:ascii="Times New Roman" w:hAnsi="Times New Roman"/>
                <w:sz w:val="24"/>
              </w:rPr>
              <w:t>Guía para futuros proyectos con hitos importantes, lecciones, gestión de cronograma y demás, que fueron necesarias para el éxito del proyecto.</w:t>
            </w:r>
          </w:p>
        </w:tc>
        <w:tc>
          <w:tcPr>
            <w:tcW w:w="1946" w:type="dxa"/>
          </w:tcPr>
          <w:p w14:paraId="22C872C3" w14:textId="66F0D3B2" w:rsidR="00040535" w:rsidRPr="002E2A92" w:rsidRDefault="007525C3" w:rsidP="00040535">
            <w:pPr>
              <w:spacing w:line="276" w:lineRule="auto"/>
              <w:ind w:firstLine="0"/>
              <w:rPr>
                <w:rFonts w:ascii="Times New Roman" w:hAnsi="Times New Roman"/>
                <w:sz w:val="24"/>
              </w:rPr>
            </w:pPr>
            <w:r w:rsidRPr="002E2A92">
              <w:rPr>
                <w:rFonts w:ascii="Times New Roman" w:hAnsi="Times New Roman"/>
                <w:sz w:val="24"/>
              </w:rPr>
              <w:t>Conclusión del trabajo</w:t>
            </w:r>
          </w:p>
        </w:tc>
        <w:tc>
          <w:tcPr>
            <w:tcW w:w="1834" w:type="dxa"/>
            <w:gridSpan w:val="2"/>
          </w:tcPr>
          <w:p w14:paraId="7EE75557" w14:textId="283158D4"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Grupo técnico de trabajo</w:t>
            </w:r>
          </w:p>
        </w:tc>
        <w:tc>
          <w:tcPr>
            <w:tcW w:w="1402" w:type="dxa"/>
          </w:tcPr>
          <w:p w14:paraId="0BC1D4C8" w14:textId="78C206EB"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Pendiente</w:t>
            </w:r>
          </w:p>
        </w:tc>
        <w:tc>
          <w:tcPr>
            <w:tcW w:w="1710" w:type="dxa"/>
          </w:tcPr>
          <w:p w14:paraId="260CBEF8" w14:textId="77777777" w:rsidR="00040535" w:rsidRPr="002E2A92" w:rsidRDefault="00040535" w:rsidP="00040535">
            <w:pPr>
              <w:spacing w:line="276" w:lineRule="auto"/>
              <w:ind w:firstLine="0"/>
              <w:rPr>
                <w:rFonts w:ascii="Times New Roman" w:hAnsi="Times New Roman"/>
                <w:sz w:val="24"/>
              </w:rPr>
            </w:pPr>
          </w:p>
        </w:tc>
      </w:tr>
      <w:tr w:rsidR="00040535" w:rsidRPr="002E2A92" w14:paraId="544273F2" w14:textId="77777777" w:rsidTr="00040535">
        <w:tc>
          <w:tcPr>
            <w:tcW w:w="484" w:type="dxa"/>
          </w:tcPr>
          <w:p w14:paraId="0FA417FC" w14:textId="62C2EE4D" w:rsidR="00040535" w:rsidRPr="002E2A92" w:rsidRDefault="00E313C7" w:rsidP="00040535">
            <w:pPr>
              <w:spacing w:line="276" w:lineRule="auto"/>
              <w:ind w:firstLine="0"/>
              <w:rPr>
                <w:rFonts w:ascii="Times New Roman" w:hAnsi="Times New Roman"/>
                <w:sz w:val="24"/>
              </w:rPr>
            </w:pPr>
            <w:r w:rsidRPr="002E2A92">
              <w:rPr>
                <w:rFonts w:ascii="Times New Roman" w:hAnsi="Times New Roman"/>
                <w:sz w:val="24"/>
              </w:rPr>
              <w:t>18</w:t>
            </w:r>
          </w:p>
        </w:tc>
        <w:tc>
          <w:tcPr>
            <w:tcW w:w="1829" w:type="dxa"/>
          </w:tcPr>
          <w:p w14:paraId="2538CB5B" w14:textId="0AE400E4"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1.5.3 Informes de cierre /Recepción en SICOP</w:t>
            </w:r>
          </w:p>
        </w:tc>
        <w:tc>
          <w:tcPr>
            <w:tcW w:w="1829" w:type="dxa"/>
            <w:gridSpan w:val="2"/>
          </w:tcPr>
          <w:p w14:paraId="0EDE2D5D" w14:textId="00169765" w:rsidR="00040535" w:rsidRPr="002E2A92" w:rsidRDefault="00A22905" w:rsidP="00040535">
            <w:pPr>
              <w:spacing w:line="276" w:lineRule="auto"/>
              <w:ind w:firstLine="0"/>
              <w:rPr>
                <w:rFonts w:ascii="Times New Roman" w:hAnsi="Times New Roman"/>
                <w:sz w:val="24"/>
              </w:rPr>
            </w:pPr>
            <w:r w:rsidRPr="002E2A92">
              <w:rPr>
                <w:rFonts w:ascii="Times New Roman" w:hAnsi="Times New Roman"/>
                <w:sz w:val="24"/>
              </w:rPr>
              <w:t>Finalizar el proyecto</w:t>
            </w:r>
          </w:p>
        </w:tc>
        <w:tc>
          <w:tcPr>
            <w:tcW w:w="2286" w:type="dxa"/>
            <w:gridSpan w:val="2"/>
          </w:tcPr>
          <w:p w14:paraId="7C7F1150" w14:textId="79B9D3DF" w:rsidR="00040535" w:rsidRPr="002E2A92" w:rsidRDefault="00A22905" w:rsidP="00040535">
            <w:pPr>
              <w:spacing w:line="276" w:lineRule="auto"/>
              <w:ind w:firstLine="0"/>
              <w:rPr>
                <w:rFonts w:ascii="Times New Roman" w:hAnsi="Times New Roman"/>
                <w:sz w:val="24"/>
              </w:rPr>
            </w:pPr>
            <w:r w:rsidRPr="002E2A92">
              <w:rPr>
                <w:rFonts w:ascii="Times New Roman" w:hAnsi="Times New Roman"/>
                <w:sz w:val="24"/>
              </w:rPr>
              <w:t xml:space="preserve">Realizar la recepción definitiva del proyecto de acuerdo </w:t>
            </w:r>
            <w:r w:rsidR="009C7667">
              <w:rPr>
                <w:rFonts w:ascii="Times New Roman" w:hAnsi="Times New Roman"/>
                <w:sz w:val="24"/>
              </w:rPr>
              <w:t>con lo</w:t>
            </w:r>
            <w:r w:rsidRPr="002E2A92">
              <w:rPr>
                <w:rFonts w:ascii="Times New Roman" w:hAnsi="Times New Roman"/>
                <w:sz w:val="24"/>
              </w:rPr>
              <w:t xml:space="preserve"> establecido en el contrato</w:t>
            </w:r>
          </w:p>
        </w:tc>
        <w:tc>
          <w:tcPr>
            <w:tcW w:w="1946" w:type="dxa"/>
          </w:tcPr>
          <w:p w14:paraId="31C823AC" w14:textId="3F3C035E" w:rsidR="00040535" w:rsidRPr="002E2A92" w:rsidRDefault="00A22905" w:rsidP="00040535">
            <w:pPr>
              <w:spacing w:line="276" w:lineRule="auto"/>
              <w:ind w:firstLine="0"/>
              <w:rPr>
                <w:rFonts w:ascii="Times New Roman" w:hAnsi="Times New Roman"/>
                <w:sz w:val="24"/>
              </w:rPr>
            </w:pPr>
            <w:r w:rsidRPr="002E2A92">
              <w:rPr>
                <w:rFonts w:ascii="Times New Roman" w:hAnsi="Times New Roman"/>
                <w:sz w:val="24"/>
              </w:rPr>
              <w:t>Cumplimiento del contrato y especificaciones del pliego de condiciones</w:t>
            </w:r>
          </w:p>
        </w:tc>
        <w:tc>
          <w:tcPr>
            <w:tcW w:w="1834" w:type="dxa"/>
            <w:gridSpan w:val="2"/>
          </w:tcPr>
          <w:p w14:paraId="660D4FD4" w14:textId="53926B6D"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Grupo técnico de trabajo</w:t>
            </w:r>
          </w:p>
        </w:tc>
        <w:tc>
          <w:tcPr>
            <w:tcW w:w="1402" w:type="dxa"/>
          </w:tcPr>
          <w:p w14:paraId="27BC69C2" w14:textId="04DC3DE6"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Pendiente</w:t>
            </w:r>
          </w:p>
        </w:tc>
        <w:tc>
          <w:tcPr>
            <w:tcW w:w="1710" w:type="dxa"/>
          </w:tcPr>
          <w:p w14:paraId="023206FB" w14:textId="77777777" w:rsidR="00040535" w:rsidRPr="002E2A92" w:rsidRDefault="00040535" w:rsidP="00040535">
            <w:pPr>
              <w:spacing w:line="276" w:lineRule="auto"/>
              <w:ind w:firstLine="0"/>
              <w:rPr>
                <w:rFonts w:ascii="Times New Roman" w:hAnsi="Times New Roman"/>
                <w:sz w:val="24"/>
              </w:rPr>
            </w:pPr>
          </w:p>
        </w:tc>
      </w:tr>
      <w:tr w:rsidR="00040535" w:rsidRPr="002E2A92" w14:paraId="47F1F054" w14:textId="77777777" w:rsidTr="006E0318">
        <w:tc>
          <w:tcPr>
            <w:tcW w:w="2313" w:type="dxa"/>
            <w:gridSpan w:val="2"/>
          </w:tcPr>
          <w:p w14:paraId="2AB05682" w14:textId="407529F7"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DP</w:t>
            </w:r>
          </w:p>
        </w:tc>
        <w:tc>
          <w:tcPr>
            <w:tcW w:w="11007" w:type="dxa"/>
            <w:gridSpan w:val="9"/>
          </w:tcPr>
          <w:p w14:paraId="690D8D48" w14:textId="3FC122CE" w:rsidR="00040535" w:rsidRPr="002E2A92" w:rsidRDefault="00040535" w:rsidP="00040535">
            <w:pPr>
              <w:spacing w:line="276" w:lineRule="auto"/>
              <w:ind w:firstLine="0"/>
              <w:rPr>
                <w:rFonts w:ascii="Times New Roman" w:hAnsi="Times New Roman"/>
                <w:sz w:val="24"/>
              </w:rPr>
            </w:pPr>
            <w:r w:rsidRPr="002E2A92">
              <w:rPr>
                <w:rFonts w:ascii="Times New Roman" w:hAnsi="Times New Roman"/>
                <w:sz w:val="24"/>
              </w:rPr>
              <w:t>Ing. Katterin Murillo Arias</w:t>
            </w:r>
          </w:p>
        </w:tc>
      </w:tr>
    </w:tbl>
    <w:p w14:paraId="4199B85E" w14:textId="1E5B01A2" w:rsidR="005A7455" w:rsidRPr="002E2A92" w:rsidRDefault="00852273" w:rsidP="005A7455">
      <w:pPr>
        <w:spacing w:line="240" w:lineRule="auto"/>
        <w:ind w:firstLine="0"/>
        <w:rPr>
          <w:rFonts w:ascii="Times New Roman" w:hAnsi="Times New Roman"/>
          <w:sz w:val="24"/>
        </w:rPr>
      </w:pPr>
      <w:r w:rsidRPr="002E2A92">
        <w:rPr>
          <w:rFonts w:ascii="Times New Roman" w:hAnsi="Times New Roman"/>
          <w:i/>
          <w:iCs/>
          <w:sz w:val="24"/>
        </w:rPr>
        <w:t>Nota:</w:t>
      </w:r>
      <w:r w:rsidRPr="002E2A92">
        <w:rPr>
          <w:rFonts w:ascii="Times New Roman" w:hAnsi="Times New Roman"/>
          <w:sz w:val="24"/>
        </w:rPr>
        <w:t xml:space="preserve"> La </w:t>
      </w:r>
      <w:r w:rsidR="00E67B48" w:rsidRPr="002E2A92">
        <w:rPr>
          <w:rFonts w:ascii="Times New Roman" w:hAnsi="Times New Roman"/>
          <w:sz w:val="24"/>
        </w:rPr>
        <w:t>figura</w:t>
      </w:r>
      <w:r w:rsidRPr="002E2A92">
        <w:rPr>
          <w:rFonts w:ascii="Times New Roman" w:hAnsi="Times New Roman"/>
          <w:sz w:val="24"/>
        </w:rPr>
        <w:t xml:space="preserve"> muestra la plantilla para la matriz de trazabilidad de requisitos para</w:t>
      </w:r>
      <w:r w:rsidR="007525C3" w:rsidRPr="002E2A92">
        <w:rPr>
          <w:rFonts w:ascii="Times New Roman" w:hAnsi="Times New Roman"/>
          <w:sz w:val="24"/>
        </w:rPr>
        <w:t xml:space="preserve"> el proyecto de remodelación </w:t>
      </w:r>
      <w:r w:rsidRPr="002E2A92">
        <w:rPr>
          <w:rFonts w:ascii="Times New Roman" w:hAnsi="Times New Roman"/>
          <w:sz w:val="24"/>
        </w:rPr>
        <w:t>en el Hospital de San Ramón. Basado en gráfico  5-7.  Ejemplo de una Matriz de Trazabilidad de Requisitos</w:t>
      </w:r>
      <w:r w:rsidR="005A7455" w:rsidRPr="002E2A92">
        <w:rPr>
          <w:rFonts w:ascii="Times New Roman" w:hAnsi="Times New Roman"/>
          <w:sz w:val="24"/>
        </w:rPr>
        <w:t>, reproducido de la Guía de los Fundamentos para la Dirección de Proyectos, Guía del PMBOK® (p. 149), por PMI, 2017, Project Management Institute Inc.</w:t>
      </w:r>
    </w:p>
    <w:p w14:paraId="7439F48D" w14:textId="4142B4E2" w:rsidR="00852273" w:rsidRPr="002E2A92" w:rsidRDefault="00852273" w:rsidP="00E20E9A">
      <w:pPr>
        <w:spacing w:line="240" w:lineRule="auto"/>
        <w:ind w:firstLine="0"/>
        <w:rPr>
          <w:rFonts w:ascii="Times New Roman" w:hAnsi="Times New Roman"/>
          <w:sz w:val="24"/>
        </w:rPr>
        <w:sectPr w:rsidR="00852273" w:rsidRPr="002E2A92" w:rsidSect="002D401E">
          <w:pgSz w:w="15842" w:h="12242" w:orient="landscape"/>
          <w:pgMar w:top="1701" w:right="1418" w:bottom="1701" w:left="1418" w:header="709" w:footer="709" w:gutter="0"/>
          <w:cols w:space="720"/>
          <w:docGrid w:linePitch="360"/>
        </w:sectPr>
      </w:pPr>
    </w:p>
    <w:p w14:paraId="1101A23F" w14:textId="1C7A99A6" w:rsidR="008D1A08" w:rsidRPr="002E2A92" w:rsidRDefault="008D1A08" w:rsidP="00463F21">
      <w:pPr>
        <w:pStyle w:val="Ttulo3"/>
      </w:pPr>
      <w:bookmarkStart w:id="287" w:name="_Toc181547293"/>
      <w:r w:rsidRPr="002E2A92">
        <w:t>Definir el alcance</w:t>
      </w:r>
      <w:bookmarkEnd w:id="287"/>
    </w:p>
    <w:p w14:paraId="5D265525" w14:textId="229D429C" w:rsidR="00352BA9" w:rsidRPr="002E2A92" w:rsidRDefault="009D5F5D" w:rsidP="00E20E9A">
      <w:pPr>
        <w:rPr>
          <w:rFonts w:ascii="Times New Roman" w:hAnsi="Times New Roman"/>
          <w:sz w:val="24"/>
        </w:rPr>
      </w:pPr>
      <w:r w:rsidRPr="002E2A92">
        <w:rPr>
          <w:rFonts w:ascii="Times New Roman" w:hAnsi="Times New Roman"/>
          <w:sz w:val="24"/>
        </w:rPr>
        <w:t>Proceso en el que se describe detalladamente el proye</w:t>
      </w:r>
      <w:r w:rsidR="00616730" w:rsidRPr="002E2A92">
        <w:rPr>
          <w:rFonts w:ascii="Times New Roman" w:hAnsi="Times New Roman"/>
          <w:sz w:val="24"/>
        </w:rPr>
        <w:t>cto y el producto, describiendo sus límites, servicios, resultados y criterios de aceptación.</w:t>
      </w:r>
    </w:p>
    <w:p w14:paraId="680BE805" w14:textId="4EE4099E" w:rsidR="0081091B" w:rsidRPr="002E2A92" w:rsidRDefault="0081091B" w:rsidP="00E20E9A">
      <w:pPr>
        <w:rPr>
          <w:rFonts w:ascii="Times New Roman" w:hAnsi="Times New Roman"/>
          <w:sz w:val="24"/>
        </w:rPr>
      </w:pPr>
      <w:r w:rsidRPr="002E2A92">
        <w:rPr>
          <w:rFonts w:ascii="Times New Roman" w:hAnsi="Times New Roman"/>
          <w:sz w:val="24"/>
        </w:rPr>
        <w:t xml:space="preserve">Una adecuada definición del alcance permite establecer una planificación efectiva de los recursos requeridos y evitar atrasos o sobre costos en el proyecto. Por lo que es importante que el Ingeniero a cargo de los proyectos defina los límites </w:t>
      </w:r>
      <w:r w:rsidR="00434612" w:rsidRPr="002E2A92">
        <w:rPr>
          <w:rFonts w:ascii="Times New Roman" w:hAnsi="Times New Roman"/>
          <w:sz w:val="24"/>
        </w:rPr>
        <w:t>de este</w:t>
      </w:r>
      <w:r w:rsidRPr="002E2A92">
        <w:rPr>
          <w:rFonts w:ascii="Times New Roman" w:hAnsi="Times New Roman"/>
          <w:sz w:val="24"/>
        </w:rPr>
        <w:t xml:space="preserve"> para planificar los recursos, personal, materiales y actividades a llevar a cabo para el desarrollo y correcta conclusión de estos.</w:t>
      </w:r>
    </w:p>
    <w:p w14:paraId="50DD5D14" w14:textId="7D21FB07" w:rsidR="0081091B" w:rsidRPr="002E2A92" w:rsidRDefault="0081091B" w:rsidP="00E20E9A">
      <w:pPr>
        <w:rPr>
          <w:rFonts w:ascii="Times New Roman" w:hAnsi="Times New Roman"/>
          <w:sz w:val="24"/>
        </w:rPr>
      </w:pPr>
      <w:r w:rsidRPr="002E2A92">
        <w:rPr>
          <w:rFonts w:ascii="Times New Roman" w:hAnsi="Times New Roman"/>
          <w:sz w:val="24"/>
        </w:rPr>
        <w:t xml:space="preserve">En la siguiente </w:t>
      </w:r>
      <w:r w:rsidR="00317759" w:rsidRPr="002E2A92">
        <w:rPr>
          <w:rFonts w:ascii="Times New Roman" w:hAnsi="Times New Roman"/>
          <w:sz w:val="24"/>
        </w:rPr>
        <w:t>figura</w:t>
      </w:r>
      <w:r w:rsidR="009C7C95" w:rsidRPr="002E2A92">
        <w:rPr>
          <w:rFonts w:ascii="Times New Roman" w:hAnsi="Times New Roman"/>
          <w:sz w:val="24"/>
        </w:rPr>
        <w:t xml:space="preserve">, </w:t>
      </w:r>
      <w:r w:rsidRPr="002E2A92">
        <w:rPr>
          <w:rFonts w:ascii="Times New Roman" w:hAnsi="Times New Roman"/>
          <w:sz w:val="24"/>
        </w:rPr>
        <w:t>se muestra la plantilla de definición del alcance de los proyectos a realizar.</w:t>
      </w:r>
    </w:p>
    <w:p w14:paraId="031319F7" w14:textId="77777777" w:rsidR="001977A2" w:rsidRPr="002E2A92" w:rsidRDefault="001977A2" w:rsidP="00E20E9A">
      <w:pPr>
        <w:rPr>
          <w:rFonts w:ascii="Times New Roman" w:hAnsi="Times New Roman"/>
          <w:sz w:val="24"/>
        </w:rPr>
      </w:pPr>
    </w:p>
    <w:p w14:paraId="6CEB8EFE" w14:textId="0A1AF4A9" w:rsidR="00E67B48" w:rsidRPr="002E2A92" w:rsidRDefault="00E67B48" w:rsidP="00E67B48">
      <w:pPr>
        <w:pStyle w:val="Descripcin"/>
        <w:keepNext/>
        <w:ind w:firstLine="0"/>
        <w:rPr>
          <w:rFonts w:ascii="Times New Roman" w:hAnsi="Times New Roman"/>
          <w:color w:val="FFFFFF" w:themeColor="background1"/>
          <w:sz w:val="24"/>
          <w:szCs w:val="24"/>
        </w:rPr>
      </w:pPr>
      <w:bookmarkStart w:id="288" w:name="_Toc181547200"/>
      <w:r w:rsidRPr="002E2A92">
        <w:rPr>
          <w:rFonts w:ascii="Times New Roman" w:hAnsi="Times New Roman"/>
          <w:color w:val="auto"/>
          <w:sz w:val="24"/>
          <w:szCs w:val="24"/>
        </w:rPr>
        <w:t xml:space="preserve">Figura </w:t>
      </w:r>
      <w:r w:rsidRPr="002E2A92">
        <w:rPr>
          <w:rFonts w:ascii="Times New Roman" w:hAnsi="Times New Roman"/>
          <w:color w:val="auto"/>
          <w:sz w:val="24"/>
          <w:szCs w:val="24"/>
        </w:rPr>
        <w:fldChar w:fldCharType="begin"/>
      </w:r>
      <w:r w:rsidRPr="002E2A92">
        <w:rPr>
          <w:rFonts w:ascii="Times New Roman" w:hAnsi="Times New Roman"/>
          <w:color w:val="auto"/>
          <w:sz w:val="24"/>
          <w:szCs w:val="24"/>
        </w:rPr>
        <w:instrText xml:space="preserve"> SEQ Figura \* ARABIC </w:instrText>
      </w:r>
      <w:r w:rsidRPr="002E2A92">
        <w:rPr>
          <w:rFonts w:ascii="Times New Roman" w:hAnsi="Times New Roman"/>
          <w:color w:val="auto"/>
          <w:sz w:val="24"/>
          <w:szCs w:val="24"/>
        </w:rPr>
        <w:fldChar w:fldCharType="separate"/>
      </w:r>
      <w:r w:rsidR="00183596">
        <w:rPr>
          <w:rFonts w:ascii="Times New Roman" w:hAnsi="Times New Roman"/>
          <w:noProof/>
          <w:color w:val="auto"/>
          <w:sz w:val="24"/>
          <w:szCs w:val="24"/>
        </w:rPr>
        <w:t>12</w:t>
      </w:r>
      <w:r w:rsidRPr="002E2A92">
        <w:rPr>
          <w:rFonts w:ascii="Times New Roman" w:hAnsi="Times New Roman"/>
          <w:color w:val="auto"/>
          <w:sz w:val="24"/>
          <w:szCs w:val="24"/>
        </w:rPr>
        <w:fldChar w:fldCharType="end"/>
      </w:r>
      <w:r w:rsidRPr="002E2A92">
        <w:rPr>
          <w:rFonts w:ascii="Times New Roman" w:hAnsi="Times New Roman"/>
          <w:color w:val="FFFFFF" w:themeColor="background1"/>
          <w:sz w:val="24"/>
          <w:szCs w:val="24"/>
        </w:rPr>
        <w:t xml:space="preserve"> Definición del Alcance de los Proyectos</w:t>
      </w:r>
      <w:bookmarkEnd w:id="288"/>
    </w:p>
    <w:p w14:paraId="76CBBD44" w14:textId="14BD1358" w:rsidR="00E67B48" w:rsidRPr="002E2A92" w:rsidRDefault="00E67B48" w:rsidP="00E67B48">
      <w:pPr>
        <w:ind w:firstLine="0"/>
        <w:rPr>
          <w:rFonts w:ascii="Times New Roman" w:hAnsi="Times New Roman"/>
          <w:i/>
          <w:iCs/>
          <w:sz w:val="24"/>
        </w:rPr>
      </w:pPr>
      <w:r w:rsidRPr="002E2A92">
        <w:rPr>
          <w:rFonts w:ascii="Times New Roman" w:hAnsi="Times New Roman"/>
          <w:i/>
          <w:iCs/>
          <w:sz w:val="24"/>
        </w:rPr>
        <w:t>Definición del Alcance de los Proyectos</w:t>
      </w:r>
    </w:p>
    <w:tbl>
      <w:tblPr>
        <w:tblStyle w:val="Tablaconcuadrcula"/>
        <w:tblW w:w="0" w:type="auto"/>
        <w:tblInd w:w="-147" w:type="dxa"/>
        <w:tblLook w:val="04A0" w:firstRow="1" w:lastRow="0" w:firstColumn="1" w:lastColumn="0" w:noHBand="0" w:noVBand="1"/>
      </w:tblPr>
      <w:tblGrid>
        <w:gridCol w:w="3544"/>
        <w:gridCol w:w="5433"/>
      </w:tblGrid>
      <w:tr w:rsidR="0081091B" w:rsidRPr="002E2A92" w14:paraId="6608999B" w14:textId="77777777" w:rsidTr="008431C1">
        <w:trPr>
          <w:trHeight w:val="1090"/>
          <w:tblHeader/>
        </w:trPr>
        <w:tc>
          <w:tcPr>
            <w:tcW w:w="8977" w:type="dxa"/>
            <w:gridSpan w:val="2"/>
            <w:shd w:val="clear" w:color="auto" w:fill="AEAAAA" w:themeFill="background2" w:themeFillShade="BF"/>
          </w:tcPr>
          <w:p w14:paraId="79061C84" w14:textId="62655DB1" w:rsidR="0081091B" w:rsidRPr="002E2A92" w:rsidRDefault="0081091B" w:rsidP="00D94B7E">
            <w:pPr>
              <w:shd w:val="clear" w:color="auto" w:fill="AEAAAA" w:themeFill="background2" w:themeFillShade="BF"/>
              <w:spacing w:line="276" w:lineRule="auto"/>
              <w:ind w:firstLine="0"/>
              <w:jc w:val="center"/>
              <w:rPr>
                <w:rFonts w:ascii="Times New Roman" w:hAnsi="Times New Roman"/>
                <w:sz w:val="24"/>
              </w:rPr>
            </w:pPr>
            <w:r w:rsidRPr="002E2A92">
              <w:rPr>
                <w:rFonts w:ascii="Times New Roman" w:hAnsi="Times New Roman"/>
                <w:b/>
                <w:bCs/>
                <w:noProof/>
                <w:sz w:val="24"/>
              </w:rPr>
              <w:drawing>
                <wp:anchor distT="0" distB="0" distL="114300" distR="114300" simplePos="0" relativeHeight="251669504" behindDoc="0" locked="0" layoutInCell="1" allowOverlap="1" wp14:anchorId="0033DD44" wp14:editId="2ECA485A">
                  <wp:simplePos x="0" y="0"/>
                  <wp:positionH relativeFrom="column">
                    <wp:posOffset>206729</wp:posOffset>
                  </wp:positionH>
                  <wp:positionV relativeFrom="paragraph">
                    <wp:posOffset>55850</wp:posOffset>
                  </wp:positionV>
                  <wp:extent cx="659219" cy="614596"/>
                  <wp:effectExtent l="0" t="0" r="7620" b="0"/>
                  <wp:wrapNone/>
                  <wp:docPr id="17398087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BEBA8EAE-BF5A-486C-A8C5-ECC9F3942E4B}">
                                <a14:imgProps xmlns:a14="http://schemas.microsoft.com/office/drawing/2010/main">
                                  <a14:imgLayer r:embed="rId30">
                                    <a14:imgEffect>
                                      <a14:backgroundRemoval t="1250" b="97917" l="4167" r="96250">
                                        <a14:foregroundMark x1="44546" y1="97917" x2="47917" y2="97917"/>
                                        <a14:foregroundMark x1="96250" y1="55417" x2="96250" y2="55417"/>
                                        <a14:foregroundMark x1="52500" y1="1250" x2="52500" y2="1250"/>
                                        <a14:foregroundMark x1="4167" y1="35833" x2="4167" y2="35833"/>
                                        <a14:foregroundMark x1="23750" y1="28333" x2="23750" y2="28333"/>
                                        <a14:foregroundMark x1="32500" y1="20833" x2="32500" y2="20833"/>
                                        <a14:foregroundMark x1="42917" y1="14167" x2="42917" y2="14167"/>
                                        <a14:foregroundMark x1="61250" y1="14583" x2="61250" y2="14583"/>
                                        <a14:foregroundMark x1="72083" y1="20000" x2="72083" y2="20000"/>
                                        <a14:foregroundMark x1="22083" y1="34167" x2="22083" y2="34167"/>
                                        <a14:foregroundMark x1="19583" y1="45833" x2="19583" y2="45833"/>
                                        <a14:foregroundMark x1="20417" y1="59167" x2="20417" y2="59167"/>
                                        <a14:foregroundMark x1="77083" y1="35833" x2="77083" y2="35833"/>
                                        <a14:foregroundMark x1="82500" y1="39583" x2="82500" y2="39583"/>
                                        <a14:foregroundMark x1="87083" y1="48333" x2="87083" y2="48333"/>
                                        <a14:foregroundMark x1="84583" y1="57500" x2="84583" y2="57500"/>
                                        <a14:foregroundMark x1="19167" y1="45417" x2="19167" y2="45417"/>
                                        <a14:foregroundMark x1="20000" y1="12500" x2="20000" y2="12500"/>
                                        <a14:backgroundMark x1="13750" y1="14167" x2="13750" y2="14167"/>
                                        <a14:backgroundMark x1="15833" y1="12500" x2="17500" y2="11250"/>
                                        <a14:backgroundMark x1="12500" y1="15000" x2="15833" y2="12500"/>
                                        <a14:backgroundMark x1="17500" y1="10417" x2="17500" y2="12083"/>
                                        <a14:backgroundMark x1="39583" y1="99167" x2="43750" y2="99167"/>
                                        <a14:backgroundMark x1="35000" y1="17917" x2="35000" y2="17917"/>
                                        <a14:backgroundMark x1="84167" y1="48333" x2="84167" y2="48333"/>
                                        <a14:backgroundMark x1="38333" y1="77500" x2="38333" y2="77500"/>
                                        <a14:backgroundMark x1="33750" y1="77500" x2="33750" y2="77500"/>
                                        <a14:backgroundMark x1="42917" y1="78750" x2="42917" y2="78750"/>
                                        <a14:backgroundMark x1="43333" y1="77083" x2="43333" y2="77083"/>
                                        <a14:backgroundMark x1="55833" y1="77083" x2="55833" y2="77083"/>
                                        <a14:backgroundMark x1="65833" y1="79583" x2="65833" y2="79583"/>
                                        <a14:backgroundMark x1="32917" y1="80417" x2="63333" y2="78750"/>
                                        <a14:backgroundMark x1="32083" y1="79167" x2="72500" y2="80000"/>
                                        <a14:backgroundMark x1="84583" y1="58333" x2="84583" y2="58333"/>
                                        <a14:backgroundMark x1="18750" y1="45000" x2="18750" y2="45000"/>
                                      </a14:backgroundRemoval>
                                    </a14:imgEffect>
                                  </a14:imgLayer>
                                </a14:imgProps>
                              </a:ext>
                              <a:ext uri="{28A0092B-C50C-407E-A947-70E740481C1C}">
                                <a14:useLocalDpi xmlns:a14="http://schemas.microsoft.com/office/drawing/2010/main" val="0"/>
                              </a:ext>
                            </a:extLst>
                          </a:blip>
                          <a:srcRect l="-194" t="-194" r="-194" b="-194"/>
                          <a:stretch>
                            <a:fillRect/>
                          </a:stretch>
                        </pic:blipFill>
                        <pic:spPr bwMode="auto">
                          <a:xfrm>
                            <a:off x="0" y="0"/>
                            <a:ext cx="664046" cy="619096"/>
                          </a:xfrm>
                          <a:prstGeom prst="rect">
                            <a:avLst/>
                          </a:prstGeom>
                          <a:solidFill>
                            <a:srgbClr val="FFFFFF">
                              <a:alpha val="0"/>
                            </a:srgbClr>
                          </a:solidFill>
                          <a:ln>
                            <a:noFill/>
                          </a:ln>
                        </pic:spPr>
                      </pic:pic>
                    </a:graphicData>
                  </a:graphic>
                  <wp14:sizeRelH relativeFrom="margin">
                    <wp14:pctWidth>0</wp14:pctWidth>
                  </wp14:sizeRelH>
                  <wp14:sizeRelV relativeFrom="margin">
                    <wp14:pctHeight>0</wp14:pctHeight>
                  </wp14:sizeRelV>
                </wp:anchor>
              </w:drawing>
            </w:r>
          </w:p>
          <w:p w14:paraId="42F847B6" w14:textId="60817B55" w:rsidR="0081091B" w:rsidRPr="002E2A92" w:rsidRDefault="0081091B" w:rsidP="00D94B7E">
            <w:pPr>
              <w:shd w:val="clear" w:color="auto" w:fill="AEAAAA" w:themeFill="background2" w:themeFillShade="BF"/>
              <w:spacing w:line="276" w:lineRule="auto"/>
              <w:ind w:firstLine="0"/>
              <w:jc w:val="center"/>
              <w:rPr>
                <w:rFonts w:ascii="Times New Roman" w:hAnsi="Times New Roman"/>
                <w:b/>
                <w:bCs/>
                <w:sz w:val="24"/>
              </w:rPr>
            </w:pPr>
            <w:r w:rsidRPr="002E2A92">
              <w:rPr>
                <w:rFonts w:ascii="Times New Roman" w:hAnsi="Times New Roman"/>
                <w:b/>
                <w:bCs/>
                <w:sz w:val="24"/>
              </w:rPr>
              <w:t>PLAN DE GESTIÓN DEL ALCANCE</w:t>
            </w:r>
          </w:p>
          <w:p w14:paraId="385312E4" w14:textId="6B01E698" w:rsidR="0081091B" w:rsidRPr="002E2A92" w:rsidRDefault="0081091B" w:rsidP="00D94B7E">
            <w:pPr>
              <w:shd w:val="clear" w:color="auto" w:fill="AEAAAA" w:themeFill="background2" w:themeFillShade="BF"/>
              <w:spacing w:line="276" w:lineRule="auto"/>
              <w:ind w:firstLine="0"/>
              <w:jc w:val="center"/>
              <w:rPr>
                <w:rFonts w:ascii="Times New Roman" w:hAnsi="Times New Roman"/>
                <w:sz w:val="24"/>
              </w:rPr>
            </w:pPr>
            <w:r w:rsidRPr="002E2A92">
              <w:rPr>
                <w:rFonts w:ascii="Times New Roman" w:hAnsi="Times New Roman"/>
                <w:b/>
                <w:bCs/>
                <w:sz w:val="24"/>
              </w:rPr>
              <w:t xml:space="preserve"> DEFINICIÓN DEL ALCANCE</w:t>
            </w:r>
          </w:p>
        </w:tc>
      </w:tr>
      <w:tr w:rsidR="0081091B" w:rsidRPr="002E2A92" w14:paraId="1305E840" w14:textId="77777777" w:rsidTr="00F2475C">
        <w:tc>
          <w:tcPr>
            <w:tcW w:w="8977" w:type="dxa"/>
            <w:gridSpan w:val="2"/>
            <w:shd w:val="clear" w:color="auto" w:fill="FFFFFF" w:themeFill="background1"/>
          </w:tcPr>
          <w:p w14:paraId="5FAD3638" w14:textId="52047080" w:rsidR="0081091B" w:rsidRPr="002E2A92" w:rsidRDefault="0081091B" w:rsidP="00D94B7E">
            <w:pPr>
              <w:spacing w:line="276" w:lineRule="auto"/>
              <w:ind w:firstLine="0"/>
              <w:rPr>
                <w:rFonts w:ascii="Times New Roman" w:hAnsi="Times New Roman"/>
                <w:b/>
                <w:bCs/>
                <w:sz w:val="24"/>
              </w:rPr>
            </w:pPr>
            <w:r w:rsidRPr="002E2A92">
              <w:rPr>
                <w:rFonts w:ascii="Times New Roman" w:hAnsi="Times New Roman"/>
                <w:b/>
                <w:bCs/>
                <w:sz w:val="24"/>
              </w:rPr>
              <w:t>Enunciado del alcance del proyecto</w:t>
            </w:r>
          </w:p>
        </w:tc>
      </w:tr>
      <w:tr w:rsidR="0081091B" w:rsidRPr="002E2A92" w14:paraId="0B0AB12B" w14:textId="77777777" w:rsidTr="0081091B">
        <w:tc>
          <w:tcPr>
            <w:tcW w:w="8977" w:type="dxa"/>
            <w:gridSpan w:val="2"/>
          </w:tcPr>
          <w:p w14:paraId="536772E1" w14:textId="77777777" w:rsidR="0081091B" w:rsidRPr="002E2A92" w:rsidRDefault="00CE32AD" w:rsidP="00D94B7E">
            <w:pPr>
              <w:spacing w:line="276" w:lineRule="auto"/>
              <w:ind w:firstLine="0"/>
              <w:rPr>
                <w:rFonts w:ascii="Times New Roman" w:hAnsi="Times New Roman"/>
                <w:sz w:val="24"/>
              </w:rPr>
            </w:pPr>
            <w:r w:rsidRPr="002E2A92">
              <w:rPr>
                <w:rFonts w:ascii="Times New Roman" w:hAnsi="Times New Roman"/>
                <w:sz w:val="24"/>
              </w:rPr>
              <w:t>El proyecto corresponde a la remodelación del Servicio de Centro de Equipos y Esterilización del Hospital Dr. Carlos Luis Valverde Vega en San Ramón</w:t>
            </w:r>
            <w:r w:rsidR="00584918" w:rsidRPr="002E2A92">
              <w:rPr>
                <w:rFonts w:ascii="Times New Roman" w:hAnsi="Times New Roman"/>
                <w:sz w:val="24"/>
              </w:rPr>
              <w:t xml:space="preserve"> con la adquisición de equipamiento médico, industrial y mobiliario.</w:t>
            </w:r>
          </w:p>
          <w:p w14:paraId="2556B92D" w14:textId="4E0C307D" w:rsidR="00584918" w:rsidRPr="002E2A92" w:rsidRDefault="00584918" w:rsidP="00D94B7E">
            <w:pPr>
              <w:spacing w:line="276" w:lineRule="auto"/>
              <w:ind w:firstLine="0"/>
              <w:rPr>
                <w:rFonts w:ascii="Times New Roman" w:hAnsi="Times New Roman"/>
                <w:sz w:val="24"/>
              </w:rPr>
            </w:pPr>
            <w:r w:rsidRPr="002E2A92">
              <w:rPr>
                <w:rFonts w:ascii="Times New Roman" w:hAnsi="Times New Roman"/>
                <w:sz w:val="24"/>
              </w:rPr>
              <w:t>Este plan de gestión se encarga de establecer los lineamientos a seguir para desarrollar el proyecto, tomando en cuenta la inspección, registro de indicadores, cambios, riesgos y demás componentes de los grupos de procesos, así como la atención, gestión y control de los distintos interesados del proyecto, creando a su vez una base para proyectos futuros.</w:t>
            </w:r>
          </w:p>
        </w:tc>
      </w:tr>
      <w:tr w:rsidR="0081091B" w:rsidRPr="002E2A92" w14:paraId="00445A9F" w14:textId="77777777" w:rsidTr="008431C1">
        <w:tc>
          <w:tcPr>
            <w:tcW w:w="3544" w:type="dxa"/>
          </w:tcPr>
          <w:p w14:paraId="72F9B4E9" w14:textId="49FA412B" w:rsidR="0081091B" w:rsidRPr="002E2A92" w:rsidRDefault="0081091B" w:rsidP="00D94B7E">
            <w:pPr>
              <w:spacing w:line="276" w:lineRule="auto"/>
              <w:ind w:firstLine="0"/>
              <w:rPr>
                <w:rFonts w:ascii="Times New Roman" w:hAnsi="Times New Roman"/>
                <w:b/>
                <w:bCs/>
                <w:sz w:val="24"/>
              </w:rPr>
            </w:pPr>
            <w:r w:rsidRPr="002E2A92">
              <w:rPr>
                <w:rFonts w:ascii="Times New Roman" w:hAnsi="Times New Roman"/>
                <w:b/>
                <w:bCs/>
                <w:sz w:val="24"/>
              </w:rPr>
              <w:t>Entregables del proyecto</w:t>
            </w:r>
          </w:p>
        </w:tc>
        <w:tc>
          <w:tcPr>
            <w:tcW w:w="5433" w:type="dxa"/>
          </w:tcPr>
          <w:p w14:paraId="709E342B" w14:textId="3CEEA26F" w:rsidR="0081091B" w:rsidRPr="002E2A92" w:rsidRDefault="0081091B" w:rsidP="00D94B7E">
            <w:pPr>
              <w:spacing w:line="276" w:lineRule="auto"/>
              <w:ind w:firstLine="0"/>
              <w:rPr>
                <w:rFonts w:ascii="Times New Roman" w:hAnsi="Times New Roman"/>
                <w:b/>
                <w:bCs/>
                <w:sz w:val="24"/>
              </w:rPr>
            </w:pPr>
            <w:r w:rsidRPr="002E2A92">
              <w:rPr>
                <w:rFonts w:ascii="Times New Roman" w:hAnsi="Times New Roman"/>
                <w:b/>
                <w:bCs/>
                <w:sz w:val="24"/>
              </w:rPr>
              <w:t>Criterios de aceptación de los entregables</w:t>
            </w:r>
          </w:p>
        </w:tc>
      </w:tr>
      <w:tr w:rsidR="007525C3" w:rsidRPr="002E2A92" w14:paraId="1CD345FA" w14:textId="77777777" w:rsidTr="00777CAA">
        <w:tc>
          <w:tcPr>
            <w:tcW w:w="3544" w:type="dxa"/>
            <w:vAlign w:val="center"/>
          </w:tcPr>
          <w:p w14:paraId="5955491F" w14:textId="6BF7BF84" w:rsidR="007525C3" w:rsidRPr="002E2A92" w:rsidRDefault="007525C3" w:rsidP="007525C3">
            <w:pPr>
              <w:spacing w:line="276" w:lineRule="auto"/>
              <w:ind w:firstLine="0"/>
              <w:rPr>
                <w:rFonts w:ascii="Times New Roman" w:hAnsi="Times New Roman"/>
                <w:sz w:val="24"/>
              </w:rPr>
            </w:pPr>
            <w:r w:rsidRPr="002E2A92">
              <w:rPr>
                <w:rFonts w:ascii="Times New Roman" w:hAnsi="Times New Roman"/>
                <w:sz w:val="24"/>
              </w:rPr>
              <w:t>Documentos y estudios</w:t>
            </w:r>
          </w:p>
        </w:tc>
        <w:tc>
          <w:tcPr>
            <w:tcW w:w="5433" w:type="dxa"/>
          </w:tcPr>
          <w:p w14:paraId="37E30F6B" w14:textId="24AB703B" w:rsidR="007525C3" w:rsidRPr="002E2A92" w:rsidRDefault="00944F7C" w:rsidP="007525C3">
            <w:pPr>
              <w:spacing w:line="276" w:lineRule="auto"/>
              <w:ind w:firstLine="0"/>
              <w:rPr>
                <w:rFonts w:ascii="Times New Roman" w:hAnsi="Times New Roman"/>
                <w:sz w:val="24"/>
              </w:rPr>
            </w:pPr>
            <w:r w:rsidRPr="002E2A92">
              <w:rPr>
                <w:rFonts w:ascii="Times New Roman" w:hAnsi="Times New Roman"/>
                <w:sz w:val="24"/>
              </w:rPr>
              <w:t xml:space="preserve">Cumplimiento de todos los documentos de acuerdo </w:t>
            </w:r>
            <w:r w:rsidR="009C7667">
              <w:rPr>
                <w:rFonts w:ascii="Times New Roman" w:hAnsi="Times New Roman"/>
                <w:sz w:val="24"/>
              </w:rPr>
              <w:t xml:space="preserve">con </w:t>
            </w:r>
            <w:r w:rsidRPr="002E2A92">
              <w:rPr>
                <w:rFonts w:ascii="Times New Roman" w:hAnsi="Times New Roman"/>
                <w:sz w:val="24"/>
              </w:rPr>
              <w:t>la LGCP y los lineamientos de la institución.</w:t>
            </w:r>
          </w:p>
        </w:tc>
      </w:tr>
      <w:tr w:rsidR="007525C3" w:rsidRPr="002E2A92" w14:paraId="750855B1" w14:textId="77777777" w:rsidTr="00777CAA">
        <w:tc>
          <w:tcPr>
            <w:tcW w:w="3544" w:type="dxa"/>
            <w:vAlign w:val="center"/>
          </w:tcPr>
          <w:p w14:paraId="38FD7B84" w14:textId="1A7B2C0F" w:rsidR="007525C3" w:rsidRPr="002E2A92" w:rsidRDefault="007525C3" w:rsidP="007525C3">
            <w:pPr>
              <w:spacing w:line="276" w:lineRule="auto"/>
              <w:ind w:firstLine="0"/>
              <w:rPr>
                <w:rFonts w:ascii="Times New Roman" w:hAnsi="Times New Roman"/>
                <w:sz w:val="24"/>
              </w:rPr>
            </w:pPr>
            <w:r w:rsidRPr="002E2A92">
              <w:rPr>
                <w:rFonts w:ascii="Times New Roman" w:hAnsi="Times New Roman"/>
                <w:sz w:val="24"/>
              </w:rPr>
              <w:t xml:space="preserve">     Estudio de Mercado</w:t>
            </w:r>
          </w:p>
        </w:tc>
        <w:tc>
          <w:tcPr>
            <w:tcW w:w="5433" w:type="dxa"/>
          </w:tcPr>
          <w:p w14:paraId="6F784BFF" w14:textId="0FF2B8BA" w:rsidR="007525C3" w:rsidRPr="002E2A92" w:rsidRDefault="007525C3" w:rsidP="007525C3">
            <w:pPr>
              <w:spacing w:line="276" w:lineRule="auto"/>
              <w:ind w:firstLine="0"/>
              <w:rPr>
                <w:rFonts w:ascii="Times New Roman" w:hAnsi="Times New Roman"/>
                <w:sz w:val="24"/>
              </w:rPr>
            </w:pPr>
            <w:r w:rsidRPr="002E2A92">
              <w:rPr>
                <w:rFonts w:ascii="Times New Roman" w:hAnsi="Times New Roman"/>
                <w:sz w:val="24"/>
              </w:rPr>
              <w:t xml:space="preserve">Proveedores </w:t>
            </w:r>
            <w:r w:rsidR="00944F7C" w:rsidRPr="002E2A92">
              <w:rPr>
                <w:rFonts w:ascii="Times New Roman" w:hAnsi="Times New Roman"/>
                <w:sz w:val="24"/>
              </w:rPr>
              <w:t>en cumplimiento de la LGCP y registrados como proveedores de la Institución.</w:t>
            </w:r>
          </w:p>
        </w:tc>
      </w:tr>
      <w:tr w:rsidR="007525C3" w:rsidRPr="002E2A92" w14:paraId="590CD120" w14:textId="77777777" w:rsidTr="00777CAA">
        <w:tc>
          <w:tcPr>
            <w:tcW w:w="3544" w:type="dxa"/>
            <w:vAlign w:val="center"/>
          </w:tcPr>
          <w:p w14:paraId="4549CD77" w14:textId="358DCDD7" w:rsidR="007525C3" w:rsidRPr="002E2A92" w:rsidRDefault="007525C3" w:rsidP="007525C3">
            <w:pPr>
              <w:spacing w:line="276" w:lineRule="auto"/>
              <w:ind w:firstLine="0"/>
              <w:rPr>
                <w:rFonts w:ascii="Times New Roman" w:hAnsi="Times New Roman"/>
                <w:sz w:val="24"/>
              </w:rPr>
            </w:pPr>
            <w:r w:rsidRPr="002E2A92">
              <w:rPr>
                <w:rFonts w:ascii="Times New Roman" w:hAnsi="Times New Roman"/>
                <w:sz w:val="24"/>
              </w:rPr>
              <w:t xml:space="preserve">     Pliego de condiciones</w:t>
            </w:r>
          </w:p>
        </w:tc>
        <w:tc>
          <w:tcPr>
            <w:tcW w:w="5433" w:type="dxa"/>
          </w:tcPr>
          <w:p w14:paraId="3B5C2539" w14:textId="14A21AC8" w:rsidR="007525C3" w:rsidRPr="002E2A92" w:rsidRDefault="007525C3" w:rsidP="007525C3">
            <w:pPr>
              <w:spacing w:line="276" w:lineRule="auto"/>
              <w:ind w:firstLine="0"/>
              <w:rPr>
                <w:rFonts w:ascii="Times New Roman" w:hAnsi="Times New Roman"/>
                <w:sz w:val="24"/>
              </w:rPr>
            </w:pPr>
            <w:r w:rsidRPr="002E2A92">
              <w:rPr>
                <w:rFonts w:ascii="Times New Roman" w:hAnsi="Times New Roman"/>
                <w:sz w:val="24"/>
              </w:rPr>
              <w:t xml:space="preserve">Incluye las principales características, necesidades, especificaciones técnicas, características específicas, generales, garantías, mantenimientos, pagos, ponderación, etc., de acuerdo </w:t>
            </w:r>
            <w:r w:rsidR="009C7667">
              <w:rPr>
                <w:rFonts w:ascii="Times New Roman" w:hAnsi="Times New Roman"/>
                <w:sz w:val="24"/>
              </w:rPr>
              <w:t>con</w:t>
            </w:r>
            <w:r w:rsidRPr="002E2A92">
              <w:rPr>
                <w:rFonts w:ascii="Times New Roman" w:hAnsi="Times New Roman"/>
                <w:sz w:val="24"/>
              </w:rPr>
              <w:t xml:space="preserve"> la LGCP</w:t>
            </w:r>
          </w:p>
        </w:tc>
      </w:tr>
      <w:tr w:rsidR="007525C3" w:rsidRPr="002E2A92" w14:paraId="6226E8E3" w14:textId="77777777" w:rsidTr="00777CAA">
        <w:tc>
          <w:tcPr>
            <w:tcW w:w="3544" w:type="dxa"/>
            <w:vAlign w:val="center"/>
          </w:tcPr>
          <w:p w14:paraId="0CAA4677" w14:textId="1C1E7FB6" w:rsidR="007525C3" w:rsidRPr="002E2A92" w:rsidRDefault="007525C3" w:rsidP="007525C3">
            <w:pPr>
              <w:spacing w:line="276" w:lineRule="auto"/>
              <w:ind w:firstLine="0"/>
              <w:rPr>
                <w:rFonts w:ascii="Times New Roman" w:hAnsi="Times New Roman"/>
                <w:sz w:val="24"/>
              </w:rPr>
            </w:pPr>
            <w:r w:rsidRPr="002E2A92">
              <w:rPr>
                <w:rFonts w:ascii="Times New Roman" w:hAnsi="Times New Roman"/>
                <w:sz w:val="24"/>
              </w:rPr>
              <w:t xml:space="preserve">     Especificaciones técnicas</w:t>
            </w:r>
          </w:p>
        </w:tc>
        <w:tc>
          <w:tcPr>
            <w:tcW w:w="5433" w:type="dxa"/>
          </w:tcPr>
          <w:p w14:paraId="7B5E0D08" w14:textId="53E30E0E" w:rsidR="007525C3" w:rsidRPr="002E2A92" w:rsidRDefault="007525C3" w:rsidP="007525C3">
            <w:pPr>
              <w:spacing w:line="276" w:lineRule="auto"/>
              <w:ind w:firstLine="0"/>
              <w:rPr>
                <w:rFonts w:ascii="Times New Roman" w:hAnsi="Times New Roman"/>
                <w:sz w:val="24"/>
              </w:rPr>
            </w:pPr>
            <w:r w:rsidRPr="002E2A92">
              <w:rPr>
                <w:rFonts w:ascii="Times New Roman" w:hAnsi="Times New Roman"/>
                <w:sz w:val="24"/>
              </w:rPr>
              <w:t>Especificaciones técnicas de los equipos para satisfacer las necesidades y normativa institucional</w:t>
            </w:r>
          </w:p>
        </w:tc>
      </w:tr>
      <w:tr w:rsidR="007525C3" w:rsidRPr="002E2A92" w14:paraId="3EA3DDF3" w14:textId="77777777" w:rsidTr="00777CAA">
        <w:tc>
          <w:tcPr>
            <w:tcW w:w="3544" w:type="dxa"/>
            <w:vAlign w:val="center"/>
          </w:tcPr>
          <w:p w14:paraId="06A83F6F" w14:textId="591621FD" w:rsidR="007525C3" w:rsidRPr="002E2A92" w:rsidRDefault="007525C3" w:rsidP="007525C3">
            <w:pPr>
              <w:spacing w:line="276" w:lineRule="auto"/>
              <w:ind w:firstLine="0"/>
              <w:rPr>
                <w:rFonts w:ascii="Times New Roman" w:hAnsi="Times New Roman"/>
                <w:sz w:val="24"/>
              </w:rPr>
            </w:pPr>
            <w:r w:rsidRPr="002E2A92">
              <w:rPr>
                <w:rFonts w:ascii="Times New Roman" w:hAnsi="Times New Roman"/>
                <w:sz w:val="24"/>
              </w:rPr>
              <w:t>Croquis o diseño</w:t>
            </w:r>
          </w:p>
        </w:tc>
        <w:tc>
          <w:tcPr>
            <w:tcW w:w="5433" w:type="dxa"/>
          </w:tcPr>
          <w:p w14:paraId="7F9628B0" w14:textId="3601ED9F" w:rsidR="007525C3" w:rsidRPr="002E2A92" w:rsidRDefault="007525C3" w:rsidP="007525C3">
            <w:pPr>
              <w:spacing w:line="276" w:lineRule="auto"/>
              <w:ind w:firstLine="0"/>
              <w:rPr>
                <w:rFonts w:ascii="Times New Roman" w:hAnsi="Times New Roman"/>
                <w:sz w:val="24"/>
              </w:rPr>
            </w:pPr>
            <w:r w:rsidRPr="002E2A92">
              <w:rPr>
                <w:rFonts w:ascii="Times New Roman" w:hAnsi="Times New Roman"/>
                <w:sz w:val="24"/>
              </w:rPr>
              <w:t xml:space="preserve">Incluye diseño de la remodelación del CEYE de acuerdo </w:t>
            </w:r>
            <w:r w:rsidR="009C7667">
              <w:rPr>
                <w:rFonts w:ascii="Times New Roman" w:hAnsi="Times New Roman"/>
                <w:sz w:val="24"/>
              </w:rPr>
              <w:t>con</w:t>
            </w:r>
            <w:r w:rsidRPr="002E2A92">
              <w:rPr>
                <w:rFonts w:ascii="Times New Roman" w:hAnsi="Times New Roman"/>
                <w:sz w:val="24"/>
              </w:rPr>
              <w:t xml:space="preserve"> lo requerido por el centro y lo establecido en la normativa.</w:t>
            </w:r>
          </w:p>
        </w:tc>
      </w:tr>
      <w:tr w:rsidR="007525C3" w:rsidRPr="002E2A92" w14:paraId="36599A6D" w14:textId="77777777" w:rsidTr="00777CAA">
        <w:tc>
          <w:tcPr>
            <w:tcW w:w="3544" w:type="dxa"/>
            <w:vAlign w:val="center"/>
          </w:tcPr>
          <w:p w14:paraId="5024B29E" w14:textId="4122BB94" w:rsidR="007525C3" w:rsidRPr="002E2A92" w:rsidRDefault="007525C3" w:rsidP="007525C3">
            <w:pPr>
              <w:spacing w:line="276" w:lineRule="auto"/>
              <w:ind w:firstLine="0"/>
              <w:rPr>
                <w:rFonts w:ascii="Times New Roman" w:hAnsi="Times New Roman"/>
                <w:sz w:val="24"/>
              </w:rPr>
            </w:pPr>
            <w:r w:rsidRPr="002E2A92">
              <w:rPr>
                <w:rFonts w:ascii="Times New Roman" w:hAnsi="Times New Roman"/>
                <w:sz w:val="24"/>
              </w:rPr>
              <w:t>Contratación</w:t>
            </w:r>
          </w:p>
        </w:tc>
        <w:tc>
          <w:tcPr>
            <w:tcW w:w="5433" w:type="dxa"/>
          </w:tcPr>
          <w:p w14:paraId="2AE5361C" w14:textId="13A9F171" w:rsidR="007525C3" w:rsidRPr="002E2A92" w:rsidRDefault="00944F7C" w:rsidP="007525C3">
            <w:pPr>
              <w:spacing w:line="276" w:lineRule="auto"/>
              <w:ind w:firstLine="0"/>
              <w:rPr>
                <w:rFonts w:ascii="Times New Roman" w:hAnsi="Times New Roman"/>
                <w:sz w:val="24"/>
              </w:rPr>
            </w:pPr>
            <w:r w:rsidRPr="002E2A92">
              <w:rPr>
                <w:rFonts w:ascii="Times New Roman" w:hAnsi="Times New Roman"/>
                <w:sz w:val="24"/>
              </w:rPr>
              <w:t>Proceso de compra aprobado y publicado para su gestión</w:t>
            </w:r>
          </w:p>
        </w:tc>
      </w:tr>
      <w:tr w:rsidR="007525C3" w:rsidRPr="002E2A92" w14:paraId="052C483D" w14:textId="77777777" w:rsidTr="00777CAA">
        <w:tc>
          <w:tcPr>
            <w:tcW w:w="3544" w:type="dxa"/>
            <w:vAlign w:val="center"/>
          </w:tcPr>
          <w:p w14:paraId="0937BB7D" w14:textId="6C830058" w:rsidR="007525C3" w:rsidRPr="002E2A92" w:rsidRDefault="007525C3" w:rsidP="007525C3">
            <w:pPr>
              <w:spacing w:line="276" w:lineRule="auto"/>
              <w:ind w:firstLine="0"/>
              <w:rPr>
                <w:rFonts w:ascii="Times New Roman" w:hAnsi="Times New Roman"/>
                <w:sz w:val="24"/>
              </w:rPr>
            </w:pPr>
            <w:r w:rsidRPr="002E2A92">
              <w:rPr>
                <w:rFonts w:ascii="Times New Roman" w:hAnsi="Times New Roman"/>
                <w:sz w:val="24"/>
              </w:rPr>
              <w:t xml:space="preserve">     Expediente en SICOP</w:t>
            </w:r>
          </w:p>
        </w:tc>
        <w:tc>
          <w:tcPr>
            <w:tcW w:w="5433" w:type="dxa"/>
          </w:tcPr>
          <w:p w14:paraId="3A205366" w14:textId="3D2CB430" w:rsidR="007525C3" w:rsidRPr="002E2A92" w:rsidRDefault="00944F7C" w:rsidP="007525C3">
            <w:pPr>
              <w:spacing w:line="276" w:lineRule="auto"/>
              <w:ind w:firstLine="0"/>
              <w:rPr>
                <w:rFonts w:ascii="Times New Roman" w:hAnsi="Times New Roman"/>
                <w:sz w:val="24"/>
              </w:rPr>
            </w:pPr>
            <w:r w:rsidRPr="002E2A92">
              <w:rPr>
                <w:rFonts w:ascii="Times New Roman" w:hAnsi="Times New Roman"/>
                <w:sz w:val="24"/>
              </w:rPr>
              <w:t>Cumplimiento de la LGCP y creación del contrato</w:t>
            </w:r>
          </w:p>
        </w:tc>
      </w:tr>
      <w:tr w:rsidR="007525C3" w:rsidRPr="002E2A92" w14:paraId="07F3B105" w14:textId="77777777" w:rsidTr="00777CAA">
        <w:tc>
          <w:tcPr>
            <w:tcW w:w="3544" w:type="dxa"/>
            <w:vAlign w:val="center"/>
          </w:tcPr>
          <w:p w14:paraId="6B31BEE0" w14:textId="3D1F615C" w:rsidR="007525C3" w:rsidRPr="002E2A92" w:rsidRDefault="007525C3" w:rsidP="007525C3">
            <w:pPr>
              <w:spacing w:line="276" w:lineRule="auto"/>
              <w:ind w:firstLine="0"/>
              <w:rPr>
                <w:rFonts w:ascii="Times New Roman" w:hAnsi="Times New Roman"/>
                <w:sz w:val="24"/>
              </w:rPr>
            </w:pPr>
            <w:r w:rsidRPr="002E2A92">
              <w:rPr>
                <w:rFonts w:ascii="Times New Roman" w:hAnsi="Times New Roman"/>
                <w:sz w:val="24"/>
              </w:rPr>
              <w:t xml:space="preserve">     Remodelación</w:t>
            </w:r>
          </w:p>
        </w:tc>
        <w:tc>
          <w:tcPr>
            <w:tcW w:w="5433" w:type="dxa"/>
          </w:tcPr>
          <w:p w14:paraId="6E748A8A" w14:textId="27068132" w:rsidR="007525C3" w:rsidRPr="002E2A92" w:rsidRDefault="00944F7C" w:rsidP="007525C3">
            <w:pPr>
              <w:spacing w:line="276" w:lineRule="auto"/>
              <w:ind w:firstLine="0"/>
              <w:rPr>
                <w:rFonts w:ascii="Times New Roman" w:hAnsi="Times New Roman"/>
                <w:sz w:val="24"/>
              </w:rPr>
            </w:pPr>
            <w:r w:rsidRPr="002E2A92">
              <w:rPr>
                <w:rFonts w:ascii="Times New Roman" w:hAnsi="Times New Roman"/>
                <w:sz w:val="24"/>
              </w:rPr>
              <w:t xml:space="preserve">Inicio de obras y aprobaciones de acuerdo </w:t>
            </w:r>
            <w:r w:rsidR="009C7667">
              <w:rPr>
                <w:rFonts w:ascii="Times New Roman" w:hAnsi="Times New Roman"/>
                <w:sz w:val="24"/>
              </w:rPr>
              <w:t xml:space="preserve">con </w:t>
            </w:r>
            <w:r w:rsidRPr="002E2A92">
              <w:rPr>
                <w:rFonts w:ascii="Times New Roman" w:hAnsi="Times New Roman"/>
                <w:sz w:val="24"/>
              </w:rPr>
              <w:t>lo solicitado en el pliego de condiciones</w:t>
            </w:r>
          </w:p>
        </w:tc>
      </w:tr>
      <w:tr w:rsidR="007525C3" w:rsidRPr="002E2A92" w14:paraId="072E951A" w14:textId="77777777" w:rsidTr="00777CAA">
        <w:tc>
          <w:tcPr>
            <w:tcW w:w="3544" w:type="dxa"/>
            <w:vAlign w:val="center"/>
          </w:tcPr>
          <w:p w14:paraId="4340F26A" w14:textId="6F083E14" w:rsidR="007525C3" w:rsidRPr="002E2A92" w:rsidRDefault="007525C3" w:rsidP="007525C3">
            <w:pPr>
              <w:spacing w:line="276" w:lineRule="auto"/>
              <w:ind w:firstLine="0"/>
              <w:rPr>
                <w:rFonts w:ascii="Times New Roman" w:hAnsi="Times New Roman"/>
                <w:sz w:val="24"/>
              </w:rPr>
            </w:pPr>
            <w:r w:rsidRPr="002E2A92">
              <w:rPr>
                <w:rFonts w:ascii="Times New Roman" w:hAnsi="Times New Roman"/>
                <w:sz w:val="24"/>
              </w:rPr>
              <w:t xml:space="preserve">     Adquisición de equipamiento</w:t>
            </w:r>
          </w:p>
        </w:tc>
        <w:tc>
          <w:tcPr>
            <w:tcW w:w="5433" w:type="dxa"/>
          </w:tcPr>
          <w:p w14:paraId="2DA0A6DF" w14:textId="3392C630" w:rsidR="007525C3" w:rsidRPr="002E2A92" w:rsidRDefault="00944F7C" w:rsidP="007525C3">
            <w:pPr>
              <w:spacing w:line="276" w:lineRule="auto"/>
              <w:ind w:firstLine="0"/>
              <w:rPr>
                <w:rFonts w:ascii="Times New Roman" w:hAnsi="Times New Roman"/>
                <w:sz w:val="24"/>
              </w:rPr>
            </w:pPr>
            <w:r w:rsidRPr="002E2A92">
              <w:rPr>
                <w:rFonts w:ascii="Times New Roman" w:hAnsi="Times New Roman"/>
                <w:sz w:val="24"/>
              </w:rPr>
              <w:t>Recepción en el Hospital de todo el equipamiento médico, industrial y mobiliario.</w:t>
            </w:r>
          </w:p>
        </w:tc>
      </w:tr>
      <w:tr w:rsidR="007525C3" w:rsidRPr="002E2A92" w14:paraId="5D79D805" w14:textId="77777777" w:rsidTr="00777CAA">
        <w:tc>
          <w:tcPr>
            <w:tcW w:w="3544" w:type="dxa"/>
            <w:vAlign w:val="center"/>
          </w:tcPr>
          <w:p w14:paraId="016FCFF2" w14:textId="535DB17B" w:rsidR="007525C3" w:rsidRPr="002E2A92" w:rsidRDefault="007525C3" w:rsidP="007525C3">
            <w:pPr>
              <w:spacing w:line="276" w:lineRule="auto"/>
              <w:ind w:firstLine="0"/>
              <w:rPr>
                <w:rFonts w:ascii="Times New Roman" w:hAnsi="Times New Roman"/>
                <w:sz w:val="24"/>
              </w:rPr>
            </w:pPr>
            <w:r w:rsidRPr="002E2A92">
              <w:rPr>
                <w:rFonts w:ascii="Times New Roman" w:hAnsi="Times New Roman"/>
                <w:sz w:val="24"/>
              </w:rPr>
              <w:t xml:space="preserve">     Instalación de equipamiento</w:t>
            </w:r>
          </w:p>
        </w:tc>
        <w:tc>
          <w:tcPr>
            <w:tcW w:w="5433" w:type="dxa"/>
          </w:tcPr>
          <w:p w14:paraId="398925BF" w14:textId="5F15A14F" w:rsidR="007525C3" w:rsidRPr="002E2A92" w:rsidRDefault="007525C3" w:rsidP="007525C3">
            <w:pPr>
              <w:spacing w:line="276" w:lineRule="auto"/>
              <w:ind w:firstLine="0"/>
              <w:rPr>
                <w:rFonts w:ascii="Times New Roman" w:hAnsi="Times New Roman"/>
                <w:sz w:val="24"/>
              </w:rPr>
            </w:pPr>
            <w:r w:rsidRPr="002E2A92">
              <w:rPr>
                <w:rFonts w:ascii="Times New Roman" w:hAnsi="Times New Roman"/>
                <w:sz w:val="24"/>
              </w:rPr>
              <w:t>Instalación de equipos por personal de fábrica, cumplimiento de características, capacitaciones y funcionamiento adecuado.</w:t>
            </w:r>
          </w:p>
        </w:tc>
      </w:tr>
      <w:tr w:rsidR="007525C3" w:rsidRPr="002E2A92" w14:paraId="19BD59B6" w14:textId="77777777" w:rsidTr="00777CAA">
        <w:tc>
          <w:tcPr>
            <w:tcW w:w="3544" w:type="dxa"/>
            <w:vAlign w:val="center"/>
          </w:tcPr>
          <w:p w14:paraId="74FF46BB" w14:textId="49CFA2D3" w:rsidR="007525C3" w:rsidRPr="002E2A92" w:rsidRDefault="007525C3" w:rsidP="007525C3">
            <w:pPr>
              <w:spacing w:line="276" w:lineRule="auto"/>
              <w:ind w:firstLine="0"/>
              <w:rPr>
                <w:rFonts w:ascii="Times New Roman" w:hAnsi="Times New Roman"/>
                <w:sz w:val="24"/>
              </w:rPr>
            </w:pPr>
            <w:r w:rsidRPr="002E2A92">
              <w:rPr>
                <w:rFonts w:ascii="Times New Roman" w:hAnsi="Times New Roman"/>
                <w:sz w:val="24"/>
              </w:rPr>
              <w:t xml:space="preserve">     Capacitaciones</w:t>
            </w:r>
          </w:p>
        </w:tc>
        <w:tc>
          <w:tcPr>
            <w:tcW w:w="5433" w:type="dxa"/>
          </w:tcPr>
          <w:p w14:paraId="00495E90" w14:textId="5DCAC359" w:rsidR="007525C3" w:rsidRPr="002E2A92" w:rsidRDefault="00944F7C" w:rsidP="007525C3">
            <w:pPr>
              <w:spacing w:line="276" w:lineRule="auto"/>
              <w:ind w:firstLine="0"/>
              <w:rPr>
                <w:rFonts w:ascii="Times New Roman" w:hAnsi="Times New Roman"/>
                <w:sz w:val="24"/>
              </w:rPr>
            </w:pPr>
            <w:r w:rsidRPr="002E2A92">
              <w:rPr>
                <w:rFonts w:ascii="Times New Roman" w:hAnsi="Times New Roman"/>
                <w:sz w:val="24"/>
              </w:rPr>
              <w:t>Cumplimiento de los tiempos de duración de las capacitaciones incluidos en el pliego de condiciones y la totalidad de personal capacitado.</w:t>
            </w:r>
          </w:p>
        </w:tc>
      </w:tr>
      <w:tr w:rsidR="007525C3" w:rsidRPr="002E2A92" w14:paraId="4502B0EF" w14:textId="77777777" w:rsidTr="00777CAA">
        <w:tc>
          <w:tcPr>
            <w:tcW w:w="3544" w:type="dxa"/>
            <w:vAlign w:val="center"/>
          </w:tcPr>
          <w:p w14:paraId="58676968" w14:textId="3207CE51" w:rsidR="007525C3" w:rsidRPr="002E2A92" w:rsidRDefault="007525C3" w:rsidP="007525C3">
            <w:pPr>
              <w:spacing w:line="276" w:lineRule="auto"/>
              <w:ind w:firstLine="0"/>
              <w:rPr>
                <w:rFonts w:ascii="Times New Roman" w:hAnsi="Times New Roman"/>
                <w:sz w:val="24"/>
              </w:rPr>
            </w:pPr>
            <w:r w:rsidRPr="002E2A92">
              <w:rPr>
                <w:rFonts w:ascii="Times New Roman" w:hAnsi="Times New Roman"/>
                <w:sz w:val="24"/>
              </w:rPr>
              <w:t>Informe de inspección de obra</w:t>
            </w:r>
          </w:p>
        </w:tc>
        <w:tc>
          <w:tcPr>
            <w:tcW w:w="5433" w:type="dxa"/>
          </w:tcPr>
          <w:p w14:paraId="12439047" w14:textId="39FF1274" w:rsidR="007525C3" w:rsidRPr="002E2A92" w:rsidRDefault="007525C3" w:rsidP="007525C3">
            <w:pPr>
              <w:spacing w:line="276" w:lineRule="auto"/>
              <w:ind w:firstLine="0"/>
              <w:rPr>
                <w:rFonts w:ascii="Times New Roman" w:hAnsi="Times New Roman"/>
                <w:sz w:val="24"/>
              </w:rPr>
            </w:pPr>
            <w:r w:rsidRPr="002E2A92">
              <w:rPr>
                <w:rFonts w:ascii="Times New Roman" w:hAnsi="Times New Roman"/>
                <w:sz w:val="24"/>
              </w:rPr>
              <w:t>Informe semanal con el detalle del avance de la obra e identificación de oportunidades de mejora</w:t>
            </w:r>
          </w:p>
        </w:tc>
      </w:tr>
      <w:tr w:rsidR="007525C3" w:rsidRPr="002E2A92" w14:paraId="651532D0" w14:textId="77777777" w:rsidTr="00777CAA">
        <w:tc>
          <w:tcPr>
            <w:tcW w:w="3544" w:type="dxa"/>
            <w:vAlign w:val="center"/>
          </w:tcPr>
          <w:p w14:paraId="053BD21C" w14:textId="6299EFC8" w:rsidR="007525C3" w:rsidRPr="002E2A92" w:rsidRDefault="007525C3" w:rsidP="007525C3">
            <w:pPr>
              <w:spacing w:line="276" w:lineRule="auto"/>
              <w:ind w:firstLine="0"/>
              <w:rPr>
                <w:rFonts w:ascii="Times New Roman" w:hAnsi="Times New Roman"/>
                <w:sz w:val="24"/>
              </w:rPr>
            </w:pPr>
            <w:r w:rsidRPr="002E2A92">
              <w:rPr>
                <w:rFonts w:ascii="Times New Roman" w:hAnsi="Times New Roman"/>
                <w:sz w:val="24"/>
              </w:rPr>
              <w:t>Informe de cierre</w:t>
            </w:r>
          </w:p>
        </w:tc>
        <w:tc>
          <w:tcPr>
            <w:tcW w:w="5433" w:type="dxa"/>
          </w:tcPr>
          <w:p w14:paraId="62F827A1" w14:textId="6E498846" w:rsidR="007525C3" w:rsidRPr="002E2A92" w:rsidRDefault="007525C3" w:rsidP="007525C3">
            <w:pPr>
              <w:spacing w:line="276" w:lineRule="auto"/>
              <w:ind w:firstLine="0"/>
              <w:rPr>
                <w:rFonts w:ascii="Times New Roman" w:hAnsi="Times New Roman"/>
                <w:sz w:val="24"/>
              </w:rPr>
            </w:pPr>
            <w:r w:rsidRPr="002E2A92">
              <w:rPr>
                <w:rFonts w:ascii="Times New Roman" w:hAnsi="Times New Roman"/>
                <w:sz w:val="24"/>
              </w:rPr>
              <w:t xml:space="preserve">Entrega formal del proyecto a la institución y verificación de cumplimiento, Se realiza la recepción del proyecto con garantías, condiciones </w:t>
            </w:r>
            <w:r w:rsidR="005632CA" w:rsidRPr="002E2A92">
              <w:rPr>
                <w:rFonts w:ascii="Times New Roman" w:hAnsi="Times New Roman"/>
                <w:sz w:val="24"/>
              </w:rPr>
              <w:t>postventa</w:t>
            </w:r>
            <w:r w:rsidRPr="002E2A92">
              <w:rPr>
                <w:rFonts w:ascii="Times New Roman" w:hAnsi="Times New Roman"/>
                <w:sz w:val="24"/>
              </w:rPr>
              <w:t>, contrato y demás.</w:t>
            </w:r>
          </w:p>
        </w:tc>
      </w:tr>
      <w:tr w:rsidR="007525C3" w:rsidRPr="002E2A92" w14:paraId="79AC4DA5" w14:textId="77777777" w:rsidTr="0081091B">
        <w:tc>
          <w:tcPr>
            <w:tcW w:w="8977" w:type="dxa"/>
            <w:gridSpan w:val="2"/>
          </w:tcPr>
          <w:p w14:paraId="091159BD" w14:textId="553712F7" w:rsidR="007525C3" w:rsidRPr="002E2A92" w:rsidRDefault="007525C3" w:rsidP="007525C3">
            <w:pPr>
              <w:spacing w:line="276" w:lineRule="auto"/>
              <w:ind w:firstLine="0"/>
              <w:rPr>
                <w:rFonts w:ascii="Times New Roman" w:hAnsi="Times New Roman"/>
                <w:b/>
                <w:bCs/>
                <w:sz w:val="24"/>
              </w:rPr>
            </w:pPr>
            <w:r w:rsidRPr="002E2A92">
              <w:rPr>
                <w:rFonts w:ascii="Times New Roman" w:hAnsi="Times New Roman"/>
                <w:b/>
                <w:bCs/>
                <w:sz w:val="24"/>
              </w:rPr>
              <w:t>Exclusiones del proyecto</w:t>
            </w:r>
          </w:p>
        </w:tc>
      </w:tr>
      <w:tr w:rsidR="007525C3" w:rsidRPr="002E2A92" w14:paraId="0AEE973A" w14:textId="77777777" w:rsidTr="00584918">
        <w:trPr>
          <w:trHeight w:val="631"/>
        </w:trPr>
        <w:tc>
          <w:tcPr>
            <w:tcW w:w="8977" w:type="dxa"/>
            <w:gridSpan w:val="2"/>
          </w:tcPr>
          <w:p w14:paraId="2D1A85DF" w14:textId="26092A54" w:rsidR="007525C3" w:rsidRPr="002E2A92" w:rsidRDefault="007525C3" w:rsidP="007525C3">
            <w:pPr>
              <w:pStyle w:val="Prrafodelista"/>
              <w:numPr>
                <w:ilvl w:val="0"/>
                <w:numId w:val="31"/>
              </w:numPr>
              <w:spacing w:line="276" w:lineRule="auto"/>
              <w:rPr>
                <w:rFonts w:ascii="Times New Roman" w:hAnsi="Times New Roman"/>
                <w:sz w:val="24"/>
              </w:rPr>
            </w:pPr>
            <w:r w:rsidRPr="002E2A92">
              <w:rPr>
                <w:rFonts w:ascii="Times New Roman" w:hAnsi="Times New Roman"/>
                <w:sz w:val="24"/>
              </w:rPr>
              <w:t>El proyecto excluye permisos ante el CFIA, Municipalidades y ministerio de Salud, estos los debe de gestionar el contratista durante su ejecución.</w:t>
            </w:r>
          </w:p>
          <w:p w14:paraId="5BBB075D" w14:textId="2C072C44" w:rsidR="007525C3" w:rsidRPr="002E2A92" w:rsidRDefault="007525C3" w:rsidP="007525C3">
            <w:pPr>
              <w:pStyle w:val="Prrafodelista"/>
              <w:numPr>
                <w:ilvl w:val="0"/>
                <w:numId w:val="31"/>
              </w:numPr>
              <w:spacing w:line="276" w:lineRule="auto"/>
              <w:rPr>
                <w:rFonts w:ascii="Times New Roman" w:hAnsi="Times New Roman"/>
                <w:sz w:val="24"/>
              </w:rPr>
            </w:pPr>
            <w:r w:rsidRPr="002E2A92">
              <w:rPr>
                <w:rFonts w:ascii="Times New Roman" w:hAnsi="Times New Roman"/>
                <w:sz w:val="24"/>
              </w:rPr>
              <w:t>El Hospital no suministrará ningún tipo de herramienta o material para la ejecución del proyecto, estos los debe de adquirir el contratista como parte de su ejecución y contemplados dentro de la oferta inicial.</w:t>
            </w:r>
          </w:p>
          <w:p w14:paraId="363E311B" w14:textId="79BB244D" w:rsidR="007525C3" w:rsidRPr="002E2A92" w:rsidRDefault="007525C3" w:rsidP="007525C3">
            <w:pPr>
              <w:pStyle w:val="Prrafodelista"/>
              <w:numPr>
                <w:ilvl w:val="0"/>
                <w:numId w:val="31"/>
              </w:numPr>
              <w:spacing w:line="276" w:lineRule="auto"/>
              <w:rPr>
                <w:rFonts w:ascii="Times New Roman" w:hAnsi="Times New Roman"/>
                <w:sz w:val="24"/>
              </w:rPr>
            </w:pPr>
            <w:r w:rsidRPr="002E2A92">
              <w:rPr>
                <w:rFonts w:ascii="Times New Roman" w:hAnsi="Times New Roman"/>
                <w:sz w:val="24"/>
              </w:rPr>
              <w:t>El proyecto comprende la remodelación del Servicio de CEYE del Hospital, cualquier otra intervención en Servicios cercanos queda fuera de este plan de gestión</w:t>
            </w:r>
          </w:p>
        </w:tc>
      </w:tr>
      <w:tr w:rsidR="007525C3" w:rsidRPr="002E2A92" w14:paraId="578DF199" w14:textId="77777777" w:rsidTr="008431C1">
        <w:tc>
          <w:tcPr>
            <w:tcW w:w="3544" w:type="dxa"/>
          </w:tcPr>
          <w:p w14:paraId="400B30A2" w14:textId="060E4AFF" w:rsidR="007525C3" w:rsidRPr="002E2A92" w:rsidRDefault="007525C3" w:rsidP="007525C3">
            <w:pPr>
              <w:spacing w:line="276" w:lineRule="auto"/>
              <w:ind w:firstLine="0"/>
              <w:rPr>
                <w:rFonts w:ascii="Times New Roman" w:hAnsi="Times New Roman"/>
                <w:b/>
                <w:bCs/>
                <w:sz w:val="24"/>
              </w:rPr>
            </w:pPr>
            <w:r w:rsidRPr="002E2A92">
              <w:rPr>
                <w:rFonts w:ascii="Times New Roman" w:hAnsi="Times New Roman"/>
                <w:b/>
                <w:bCs/>
                <w:sz w:val="24"/>
              </w:rPr>
              <w:t>Director del Proyecto</w:t>
            </w:r>
          </w:p>
        </w:tc>
        <w:tc>
          <w:tcPr>
            <w:tcW w:w="5433" w:type="dxa"/>
          </w:tcPr>
          <w:p w14:paraId="08559DA8" w14:textId="60C29B20" w:rsidR="007525C3" w:rsidRPr="002E2A92" w:rsidRDefault="007525C3" w:rsidP="007525C3">
            <w:pPr>
              <w:spacing w:line="276" w:lineRule="auto"/>
              <w:ind w:firstLine="0"/>
              <w:rPr>
                <w:rFonts w:ascii="Times New Roman" w:hAnsi="Times New Roman"/>
                <w:sz w:val="24"/>
              </w:rPr>
            </w:pPr>
            <w:r w:rsidRPr="002E2A92">
              <w:rPr>
                <w:rFonts w:ascii="Times New Roman" w:hAnsi="Times New Roman"/>
                <w:sz w:val="24"/>
              </w:rPr>
              <w:t>Ing. Katterin Murillo Arias</w:t>
            </w:r>
          </w:p>
        </w:tc>
      </w:tr>
    </w:tbl>
    <w:p w14:paraId="03F03C4F" w14:textId="3FB4EDBF" w:rsidR="0081091B" w:rsidRPr="002E2A92" w:rsidRDefault="0081091B" w:rsidP="00D94B7E">
      <w:pPr>
        <w:spacing w:line="240" w:lineRule="auto"/>
        <w:ind w:firstLine="0"/>
        <w:rPr>
          <w:rFonts w:ascii="Times New Roman" w:hAnsi="Times New Roman"/>
          <w:sz w:val="24"/>
        </w:rPr>
      </w:pPr>
      <w:r w:rsidRPr="002E2A92">
        <w:rPr>
          <w:rFonts w:ascii="Times New Roman" w:hAnsi="Times New Roman"/>
          <w:i/>
          <w:iCs/>
          <w:sz w:val="24"/>
        </w:rPr>
        <w:t>Nota:</w:t>
      </w:r>
      <w:r w:rsidRPr="002E2A92">
        <w:rPr>
          <w:rFonts w:ascii="Times New Roman" w:hAnsi="Times New Roman"/>
          <w:sz w:val="24"/>
        </w:rPr>
        <w:t xml:space="preserve"> La </w:t>
      </w:r>
      <w:r w:rsidR="00E67B48" w:rsidRPr="002E2A92">
        <w:rPr>
          <w:rFonts w:ascii="Times New Roman" w:hAnsi="Times New Roman"/>
          <w:sz w:val="24"/>
        </w:rPr>
        <w:t>figura</w:t>
      </w:r>
      <w:r w:rsidRPr="002E2A92">
        <w:rPr>
          <w:rFonts w:ascii="Times New Roman" w:hAnsi="Times New Roman"/>
          <w:sz w:val="24"/>
        </w:rPr>
        <w:t xml:space="preserve"> muestra </w:t>
      </w:r>
      <w:r w:rsidR="008431C1" w:rsidRPr="002E2A92">
        <w:rPr>
          <w:rFonts w:ascii="Times New Roman" w:hAnsi="Times New Roman"/>
          <w:sz w:val="24"/>
        </w:rPr>
        <w:t>el enunciado del alcance del proyecto, los entregables, sus criterios de aceptación y las exclusiones del proyecto</w:t>
      </w:r>
      <w:r w:rsidRPr="002E2A92">
        <w:rPr>
          <w:rFonts w:ascii="Times New Roman" w:hAnsi="Times New Roman"/>
          <w:sz w:val="24"/>
        </w:rPr>
        <w:t xml:space="preserve"> a desarrollar en el HDCLVV.</w:t>
      </w:r>
    </w:p>
    <w:p w14:paraId="3A578B52" w14:textId="77777777" w:rsidR="00C05DA5" w:rsidRPr="002E2A92" w:rsidRDefault="00C05DA5" w:rsidP="00D94B7E">
      <w:pPr>
        <w:spacing w:line="240" w:lineRule="auto"/>
        <w:ind w:firstLine="0"/>
        <w:rPr>
          <w:rFonts w:ascii="Times New Roman" w:hAnsi="Times New Roman"/>
          <w:sz w:val="24"/>
        </w:rPr>
      </w:pPr>
    </w:p>
    <w:p w14:paraId="22423FA7" w14:textId="26653585" w:rsidR="008D1A08" w:rsidRPr="002E2A92" w:rsidRDefault="008D1A08" w:rsidP="00463F21">
      <w:pPr>
        <w:pStyle w:val="Ttulo3"/>
      </w:pPr>
      <w:bookmarkStart w:id="289" w:name="_Toc181547294"/>
      <w:r w:rsidRPr="002E2A92">
        <w:t>Crear la EDT</w:t>
      </w:r>
      <w:bookmarkEnd w:id="289"/>
    </w:p>
    <w:p w14:paraId="786F2B7E" w14:textId="15EED906" w:rsidR="009D5F5D" w:rsidRPr="002E2A92" w:rsidRDefault="009D5F5D" w:rsidP="00E20E9A">
      <w:pPr>
        <w:rPr>
          <w:rFonts w:ascii="Times New Roman" w:hAnsi="Times New Roman"/>
          <w:sz w:val="24"/>
        </w:rPr>
      </w:pPr>
      <w:r w:rsidRPr="002E2A92">
        <w:rPr>
          <w:rFonts w:ascii="Times New Roman" w:hAnsi="Times New Roman"/>
          <w:sz w:val="24"/>
        </w:rPr>
        <w:t>La Estructura de Desglose de Trabajo o EDT, consiste en el proceso de subdividir los entregables y trabajo del proyecto en componentes más pequeños que sean más fácil de desarrollar</w:t>
      </w:r>
      <w:r w:rsidR="00F2475C" w:rsidRPr="002E2A92">
        <w:rPr>
          <w:rFonts w:ascii="Times New Roman" w:hAnsi="Times New Roman"/>
          <w:sz w:val="24"/>
        </w:rPr>
        <w:t xml:space="preserve"> de manera jerárquica</w:t>
      </w:r>
      <w:r w:rsidR="00616730" w:rsidRPr="002E2A92">
        <w:rPr>
          <w:rFonts w:ascii="Times New Roman" w:hAnsi="Times New Roman"/>
          <w:sz w:val="24"/>
        </w:rPr>
        <w:t xml:space="preserve">. </w:t>
      </w:r>
      <w:r w:rsidRPr="002E2A92">
        <w:rPr>
          <w:rFonts w:ascii="Times New Roman" w:hAnsi="Times New Roman"/>
          <w:sz w:val="24"/>
        </w:rPr>
        <w:t>Siendo las necesidades las que determinarán los componentes a incluir dentro de esta EDT.</w:t>
      </w:r>
      <w:r w:rsidR="00F2475C" w:rsidRPr="002E2A92">
        <w:rPr>
          <w:rFonts w:ascii="Times New Roman" w:hAnsi="Times New Roman"/>
          <w:sz w:val="24"/>
        </w:rPr>
        <w:t xml:space="preserve"> </w:t>
      </w:r>
      <w:r w:rsidR="00C11F3A" w:rsidRPr="002E2A92">
        <w:rPr>
          <w:rFonts w:ascii="Times New Roman" w:hAnsi="Times New Roman"/>
          <w:sz w:val="24"/>
        </w:rPr>
        <w:t>De acuerdo con el</w:t>
      </w:r>
      <w:r w:rsidR="00F2475C" w:rsidRPr="002E2A92">
        <w:rPr>
          <w:rFonts w:ascii="Times New Roman" w:hAnsi="Times New Roman"/>
          <w:sz w:val="24"/>
        </w:rPr>
        <w:t xml:space="preserve"> PMI “proporciona un marco de referencia de lo que se debe de entregar” (PMI, 2017, p.155).</w:t>
      </w:r>
    </w:p>
    <w:p w14:paraId="09439A9E" w14:textId="33E9196C" w:rsidR="00D7114B" w:rsidRPr="002E2A92" w:rsidRDefault="000F27A9" w:rsidP="00D7114B">
      <w:pPr>
        <w:rPr>
          <w:rFonts w:ascii="Times New Roman" w:hAnsi="Times New Roman"/>
          <w:sz w:val="24"/>
        </w:rPr>
      </w:pPr>
      <w:r w:rsidRPr="002E2A92">
        <w:rPr>
          <w:rFonts w:ascii="Times New Roman" w:hAnsi="Times New Roman"/>
          <w:sz w:val="24"/>
        </w:rPr>
        <w:t>No obstante</w:t>
      </w:r>
      <w:r w:rsidR="00D7114B" w:rsidRPr="002E2A92">
        <w:rPr>
          <w:rFonts w:ascii="Times New Roman" w:hAnsi="Times New Roman"/>
          <w:sz w:val="24"/>
        </w:rPr>
        <w:t>, tomando como base la figura anterior, para este proyecto de Remodelación del CEYE se desarrolla la siguiente EDT</w:t>
      </w:r>
      <w:r w:rsidR="00C11F3A" w:rsidRPr="002E2A92">
        <w:rPr>
          <w:rFonts w:ascii="Times New Roman" w:hAnsi="Times New Roman"/>
          <w:sz w:val="24"/>
        </w:rPr>
        <w:t xml:space="preserve"> en la figura </w:t>
      </w:r>
      <w:r w:rsidRPr="002E2A92">
        <w:rPr>
          <w:rFonts w:ascii="Times New Roman" w:hAnsi="Times New Roman"/>
          <w:sz w:val="24"/>
        </w:rPr>
        <w:t>13</w:t>
      </w:r>
      <w:r w:rsidR="00D7114B" w:rsidRPr="002E2A92">
        <w:rPr>
          <w:rFonts w:ascii="Times New Roman" w:hAnsi="Times New Roman"/>
          <w:sz w:val="24"/>
        </w:rPr>
        <w:t>, con los entregables mínimos a desarrollar para su ejecución.</w:t>
      </w:r>
    </w:p>
    <w:p w14:paraId="3D0CEA27" w14:textId="405A4924" w:rsidR="00F2475C" w:rsidRPr="002E2A92" w:rsidRDefault="00F2475C" w:rsidP="00E20E9A">
      <w:pPr>
        <w:rPr>
          <w:rFonts w:ascii="Times New Roman" w:hAnsi="Times New Roman"/>
          <w:sz w:val="24"/>
        </w:rPr>
      </w:pPr>
    </w:p>
    <w:p w14:paraId="13FE5AA3" w14:textId="4F30A428" w:rsidR="005F1A54" w:rsidRPr="002E2A92" w:rsidRDefault="005F1A54" w:rsidP="00E20E9A">
      <w:pPr>
        <w:rPr>
          <w:rFonts w:ascii="Times New Roman" w:hAnsi="Times New Roman"/>
          <w:sz w:val="24"/>
        </w:rPr>
      </w:pPr>
    </w:p>
    <w:p w14:paraId="6FB24C4A" w14:textId="56C33CEC" w:rsidR="006F30F8" w:rsidRPr="002E2A92" w:rsidRDefault="006F30F8" w:rsidP="00D94B7E">
      <w:pPr>
        <w:spacing w:line="240" w:lineRule="auto"/>
        <w:ind w:firstLine="0"/>
        <w:rPr>
          <w:rFonts w:ascii="Times New Roman" w:hAnsi="Times New Roman"/>
          <w:i/>
          <w:iCs/>
          <w:sz w:val="24"/>
        </w:rPr>
      </w:pPr>
    </w:p>
    <w:p w14:paraId="0B9F8F6C" w14:textId="7ADDDC7E" w:rsidR="006F30F8" w:rsidRPr="002E2A92" w:rsidRDefault="006F30F8" w:rsidP="00D94B7E">
      <w:pPr>
        <w:spacing w:line="240" w:lineRule="auto"/>
        <w:ind w:firstLine="0"/>
        <w:rPr>
          <w:rFonts w:ascii="Times New Roman" w:hAnsi="Times New Roman"/>
          <w:i/>
          <w:iCs/>
          <w:sz w:val="24"/>
        </w:rPr>
      </w:pPr>
    </w:p>
    <w:p w14:paraId="2059ADCC" w14:textId="4D139426" w:rsidR="006F30F8" w:rsidRPr="002E2A92" w:rsidRDefault="006F30F8" w:rsidP="00884CE5">
      <w:pPr>
        <w:spacing w:line="240" w:lineRule="auto"/>
        <w:ind w:firstLine="0"/>
        <w:rPr>
          <w:rFonts w:ascii="Times New Roman" w:hAnsi="Times New Roman"/>
          <w:i/>
          <w:iCs/>
          <w:sz w:val="24"/>
        </w:rPr>
        <w:sectPr w:rsidR="006F30F8" w:rsidRPr="002E2A92" w:rsidSect="006F30F8">
          <w:pgSz w:w="12242" w:h="15842" w:code="1"/>
          <w:pgMar w:top="1418" w:right="1701" w:bottom="1418" w:left="1701" w:header="709" w:footer="709" w:gutter="0"/>
          <w:cols w:space="720"/>
          <w:docGrid w:linePitch="360"/>
        </w:sectPr>
      </w:pPr>
    </w:p>
    <w:p w14:paraId="6681C1BD" w14:textId="6C499C4B" w:rsidR="00E05298" w:rsidRPr="002E2A92" w:rsidRDefault="005F6D4D" w:rsidP="00884CE5">
      <w:pPr>
        <w:spacing w:line="240" w:lineRule="auto"/>
        <w:ind w:firstLine="0"/>
        <w:rPr>
          <w:rFonts w:ascii="Times New Roman" w:hAnsi="Times New Roman"/>
          <w:i/>
          <w:iCs/>
          <w:sz w:val="24"/>
        </w:rPr>
      </w:pPr>
      <w:r w:rsidRPr="002E2A92">
        <w:rPr>
          <w:rFonts w:ascii="Times New Roman" w:hAnsi="Times New Roman"/>
          <w:i/>
          <w:iCs/>
          <w:noProof/>
          <w:sz w:val="24"/>
        </w:rPr>
        <w:drawing>
          <wp:anchor distT="0" distB="0" distL="114300" distR="114300" simplePos="0" relativeHeight="251813888" behindDoc="0" locked="0" layoutInCell="1" allowOverlap="1" wp14:anchorId="2D2B1864" wp14:editId="74B88D93">
            <wp:simplePos x="0" y="0"/>
            <wp:positionH relativeFrom="column">
              <wp:posOffset>722630</wp:posOffset>
            </wp:positionH>
            <wp:positionV relativeFrom="page">
              <wp:posOffset>509962</wp:posOffset>
            </wp:positionV>
            <wp:extent cx="6236335" cy="5613400"/>
            <wp:effectExtent l="0" t="0" r="0" b="6350"/>
            <wp:wrapNone/>
            <wp:docPr id="152140115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401155" name="Imagen 1521401155"/>
                    <pic:cNvPicPr/>
                  </pic:nvPicPr>
                  <pic:blipFill>
                    <a:blip r:embed="rId31">
                      <a:extLst>
                        <a:ext uri="{28A0092B-C50C-407E-A947-70E740481C1C}">
                          <a14:useLocalDpi xmlns:a14="http://schemas.microsoft.com/office/drawing/2010/main" val="0"/>
                        </a:ext>
                      </a:extLst>
                    </a:blip>
                    <a:stretch>
                      <a:fillRect/>
                    </a:stretch>
                  </pic:blipFill>
                  <pic:spPr>
                    <a:xfrm>
                      <a:off x="0" y="0"/>
                      <a:ext cx="6236335" cy="5613400"/>
                    </a:xfrm>
                    <a:prstGeom prst="rect">
                      <a:avLst/>
                    </a:prstGeom>
                  </pic:spPr>
                </pic:pic>
              </a:graphicData>
            </a:graphic>
          </wp:anchor>
        </w:drawing>
      </w:r>
      <w:r w:rsidRPr="002E2A92">
        <w:rPr>
          <w:noProof/>
        </w:rPr>
        <mc:AlternateContent>
          <mc:Choice Requires="wps">
            <w:drawing>
              <wp:anchor distT="0" distB="0" distL="114300" distR="114300" simplePos="0" relativeHeight="251814912" behindDoc="0" locked="0" layoutInCell="1" allowOverlap="1" wp14:anchorId="2E335F1C" wp14:editId="5719C2E5">
                <wp:simplePos x="0" y="0"/>
                <wp:positionH relativeFrom="column">
                  <wp:posOffset>-1474231</wp:posOffset>
                </wp:positionH>
                <wp:positionV relativeFrom="page">
                  <wp:posOffset>134018</wp:posOffset>
                </wp:positionV>
                <wp:extent cx="8258810" cy="742950"/>
                <wp:effectExtent l="0" t="0" r="8890" b="0"/>
                <wp:wrapTopAndBottom/>
                <wp:docPr id="196786801" name="Cuadro de texto 1"/>
                <wp:cNvGraphicFramePr/>
                <a:graphic xmlns:a="http://schemas.openxmlformats.org/drawingml/2006/main">
                  <a:graphicData uri="http://schemas.microsoft.com/office/word/2010/wordprocessingShape">
                    <wps:wsp>
                      <wps:cNvSpPr txBox="1"/>
                      <wps:spPr>
                        <a:xfrm>
                          <a:off x="0" y="0"/>
                          <a:ext cx="8258810" cy="742950"/>
                        </a:xfrm>
                        <a:prstGeom prst="rect">
                          <a:avLst/>
                        </a:prstGeom>
                        <a:noFill/>
                        <a:ln>
                          <a:noFill/>
                        </a:ln>
                      </wps:spPr>
                      <wps:txbx>
                        <w:txbxContent>
                          <w:p w14:paraId="00C01B48" w14:textId="48A19611" w:rsidR="00E05298" w:rsidRPr="00A21E50" w:rsidRDefault="00E05298" w:rsidP="00E05298">
                            <w:pPr>
                              <w:pStyle w:val="Descripcin"/>
                              <w:rPr>
                                <w:rFonts w:ascii="Times New Roman" w:hAnsi="Times New Roman"/>
                                <w:color w:val="auto"/>
                                <w:sz w:val="24"/>
                                <w:szCs w:val="24"/>
                              </w:rPr>
                            </w:pPr>
                            <w:bookmarkStart w:id="290" w:name="_Toc181547201"/>
                            <w:r w:rsidRPr="00A21E50">
                              <w:rPr>
                                <w:rFonts w:ascii="Times New Roman" w:hAnsi="Times New Roman"/>
                                <w:color w:val="auto"/>
                                <w:sz w:val="24"/>
                                <w:szCs w:val="24"/>
                              </w:rPr>
                              <w:t xml:space="preserve">Figura </w:t>
                            </w:r>
                            <w:r w:rsidRPr="00A21E50">
                              <w:rPr>
                                <w:rFonts w:ascii="Times New Roman" w:hAnsi="Times New Roman"/>
                                <w:color w:val="auto"/>
                                <w:sz w:val="24"/>
                                <w:szCs w:val="24"/>
                              </w:rPr>
                              <w:fldChar w:fldCharType="begin"/>
                            </w:r>
                            <w:r w:rsidRPr="00A21E50">
                              <w:rPr>
                                <w:rFonts w:ascii="Times New Roman" w:hAnsi="Times New Roman"/>
                                <w:color w:val="auto"/>
                                <w:sz w:val="24"/>
                                <w:szCs w:val="24"/>
                              </w:rPr>
                              <w:instrText xml:space="preserve"> SEQ Figura \* ARABIC </w:instrText>
                            </w:r>
                            <w:r w:rsidRPr="00A21E50">
                              <w:rPr>
                                <w:rFonts w:ascii="Times New Roman" w:hAnsi="Times New Roman"/>
                                <w:color w:val="auto"/>
                                <w:sz w:val="24"/>
                                <w:szCs w:val="24"/>
                              </w:rPr>
                              <w:fldChar w:fldCharType="separate"/>
                            </w:r>
                            <w:r w:rsidR="007915B7">
                              <w:rPr>
                                <w:rFonts w:ascii="Times New Roman" w:hAnsi="Times New Roman"/>
                                <w:noProof/>
                                <w:color w:val="auto"/>
                                <w:sz w:val="24"/>
                                <w:szCs w:val="24"/>
                              </w:rPr>
                              <w:t>13</w:t>
                            </w:r>
                            <w:r w:rsidRPr="00A21E50">
                              <w:rPr>
                                <w:rFonts w:ascii="Times New Roman" w:hAnsi="Times New Roman"/>
                                <w:color w:val="auto"/>
                                <w:sz w:val="24"/>
                                <w:szCs w:val="24"/>
                              </w:rPr>
                              <w:fldChar w:fldCharType="end"/>
                            </w:r>
                            <w:r w:rsidRPr="00A21E50">
                              <w:rPr>
                                <w:rFonts w:ascii="Times New Roman" w:hAnsi="Times New Roman"/>
                                <w:color w:val="auto"/>
                                <w:sz w:val="24"/>
                                <w:szCs w:val="24"/>
                              </w:rPr>
                              <w:t xml:space="preserve"> </w:t>
                            </w:r>
                            <w:r w:rsidRPr="00A21E50">
                              <w:rPr>
                                <w:rFonts w:ascii="Times New Roman" w:hAnsi="Times New Roman"/>
                                <w:color w:val="FFFFFF" w:themeColor="background1"/>
                                <w:sz w:val="24"/>
                                <w:szCs w:val="24"/>
                              </w:rPr>
                              <w:t>Estructura desglosada de trabajo</w:t>
                            </w:r>
                            <w:bookmarkEnd w:id="290"/>
                          </w:p>
                          <w:p w14:paraId="64E3558C" w14:textId="77777777" w:rsidR="00E05298" w:rsidRPr="00884CE5" w:rsidRDefault="00E05298" w:rsidP="00E05298">
                            <w:pPr>
                              <w:rPr>
                                <w:rFonts w:ascii="Times New Roman" w:hAnsi="Times New Roman"/>
                                <w:i/>
                                <w:iCs/>
                                <w:sz w:val="24"/>
                              </w:rPr>
                            </w:pPr>
                            <w:r w:rsidRPr="00A21E50">
                              <w:rPr>
                                <w:rFonts w:ascii="Times New Roman" w:hAnsi="Times New Roman"/>
                                <w:i/>
                                <w:iCs/>
                                <w:sz w:val="24"/>
                              </w:rPr>
                              <w:t>Estructura desglosada de trabajo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E335F1C" id="_x0000_t202" coordsize="21600,21600" o:spt="202" path="m,l,21600r21600,l21600,xe">
                <v:stroke joinstyle="miter"/>
                <v:path gradientshapeok="t" o:connecttype="rect"/>
              </v:shapetype>
              <v:shape id="Cuadro de texto 1" o:spid="_x0000_s1026" type="#_x0000_t202" style="position:absolute;margin-left:-116.1pt;margin-top:10.55pt;width:650.3pt;height:58.5pt;z-index:25181491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" filled="f" stroked="f">
                <v:textbox inset="0,0,0,0">
                  <w:txbxContent>
                    <w:p w14:paraId="00C01B48" w14:textId="48A19611" w:rsidR="00E05298" w:rsidRPr="00A21E50" w:rsidRDefault="00E05298" w:rsidP="00E05298">
                      <w:pPr>
                        <w:pStyle w:val="Descripcin"/>
                        <w:rPr>
                          <w:rFonts w:ascii="Times New Roman" w:hAnsi="Times New Roman"/>
                          <w:color w:val="auto"/>
                          <w:sz w:val="24"/>
                          <w:szCs w:val="24"/>
                        </w:rPr>
                      </w:pPr>
                      <w:bookmarkStart w:id="291" w:name="_Toc181547201"/>
                      <w:r w:rsidRPr="00A21E50">
                        <w:rPr>
                          <w:rFonts w:ascii="Times New Roman" w:hAnsi="Times New Roman"/>
                          <w:color w:val="auto"/>
                          <w:sz w:val="24"/>
                          <w:szCs w:val="24"/>
                        </w:rPr>
                        <w:t xml:space="preserve">Figura </w:t>
                      </w:r>
                      <w:r w:rsidRPr="00A21E50">
                        <w:rPr>
                          <w:rFonts w:ascii="Times New Roman" w:hAnsi="Times New Roman"/>
                          <w:color w:val="auto"/>
                          <w:sz w:val="24"/>
                          <w:szCs w:val="24"/>
                        </w:rPr>
                        <w:fldChar w:fldCharType="begin"/>
                      </w:r>
                      <w:r w:rsidRPr="00A21E50">
                        <w:rPr>
                          <w:rFonts w:ascii="Times New Roman" w:hAnsi="Times New Roman"/>
                          <w:color w:val="auto"/>
                          <w:sz w:val="24"/>
                          <w:szCs w:val="24"/>
                        </w:rPr>
                        <w:instrText xml:space="preserve"> SEQ Figura \* ARABIC </w:instrText>
                      </w:r>
                      <w:r w:rsidRPr="00A21E50">
                        <w:rPr>
                          <w:rFonts w:ascii="Times New Roman" w:hAnsi="Times New Roman"/>
                          <w:color w:val="auto"/>
                          <w:sz w:val="24"/>
                          <w:szCs w:val="24"/>
                        </w:rPr>
                        <w:fldChar w:fldCharType="separate"/>
                      </w:r>
                      <w:r w:rsidR="007915B7">
                        <w:rPr>
                          <w:rFonts w:ascii="Times New Roman" w:hAnsi="Times New Roman"/>
                          <w:noProof/>
                          <w:color w:val="auto"/>
                          <w:sz w:val="24"/>
                          <w:szCs w:val="24"/>
                        </w:rPr>
                        <w:t>13</w:t>
                      </w:r>
                      <w:r w:rsidRPr="00A21E50">
                        <w:rPr>
                          <w:rFonts w:ascii="Times New Roman" w:hAnsi="Times New Roman"/>
                          <w:color w:val="auto"/>
                          <w:sz w:val="24"/>
                          <w:szCs w:val="24"/>
                        </w:rPr>
                        <w:fldChar w:fldCharType="end"/>
                      </w:r>
                      <w:r w:rsidRPr="00A21E50">
                        <w:rPr>
                          <w:rFonts w:ascii="Times New Roman" w:hAnsi="Times New Roman"/>
                          <w:color w:val="auto"/>
                          <w:sz w:val="24"/>
                          <w:szCs w:val="24"/>
                        </w:rPr>
                        <w:t xml:space="preserve"> </w:t>
                      </w:r>
                      <w:r w:rsidRPr="00A21E50">
                        <w:rPr>
                          <w:rFonts w:ascii="Times New Roman" w:hAnsi="Times New Roman"/>
                          <w:color w:val="FFFFFF" w:themeColor="background1"/>
                          <w:sz w:val="24"/>
                          <w:szCs w:val="24"/>
                        </w:rPr>
                        <w:t>Estructura desglosada de trabajo</w:t>
                      </w:r>
                      <w:bookmarkEnd w:id="291"/>
                    </w:p>
                    <w:p w14:paraId="64E3558C" w14:textId="77777777" w:rsidR="00E05298" w:rsidRPr="00884CE5" w:rsidRDefault="00E05298" w:rsidP="00E05298">
                      <w:pPr>
                        <w:rPr>
                          <w:rFonts w:ascii="Times New Roman" w:hAnsi="Times New Roman"/>
                          <w:i/>
                          <w:iCs/>
                          <w:sz w:val="24"/>
                        </w:rPr>
                      </w:pPr>
                      <w:r w:rsidRPr="00A21E50">
                        <w:rPr>
                          <w:rFonts w:ascii="Times New Roman" w:hAnsi="Times New Roman"/>
                          <w:i/>
                          <w:iCs/>
                          <w:sz w:val="24"/>
                        </w:rPr>
                        <w:t>Estructura desglosada de trabajo</w:t>
                      </w:r>
                    </w:p>
                  </w:txbxContent>
                </v:textbox>
                <w10:wrap type="topAndBottom" anchory="page"/>
              </v:shape>
            </w:pict>
          </mc:Fallback>
        </mc:AlternateContent>
      </w:r>
    </w:p>
    <w:p w14:paraId="2B031101" w14:textId="77777777" w:rsidR="005F6D4D" w:rsidRPr="002E2A92" w:rsidRDefault="005F6D4D" w:rsidP="00884CE5">
      <w:pPr>
        <w:spacing w:line="240" w:lineRule="auto"/>
        <w:ind w:firstLine="0"/>
        <w:rPr>
          <w:rFonts w:ascii="Times New Roman" w:hAnsi="Times New Roman"/>
          <w:i/>
          <w:iCs/>
          <w:sz w:val="24"/>
        </w:rPr>
      </w:pPr>
    </w:p>
    <w:p w14:paraId="0FFA6CA9" w14:textId="77777777" w:rsidR="005F6D4D" w:rsidRPr="002E2A92" w:rsidRDefault="005F6D4D" w:rsidP="00884CE5">
      <w:pPr>
        <w:spacing w:line="240" w:lineRule="auto"/>
        <w:ind w:firstLine="0"/>
        <w:rPr>
          <w:rFonts w:ascii="Times New Roman" w:hAnsi="Times New Roman"/>
          <w:i/>
          <w:iCs/>
          <w:sz w:val="24"/>
        </w:rPr>
      </w:pPr>
    </w:p>
    <w:p w14:paraId="1CCD473D" w14:textId="77777777" w:rsidR="005F6D4D" w:rsidRPr="002E2A92" w:rsidRDefault="005F6D4D" w:rsidP="00884CE5">
      <w:pPr>
        <w:spacing w:line="240" w:lineRule="auto"/>
        <w:ind w:firstLine="0"/>
        <w:rPr>
          <w:rFonts w:ascii="Times New Roman" w:hAnsi="Times New Roman"/>
          <w:i/>
          <w:iCs/>
          <w:sz w:val="24"/>
        </w:rPr>
      </w:pPr>
    </w:p>
    <w:p w14:paraId="57D4A800" w14:textId="77777777" w:rsidR="005F6D4D" w:rsidRPr="002E2A92" w:rsidRDefault="005F6D4D" w:rsidP="00884CE5">
      <w:pPr>
        <w:spacing w:line="240" w:lineRule="auto"/>
        <w:ind w:firstLine="0"/>
        <w:rPr>
          <w:rFonts w:ascii="Times New Roman" w:hAnsi="Times New Roman"/>
          <w:i/>
          <w:iCs/>
          <w:sz w:val="24"/>
        </w:rPr>
      </w:pPr>
    </w:p>
    <w:p w14:paraId="27412D6E" w14:textId="77777777" w:rsidR="005F6D4D" w:rsidRPr="002E2A92" w:rsidRDefault="005F6D4D" w:rsidP="00884CE5">
      <w:pPr>
        <w:spacing w:line="240" w:lineRule="auto"/>
        <w:ind w:firstLine="0"/>
        <w:rPr>
          <w:rFonts w:ascii="Times New Roman" w:hAnsi="Times New Roman"/>
          <w:i/>
          <w:iCs/>
          <w:sz w:val="24"/>
        </w:rPr>
      </w:pPr>
    </w:p>
    <w:p w14:paraId="5275048A" w14:textId="77777777" w:rsidR="005F6D4D" w:rsidRPr="002E2A92" w:rsidRDefault="005F6D4D" w:rsidP="00884CE5">
      <w:pPr>
        <w:spacing w:line="240" w:lineRule="auto"/>
        <w:ind w:firstLine="0"/>
        <w:rPr>
          <w:rFonts w:ascii="Times New Roman" w:hAnsi="Times New Roman"/>
          <w:i/>
          <w:iCs/>
          <w:sz w:val="24"/>
        </w:rPr>
      </w:pPr>
    </w:p>
    <w:p w14:paraId="11ED26B7" w14:textId="77777777" w:rsidR="005F6D4D" w:rsidRPr="002E2A92" w:rsidRDefault="005F6D4D" w:rsidP="00884CE5">
      <w:pPr>
        <w:spacing w:line="240" w:lineRule="auto"/>
        <w:ind w:firstLine="0"/>
        <w:rPr>
          <w:rFonts w:ascii="Times New Roman" w:hAnsi="Times New Roman"/>
          <w:i/>
          <w:iCs/>
          <w:sz w:val="24"/>
        </w:rPr>
      </w:pPr>
    </w:p>
    <w:p w14:paraId="6E3B31B6" w14:textId="77777777" w:rsidR="005F6D4D" w:rsidRPr="002E2A92" w:rsidRDefault="005F6D4D" w:rsidP="00884CE5">
      <w:pPr>
        <w:spacing w:line="240" w:lineRule="auto"/>
        <w:ind w:firstLine="0"/>
        <w:rPr>
          <w:rFonts w:ascii="Times New Roman" w:hAnsi="Times New Roman"/>
          <w:i/>
          <w:iCs/>
          <w:sz w:val="24"/>
        </w:rPr>
      </w:pPr>
    </w:p>
    <w:p w14:paraId="3DCB7051" w14:textId="77777777" w:rsidR="005F6D4D" w:rsidRPr="002E2A92" w:rsidRDefault="005F6D4D" w:rsidP="00884CE5">
      <w:pPr>
        <w:spacing w:line="240" w:lineRule="auto"/>
        <w:ind w:firstLine="0"/>
        <w:rPr>
          <w:rFonts w:ascii="Times New Roman" w:hAnsi="Times New Roman"/>
          <w:i/>
          <w:iCs/>
          <w:sz w:val="24"/>
        </w:rPr>
      </w:pPr>
    </w:p>
    <w:p w14:paraId="70490E2E" w14:textId="77777777" w:rsidR="005F6D4D" w:rsidRPr="002E2A92" w:rsidRDefault="005F6D4D" w:rsidP="00884CE5">
      <w:pPr>
        <w:spacing w:line="240" w:lineRule="auto"/>
        <w:ind w:firstLine="0"/>
        <w:rPr>
          <w:rFonts w:ascii="Times New Roman" w:hAnsi="Times New Roman"/>
          <w:i/>
          <w:iCs/>
          <w:sz w:val="24"/>
        </w:rPr>
      </w:pPr>
    </w:p>
    <w:p w14:paraId="7021B2AF" w14:textId="77777777" w:rsidR="005F6D4D" w:rsidRPr="002E2A92" w:rsidRDefault="005F6D4D" w:rsidP="00884CE5">
      <w:pPr>
        <w:spacing w:line="240" w:lineRule="auto"/>
        <w:ind w:firstLine="0"/>
        <w:rPr>
          <w:rFonts w:ascii="Times New Roman" w:hAnsi="Times New Roman"/>
          <w:i/>
          <w:iCs/>
          <w:sz w:val="24"/>
        </w:rPr>
      </w:pPr>
    </w:p>
    <w:p w14:paraId="00975F76" w14:textId="77777777" w:rsidR="005F6D4D" w:rsidRPr="002E2A92" w:rsidRDefault="005F6D4D" w:rsidP="00884CE5">
      <w:pPr>
        <w:spacing w:line="240" w:lineRule="auto"/>
        <w:ind w:firstLine="0"/>
        <w:rPr>
          <w:rFonts w:ascii="Times New Roman" w:hAnsi="Times New Roman"/>
          <w:i/>
          <w:iCs/>
          <w:sz w:val="24"/>
        </w:rPr>
      </w:pPr>
    </w:p>
    <w:p w14:paraId="0E02F14C" w14:textId="77777777" w:rsidR="005F6D4D" w:rsidRPr="002E2A92" w:rsidRDefault="005F6D4D" w:rsidP="00884CE5">
      <w:pPr>
        <w:spacing w:line="240" w:lineRule="auto"/>
        <w:ind w:firstLine="0"/>
        <w:rPr>
          <w:rFonts w:ascii="Times New Roman" w:hAnsi="Times New Roman"/>
          <w:i/>
          <w:iCs/>
          <w:sz w:val="24"/>
        </w:rPr>
      </w:pPr>
    </w:p>
    <w:p w14:paraId="0001027B" w14:textId="77777777" w:rsidR="005F6D4D" w:rsidRPr="002E2A92" w:rsidRDefault="005F6D4D" w:rsidP="00884CE5">
      <w:pPr>
        <w:spacing w:line="240" w:lineRule="auto"/>
        <w:ind w:firstLine="0"/>
        <w:rPr>
          <w:rFonts w:ascii="Times New Roman" w:hAnsi="Times New Roman"/>
          <w:i/>
          <w:iCs/>
          <w:sz w:val="24"/>
        </w:rPr>
      </w:pPr>
    </w:p>
    <w:p w14:paraId="516DE5AC" w14:textId="77777777" w:rsidR="005F6D4D" w:rsidRPr="002E2A92" w:rsidRDefault="005F6D4D" w:rsidP="00884CE5">
      <w:pPr>
        <w:spacing w:line="240" w:lineRule="auto"/>
        <w:ind w:firstLine="0"/>
        <w:rPr>
          <w:rFonts w:ascii="Times New Roman" w:hAnsi="Times New Roman"/>
          <w:i/>
          <w:iCs/>
          <w:sz w:val="24"/>
        </w:rPr>
      </w:pPr>
    </w:p>
    <w:p w14:paraId="1FD0D39D" w14:textId="77777777" w:rsidR="005F6D4D" w:rsidRPr="002E2A92" w:rsidRDefault="005F6D4D" w:rsidP="00884CE5">
      <w:pPr>
        <w:spacing w:line="240" w:lineRule="auto"/>
        <w:ind w:firstLine="0"/>
        <w:rPr>
          <w:rFonts w:ascii="Times New Roman" w:hAnsi="Times New Roman"/>
          <w:i/>
          <w:iCs/>
          <w:sz w:val="24"/>
        </w:rPr>
      </w:pPr>
    </w:p>
    <w:p w14:paraId="6B6BA05A" w14:textId="77777777" w:rsidR="005F6D4D" w:rsidRPr="002E2A92" w:rsidRDefault="005F6D4D" w:rsidP="00884CE5">
      <w:pPr>
        <w:spacing w:line="240" w:lineRule="auto"/>
        <w:ind w:firstLine="0"/>
        <w:rPr>
          <w:rFonts w:ascii="Times New Roman" w:hAnsi="Times New Roman"/>
          <w:i/>
          <w:iCs/>
          <w:sz w:val="24"/>
        </w:rPr>
      </w:pPr>
    </w:p>
    <w:p w14:paraId="0F584F69" w14:textId="77777777" w:rsidR="005F6D4D" w:rsidRPr="002E2A92" w:rsidRDefault="005F6D4D" w:rsidP="00884CE5">
      <w:pPr>
        <w:spacing w:line="240" w:lineRule="auto"/>
        <w:ind w:firstLine="0"/>
        <w:rPr>
          <w:rFonts w:ascii="Times New Roman" w:hAnsi="Times New Roman"/>
          <w:i/>
          <w:iCs/>
          <w:sz w:val="24"/>
        </w:rPr>
      </w:pPr>
    </w:p>
    <w:p w14:paraId="5D7F1537" w14:textId="77777777" w:rsidR="005F6D4D" w:rsidRPr="002E2A92" w:rsidRDefault="005F6D4D" w:rsidP="00884CE5">
      <w:pPr>
        <w:spacing w:line="240" w:lineRule="auto"/>
        <w:ind w:firstLine="0"/>
        <w:rPr>
          <w:rFonts w:ascii="Times New Roman" w:hAnsi="Times New Roman"/>
          <w:i/>
          <w:iCs/>
          <w:sz w:val="24"/>
        </w:rPr>
      </w:pPr>
    </w:p>
    <w:p w14:paraId="7C6AE0B9" w14:textId="77777777" w:rsidR="005F6D4D" w:rsidRPr="002E2A92" w:rsidRDefault="005F6D4D" w:rsidP="00884CE5">
      <w:pPr>
        <w:spacing w:line="240" w:lineRule="auto"/>
        <w:ind w:firstLine="0"/>
        <w:rPr>
          <w:rFonts w:ascii="Times New Roman" w:hAnsi="Times New Roman"/>
          <w:i/>
          <w:iCs/>
          <w:sz w:val="24"/>
        </w:rPr>
      </w:pPr>
    </w:p>
    <w:p w14:paraId="381B4BC2" w14:textId="77777777" w:rsidR="005F6D4D" w:rsidRPr="002E2A92" w:rsidRDefault="005F6D4D" w:rsidP="00884CE5">
      <w:pPr>
        <w:spacing w:line="240" w:lineRule="auto"/>
        <w:ind w:firstLine="0"/>
        <w:rPr>
          <w:rFonts w:ascii="Times New Roman" w:hAnsi="Times New Roman"/>
          <w:i/>
          <w:iCs/>
          <w:sz w:val="24"/>
        </w:rPr>
      </w:pPr>
    </w:p>
    <w:p w14:paraId="5BD22C77" w14:textId="77777777" w:rsidR="005F6D4D" w:rsidRPr="002E2A92" w:rsidRDefault="005F6D4D" w:rsidP="00884CE5">
      <w:pPr>
        <w:spacing w:line="240" w:lineRule="auto"/>
        <w:ind w:firstLine="0"/>
        <w:rPr>
          <w:rFonts w:ascii="Times New Roman" w:hAnsi="Times New Roman"/>
          <w:i/>
          <w:iCs/>
          <w:sz w:val="24"/>
        </w:rPr>
      </w:pPr>
    </w:p>
    <w:p w14:paraId="1D6CD826" w14:textId="77777777" w:rsidR="005F6D4D" w:rsidRPr="002E2A92" w:rsidRDefault="005F6D4D" w:rsidP="00884CE5">
      <w:pPr>
        <w:spacing w:line="240" w:lineRule="auto"/>
        <w:ind w:firstLine="0"/>
        <w:rPr>
          <w:rFonts w:ascii="Times New Roman" w:hAnsi="Times New Roman"/>
          <w:i/>
          <w:iCs/>
          <w:sz w:val="24"/>
        </w:rPr>
      </w:pPr>
    </w:p>
    <w:p w14:paraId="4AF0F679" w14:textId="77777777" w:rsidR="005F6D4D" w:rsidRPr="002E2A92" w:rsidRDefault="005F6D4D" w:rsidP="00884CE5">
      <w:pPr>
        <w:spacing w:line="240" w:lineRule="auto"/>
        <w:ind w:firstLine="0"/>
        <w:rPr>
          <w:rFonts w:ascii="Times New Roman" w:hAnsi="Times New Roman"/>
          <w:i/>
          <w:iCs/>
          <w:sz w:val="24"/>
        </w:rPr>
      </w:pPr>
    </w:p>
    <w:p w14:paraId="55DF7462" w14:textId="77777777" w:rsidR="005F6D4D" w:rsidRPr="002E2A92" w:rsidRDefault="005F6D4D" w:rsidP="00884CE5">
      <w:pPr>
        <w:spacing w:line="240" w:lineRule="auto"/>
        <w:ind w:firstLine="0"/>
        <w:rPr>
          <w:rFonts w:ascii="Times New Roman" w:hAnsi="Times New Roman"/>
          <w:i/>
          <w:iCs/>
          <w:sz w:val="24"/>
        </w:rPr>
      </w:pPr>
    </w:p>
    <w:p w14:paraId="7D79037A" w14:textId="77777777" w:rsidR="005F6D4D" w:rsidRPr="002E2A92" w:rsidRDefault="005F6D4D" w:rsidP="00884CE5">
      <w:pPr>
        <w:spacing w:line="240" w:lineRule="auto"/>
        <w:ind w:firstLine="0"/>
        <w:rPr>
          <w:rFonts w:ascii="Times New Roman" w:hAnsi="Times New Roman"/>
          <w:i/>
          <w:iCs/>
          <w:sz w:val="24"/>
        </w:rPr>
      </w:pPr>
    </w:p>
    <w:p w14:paraId="2F9F8980" w14:textId="77777777" w:rsidR="005F6D4D" w:rsidRPr="002E2A92" w:rsidRDefault="005F6D4D" w:rsidP="00884CE5">
      <w:pPr>
        <w:spacing w:line="240" w:lineRule="auto"/>
        <w:ind w:firstLine="0"/>
        <w:rPr>
          <w:rFonts w:ascii="Times New Roman" w:hAnsi="Times New Roman"/>
          <w:i/>
          <w:iCs/>
          <w:sz w:val="24"/>
        </w:rPr>
      </w:pPr>
    </w:p>
    <w:p w14:paraId="193D80D3" w14:textId="77777777" w:rsidR="005F6D4D" w:rsidRPr="002E2A92" w:rsidRDefault="005F6D4D" w:rsidP="00884CE5">
      <w:pPr>
        <w:spacing w:line="240" w:lineRule="auto"/>
        <w:ind w:firstLine="0"/>
        <w:rPr>
          <w:rFonts w:ascii="Times New Roman" w:hAnsi="Times New Roman"/>
          <w:i/>
          <w:iCs/>
          <w:sz w:val="24"/>
        </w:rPr>
      </w:pPr>
    </w:p>
    <w:p w14:paraId="5C54EA76" w14:textId="166AC613" w:rsidR="00884CE5" w:rsidRPr="002E2A92" w:rsidRDefault="00884CE5" w:rsidP="00884CE5">
      <w:pPr>
        <w:spacing w:line="240" w:lineRule="auto"/>
        <w:ind w:firstLine="0"/>
        <w:rPr>
          <w:rFonts w:ascii="Times New Roman" w:hAnsi="Times New Roman"/>
          <w:sz w:val="24"/>
        </w:rPr>
      </w:pPr>
      <w:r w:rsidRPr="002E2A92">
        <w:rPr>
          <w:rFonts w:ascii="Times New Roman" w:hAnsi="Times New Roman"/>
          <w:i/>
          <w:iCs/>
          <w:sz w:val="24"/>
        </w:rPr>
        <w:t>Nota:</w:t>
      </w:r>
      <w:r w:rsidRPr="002E2A92">
        <w:rPr>
          <w:rFonts w:ascii="Times New Roman" w:hAnsi="Times New Roman"/>
          <w:sz w:val="24"/>
        </w:rPr>
        <w:t xml:space="preserve"> La figura muestra la EDT </w:t>
      </w:r>
      <w:r w:rsidR="00AD703F" w:rsidRPr="002E2A92">
        <w:rPr>
          <w:rFonts w:ascii="Times New Roman" w:hAnsi="Times New Roman"/>
          <w:sz w:val="24"/>
        </w:rPr>
        <w:t>para el proyecto</w:t>
      </w:r>
      <w:r w:rsidRPr="002E2A92">
        <w:rPr>
          <w:rFonts w:ascii="Times New Roman" w:hAnsi="Times New Roman"/>
          <w:sz w:val="24"/>
        </w:rPr>
        <w:t xml:space="preserve"> de remodelación </w:t>
      </w:r>
      <w:r w:rsidR="00AD703F" w:rsidRPr="002E2A92">
        <w:rPr>
          <w:rFonts w:ascii="Times New Roman" w:hAnsi="Times New Roman"/>
          <w:sz w:val="24"/>
        </w:rPr>
        <w:t xml:space="preserve">del CEYE del HDCLVV </w:t>
      </w:r>
      <w:r w:rsidRPr="002E2A92">
        <w:rPr>
          <w:rFonts w:ascii="Times New Roman" w:hAnsi="Times New Roman"/>
          <w:sz w:val="24"/>
        </w:rPr>
        <w:t>con adquisición de equipamiento.</w:t>
      </w:r>
    </w:p>
    <w:p w14:paraId="2B6D34EA" w14:textId="4CFE7E4F" w:rsidR="00884CE5" w:rsidRPr="002E2A92" w:rsidRDefault="00884CE5" w:rsidP="00884CE5">
      <w:pPr>
        <w:spacing w:line="240" w:lineRule="auto"/>
        <w:ind w:firstLine="0"/>
        <w:rPr>
          <w:rFonts w:ascii="Times New Roman" w:hAnsi="Times New Roman"/>
          <w:sz w:val="24"/>
        </w:rPr>
        <w:sectPr w:rsidR="00884CE5" w:rsidRPr="002E2A92" w:rsidSect="00884CE5">
          <w:pgSz w:w="15842" w:h="12242" w:orient="landscape" w:code="1"/>
          <w:pgMar w:top="1701" w:right="1418" w:bottom="1701" w:left="2415" w:header="709" w:footer="709" w:gutter="0"/>
          <w:cols w:space="720"/>
          <w:docGrid w:linePitch="360"/>
        </w:sectPr>
      </w:pPr>
    </w:p>
    <w:p w14:paraId="7C58E6D8" w14:textId="77777777" w:rsidR="00342B44" w:rsidRPr="002E2A92" w:rsidRDefault="00342B44" w:rsidP="00D94DD5">
      <w:pPr>
        <w:pStyle w:val="Ttulo3"/>
      </w:pPr>
      <w:bookmarkStart w:id="292" w:name="_Toc181547295"/>
      <w:r w:rsidRPr="002E2A92">
        <w:t>Planificar la gestión del cronograma</w:t>
      </w:r>
      <w:bookmarkEnd w:id="292"/>
    </w:p>
    <w:p w14:paraId="70C539FE" w14:textId="3E53900B" w:rsidR="00342B44" w:rsidRPr="002E2A92" w:rsidRDefault="00342B44" w:rsidP="00E20E9A">
      <w:pPr>
        <w:rPr>
          <w:rFonts w:ascii="Times New Roman" w:hAnsi="Times New Roman"/>
          <w:sz w:val="24"/>
        </w:rPr>
      </w:pPr>
      <w:r w:rsidRPr="002E2A92">
        <w:rPr>
          <w:rFonts w:ascii="Times New Roman" w:hAnsi="Times New Roman"/>
          <w:sz w:val="24"/>
        </w:rPr>
        <w:t xml:space="preserve">Proceso en el cual se planifica la manera </w:t>
      </w:r>
      <w:r w:rsidR="00E219A7" w:rsidRPr="002E2A92">
        <w:rPr>
          <w:rFonts w:ascii="Times New Roman" w:hAnsi="Times New Roman"/>
          <w:sz w:val="24"/>
        </w:rPr>
        <w:t>en la que se desarrollará el cronograma, permitiendo establecer políticas y procedimientos que permitan</w:t>
      </w:r>
      <w:r w:rsidR="00262205" w:rsidRPr="002E2A92">
        <w:rPr>
          <w:rFonts w:ascii="Times New Roman" w:hAnsi="Times New Roman"/>
          <w:sz w:val="24"/>
        </w:rPr>
        <w:t xml:space="preserve"> desarrollar, gestionar, ejecutar y controlar el cronograma del proyecto, estableciendo todos los procedimientos necesarios para el desarrollo del proyecto.</w:t>
      </w:r>
      <w:r w:rsidR="00F219C3" w:rsidRPr="002E2A92">
        <w:rPr>
          <w:rFonts w:ascii="Times New Roman" w:hAnsi="Times New Roman"/>
          <w:sz w:val="24"/>
        </w:rPr>
        <w:t xml:space="preserve"> (PMI, 2017, p. 571).</w:t>
      </w:r>
    </w:p>
    <w:p w14:paraId="4E57C1B0" w14:textId="5671C971" w:rsidR="00BA4E47" w:rsidRPr="002E2A92" w:rsidRDefault="00BA4E47" w:rsidP="00BA4E47">
      <w:pPr>
        <w:rPr>
          <w:rFonts w:ascii="Times New Roman" w:hAnsi="Times New Roman"/>
          <w:sz w:val="24"/>
        </w:rPr>
      </w:pPr>
      <w:r w:rsidRPr="002E2A92">
        <w:rPr>
          <w:rFonts w:ascii="Times New Roman" w:hAnsi="Times New Roman"/>
          <w:sz w:val="24"/>
        </w:rPr>
        <w:t>Para  este proceso, como plan de gestión del cronograma se establece lo siguiente: Desarrollo del modelo de programación del proyecto</w:t>
      </w:r>
      <w:r w:rsidR="000413CE" w:rsidRPr="002E2A92">
        <w:rPr>
          <w:rFonts w:ascii="Times New Roman" w:hAnsi="Times New Roman"/>
          <w:sz w:val="24"/>
        </w:rPr>
        <w:t xml:space="preserve"> en el cual se especifica la metodología y las herramientas necesarias para la programación de las actividades y cronograma en general</w:t>
      </w:r>
      <w:r w:rsidRPr="002E2A92">
        <w:rPr>
          <w:rFonts w:ascii="Times New Roman" w:hAnsi="Times New Roman"/>
          <w:sz w:val="24"/>
        </w:rPr>
        <w:t>, nivel de exactitud</w:t>
      </w:r>
      <w:r w:rsidR="000413CE" w:rsidRPr="002E2A92">
        <w:rPr>
          <w:rFonts w:ascii="Times New Roman" w:hAnsi="Times New Roman"/>
          <w:sz w:val="24"/>
        </w:rPr>
        <w:t xml:space="preserve"> que indica el rango aceptable para realizar las estimaciones de la duración de las actividades</w:t>
      </w:r>
      <w:r w:rsidRPr="002E2A92">
        <w:rPr>
          <w:rFonts w:ascii="Times New Roman" w:hAnsi="Times New Roman"/>
          <w:sz w:val="24"/>
        </w:rPr>
        <w:t>, unidades de medida</w:t>
      </w:r>
      <w:r w:rsidR="000413CE" w:rsidRPr="002E2A92">
        <w:rPr>
          <w:rFonts w:ascii="Times New Roman" w:hAnsi="Times New Roman"/>
          <w:sz w:val="24"/>
        </w:rPr>
        <w:t xml:space="preserve"> a utilizar ya sean horas, días, semanas, Kilos, metros cuadrados, etc.</w:t>
      </w:r>
      <w:r w:rsidRPr="002E2A92">
        <w:rPr>
          <w:rFonts w:ascii="Times New Roman" w:hAnsi="Times New Roman"/>
          <w:sz w:val="24"/>
        </w:rPr>
        <w:t>, enlaces con los procedimientos</w:t>
      </w:r>
      <w:r w:rsidR="00584616" w:rsidRPr="002E2A92">
        <w:rPr>
          <w:rFonts w:ascii="Times New Roman" w:hAnsi="Times New Roman"/>
          <w:sz w:val="24"/>
        </w:rPr>
        <w:t xml:space="preserve"> como la EDT desarrollada en la figura 13</w:t>
      </w:r>
      <w:r w:rsidR="00CC54EC" w:rsidRPr="002E2A92">
        <w:rPr>
          <w:rFonts w:ascii="Times New Roman" w:hAnsi="Times New Roman"/>
          <w:sz w:val="24"/>
        </w:rPr>
        <w:t xml:space="preserve"> </w:t>
      </w:r>
      <w:r w:rsidR="00584616" w:rsidRPr="002E2A92">
        <w:rPr>
          <w:rFonts w:ascii="Times New Roman" w:hAnsi="Times New Roman"/>
          <w:sz w:val="24"/>
        </w:rPr>
        <w:t>y</w:t>
      </w:r>
      <w:r w:rsidRPr="002E2A92">
        <w:rPr>
          <w:rFonts w:ascii="Times New Roman" w:hAnsi="Times New Roman"/>
          <w:sz w:val="24"/>
        </w:rPr>
        <w:t xml:space="preserve">  otros procesos que conforman el plan de gestión del cronograma</w:t>
      </w:r>
      <w:r w:rsidR="00584616" w:rsidRPr="002E2A92">
        <w:rPr>
          <w:rFonts w:ascii="Times New Roman" w:hAnsi="Times New Roman"/>
          <w:sz w:val="24"/>
        </w:rPr>
        <w:t xml:space="preserve">. Información que se puede observar en la figura 14 del cronograma del proyecto. </w:t>
      </w:r>
    </w:p>
    <w:p w14:paraId="02AA337C" w14:textId="42478F78" w:rsidR="00BA4E47" w:rsidRPr="002E2A92" w:rsidRDefault="00BA4E47" w:rsidP="00BA4E47">
      <w:pPr>
        <w:rPr>
          <w:rFonts w:ascii="Times New Roman" w:hAnsi="Times New Roman"/>
          <w:sz w:val="24"/>
        </w:rPr>
      </w:pPr>
      <w:r w:rsidRPr="002E2A92">
        <w:rPr>
          <w:rFonts w:ascii="Times New Roman" w:hAnsi="Times New Roman"/>
          <w:sz w:val="24"/>
        </w:rPr>
        <w:t>De esta manera, el director del proyecto deberá tomar como base la información del acta de constitución, alcance y EDT del proyecto, estableciendo en un software especializado el cronograma a seguir para la ejecución del proyecto, generalmente el utilizado el MS Project, ya que cuenta con un control de tiempo, recursos, personal, calendarios y demás, que ayuda con el desarrollo y planificación de este.</w:t>
      </w:r>
    </w:p>
    <w:p w14:paraId="5685C8DA" w14:textId="77777777" w:rsidR="00BA4E47" w:rsidRPr="002E2A92" w:rsidRDefault="00BA4E47" w:rsidP="00BA4E47">
      <w:pPr>
        <w:rPr>
          <w:rFonts w:ascii="Times New Roman" w:hAnsi="Times New Roman"/>
          <w:sz w:val="24"/>
        </w:rPr>
      </w:pPr>
      <w:r w:rsidRPr="002E2A92">
        <w:rPr>
          <w:rFonts w:ascii="Times New Roman" w:hAnsi="Times New Roman"/>
          <w:sz w:val="24"/>
        </w:rPr>
        <w:t>Este proceso se realiza utilizado el juicio experto y los tiempos establecido en la Ley General de Contratación Pública.</w:t>
      </w:r>
    </w:p>
    <w:p w14:paraId="45F4EF24" w14:textId="77777777" w:rsidR="00342B44" w:rsidRPr="002E2A92" w:rsidRDefault="00342B44" w:rsidP="00463F21">
      <w:pPr>
        <w:pStyle w:val="Ttulo3"/>
      </w:pPr>
      <w:bookmarkStart w:id="293" w:name="_Toc181547296"/>
      <w:r w:rsidRPr="002E2A92">
        <w:t>Definir las actividades</w:t>
      </w:r>
      <w:bookmarkEnd w:id="293"/>
      <w:r w:rsidRPr="002E2A92">
        <w:t xml:space="preserve"> </w:t>
      </w:r>
    </w:p>
    <w:p w14:paraId="2756B4FE" w14:textId="0B98818A" w:rsidR="00F219C3" w:rsidRPr="002E2A92" w:rsidRDefault="00B108A6" w:rsidP="00E20E9A">
      <w:pPr>
        <w:rPr>
          <w:rFonts w:ascii="Times New Roman" w:hAnsi="Times New Roman"/>
          <w:sz w:val="24"/>
        </w:rPr>
      </w:pPr>
      <w:r w:rsidRPr="002E2A92">
        <w:rPr>
          <w:rFonts w:ascii="Times New Roman" w:hAnsi="Times New Roman"/>
          <w:sz w:val="24"/>
        </w:rPr>
        <w:t>Este proceso abarca identificar y documentar todas las acciones necesarias a realizar para obtener los entregables del proyecto y completar o cumplir los objetivos establecidos en este, generalmente se descomponen los paquetes de trabajo para obtener tareas más pequeñas y manejables, generando entregables a lo largo de la ejecución del proyecto</w:t>
      </w:r>
      <w:r w:rsidR="004C29AB" w:rsidRPr="002E2A92">
        <w:rPr>
          <w:rFonts w:ascii="Times New Roman" w:hAnsi="Times New Roman"/>
          <w:sz w:val="24"/>
        </w:rPr>
        <w:t xml:space="preserve">. </w:t>
      </w:r>
      <w:r w:rsidR="00F219C3" w:rsidRPr="002E2A92">
        <w:rPr>
          <w:rFonts w:ascii="Times New Roman" w:hAnsi="Times New Roman"/>
          <w:sz w:val="24"/>
        </w:rPr>
        <w:t>(PMI, 2017, p. 572).</w:t>
      </w:r>
    </w:p>
    <w:p w14:paraId="4A78059F" w14:textId="200AB659" w:rsidR="007C59CC" w:rsidRPr="002E2A92" w:rsidRDefault="004C29AB" w:rsidP="00E20E9A">
      <w:pPr>
        <w:rPr>
          <w:rFonts w:ascii="Times New Roman" w:hAnsi="Times New Roman"/>
          <w:sz w:val="24"/>
        </w:rPr>
      </w:pPr>
      <w:r w:rsidRPr="002E2A92">
        <w:rPr>
          <w:rFonts w:ascii="Times New Roman" w:hAnsi="Times New Roman"/>
          <w:sz w:val="24"/>
        </w:rPr>
        <w:t>Así mismo dentro de estas actividades influyen los diferentes procesos, tipo de compra</w:t>
      </w:r>
      <w:r w:rsidR="003711FF" w:rsidRPr="002E2A92">
        <w:rPr>
          <w:rFonts w:ascii="Times New Roman" w:hAnsi="Times New Roman"/>
          <w:sz w:val="24"/>
        </w:rPr>
        <w:t xml:space="preserve"> o proyecto a realizar, reglamento de compras, normativa, permisos, etc., influyendo en la definición de actividades del cronograma al igual que la experiencia de proyectos anteriores.</w:t>
      </w:r>
      <w:r w:rsidR="005B4D4D" w:rsidRPr="002E2A92">
        <w:rPr>
          <w:rFonts w:ascii="Times New Roman" w:hAnsi="Times New Roman"/>
          <w:sz w:val="24"/>
        </w:rPr>
        <w:t xml:space="preserve"> Las actividades se pueden observar en la figura 14 Cronograma.</w:t>
      </w:r>
    </w:p>
    <w:p w14:paraId="34317E02" w14:textId="77777777" w:rsidR="00342B44" w:rsidRPr="002E2A92" w:rsidRDefault="00342B44" w:rsidP="00463F21">
      <w:pPr>
        <w:pStyle w:val="Ttulo3"/>
      </w:pPr>
      <w:bookmarkStart w:id="294" w:name="_Toc181547297"/>
      <w:r w:rsidRPr="002E2A92">
        <w:t>Secuencias las actividades</w:t>
      </w:r>
      <w:bookmarkEnd w:id="294"/>
      <w:r w:rsidRPr="002E2A92">
        <w:t xml:space="preserve"> </w:t>
      </w:r>
    </w:p>
    <w:p w14:paraId="10D978C0" w14:textId="5377D74F" w:rsidR="00F219C3" w:rsidRPr="002E2A92" w:rsidRDefault="003711FF" w:rsidP="00E20E9A">
      <w:pPr>
        <w:rPr>
          <w:rFonts w:ascii="Times New Roman" w:hAnsi="Times New Roman"/>
          <w:sz w:val="24"/>
        </w:rPr>
      </w:pPr>
      <w:r w:rsidRPr="002E2A92">
        <w:rPr>
          <w:rFonts w:ascii="Times New Roman" w:hAnsi="Times New Roman"/>
          <w:sz w:val="24"/>
        </w:rPr>
        <w:t>Esta actividad permite</w:t>
      </w:r>
      <w:r w:rsidR="00C11F3A" w:rsidRPr="002E2A92">
        <w:rPr>
          <w:rFonts w:ascii="Times New Roman" w:hAnsi="Times New Roman"/>
          <w:sz w:val="24"/>
        </w:rPr>
        <w:t>,</w:t>
      </w:r>
      <w:r w:rsidRPr="002E2A92">
        <w:rPr>
          <w:rFonts w:ascii="Times New Roman" w:hAnsi="Times New Roman"/>
          <w:sz w:val="24"/>
        </w:rPr>
        <w:t xml:space="preserve"> como su nombre lo dice, secuenciar o vincular las actividades a desarrollar, esto ya que se depende mucho del proceso o tipo de actividad que se </w:t>
      </w:r>
      <w:r w:rsidR="003B5D1D" w:rsidRPr="002E2A92">
        <w:rPr>
          <w:rFonts w:ascii="Times New Roman" w:hAnsi="Times New Roman"/>
          <w:sz w:val="24"/>
        </w:rPr>
        <w:t>desarrolle,</w:t>
      </w:r>
      <w:r w:rsidRPr="002E2A92">
        <w:rPr>
          <w:rFonts w:ascii="Times New Roman" w:hAnsi="Times New Roman"/>
          <w:sz w:val="24"/>
        </w:rPr>
        <w:t xml:space="preserve"> pero pueden ser dependientes de otras,</w:t>
      </w:r>
      <w:r w:rsidR="003B5D1D" w:rsidRPr="002E2A92">
        <w:rPr>
          <w:rFonts w:ascii="Times New Roman" w:hAnsi="Times New Roman"/>
          <w:sz w:val="24"/>
        </w:rPr>
        <w:t xml:space="preserve"> por ejemplo,</w:t>
      </w:r>
      <w:r w:rsidRPr="002E2A92">
        <w:rPr>
          <w:rFonts w:ascii="Times New Roman" w:hAnsi="Times New Roman"/>
          <w:sz w:val="24"/>
        </w:rPr>
        <w:t xml:space="preserve"> se requiere terminar una</w:t>
      </w:r>
      <w:r w:rsidR="003B5D1D" w:rsidRPr="002E2A92">
        <w:rPr>
          <w:rFonts w:ascii="Times New Roman" w:hAnsi="Times New Roman"/>
          <w:sz w:val="24"/>
        </w:rPr>
        <w:t xml:space="preserve"> actividad</w:t>
      </w:r>
      <w:r w:rsidRPr="002E2A92">
        <w:rPr>
          <w:rFonts w:ascii="Times New Roman" w:hAnsi="Times New Roman"/>
          <w:sz w:val="24"/>
        </w:rPr>
        <w:t xml:space="preserve"> para continuar con la siguiente, esto con la condición de que el proceso se realice de manera lógica para una buena ejecución, permitiendo una gestión de recursos adecuada.</w:t>
      </w:r>
      <w:r w:rsidR="003B5D1D" w:rsidRPr="002E2A92">
        <w:rPr>
          <w:rFonts w:ascii="Times New Roman" w:hAnsi="Times New Roman"/>
          <w:sz w:val="24"/>
        </w:rPr>
        <w:t xml:space="preserve"> </w:t>
      </w:r>
      <w:r w:rsidR="00F219C3" w:rsidRPr="002E2A92">
        <w:rPr>
          <w:rFonts w:ascii="Times New Roman" w:hAnsi="Times New Roman"/>
          <w:sz w:val="24"/>
        </w:rPr>
        <w:t xml:space="preserve">(PMI, 2017, p. </w:t>
      </w:r>
      <w:r w:rsidR="00047DCA" w:rsidRPr="002E2A92">
        <w:rPr>
          <w:rFonts w:ascii="Times New Roman" w:hAnsi="Times New Roman"/>
          <w:sz w:val="24"/>
        </w:rPr>
        <w:t>190</w:t>
      </w:r>
      <w:r w:rsidR="00F219C3" w:rsidRPr="002E2A92">
        <w:rPr>
          <w:rFonts w:ascii="Times New Roman" w:hAnsi="Times New Roman"/>
          <w:sz w:val="24"/>
        </w:rPr>
        <w:t xml:space="preserve">). </w:t>
      </w:r>
    </w:p>
    <w:p w14:paraId="0D0B1A27" w14:textId="77777777" w:rsidR="005B4D4D" w:rsidRPr="002E2A92" w:rsidRDefault="003711FF" w:rsidP="00E20E9A">
      <w:pPr>
        <w:rPr>
          <w:rFonts w:ascii="Times New Roman" w:hAnsi="Times New Roman"/>
          <w:sz w:val="24"/>
        </w:rPr>
      </w:pPr>
      <w:r w:rsidRPr="002E2A92">
        <w:rPr>
          <w:rFonts w:ascii="Times New Roman" w:hAnsi="Times New Roman"/>
          <w:sz w:val="24"/>
        </w:rPr>
        <w:t>Las secuencias o dependencias pueden ser establecidas en el software del cronograma como: inicio-inicio, final-final, inicio-final y final-inicio</w:t>
      </w:r>
      <w:r w:rsidR="003B5D1D" w:rsidRPr="002E2A92">
        <w:rPr>
          <w:rFonts w:ascii="Times New Roman" w:hAnsi="Times New Roman"/>
          <w:sz w:val="24"/>
        </w:rPr>
        <w:t>.</w:t>
      </w:r>
      <w:r w:rsidR="003A18AB" w:rsidRPr="002E2A92">
        <w:rPr>
          <w:rFonts w:ascii="Times New Roman" w:hAnsi="Times New Roman"/>
          <w:sz w:val="24"/>
        </w:rPr>
        <w:t xml:space="preserve"> Esto de acuerdo </w:t>
      </w:r>
      <w:r w:rsidR="00055426" w:rsidRPr="002E2A92">
        <w:rPr>
          <w:rFonts w:ascii="Times New Roman" w:hAnsi="Times New Roman"/>
          <w:sz w:val="24"/>
        </w:rPr>
        <w:t xml:space="preserve">con </w:t>
      </w:r>
      <w:r w:rsidR="003A18AB" w:rsidRPr="002E2A92">
        <w:rPr>
          <w:rFonts w:ascii="Times New Roman" w:hAnsi="Times New Roman"/>
          <w:sz w:val="24"/>
        </w:rPr>
        <w:t>la dependencia</w:t>
      </w:r>
      <w:r w:rsidR="005B4D4D" w:rsidRPr="002E2A92">
        <w:rPr>
          <w:rFonts w:ascii="Times New Roman" w:hAnsi="Times New Roman"/>
          <w:sz w:val="24"/>
        </w:rPr>
        <w:t>.</w:t>
      </w:r>
    </w:p>
    <w:p w14:paraId="384DFA95" w14:textId="19653389" w:rsidR="003711FF" w:rsidRPr="002E2A92" w:rsidRDefault="005B4D4D" w:rsidP="00E20E9A">
      <w:pPr>
        <w:rPr>
          <w:rFonts w:ascii="Times New Roman" w:hAnsi="Times New Roman"/>
          <w:sz w:val="24"/>
        </w:rPr>
      </w:pPr>
      <w:r w:rsidRPr="002E2A92">
        <w:rPr>
          <w:rFonts w:ascii="Times New Roman" w:hAnsi="Times New Roman"/>
          <w:sz w:val="24"/>
        </w:rPr>
        <w:t>Las secuencias de las actividades se pueden observar en la figura 14 Cronograma.</w:t>
      </w:r>
    </w:p>
    <w:p w14:paraId="6794FDAF" w14:textId="77777777" w:rsidR="00342B44" w:rsidRPr="002E2A92" w:rsidRDefault="00342B44" w:rsidP="00463F21">
      <w:pPr>
        <w:pStyle w:val="Ttulo3"/>
      </w:pPr>
      <w:bookmarkStart w:id="295" w:name="_Toc181547298"/>
      <w:r w:rsidRPr="002E2A92">
        <w:t>Estimar la duración de las actividades</w:t>
      </w:r>
      <w:bookmarkEnd w:id="295"/>
      <w:r w:rsidRPr="002E2A92">
        <w:t xml:space="preserve"> </w:t>
      </w:r>
    </w:p>
    <w:p w14:paraId="720C08E3" w14:textId="1D2C7DB9" w:rsidR="00F219C3" w:rsidRPr="002E2A92" w:rsidRDefault="00C11F3A" w:rsidP="00E20E9A">
      <w:pPr>
        <w:rPr>
          <w:rFonts w:ascii="Times New Roman" w:hAnsi="Times New Roman"/>
          <w:sz w:val="24"/>
        </w:rPr>
      </w:pPr>
      <w:r w:rsidRPr="002E2A92">
        <w:rPr>
          <w:rFonts w:ascii="Times New Roman" w:hAnsi="Times New Roman"/>
          <w:sz w:val="24"/>
        </w:rPr>
        <w:t>De acuerdo con el</w:t>
      </w:r>
      <w:r w:rsidR="003B5D1D" w:rsidRPr="002E2A92">
        <w:rPr>
          <w:rFonts w:ascii="Times New Roman" w:hAnsi="Times New Roman"/>
          <w:sz w:val="24"/>
        </w:rPr>
        <w:t xml:space="preserve"> PMI, este proceso consiste en realizar una estimación de los periodos necesarios para llevar a cabo de manera satisfactoria cada actividad y finalizarla de acuerdo </w:t>
      </w:r>
      <w:r w:rsidRPr="002E2A92">
        <w:rPr>
          <w:rFonts w:ascii="Times New Roman" w:hAnsi="Times New Roman"/>
          <w:sz w:val="24"/>
        </w:rPr>
        <w:t xml:space="preserve">con </w:t>
      </w:r>
      <w:r w:rsidR="003B5D1D" w:rsidRPr="002E2A92">
        <w:rPr>
          <w:rFonts w:ascii="Times New Roman" w:hAnsi="Times New Roman"/>
          <w:sz w:val="24"/>
        </w:rPr>
        <w:t xml:space="preserve">los recursos estimados, estos se establecerán de acuerdo </w:t>
      </w:r>
      <w:r w:rsidR="00055426" w:rsidRPr="002E2A92">
        <w:rPr>
          <w:rFonts w:ascii="Times New Roman" w:hAnsi="Times New Roman"/>
          <w:sz w:val="24"/>
        </w:rPr>
        <w:t xml:space="preserve">con </w:t>
      </w:r>
      <w:r w:rsidR="003B5D1D" w:rsidRPr="002E2A92">
        <w:rPr>
          <w:rFonts w:ascii="Times New Roman" w:hAnsi="Times New Roman"/>
          <w:sz w:val="24"/>
        </w:rPr>
        <w:t>cronograma de trabajo establecido por la empresa, y la unidad correspondiente, ya que se puede trabajar en horas, días, semanas y meses, siendo estos los más utilizados para la planificación del cronograma.</w:t>
      </w:r>
      <w:r w:rsidR="00F219C3" w:rsidRPr="002E2A92">
        <w:rPr>
          <w:rFonts w:ascii="Times New Roman" w:hAnsi="Times New Roman"/>
          <w:sz w:val="24"/>
        </w:rPr>
        <w:t xml:space="preserve"> (PMI, 2017, p. 574).</w:t>
      </w:r>
    </w:p>
    <w:p w14:paraId="71F23DEB" w14:textId="69C13BBA" w:rsidR="009A30F6" w:rsidRPr="002E2A92" w:rsidRDefault="009A30F6" w:rsidP="00E20E9A">
      <w:pPr>
        <w:rPr>
          <w:rFonts w:ascii="Times New Roman" w:hAnsi="Times New Roman"/>
          <w:sz w:val="24"/>
        </w:rPr>
      </w:pPr>
      <w:r w:rsidRPr="002E2A92">
        <w:rPr>
          <w:rFonts w:ascii="Times New Roman" w:hAnsi="Times New Roman"/>
          <w:sz w:val="24"/>
        </w:rPr>
        <w:t>La estimación de las actividades se puede realizar de distintas maneras, por medio de estimación análoga, estimación paramétrica y juicio de expertos. La estimación análoga se utiliza para estimar el costo de una actividad utilizando datos históricos de un proyecto similar siendo esta la menos costosa y más sencilla que otras técnicas</w:t>
      </w:r>
      <w:r w:rsidR="0033322E" w:rsidRPr="002E2A92">
        <w:rPr>
          <w:rFonts w:ascii="Times New Roman" w:hAnsi="Times New Roman"/>
          <w:sz w:val="24"/>
        </w:rPr>
        <w:t>. Además de esto la estimación paramétrica utiliza un algoritmo para calcular los costos con base en datos históricos y parámetros del proyecto.</w:t>
      </w:r>
    </w:p>
    <w:p w14:paraId="55EAEB4F" w14:textId="19B1A228" w:rsidR="005B4D4D" w:rsidRPr="002E2A92" w:rsidRDefault="005B4D4D" w:rsidP="00E20E9A">
      <w:pPr>
        <w:rPr>
          <w:rFonts w:ascii="Times New Roman" w:hAnsi="Times New Roman"/>
          <w:sz w:val="24"/>
        </w:rPr>
      </w:pPr>
      <w:r w:rsidRPr="002E2A92">
        <w:rPr>
          <w:rFonts w:ascii="Times New Roman" w:hAnsi="Times New Roman"/>
          <w:sz w:val="24"/>
        </w:rPr>
        <w:t>Las duración de las actividades se pueden observar en la figura 14 Cronograma.</w:t>
      </w:r>
    </w:p>
    <w:p w14:paraId="26A72509" w14:textId="77777777" w:rsidR="00342B44" w:rsidRPr="002E2A92" w:rsidRDefault="00342B44" w:rsidP="00463F21">
      <w:pPr>
        <w:pStyle w:val="Ttulo3"/>
      </w:pPr>
      <w:bookmarkStart w:id="296" w:name="_Toc181547299"/>
      <w:r w:rsidRPr="002E2A92">
        <w:t>Desarrollar el cronograma</w:t>
      </w:r>
      <w:bookmarkEnd w:id="296"/>
      <w:r w:rsidRPr="002E2A92">
        <w:t xml:space="preserve"> </w:t>
      </w:r>
    </w:p>
    <w:p w14:paraId="75D20D9E" w14:textId="7B62A551" w:rsidR="00B108A6" w:rsidRPr="002E2A92" w:rsidRDefault="00CC59D9" w:rsidP="00E20E9A">
      <w:pPr>
        <w:rPr>
          <w:rFonts w:ascii="Times New Roman" w:hAnsi="Times New Roman"/>
          <w:sz w:val="24"/>
        </w:rPr>
      </w:pPr>
      <w:r w:rsidRPr="002E2A92">
        <w:rPr>
          <w:rFonts w:ascii="Times New Roman" w:hAnsi="Times New Roman"/>
          <w:sz w:val="24"/>
        </w:rPr>
        <w:t xml:space="preserve">En </w:t>
      </w:r>
      <w:r w:rsidR="0070536F" w:rsidRPr="002E2A92">
        <w:rPr>
          <w:rFonts w:ascii="Times New Roman" w:hAnsi="Times New Roman"/>
          <w:sz w:val="24"/>
        </w:rPr>
        <w:t xml:space="preserve">este </w:t>
      </w:r>
      <w:r w:rsidRPr="002E2A92">
        <w:rPr>
          <w:rFonts w:ascii="Times New Roman" w:hAnsi="Times New Roman"/>
          <w:sz w:val="24"/>
        </w:rPr>
        <w:t>proceso se analizan los datos elaborados anteriormente como las estimaciones de tiempo, actividades y secuencias establecidas para crear un modelo del cronograma a desarrollar durante el proyecto, generando una representación en su mayoría gráfica para una mejor comprensión del lector, que gracias al formato puede ser interpretada fácilmente por cualquier persona con poco conocimiento en el tema.</w:t>
      </w:r>
      <w:r w:rsidR="001543DD" w:rsidRPr="002E2A92">
        <w:rPr>
          <w:rFonts w:ascii="Times New Roman" w:hAnsi="Times New Roman"/>
          <w:sz w:val="24"/>
        </w:rPr>
        <w:t xml:space="preserve"> (PMI, 2017, p. 575).</w:t>
      </w:r>
    </w:p>
    <w:p w14:paraId="4F9ADFE5" w14:textId="038C2139" w:rsidR="00232BF0" w:rsidRPr="002E2A92" w:rsidRDefault="00CC59D9" w:rsidP="00E20E9A">
      <w:pPr>
        <w:rPr>
          <w:rFonts w:ascii="Times New Roman" w:hAnsi="Times New Roman"/>
          <w:sz w:val="24"/>
        </w:rPr>
      </w:pPr>
      <w:r w:rsidRPr="002E2A92">
        <w:rPr>
          <w:rFonts w:ascii="Times New Roman" w:hAnsi="Times New Roman"/>
          <w:sz w:val="24"/>
        </w:rPr>
        <w:t>Esto permite facilitar las labores de planificación del director de proyecto</w:t>
      </w:r>
      <w:r w:rsidR="00232BF0" w:rsidRPr="002E2A92">
        <w:rPr>
          <w:rFonts w:ascii="Times New Roman" w:hAnsi="Times New Roman"/>
          <w:sz w:val="24"/>
        </w:rPr>
        <w:t xml:space="preserve"> quien podrá identificar los hitos con mayor facilidad y controlar el desarrollo evitando conflictos en su desarrollo ya que se podrá identificar la ruta crítica del proyecto, mantenimiento presente las tareas y priorizando su ejecución en tiempo y en forma.</w:t>
      </w:r>
    </w:p>
    <w:p w14:paraId="73CFDDD9" w14:textId="126ECB18" w:rsidR="00232BF0" w:rsidRPr="002E2A92" w:rsidRDefault="00232BF0" w:rsidP="00E20E9A">
      <w:pPr>
        <w:rPr>
          <w:rFonts w:ascii="Times New Roman" w:hAnsi="Times New Roman"/>
          <w:sz w:val="24"/>
        </w:rPr>
      </w:pPr>
      <w:r w:rsidRPr="002E2A92">
        <w:rPr>
          <w:rFonts w:ascii="Times New Roman" w:hAnsi="Times New Roman"/>
          <w:sz w:val="24"/>
        </w:rPr>
        <w:t>En la siguiente</w:t>
      </w:r>
      <w:r w:rsidR="00317759" w:rsidRPr="002E2A92">
        <w:rPr>
          <w:rFonts w:ascii="Times New Roman" w:hAnsi="Times New Roman"/>
          <w:sz w:val="24"/>
        </w:rPr>
        <w:t xml:space="preserve"> figura</w:t>
      </w:r>
      <w:r w:rsidRPr="002E2A92">
        <w:rPr>
          <w:rFonts w:ascii="Times New Roman" w:hAnsi="Times New Roman"/>
          <w:sz w:val="24"/>
        </w:rPr>
        <w:t>, se muestra la plantilla con la</w:t>
      </w:r>
      <w:r w:rsidR="00BA4E47" w:rsidRPr="002E2A92">
        <w:rPr>
          <w:rFonts w:ascii="Times New Roman" w:hAnsi="Times New Roman"/>
          <w:sz w:val="24"/>
        </w:rPr>
        <w:t>s actividades, secuenciamiento y duración del</w:t>
      </w:r>
      <w:r w:rsidRPr="002E2A92">
        <w:rPr>
          <w:rFonts w:ascii="Times New Roman" w:hAnsi="Times New Roman"/>
          <w:sz w:val="24"/>
        </w:rPr>
        <w:t xml:space="preserve"> cronograma de proyectos en el Hospital Dr. Carlos Luis Valverde Vega.</w:t>
      </w:r>
    </w:p>
    <w:p w14:paraId="24850E14" w14:textId="77777777" w:rsidR="004674C5" w:rsidRPr="002E2A92" w:rsidRDefault="004674C5" w:rsidP="00E20E9A">
      <w:pPr>
        <w:rPr>
          <w:rFonts w:ascii="Times New Roman" w:hAnsi="Times New Roman"/>
          <w:sz w:val="24"/>
        </w:rPr>
      </w:pPr>
    </w:p>
    <w:p w14:paraId="12E998A3" w14:textId="2B94F822" w:rsidR="00E67B48" w:rsidRPr="002E2A92" w:rsidRDefault="00E67B48" w:rsidP="00E67B48">
      <w:pPr>
        <w:pStyle w:val="Descripcin"/>
        <w:keepNext/>
        <w:ind w:firstLine="0"/>
        <w:rPr>
          <w:rFonts w:ascii="Times New Roman" w:hAnsi="Times New Roman"/>
          <w:b w:val="0"/>
          <w:bCs w:val="0"/>
          <w:color w:val="auto"/>
          <w:sz w:val="24"/>
          <w:szCs w:val="24"/>
        </w:rPr>
      </w:pPr>
      <w:bookmarkStart w:id="297" w:name="_Toc181547202"/>
      <w:r w:rsidRPr="002E2A92">
        <w:rPr>
          <w:rFonts w:ascii="Times New Roman" w:hAnsi="Times New Roman"/>
          <w:color w:val="auto"/>
          <w:sz w:val="24"/>
          <w:szCs w:val="24"/>
        </w:rPr>
        <w:t xml:space="preserve">Figura </w:t>
      </w:r>
      <w:r w:rsidRPr="002E2A92">
        <w:rPr>
          <w:rFonts w:ascii="Times New Roman" w:hAnsi="Times New Roman"/>
          <w:color w:val="auto"/>
          <w:sz w:val="24"/>
          <w:szCs w:val="24"/>
        </w:rPr>
        <w:fldChar w:fldCharType="begin"/>
      </w:r>
      <w:r w:rsidRPr="002E2A92">
        <w:rPr>
          <w:rFonts w:ascii="Times New Roman" w:hAnsi="Times New Roman"/>
          <w:color w:val="auto"/>
          <w:sz w:val="24"/>
          <w:szCs w:val="24"/>
        </w:rPr>
        <w:instrText xml:space="preserve"> SEQ Figura \* ARABIC </w:instrText>
      </w:r>
      <w:r w:rsidRPr="002E2A92">
        <w:rPr>
          <w:rFonts w:ascii="Times New Roman" w:hAnsi="Times New Roman"/>
          <w:color w:val="auto"/>
          <w:sz w:val="24"/>
          <w:szCs w:val="24"/>
        </w:rPr>
        <w:fldChar w:fldCharType="separate"/>
      </w:r>
      <w:r w:rsidR="00183596">
        <w:rPr>
          <w:rFonts w:ascii="Times New Roman" w:hAnsi="Times New Roman"/>
          <w:noProof/>
          <w:color w:val="auto"/>
          <w:sz w:val="24"/>
          <w:szCs w:val="24"/>
        </w:rPr>
        <w:t>14</w:t>
      </w:r>
      <w:r w:rsidRPr="002E2A92">
        <w:rPr>
          <w:rFonts w:ascii="Times New Roman" w:hAnsi="Times New Roman"/>
          <w:color w:val="auto"/>
          <w:sz w:val="24"/>
          <w:szCs w:val="24"/>
        </w:rPr>
        <w:fldChar w:fldCharType="end"/>
      </w:r>
      <w:r w:rsidRPr="002E2A92">
        <w:rPr>
          <w:rFonts w:ascii="Times New Roman" w:hAnsi="Times New Roman"/>
          <w:b w:val="0"/>
          <w:bCs w:val="0"/>
          <w:color w:val="auto"/>
          <w:sz w:val="24"/>
          <w:szCs w:val="24"/>
        </w:rPr>
        <w:t xml:space="preserve"> </w:t>
      </w:r>
      <w:r w:rsidR="00047DCA" w:rsidRPr="002E2A92">
        <w:rPr>
          <w:rFonts w:ascii="Times New Roman" w:hAnsi="Times New Roman"/>
          <w:b w:val="0"/>
          <w:bCs w:val="0"/>
          <w:color w:val="FFFFFF" w:themeColor="background1"/>
          <w:sz w:val="24"/>
          <w:szCs w:val="24"/>
        </w:rPr>
        <w:t>Cronograma</w:t>
      </w:r>
      <w:r w:rsidR="00BA4E47" w:rsidRPr="002E2A92">
        <w:rPr>
          <w:rFonts w:ascii="Times New Roman" w:hAnsi="Times New Roman"/>
          <w:b w:val="0"/>
          <w:bCs w:val="0"/>
          <w:color w:val="FFFFFF" w:themeColor="background1"/>
          <w:sz w:val="24"/>
          <w:szCs w:val="24"/>
        </w:rPr>
        <w:t xml:space="preserve"> del proyecto</w:t>
      </w:r>
      <w:bookmarkEnd w:id="297"/>
    </w:p>
    <w:p w14:paraId="5E73DD9D" w14:textId="293C5BC6" w:rsidR="00E67B48" w:rsidRPr="002E2A92" w:rsidRDefault="00E67B48" w:rsidP="00E67B48">
      <w:pPr>
        <w:ind w:firstLine="0"/>
        <w:rPr>
          <w:rFonts w:ascii="Times New Roman" w:hAnsi="Times New Roman"/>
          <w:i/>
          <w:iCs/>
          <w:sz w:val="24"/>
        </w:rPr>
      </w:pPr>
      <w:r w:rsidRPr="002E2A92">
        <w:rPr>
          <w:rFonts w:ascii="Times New Roman" w:hAnsi="Times New Roman"/>
          <w:i/>
          <w:iCs/>
          <w:sz w:val="24"/>
        </w:rPr>
        <w:t>Cronograma</w:t>
      </w:r>
      <w:r w:rsidR="00BA4E47" w:rsidRPr="002E2A92">
        <w:rPr>
          <w:rFonts w:ascii="Times New Roman" w:hAnsi="Times New Roman"/>
          <w:i/>
          <w:iCs/>
          <w:sz w:val="24"/>
        </w:rPr>
        <w:t xml:space="preserve"> del proyecto</w:t>
      </w:r>
    </w:p>
    <w:tbl>
      <w:tblPr>
        <w:tblStyle w:val="Tablaconcuadrcula"/>
        <w:tblW w:w="10490" w:type="dxa"/>
        <w:tblInd w:w="-714" w:type="dxa"/>
        <w:tblLayout w:type="fixed"/>
        <w:tblLook w:val="04A0" w:firstRow="1" w:lastRow="0" w:firstColumn="1" w:lastColumn="0" w:noHBand="0" w:noVBand="1"/>
      </w:tblPr>
      <w:tblGrid>
        <w:gridCol w:w="1276"/>
        <w:gridCol w:w="1134"/>
        <w:gridCol w:w="1395"/>
        <w:gridCol w:w="3141"/>
        <w:gridCol w:w="2127"/>
        <w:gridCol w:w="1417"/>
      </w:tblGrid>
      <w:tr w:rsidR="00CC54EC" w:rsidRPr="002E2A92" w14:paraId="6A63DE04" w14:textId="440E6C09" w:rsidTr="00225311">
        <w:trPr>
          <w:trHeight w:val="956"/>
          <w:tblHeader/>
        </w:trPr>
        <w:tc>
          <w:tcPr>
            <w:tcW w:w="10490" w:type="dxa"/>
            <w:gridSpan w:val="6"/>
            <w:shd w:val="clear" w:color="auto" w:fill="A6A6A6" w:themeFill="background1" w:themeFillShade="A6"/>
            <w:vAlign w:val="center"/>
          </w:tcPr>
          <w:p w14:paraId="730C4727" w14:textId="682475EF" w:rsidR="00CC54EC" w:rsidRPr="002E2A92" w:rsidRDefault="00CC54EC" w:rsidP="00225311">
            <w:pPr>
              <w:shd w:val="clear" w:color="auto" w:fill="A6A6A6" w:themeFill="background1" w:themeFillShade="A6"/>
              <w:spacing w:line="240" w:lineRule="auto"/>
              <w:ind w:firstLine="0"/>
              <w:jc w:val="center"/>
              <w:rPr>
                <w:rFonts w:ascii="Times New Roman" w:hAnsi="Times New Roman"/>
                <w:b/>
                <w:bCs/>
                <w:szCs w:val="22"/>
              </w:rPr>
            </w:pPr>
            <w:r w:rsidRPr="002E2A92">
              <w:rPr>
                <w:rFonts w:ascii="Times New Roman" w:hAnsi="Times New Roman"/>
                <w:b/>
                <w:bCs/>
                <w:noProof/>
                <w:szCs w:val="22"/>
              </w:rPr>
              <w:drawing>
                <wp:anchor distT="0" distB="0" distL="114300" distR="114300" simplePos="0" relativeHeight="251797504" behindDoc="0" locked="0" layoutInCell="1" allowOverlap="1" wp14:anchorId="5DC3AEDC" wp14:editId="3C5AACFF">
                  <wp:simplePos x="0" y="0"/>
                  <wp:positionH relativeFrom="column">
                    <wp:posOffset>69749</wp:posOffset>
                  </wp:positionH>
                  <wp:positionV relativeFrom="paragraph">
                    <wp:posOffset>27076</wp:posOffset>
                  </wp:positionV>
                  <wp:extent cx="621792" cy="579703"/>
                  <wp:effectExtent l="0" t="0" r="6985" b="0"/>
                  <wp:wrapNone/>
                  <wp:docPr id="352074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BEBA8EAE-BF5A-486C-A8C5-ECC9F3942E4B}">
                                <a14:imgProps xmlns:a14="http://schemas.microsoft.com/office/drawing/2010/main">
                                  <a14:imgLayer r:embed="rId28">
                                    <a14:imgEffect>
                                      <a14:backgroundRemoval t="1250" b="97917" l="4167" r="96250">
                                        <a14:foregroundMark x1="44546" y1="97917" x2="47917" y2="97917"/>
                                        <a14:foregroundMark x1="96250" y1="55417" x2="96250" y2="55417"/>
                                        <a14:foregroundMark x1="52500" y1="1250" x2="52500" y2="1250"/>
                                        <a14:foregroundMark x1="4167" y1="35833" x2="4167" y2="35833"/>
                                        <a14:foregroundMark x1="23750" y1="28333" x2="23750" y2="28333"/>
                                        <a14:foregroundMark x1="32500" y1="20833" x2="32500" y2="20833"/>
                                        <a14:foregroundMark x1="42917" y1="14167" x2="42917" y2="14167"/>
                                        <a14:foregroundMark x1="61250" y1="14583" x2="61250" y2="14583"/>
                                        <a14:foregroundMark x1="72083" y1="20000" x2="72083" y2="20000"/>
                                        <a14:foregroundMark x1="22083" y1="34167" x2="22083" y2="34167"/>
                                        <a14:foregroundMark x1="19583" y1="45833" x2="19583" y2="45833"/>
                                        <a14:foregroundMark x1="20417" y1="59167" x2="20417" y2="59167"/>
                                        <a14:foregroundMark x1="77083" y1="35833" x2="77083" y2="35833"/>
                                        <a14:foregroundMark x1="82500" y1="39583" x2="82500" y2="39583"/>
                                        <a14:foregroundMark x1="87083" y1="48333" x2="87083" y2="48333"/>
                                        <a14:foregroundMark x1="84583" y1="57500" x2="84583" y2="57500"/>
                                        <a14:foregroundMark x1="19167" y1="45417" x2="19167" y2="45417"/>
                                        <a14:foregroundMark x1="20000" y1="12500" x2="20000" y2="12500"/>
                                        <a14:backgroundMark x1="13750" y1="14167" x2="13750" y2="14167"/>
                                        <a14:backgroundMark x1="15833" y1="12500" x2="17500" y2="11250"/>
                                        <a14:backgroundMark x1="12500" y1="15000" x2="15833" y2="12500"/>
                                        <a14:backgroundMark x1="17500" y1="10417" x2="17500" y2="12083"/>
                                        <a14:backgroundMark x1="39583" y1="99167" x2="43750" y2="99167"/>
                                        <a14:backgroundMark x1="35000" y1="17917" x2="35000" y2="17917"/>
                                        <a14:backgroundMark x1="84167" y1="48333" x2="84167" y2="48333"/>
                                        <a14:backgroundMark x1="38333" y1="77500" x2="38333" y2="77500"/>
                                        <a14:backgroundMark x1="33750" y1="77500" x2="33750" y2="77500"/>
                                        <a14:backgroundMark x1="42917" y1="78750" x2="42917" y2="78750"/>
                                        <a14:backgroundMark x1="43333" y1="77083" x2="43333" y2="77083"/>
                                        <a14:backgroundMark x1="55833" y1="77083" x2="55833" y2="77083"/>
                                        <a14:backgroundMark x1="65833" y1="79583" x2="65833" y2="79583"/>
                                        <a14:backgroundMark x1="32917" y1="80417" x2="63333" y2="78750"/>
                                        <a14:backgroundMark x1="32083" y1="79167" x2="72500" y2="80000"/>
                                        <a14:backgroundMark x1="84583" y1="58333" x2="84583" y2="58333"/>
                                        <a14:backgroundMark x1="18750" y1="45000" x2="18750" y2="45000"/>
                                      </a14:backgroundRemoval>
                                    </a14:imgEffect>
                                  </a14:imgLayer>
                                </a14:imgProps>
                              </a:ext>
                              <a:ext uri="{28A0092B-C50C-407E-A947-70E740481C1C}">
                                <a14:useLocalDpi xmlns:a14="http://schemas.microsoft.com/office/drawing/2010/main" val="0"/>
                              </a:ext>
                            </a:extLst>
                          </a:blip>
                          <a:srcRect l="-194" t="-194" r="-194" b="-194"/>
                          <a:stretch>
                            <a:fillRect/>
                          </a:stretch>
                        </pic:blipFill>
                        <pic:spPr bwMode="auto">
                          <a:xfrm>
                            <a:off x="0" y="0"/>
                            <a:ext cx="623798" cy="581573"/>
                          </a:xfrm>
                          <a:prstGeom prst="rect">
                            <a:avLst/>
                          </a:prstGeom>
                          <a:solidFill>
                            <a:srgbClr val="FFFFFF">
                              <a:alpha val="0"/>
                            </a:srgbClr>
                          </a:solidFill>
                          <a:ln>
                            <a:noFill/>
                          </a:ln>
                        </pic:spPr>
                      </pic:pic>
                    </a:graphicData>
                  </a:graphic>
                  <wp14:sizeRelH relativeFrom="margin">
                    <wp14:pctWidth>0</wp14:pctWidth>
                  </wp14:sizeRelH>
                  <wp14:sizeRelV relativeFrom="margin">
                    <wp14:pctHeight>0</wp14:pctHeight>
                  </wp14:sizeRelV>
                </wp:anchor>
              </w:drawing>
            </w:r>
            <w:r w:rsidRPr="002E2A92">
              <w:rPr>
                <w:rFonts w:ascii="Times New Roman" w:hAnsi="Times New Roman"/>
                <w:b/>
                <w:bCs/>
                <w:szCs w:val="22"/>
              </w:rPr>
              <w:t>CRONOGRAMA DEL PROYECTO</w:t>
            </w:r>
          </w:p>
        </w:tc>
      </w:tr>
      <w:tr w:rsidR="00CC54EC" w:rsidRPr="002E2A92" w14:paraId="6A030AFA" w14:textId="3545F673" w:rsidTr="00225311">
        <w:tc>
          <w:tcPr>
            <w:tcW w:w="2410" w:type="dxa"/>
            <w:gridSpan w:val="2"/>
          </w:tcPr>
          <w:p w14:paraId="144934B8" w14:textId="4DDF94C7" w:rsidR="00CC54EC" w:rsidRPr="002E2A92" w:rsidRDefault="00CC54EC" w:rsidP="000D4DDA">
            <w:pPr>
              <w:spacing w:line="240" w:lineRule="auto"/>
              <w:ind w:firstLine="0"/>
              <w:rPr>
                <w:rFonts w:ascii="Times New Roman" w:hAnsi="Times New Roman"/>
                <w:b/>
                <w:bCs/>
                <w:szCs w:val="22"/>
              </w:rPr>
            </w:pPr>
            <w:r w:rsidRPr="002E2A92">
              <w:rPr>
                <w:rFonts w:ascii="Times New Roman" w:hAnsi="Times New Roman"/>
                <w:b/>
                <w:bCs/>
                <w:szCs w:val="22"/>
              </w:rPr>
              <w:t>Fecha de elaboración</w:t>
            </w:r>
          </w:p>
        </w:tc>
        <w:tc>
          <w:tcPr>
            <w:tcW w:w="8080" w:type="dxa"/>
            <w:gridSpan w:val="4"/>
          </w:tcPr>
          <w:p w14:paraId="433EDEA1" w14:textId="77777777" w:rsidR="00CC54EC" w:rsidRPr="002E2A92" w:rsidRDefault="00CC54EC" w:rsidP="000D4DDA">
            <w:pPr>
              <w:spacing w:line="240" w:lineRule="auto"/>
              <w:ind w:firstLine="0"/>
              <w:rPr>
                <w:rFonts w:ascii="Times New Roman" w:hAnsi="Times New Roman"/>
                <w:szCs w:val="22"/>
              </w:rPr>
            </w:pPr>
            <w:r w:rsidRPr="002E2A92">
              <w:rPr>
                <w:rFonts w:ascii="Times New Roman" w:hAnsi="Times New Roman"/>
                <w:szCs w:val="22"/>
              </w:rPr>
              <w:t>30 de agosto del 2024</w:t>
            </w:r>
          </w:p>
        </w:tc>
      </w:tr>
      <w:tr w:rsidR="00CC54EC" w:rsidRPr="002E2A92" w14:paraId="685A5B31" w14:textId="6CC87397" w:rsidTr="00225311">
        <w:trPr>
          <w:trHeight w:val="386"/>
        </w:trPr>
        <w:tc>
          <w:tcPr>
            <w:tcW w:w="2410" w:type="dxa"/>
            <w:gridSpan w:val="2"/>
          </w:tcPr>
          <w:p w14:paraId="4BC6DC5E" w14:textId="05095F80" w:rsidR="00CC54EC" w:rsidRPr="002E2A92" w:rsidRDefault="00CC54EC" w:rsidP="000D4DDA">
            <w:pPr>
              <w:spacing w:line="240" w:lineRule="auto"/>
              <w:ind w:firstLine="0"/>
              <w:rPr>
                <w:rFonts w:ascii="Times New Roman" w:hAnsi="Times New Roman"/>
                <w:b/>
                <w:bCs/>
                <w:szCs w:val="22"/>
              </w:rPr>
            </w:pPr>
            <w:r w:rsidRPr="002E2A92">
              <w:rPr>
                <w:rFonts w:ascii="Times New Roman" w:hAnsi="Times New Roman"/>
                <w:b/>
                <w:bCs/>
                <w:szCs w:val="22"/>
              </w:rPr>
              <w:t>Nombre del proyecto</w:t>
            </w:r>
          </w:p>
        </w:tc>
        <w:tc>
          <w:tcPr>
            <w:tcW w:w="8080" w:type="dxa"/>
            <w:gridSpan w:val="4"/>
          </w:tcPr>
          <w:p w14:paraId="54A971B4" w14:textId="77777777" w:rsidR="00CC54EC" w:rsidRPr="002E2A92" w:rsidRDefault="00CC54EC" w:rsidP="000D4DDA">
            <w:pPr>
              <w:spacing w:line="240" w:lineRule="auto"/>
              <w:ind w:firstLine="0"/>
              <w:rPr>
                <w:rFonts w:ascii="Times New Roman" w:hAnsi="Times New Roman"/>
                <w:szCs w:val="22"/>
              </w:rPr>
            </w:pPr>
            <w:r w:rsidRPr="002E2A92">
              <w:rPr>
                <w:rFonts w:ascii="Times New Roman" w:hAnsi="Times New Roman"/>
                <w:szCs w:val="22"/>
              </w:rPr>
              <w:t>Remodelación del Centro de Equipos y Esterilización incluyendo la adquisición de equipamiento médico, industrial y mobiliario, usando criterios de sostenibilidad</w:t>
            </w:r>
          </w:p>
        </w:tc>
      </w:tr>
      <w:tr w:rsidR="00CC54EC" w:rsidRPr="002E2A92" w14:paraId="431D9776" w14:textId="730AA662" w:rsidTr="00225311">
        <w:trPr>
          <w:trHeight w:val="299"/>
        </w:trPr>
        <w:tc>
          <w:tcPr>
            <w:tcW w:w="10490" w:type="dxa"/>
            <w:gridSpan w:val="6"/>
          </w:tcPr>
          <w:p w14:paraId="3AE20134" w14:textId="77777777" w:rsidR="00CC54EC" w:rsidRPr="002E2A92" w:rsidRDefault="00CC54EC" w:rsidP="00225311">
            <w:pPr>
              <w:spacing w:line="240" w:lineRule="auto"/>
              <w:ind w:firstLine="0"/>
              <w:jc w:val="center"/>
              <w:rPr>
                <w:rFonts w:ascii="Times New Roman" w:hAnsi="Times New Roman"/>
                <w:b/>
                <w:bCs/>
                <w:szCs w:val="22"/>
              </w:rPr>
            </w:pPr>
            <w:r w:rsidRPr="002E2A92">
              <w:rPr>
                <w:rFonts w:ascii="Times New Roman" w:hAnsi="Times New Roman"/>
                <w:b/>
                <w:bCs/>
                <w:szCs w:val="22"/>
              </w:rPr>
              <w:t>Planificación</w:t>
            </w:r>
          </w:p>
        </w:tc>
      </w:tr>
      <w:tr w:rsidR="00CC54EC" w:rsidRPr="002E2A92" w14:paraId="344B29E6" w14:textId="1AD9711B" w:rsidTr="00225311">
        <w:trPr>
          <w:trHeight w:val="278"/>
        </w:trPr>
        <w:tc>
          <w:tcPr>
            <w:tcW w:w="1276" w:type="dxa"/>
            <w:vAlign w:val="center"/>
          </w:tcPr>
          <w:p w14:paraId="002AD5A8" w14:textId="194FFF72" w:rsidR="00CC54EC" w:rsidRPr="002E2A92" w:rsidRDefault="00CC54EC" w:rsidP="00225311">
            <w:pPr>
              <w:spacing w:line="240" w:lineRule="auto"/>
              <w:ind w:firstLine="0"/>
              <w:jc w:val="center"/>
              <w:rPr>
                <w:rFonts w:ascii="Times New Roman" w:hAnsi="Times New Roman"/>
                <w:b/>
                <w:bCs/>
                <w:szCs w:val="22"/>
              </w:rPr>
            </w:pPr>
            <w:r w:rsidRPr="002E2A92">
              <w:rPr>
                <w:rFonts w:ascii="Times New Roman" w:hAnsi="Times New Roman"/>
                <w:b/>
                <w:bCs/>
                <w:szCs w:val="22"/>
              </w:rPr>
              <w:t>Código EDT</w:t>
            </w:r>
          </w:p>
        </w:tc>
        <w:tc>
          <w:tcPr>
            <w:tcW w:w="5670" w:type="dxa"/>
            <w:gridSpan w:val="3"/>
            <w:tcBorders>
              <w:bottom w:val="single" w:sz="4" w:space="0" w:color="auto"/>
            </w:tcBorders>
            <w:vAlign w:val="center"/>
          </w:tcPr>
          <w:p w14:paraId="06534508" w14:textId="31EDE6DC" w:rsidR="00CC54EC" w:rsidRPr="002E2A92" w:rsidRDefault="00CC54EC" w:rsidP="00225311">
            <w:pPr>
              <w:spacing w:line="240" w:lineRule="auto"/>
              <w:ind w:firstLine="0"/>
              <w:jc w:val="center"/>
              <w:rPr>
                <w:rFonts w:ascii="Times New Roman" w:hAnsi="Times New Roman"/>
                <w:b/>
                <w:bCs/>
                <w:szCs w:val="22"/>
              </w:rPr>
            </w:pPr>
            <w:r w:rsidRPr="002E2A92">
              <w:rPr>
                <w:rFonts w:ascii="Times New Roman" w:hAnsi="Times New Roman"/>
                <w:b/>
                <w:bCs/>
                <w:szCs w:val="22"/>
              </w:rPr>
              <w:t>Actividad</w:t>
            </w:r>
          </w:p>
        </w:tc>
        <w:tc>
          <w:tcPr>
            <w:tcW w:w="2127" w:type="dxa"/>
            <w:tcBorders>
              <w:bottom w:val="single" w:sz="4" w:space="0" w:color="auto"/>
            </w:tcBorders>
            <w:vAlign w:val="center"/>
          </w:tcPr>
          <w:p w14:paraId="438C03D2" w14:textId="7DF6D3BA" w:rsidR="00CC54EC" w:rsidRPr="002E2A92" w:rsidRDefault="00CC54EC" w:rsidP="00225311">
            <w:pPr>
              <w:spacing w:line="240" w:lineRule="auto"/>
              <w:ind w:firstLine="0"/>
              <w:jc w:val="center"/>
              <w:rPr>
                <w:rFonts w:ascii="Times New Roman" w:hAnsi="Times New Roman"/>
                <w:b/>
                <w:bCs/>
                <w:szCs w:val="22"/>
              </w:rPr>
            </w:pPr>
            <w:r w:rsidRPr="002E2A92">
              <w:rPr>
                <w:rFonts w:ascii="Times New Roman" w:hAnsi="Times New Roman"/>
                <w:b/>
                <w:bCs/>
                <w:szCs w:val="22"/>
              </w:rPr>
              <w:t>Duración (exactitud de 90%)</w:t>
            </w:r>
          </w:p>
        </w:tc>
        <w:tc>
          <w:tcPr>
            <w:tcW w:w="1417" w:type="dxa"/>
            <w:tcBorders>
              <w:bottom w:val="single" w:sz="4" w:space="0" w:color="auto"/>
            </w:tcBorders>
            <w:vAlign w:val="center"/>
          </w:tcPr>
          <w:p w14:paraId="6D7B752D" w14:textId="4C1DC054" w:rsidR="00CC54EC" w:rsidRPr="002E2A92" w:rsidRDefault="00CC54EC" w:rsidP="00225311">
            <w:pPr>
              <w:spacing w:line="240" w:lineRule="auto"/>
              <w:ind w:firstLine="0"/>
              <w:jc w:val="center"/>
              <w:rPr>
                <w:rFonts w:ascii="Times New Roman" w:hAnsi="Times New Roman"/>
                <w:b/>
                <w:bCs/>
                <w:szCs w:val="22"/>
              </w:rPr>
            </w:pPr>
            <w:r w:rsidRPr="002E2A92">
              <w:rPr>
                <w:rFonts w:ascii="Times New Roman" w:hAnsi="Times New Roman"/>
                <w:b/>
                <w:bCs/>
                <w:szCs w:val="22"/>
              </w:rPr>
              <w:t>Predecesora</w:t>
            </w:r>
          </w:p>
        </w:tc>
      </w:tr>
      <w:tr w:rsidR="00CC54EC" w:rsidRPr="002E2A92" w14:paraId="75AD0EBC" w14:textId="58B95DAC" w:rsidTr="00CC54EC">
        <w:trPr>
          <w:trHeight w:val="238"/>
        </w:trPr>
        <w:tc>
          <w:tcPr>
            <w:tcW w:w="1276" w:type="dxa"/>
            <w:tcBorders>
              <w:right w:val="single" w:sz="4" w:space="0" w:color="auto"/>
            </w:tcBorders>
          </w:tcPr>
          <w:p w14:paraId="1ED7D803" w14:textId="15BB0053" w:rsidR="00CC54EC" w:rsidRPr="002E2A92" w:rsidRDefault="00CC54EC" w:rsidP="00042DDF">
            <w:pPr>
              <w:spacing w:line="240" w:lineRule="auto"/>
              <w:ind w:firstLine="0"/>
              <w:rPr>
                <w:rFonts w:ascii="Times New Roman" w:hAnsi="Times New Roman"/>
                <w:szCs w:val="22"/>
              </w:rPr>
            </w:pPr>
            <w:r w:rsidRPr="002E2A92">
              <w:rPr>
                <w:rFonts w:ascii="Times New Roman" w:hAnsi="Times New Roman"/>
                <w:szCs w:val="22"/>
              </w:rPr>
              <w:t>1</w:t>
            </w: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tcPr>
          <w:p w14:paraId="5986B711" w14:textId="42083024"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szCs w:val="22"/>
              </w:rPr>
              <w:t>Proyecto de remodelación del Centro de Equipos y Esterilización del Hospital Dr. Calor Luis</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2029E80F" w14:textId="30823C49"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b/>
                <w:bCs/>
                <w:color w:val="000000"/>
                <w:szCs w:val="22"/>
              </w:rPr>
              <w:t>2</w:t>
            </w:r>
            <w:r w:rsidR="00044236">
              <w:rPr>
                <w:rFonts w:ascii="Times New Roman" w:hAnsi="Times New Roman"/>
                <w:b/>
                <w:bCs/>
                <w:color w:val="000000"/>
                <w:szCs w:val="22"/>
              </w:rPr>
              <w:t>64</w:t>
            </w:r>
            <w:r w:rsidRPr="002E2A92">
              <w:rPr>
                <w:rFonts w:ascii="Times New Roman" w:hAnsi="Times New Roman"/>
                <w:b/>
                <w:bCs/>
                <w:color w:val="000000"/>
                <w:szCs w:val="22"/>
              </w:rPr>
              <w:t xml:space="preserve"> días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2B85BF9" w14:textId="77777777" w:rsidR="00CC54EC" w:rsidRPr="002E2A92" w:rsidRDefault="00CC54EC" w:rsidP="00DC5C35">
            <w:pPr>
              <w:spacing w:line="240" w:lineRule="auto"/>
              <w:ind w:firstLine="0"/>
              <w:rPr>
                <w:rFonts w:ascii="Times New Roman" w:hAnsi="Times New Roman"/>
                <w:szCs w:val="22"/>
              </w:rPr>
            </w:pPr>
          </w:p>
        </w:tc>
      </w:tr>
      <w:tr w:rsidR="00CC54EC" w:rsidRPr="002E2A92" w14:paraId="3EB5AA83" w14:textId="1D4A81D7" w:rsidTr="00CC54EC">
        <w:tc>
          <w:tcPr>
            <w:tcW w:w="1276" w:type="dxa"/>
            <w:tcBorders>
              <w:right w:val="single" w:sz="4" w:space="0" w:color="auto"/>
            </w:tcBorders>
          </w:tcPr>
          <w:p w14:paraId="3FD9A18C" w14:textId="16A618DC" w:rsidR="00CC54EC" w:rsidRPr="002E2A92" w:rsidRDefault="00CC54EC" w:rsidP="00042DDF">
            <w:pPr>
              <w:spacing w:line="240" w:lineRule="auto"/>
              <w:ind w:firstLine="0"/>
              <w:rPr>
                <w:rFonts w:ascii="Times New Roman" w:hAnsi="Times New Roman"/>
                <w:szCs w:val="22"/>
              </w:rPr>
            </w:pP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175CF1" w14:textId="7F47BBE2" w:rsidR="00CC54EC" w:rsidRPr="002E2A92" w:rsidRDefault="00CC54EC" w:rsidP="00DC5C35">
            <w:pPr>
              <w:pStyle w:val="Default"/>
              <w:rPr>
                <w:rFonts w:ascii="Times New Roman" w:hAnsi="Times New Roman" w:cs="Times New Roman"/>
                <w:sz w:val="22"/>
                <w:szCs w:val="22"/>
              </w:rPr>
            </w:pPr>
            <w:r w:rsidRPr="002E2A92">
              <w:rPr>
                <w:rFonts w:ascii="Times New Roman" w:hAnsi="Times New Roman" w:cs="Times New Roman"/>
                <w:b/>
                <w:bCs/>
                <w:sz w:val="22"/>
                <w:szCs w:val="22"/>
              </w:rPr>
              <w:t>INICIO DEL PROYECTO</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6A553E4C" w14:textId="77FDDEFC" w:rsidR="00CC54EC" w:rsidRPr="002E2A92" w:rsidRDefault="00044236" w:rsidP="00DC5C35">
            <w:pPr>
              <w:spacing w:line="240" w:lineRule="auto"/>
              <w:ind w:firstLine="0"/>
              <w:rPr>
                <w:rFonts w:ascii="Times New Roman" w:hAnsi="Times New Roman"/>
                <w:szCs w:val="22"/>
              </w:rPr>
            </w:pPr>
            <w:r>
              <w:rPr>
                <w:rFonts w:ascii="Times New Roman" w:hAnsi="Times New Roman"/>
                <w:b/>
                <w:bCs/>
                <w:color w:val="000000"/>
                <w:szCs w:val="22"/>
              </w:rPr>
              <w:t>0</w:t>
            </w:r>
            <w:r w:rsidR="00CC54EC" w:rsidRPr="002E2A92">
              <w:rPr>
                <w:rFonts w:ascii="Times New Roman" w:hAnsi="Times New Roman"/>
                <w:b/>
                <w:bCs/>
                <w:color w:val="000000"/>
                <w:szCs w:val="22"/>
              </w:rPr>
              <w:t xml:space="preserve"> días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343E504" w14:textId="77777777" w:rsidR="00CC54EC" w:rsidRPr="002E2A92" w:rsidRDefault="00CC54EC" w:rsidP="00DC5C35">
            <w:pPr>
              <w:spacing w:line="240" w:lineRule="auto"/>
              <w:ind w:firstLine="0"/>
              <w:rPr>
                <w:rFonts w:ascii="Times New Roman" w:hAnsi="Times New Roman"/>
                <w:szCs w:val="22"/>
              </w:rPr>
            </w:pPr>
          </w:p>
        </w:tc>
      </w:tr>
      <w:tr w:rsidR="00CC54EC" w:rsidRPr="002E2A92" w14:paraId="1ECBA470" w14:textId="6699BC36" w:rsidTr="00CC54EC">
        <w:tc>
          <w:tcPr>
            <w:tcW w:w="1276" w:type="dxa"/>
            <w:tcBorders>
              <w:right w:val="single" w:sz="4" w:space="0" w:color="auto"/>
            </w:tcBorders>
            <w:shd w:val="clear" w:color="auto" w:fill="auto"/>
          </w:tcPr>
          <w:p w14:paraId="1761DC09" w14:textId="61923653" w:rsidR="00CC54EC" w:rsidRPr="002E2A92" w:rsidRDefault="00CC54EC" w:rsidP="00042DDF">
            <w:pPr>
              <w:spacing w:line="240" w:lineRule="auto"/>
              <w:ind w:firstLine="0"/>
              <w:rPr>
                <w:rFonts w:ascii="Times New Roman" w:hAnsi="Times New Roman"/>
                <w:szCs w:val="22"/>
              </w:rPr>
            </w:pPr>
            <w:r w:rsidRPr="002E2A92">
              <w:rPr>
                <w:rFonts w:ascii="Times New Roman" w:hAnsi="Times New Roman"/>
                <w:szCs w:val="22"/>
              </w:rPr>
              <w:t>1.1</w:t>
            </w: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0430676" w14:textId="4F2BB390" w:rsidR="00CC54EC" w:rsidRPr="002E2A92" w:rsidRDefault="00CC54EC" w:rsidP="00DC5C35">
            <w:pPr>
              <w:pStyle w:val="Default"/>
              <w:rPr>
                <w:rFonts w:ascii="Times New Roman" w:hAnsi="Times New Roman" w:cs="Times New Roman"/>
                <w:sz w:val="22"/>
                <w:szCs w:val="22"/>
              </w:rPr>
            </w:pPr>
            <w:r w:rsidRPr="002E2A92">
              <w:rPr>
                <w:rFonts w:ascii="Times New Roman" w:hAnsi="Times New Roman" w:cs="Times New Roman"/>
                <w:b/>
                <w:bCs/>
                <w:sz w:val="22"/>
                <w:szCs w:val="22"/>
              </w:rPr>
              <w:t xml:space="preserve">   Documentos y Estudios</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465B9164" w14:textId="39A5EB56"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b/>
                <w:bCs/>
                <w:color w:val="000000"/>
                <w:szCs w:val="22"/>
              </w:rPr>
              <w:t>50 días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1E58FD5" w14:textId="77777777" w:rsidR="00CC54EC" w:rsidRPr="002E2A92" w:rsidRDefault="00CC54EC" w:rsidP="00DC5C35">
            <w:pPr>
              <w:spacing w:line="240" w:lineRule="auto"/>
              <w:ind w:firstLine="0"/>
              <w:rPr>
                <w:rFonts w:ascii="Times New Roman" w:hAnsi="Times New Roman"/>
                <w:szCs w:val="22"/>
              </w:rPr>
            </w:pPr>
          </w:p>
        </w:tc>
      </w:tr>
      <w:tr w:rsidR="00CC54EC" w:rsidRPr="002E2A92" w14:paraId="198D79EA" w14:textId="622E2A16" w:rsidTr="00225311">
        <w:tc>
          <w:tcPr>
            <w:tcW w:w="1276" w:type="dxa"/>
            <w:tcBorders>
              <w:right w:val="single" w:sz="4" w:space="0" w:color="auto"/>
            </w:tcBorders>
            <w:shd w:val="clear" w:color="auto" w:fill="FF0000"/>
          </w:tcPr>
          <w:p w14:paraId="7C14AE52" w14:textId="59B013FB" w:rsidR="00CC54EC" w:rsidRPr="002E2A92" w:rsidRDefault="00CC54EC" w:rsidP="00042DDF">
            <w:pPr>
              <w:spacing w:line="240" w:lineRule="auto"/>
              <w:ind w:firstLine="0"/>
              <w:rPr>
                <w:rFonts w:ascii="Times New Roman" w:hAnsi="Times New Roman"/>
                <w:szCs w:val="22"/>
              </w:rPr>
            </w:pPr>
            <w:r w:rsidRPr="002E2A92">
              <w:rPr>
                <w:rFonts w:ascii="Times New Roman" w:hAnsi="Times New Roman"/>
                <w:szCs w:val="22"/>
              </w:rPr>
              <w:t>1.1.1</w:t>
            </w:r>
          </w:p>
        </w:tc>
        <w:tc>
          <w:tcPr>
            <w:tcW w:w="5670" w:type="dxa"/>
            <w:gridSpan w:val="3"/>
            <w:tcBorders>
              <w:top w:val="single" w:sz="4" w:space="0" w:color="auto"/>
              <w:left w:val="single" w:sz="4" w:space="0" w:color="auto"/>
              <w:bottom w:val="single" w:sz="4" w:space="0" w:color="auto"/>
              <w:right w:val="single" w:sz="4" w:space="0" w:color="auto"/>
            </w:tcBorders>
            <w:shd w:val="clear" w:color="auto" w:fill="FF0000"/>
            <w:vAlign w:val="center"/>
          </w:tcPr>
          <w:p w14:paraId="407081A4" w14:textId="0CA7079C" w:rsidR="00CC54EC" w:rsidRPr="002E2A92" w:rsidRDefault="00CC54EC" w:rsidP="00DC5C35">
            <w:pPr>
              <w:pStyle w:val="Default"/>
              <w:rPr>
                <w:rFonts w:ascii="Times New Roman" w:hAnsi="Times New Roman" w:cs="Times New Roman"/>
                <w:sz w:val="22"/>
                <w:szCs w:val="22"/>
              </w:rPr>
            </w:pPr>
            <w:r w:rsidRPr="002E2A92">
              <w:rPr>
                <w:rFonts w:ascii="Times New Roman" w:hAnsi="Times New Roman" w:cs="Times New Roman"/>
                <w:sz w:val="22"/>
                <w:szCs w:val="22"/>
              </w:rPr>
              <w:t xml:space="preserve">      Estudio de mercado</w:t>
            </w:r>
          </w:p>
        </w:tc>
        <w:tc>
          <w:tcPr>
            <w:tcW w:w="2127" w:type="dxa"/>
            <w:tcBorders>
              <w:top w:val="single" w:sz="4" w:space="0" w:color="auto"/>
              <w:left w:val="single" w:sz="4" w:space="0" w:color="auto"/>
              <w:bottom w:val="single" w:sz="4" w:space="0" w:color="auto"/>
              <w:right w:val="single" w:sz="4" w:space="0" w:color="auto"/>
            </w:tcBorders>
            <w:shd w:val="clear" w:color="auto" w:fill="FF0000"/>
            <w:vAlign w:val="center"/>
          </w:tcPr>
          <w:p w14:paraId="372A422D" w14:textId="2D420F0C"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color w:val="000000"/>
                <w:szCs w:val="22"/>
              </w:rPr>
              <w:t>15 días</w:t>
            </w:r>
          </w:p>
        </w:tc>
        <w:tc>
          <w:tcPr>
            <w:tcW w:w="1417" w:type="dxa"/>
            <w:tcBorders>
              <w:top w:val="single" w:sz="4" w:space="0" w:color="auto"/>
              <w:left w:val="single" w:sz="4" w:space="0" w:color="auto"/>
              <w:bottom w:val="single" w:sz="4" w:space="0" w:color="auto"/>
              <w:right w:val="single" w:sz="4" w:space="0" w:color="auto"/>
            </w:tcBorders>
            <w:shd w:val="clear" w:color="auto" w:fill="FF0000"/>
          </w:tcPr>
          <w:p w14:paraId="6B398AC4" w14:textId="54E92815" w:rsidR="00CC54EC" w:rsidRPr="002E2A92" w:rsidRDefault="00CC54EC" w:rsidP="00DC5C35">
            <w:pPr>
              <w:spacing w:line="240" w:lineRule="auto"/>
              <w:ind w:firstLine="0"/>
              <w:rPr>
                <w:rFonts w:ascii="Times New Roman" w:hAnsi="Times New Roman"/>
                <w:szCs w:val="22"/>
              </w:rPr>
            </w:pPr>
          </w:p>
        </w:tc>
      </w:tr>
      <w:tr w:rsidR="00CC54EC" w:rsidRPr="002E2A92" w14:paraId="6681B7CE" w14:textId="57A39E39" w:rsidTr="00CC54EC">
        <w:tc>
          <w:tcPr>
            <w:tcW w:w="1276" w:type="dxa"/>
            <w:tcBorders>
              <w:right w:val="single" w:sz="4" w:space="0" w:color="auto"/>
            </w:tcBorders>
            <w:shd w:val="clear" w:color="auto" w:fill="auto"/>
          </w:tcPr>
          <w:p w14:paraId="2CF6F44E" w14:textId="4B839145" w:rsidR="00CC54EC" w:rsidRPr="002E2A92" w:rsidRDefault="00CC54EC" w:rsidP="00042DDF">
            <w:pPr>
              <w:spacing w:line="240" w:lineRule="auto"/>
              <w:ind w:firstLine="0"/>
              <w:rPr>
                <w:rFonts w:ascii="Times New Roman" w:hAnsi="Times New Roman"/>
                <w:b/>
                <w:bCs/>
                <w:szCs w:val="22"/>
              </w:rPr>
            </w:pPr>
            <w:r w:rsidRPr="002E2A92">
              <w:rPr>
                <w:rFonts w:ascii="Times New Roman" w:hAnsi="Times New Roman"/>
                <w:b/>
                <w:bCs/>
                <w:szCs w:val="22"/>
              </w:rPr>
              <w:t>1.1.2</w:t>
            </w: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907215D" w14:textId="7EDBAAC2" w:rsidR="00CC54EC" w:rsidRPr="002E2A92" w:rsidRDefault="00CC54EC" w:rsidP="00DC5C35">
            <w:pPr>
              <w:pStyle w:val="Default"/>
              <w:rPr>
                <w:rFonts w:ascii="Times New Roman" w:hAnsi="Times New Roman" w:cs="Times New Roman"/>
                <w:b/>
                <w:bCs/>
                <w:sz w:val="22"/>
                <w:szCs w:val="22"/>
              </w:rPr>
            </w:pPr>
            <w:r w:rsidRPr="002E2A92">
              <w:rPr>
                <w:rFonts w:ascii="Times New Roman" w:hAnsi="Times New Roman" w:cs="Times New Roman"/>
                <w:b/>
                <w:bCs/>
                <w:sz w:val="22"/>
                <w:szCs w:val="22"/>
              </w:rPr>
              <w:t xml:space="preserve">      Pliego de condiciones</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4197BC22" w14:textId="5A47F9CD"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b/>
                <w:bCs/>
                <w:color w:val="000000"/>
                <w:szCs w:val="22"/>
              </w:rPr>
              <w:t>20 días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5194BE6" w14:textId="6F32AE33" w:rsidR="00CC54EC" w:rsidRPr="002E2A92" w:rsidRDefault="00CC54EC" w:rsidP="00DC5C35">
            <w:pPr>
              <w:spacing w:line="240" w:lineRule="auto"/>
              <w:ind w:firstLine="0"/>
              <w:rPr>
                <w:rFonts w:ascii="Times New Roman" w:hAnsi="Times New Roman"/>
                <w:szCs w:val="22"/>
              </w:rPr>
            </w:pPr>
          </w:p>
        </w:tc>
      </w:tr>
      <w:tr w:rsidR="00CC54EC" w:rsidRPr="002E2A92" w14:paraId="32178FC3" w14:textId="1AD97A2C" w:rsidTr="00225311">
        <w:tc>
          <w:tcPr>
            <w:tcW w:w="1276" w:type="dxa"/>
            <w:tcBorders>
              <w:right w:val="single" w:sz="4" w:space="0" w:color="auto"/>
            </w:tcBorders>
            <w:shd w:val="clear" w:color="auto" w:fill="FF0000"/>
          </w:tcPr>
          <w:p w14:paraId="26BA2472" w14:textId="03170495" w:rsidR="00CC54EC" w:rsidRPr="002E2A92" w:rsidRDefault="00545FDA" w:rsidP="00042DDF">
            <w:pPr>
              <w:spacing w:line="240" w:lineRule="auto"/>
              <w:ind w:firstLine="0"/>
              <w:rPr>
                <w:rFonts w:ascii="Times New Roman" w:hAnsi="Times New Roman"/>
                <w:szCs w:val="22"/>
              </w:rPr>
            </w:pPr>
            <w:r w:rsidRPr="002E2A92">
              <w:rPr>
                <w:rFonts w:ascii="Times New Roman" w:hAnsi="Times New Roman"/>
                <w:szCs w:val="22"/>
              </w:rPr>
              <w:t>1.1.2.1</w:t>
            </w:r>
          </w:p>
        </w:tc>
        <w:tc>
          <w:tcPr>
            <w:tcW w:w="5670" w:type="dxa"/>
            <w:gridSpan w:val="3"/>
            <w:tcBorders>
              <w:top w:val="single" w:sz="4" w:space="0" w:color="auto"/>
              <w:left w:val="single" w:sz="4" w:space="0" w:color="auto"/>
              <w:bottom w:val="single" w:sz="4" w:space="0" w:color="auto"/>
              <w:right w:val="single" w:sz="4" w:space="0" w:color="auto"/>
            </w:tcBorders>
            <w:shd w:val="clear" w:color="auto" w:fill="FF0000"/>
            <w:vAlign w:val="center"/>
          </w:tcPr>
          <w:p w14:paraId="4E14EFFF" w14:textId="4C32D26E" w:rsidR="00CC54EC" w:rsidRPr="002E2A92" w:rsidRDefault="00CC54EC" w:rsidP="00DC5C35">
            <w:pPr>
              <w:pStyle w:val="Default"/>
              <w:rPr>
                <w:rFonts w:ascii="Times New Roman" w:hAnsi="Times New Roman" w:cs="Times New Roman"/>
                <w:sz w:val="22"/>
                <w:szCs w:val="22"/>
              </w:rPr>
            </w:pPr>
            <w:r w:rsidRPr="002E2A92">
              <w:rPr>
                <w:rFonts w:ascii="Times New Roman" w:hAnsi="Times New Roman" w:cs="Times New Roman"/>
                <w:sz w:val="22"/>
                <w:szCs w:val="22"/>
              </w:rPr>
              <w:t xml:space="preserve">         Condiciones Específicas</w:t>
            </w:r>
          </w:p>
        </w:tc>
        <w:tc>
          <w:tcPr>
            <w:tcW w:w="2127" w:type="dxa"/>
            <w:tcBorders>
              <w:top w:val="single" w:sz="4" w:space="0" w:color="auto"/>
              <w:left w:val="single" w:sz="4" w:space="0" w:color="auto"/>
              <w:bottom w:val="single" w:sz="4" w:space="0" w:color="auto"/>
              <w:right w:val="single" w:sz="4" w:space="0" w:color="auto"/>
            </w:tcBorders>
            <w:shd w:val="clear" w:color="auto" w:fill="FF0000"/>
            <w:vAlign w:val="center"/>
          </w:tcPr>
          <w:p w14:paraId="1447E786" w14:textId="16472164"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color w:val="000000"/>
                <w:szCs w:val="22"/>
              </w:rPr>
              <w:t>10 días</w:t>
            </w:r>
          </w:p>
        </w:tc>
        <w:tc>
          <w:tcPr>
            <w:tcW w:w="1417" w:type="dxa"/>
            <w:tcBorders>
              <w:top w:val="single" w:sz="4" w:space="0" w:color="auto"/>
              <w:left w:val="single" w:sz="4" w:space="0" w:color="auto"/>
              <w:bottom w:val="single" w:sz="4" w:space="0" w:color="auto"/>
              <w:right w:val="single" w:sz="4" w:space="0" w:color="auto"/>
            </w:tcBorders>
            <w:shd w:val="clear" w:color="auto" w:fill="FF0000"/>
          </w:tcPr>
          <w:p w14:paraId="2589CA03" w14:textId="5BE05939"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szCs w:val="22"/>
              </w:rPr>
              <w:t>4</w:t>
            </w:r>
          </w:p>
        </w:tc>
      </w:tr>
      <w:tr w:rsidR="00CC54EC" w:rsidRPr="002E2A92" w14:paraId="29B26986" w14:textId="7BDB5E15" w:rsidTr="00225311">
        <w:tc>
          <w:tcPr>
            <w:tcW w:w="1276" w:type="dxa"/>
            <w:tcBorders>
              <w:right w:val="single" w:sz="4" w:space="0" w:color="auto"/>
            </w:tcBorders>
            <w:shd w:val="clear" w:color="auto" w:fill="FF0000"/>
          </w:tcPr>
          <w:p w14:paraId="4F56F643" w14:textId="10895A86" w:rsidR="00CC54EC" w:rsidRPr="002E2A92" w:rsidRDefault="00545FDA" w:rsidP="00042DDF">
            <w:pPr>
              <w:spacing w:line="240" w:lineRule="auto"/>
              <w:ind w:firstLine="0"/>
              <w:rPr>
                <w:rFonts w:ascii="Times New Roman" w:hAnsi="Times New Roman"/>
                <w:szCs w:val="22"/>
              </w:rPr>
            </w:pPr>
            <w:r w:rsidRPr="002E2A92">
              <w:rPr>
                <w:rFonts w:ascii="Times New Roman" w:hAnsi="Times New Roman"/>
                <w:szCs w:val="22"/>
              </w:rPr>
              <w:t>1.1.2.2</w:t>
            </w:r>
          </w:p>
        </w:tc>
        <w:tc>
          <w:tcPr>
            <w:tcW w:w="5670" w:type="dxa"/>
            <w:gridSpan w:val="3"/>
            <w:tcBorders>
              <w:top w:val="single" w:sz="4" w:space="0" w:color="auto"/>
              <w:left w:val="single" w:sz="4" w:space="0" w:color="auto"/>
              <w:bottom w:val="single" w:sz="4" w:space="0" w:color="auto"/>
              <w:right w:val="single" w:sz="4" w:space="0" w:color="auto"/>
            </w:tcBorders>
            <w:shd w:val="clear" w:color="auto" w:fill="FF0000"/>
            <w:vAlign w:val="center"/>
          </w:tcPr>
          <w:p w14:paraId="56323D62" w14:textId="54BFACD6" w:rsidR="00CC54EC" w:rsidRPr="002E2A92" w:rsidRDefault="00CC54EC" w:rsidP="00DC5C35">
            <w:pPr>
              <w:pStyle w:val="Default"/>
              <w:rPr>
                <w:rFonts w:ascii="Times New Roman" w:hAnsi="Times New Roman" w:cs="Times New Roman"/>
                <w:sz w:val="22"/>
                <w:szCs w:val="22"/>
              </w:rPr>
            </w:pPr>
            <w:r w:rsidRPr="002E2A92">
              <w:rPr>
                <w:rFonts w:ascii="Times New Roman" w:hAnsi="Times New Roman" w:cs="Times New Roman"/>
                <w:sz w:val="22"/>
                <w:szCs w:val="22"/>
              </w:rPr>
              <w:t xml:space="preserve">         Condiciones Generales</w:t>
            </w:r>
          </w:p>
        </w:tc>
        <w:tc>
          <w:tcPr>
            <w:tcW w:w="2127" w:type="dxa"/>
            <w:tcBorders>
              <w:top w:val="single" w:sz="4" w:space="0" w:color="auto"/>
              <w:left w:val="single" w:sz="4" w:space="0" w:color="auto"/>
              <w:bottom w:val="single" w:sz="4" w:space="0" w:color="auto"/>
              <w:right w:val="single" w:sz="4" w:space="0" w:color="auto"/>
            </w:tcBorders>
            <w:shd w:val="clear" w:color="auto" w:fill="FF0000"/>
            <w:vAlign w:val="center"/>
          </w:tcPr>
          <w:p w14:paraId="6069B8A8" w14:textId="41D8ACBB"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color w:val="000000"/>
                <w:szCs w:val="22"/>
              </w:rPr>
              <w:t>10 días</w:t>
            </w:r>
          </w:p>
        </w:tc>
        <w:tc>
          <w:tcPr>
            <w:tcW w:w="1417" w:type="dxa"/>
            <w:tcBorders>
              <w:top w:val="single" w:sz="4" w:space="0" w:color="auto"/>
              <w:left w:val="single" w:sz="4" w:space="0" w:color="auto"/>
              <w:bottom w:val="single" w:sz="4" w:space="0" w:color="auto"/>
              <w:right w:val="single" w:sz="4" w:space="0" w:color="auto"/>
            </w:tcBorders>
            <w:shd w:val="clear" w:color="auto" w:fill="FF0000"/>
            <w:vAlign w:val="center"/>
          </w:tcPr>
          <w:p w14:paraId="52DDFFFD" w14:textId="75572FF0"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color w:val="000000"/>
                <w:szCs w:val="22"/>
              </w:rPr>
              <w:t>6</w:t>
            </w:r>
          </w:p>
        </w:tc>
      </w:tr>
      <w:tr w:rsidR="00CC54EC" w:rsidRPr="002E2A92" w14:paraId="6C2FD5DB" w14:textId="2A8FC31C" w:rsidTr="00CC54EC">
        <w:tc>
          <w:tcPr>
            <w:tcW w:w="1276" w:type="dxa"/>
            <w:tcBorders>
              <w:right w:val="single" w:sz="4" w:space="0" w:color="auto"/>
            </w:tcBorders>
            <w:shd w:val="clear" w:color="auto" w:fill="auto"/>
          </w:tcPr>
          <w:p w14:paraId="7BBD1EA9" w14:textId="7A02A8B2" w:rsidR="00CC54EC" w:rsidRPr="002E2A92" w:rsidRDefault="00CC54EC" w:rsidP="00042DDF">
            <w:pPr>
              <w:spacing w:line="240" w:lineRule="auto"/>
              <w:ind w:firstLine="0"/>
              <w:rPr>
                <w:rFonts w:ascii="Times New Roman" w:hAnsi="Times New Roman"/>
                <w:b/>
                <w:bCs/>
                <w:szCs w:val="22"/>
              </w:rPr>
            </w:pPr>
            <w:r w:rsidRPr="002E2A92">
              <w:rPr>
                <w:rFonts w:ascii="Times New Roman" w:hAnsi="Times New Roman"/>
                <w:b/>
                <w:bCs/>
                <w:szCs w:val="22"/>
              </w:rPr>
              <w:t>1.1.3</w:t>
            </w: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14E4643" w14:textId="585676A4" w:rsidR="00CC54EC" w:rsidRPr="002E2A92" w:rsidRDefault="00CC54EC" w:rsidP="00DC5C35">
            <w:pPr>
              <w:pStyle w:val="Default"/>
              <w:rPr>
                <w:rFonts w:ascii="Times New Roman" w:hAnsi="Times New Roman" w:cs="Times New Roman"/>
                <w:b/>
                <w:bCs/>
                <w:sz w:val="22"/>
                <w:szCs w:val="22"/>
              </w:rPr>
            </w:pPr>
            <w:r w:rsidRPr="002E2A92">
              <w:rPr>
                <w:rFonts w:ascii="Times New Roman" w:hAnsi="Times New Roman" w:cs="Times New Roman"/>
                <w:b/>
                <w:bCs/>
                <w:sz w:val="22"/>
                <w:szCs w:val="22"/>
              </w:rPr>
              <w:t xml:space="preserve">      Especificaciones técnicas</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52EA3E66" w14:textId="30674CA3"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b/>
                <w:bCs/>
                <w:color w:val="000000"/>
                <w:szCs w:val="22"/>
              </w:rPr>
              <w:t>15 días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F68A285" w14:textId="229D00FA" w:rsidR="00CC54EC" w:rsidRPr="002E2A92" w:rsidRDefault="00CC54EC" w:rsidP="00DC5C35">
            <w:pPr>
              <w:spacing w:line="240" w:lineRule="auto"/>
              <w:ind w:firstLine="0"/>
              <w:rPr>
                <w:rFonts w:ascii="Times New Roman" w:hAnsi="Times New Roman"/>
                <w:szCs w:val="22"/>
              </w:rPr>
            </w:pPr>
          </w:p>
        </w:tc>
      </w:tr>
      <w:tr w:rsidR="00CC54EC" w:rsidRPr="002E2A92" w14:paraId="1E2475AC" w14:textId="02B29DB5" w:rsidTr="00CC54EC">
        <w:tc>
          <w:tcPr>
            <w:tcW w:w="1276" w:type="dxa"/>
            <w:tcBorders>
              <w:right w:val="single" w:sz="4" w:space="0" w:color="auto"/>
            </w:tcBorders>
            <w:shd w:val="clear" w:color="auto" w:fill="auto"/>
          </w:tcPr>
          <w:p w14:paraId="10BD493A" w14:textId="46E77993" w:rsidR="00CC54EC" w:rsidRPr="002E2A92" w:rsidRDefault="00545FDA" w:rsidP="00042DDF">
            <w:pPr>
              <w:spacing w:line="240" w:lineRule="auto"/>
              <w:ind w:firstLine="0"/>
              <w:rPr>
                <w:rFonts w:ascii="Times New Roman" w:hAnsi="Times New Roman"/>
                <w:szCs w:val="22"/>
              </w:rPr>
            </w:pPr>
            <w:r w:rsidRPr="002E2A92">
              <w:rPr>
                <w:rFonts w:ascii="Times New Roman" w:hAnsi="Times New Roman"/>
                <w:szCs w:val="22"/>
              </w:rPr>
              <w:t>1.1.3.1</w:t>
            </w: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8AEE052" w14:textId="081256CF" w:rsidR="00CC54EC" w:rsidRPr="002E2A92" w:rsidRDefault="00CC54EC" w:rsidP="00DC5C35">
            <w:pPr>
              <w:pStyle w:val="Default"/>
              <w:rPr>
                <w:rFonts w:ascii="Times New Roman" w:hAnsi="Times New Roman" w:cs="Times New Roman"/>
                <w:sz w:val="22"/>
                <w:szCs w:val="22"/>
              </w:rPr>
            </w:pPr>
            <w:r w:rsidRPr="002E2A92">
              <w:rPr>
                <w:rFonts w:ascii="Times New Roman" w:hAnsi="Times New Roman" w:cs="Times New Roman"/>
                <w:sz w:val="22"/>
                <w:szCs w:val="22"/>
              </w:rPr>
              <w:t xml:space="preserve">         Especificaciones Equipo Médico</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77E08576" w14:textId="402DCD80"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color w:val="000000"/>
                <w:szCs w:val="22"/>
              </w:rPr>
              <w:t>15 días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B6CF5F3" w14:textId="2CD701ED"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color w:val="000000"/>
                <w:szCs w:val="22"/>
              </w:rPr>
              <w:t>7</w:t>
            </w:r>
          </w:p>
        </w:tc>
      </w:tr>
      <w:tr w:rsidR="00CC54EC" w:rsidRPr="002E2A92" w14:paraId="3E8BDE7F" w14:textId="7EB84F9E" w:rsidTr="00CC54EC">
        <w:tc>
          <w:tcPr>
            <w:tcW w:w="1276" w:type="dxa"/>
            <w:tcBorders>
              <w:right w:val="single" w:sz="4" w:space="0" w:color="auto"/>
            </w:tcBorders>
            <w:shd w:val="clear" w:color="auto" w:fill="auto"/>
          </w:tcPr>
          <w:p w14:paraId="261D004E" w14:textId="15884A01" w:rsidR="00CC54EC" w:rsidRPr="002E2A92" w:rsidRDefault="00545FDA" w:rsidP="00042DDF">
            <w:pPr>
              <w:spacing w:line="240" w:lineRule="auto"/>
              <w:ind w:firstLine="0"/>
              <w:rPr>
                <w:rFonts w:ascii="Times New Roman" w:hAnsi="Times New Roman"/>
                <w:szCs w:val="22"/>
              </w:rPr>
            </w:pPr>
            <w:r w:rsidRPr="002E2A92">
              <w:rPr>
                <w:rFonts w:ascii="Times New Roman" w:hAnsi="Times New Roman"/>
                <w:szCs w:val="22"/>
              </w:rPr>
              <w:t>1.1.3.2</w:t>
            </w: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1A16F93" w14:textId="429905E3" w:rsidR="00CC54EC" w:rsidRPr="002E2A92" w:rsidRDefault="00CC54EC" w:rsidP="00DC5C35">
            <w:pPr>
              <w:pStyle w:val="Default"/>
              <w:rPr>
                <w:rFonts w:ascii="Times New Roman" w:hAnsi="Times New Roman" w:cs="Times New Roman"/>
                <w:sz w:val="22"/>
                <w:szCs w:val="22"/>
              </w:rPr>
            </w:pPr>
            <w:r w:rsidRPr="002E2A92">
              <w:rPr>
                <w:rFonts w:ascii="Times New Roman" w:hAnsi="Times New Roman" w:cs="Times New Roman"/>
                <w:sz w:val="22"/>
                <w:szCs w:val="22"/>
              </w:rPr>
              <w:t xml:space="preserve">         Especificaciones Equipo Industrial</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69423FEE" w14:textId="38317C3F"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color w:val="000000"/>
                <w:szCs w:val="22"/>
              </w:rPr>
              <w:t>15 días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D9B6C06" w14:textId="4F719EC3"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color w:val="000000"/>
                <w:szCs w:val="22"/>
              </w:rPr>
              <w:t>7</w:t>
            </w:r>
          </w:p>
        </w:tc>
      </w:tr>
      <w:tr w:rsidR="00CC54EC" w:rsidRPr="002E2A92" w14:paraId="7B640AA3" w14:textId="68EEDF8E" w:rsidTr="00225311">
        <w:trPr>
          <w:trHeight w:val="77"/>
        </w:trPr>
        <w:tc>
          <w:tcPr>
            <w:tcW w:w="1276" w:type="dxa"/>
            <w:tcBorders>
              <w:right w:val="single" w:sz="4" w:space="0" w:color="auto"/>
            </w:tcBorders>
            <w:shd w:val="clear" w:color="auto" w:fill="FF0000"/>
          </w:tcPr>
          <w:p w14:paraId="4E1E358A" w14:textId="5ABAB63D" w:rsidR="00CC54EC" w:rsidRPr="002E2A92" w:rsidRDefault="00545FDA" w:rsidP="00042DDF">
            <w:pPr>
              <w:spacing w:line="240" w:lineRule="auto"/>
              <w:ind w:firstLine="0"/>
              <w:rPr>
                <w:rFonts w:ascii="Times New Roman" w:hAnsi="Times New Roman"/>
                <w:szCs w:val="22"/>
              </w:rPr>
            </w:pPr>
            <w:r w:rsidRPr="002E2A92">
              <w:rPr>
                <w:rFonts w:ascii="Times New Roman" w:hAnsi="Times New Roman"/>
                <w:szCs w:val="22"/>
              </w:rPr>
              <w:t>1.1.3.3</w:t>
            </w:r>
          </w:p>
        </w:tc>
        <w:tc>
          <w:tcPr>
            <w:tcW w:w="5670" w:type="dxa"/>
            <w:gridSpan w:val="3"/>
            <w:tcBorders>
              <w:top w:val="single" w:sz="4" w:space="0" w:color="auto"/>
              <w:left w:val="single" w:sz="4" w:space="0" w:color="auto"/>
              <w:bottom w:val="single" w:sz="4" w:space="0" w:color="auto"/>
              <w:right w:val="single" w:sz="4" w:space="0" w:color="auto"/>
            </w:tcBorders>
            <w:shd w:val="clear" w:color="auto" w:fill="FF0000"/>
            <w:vAlign w:val="center"/>
          </w:tcPr>
          <w:p w14:paraId="77F8C0F4" w14:textId="5FFC7B01" w:rsidR="00CC54EC" w:rsidRPr="002E2A92" w:rsidRDefault="00CC54EC" w:rsidP="00DC5C35">
            <w:pPr>
              <w:pStyle w:val="Default"/>
              <w:rPr>
                <w:rFonts w:ascii="Times New Roman" w:hAnsi="Times New Roman" w:cs="Times New Roman"/>
                <w:sz w:val="22"/>
                <w:szCs w:val="22"/>
              </w:rPr>
            </w:pPr>
            <w:r w:rsidRPr="002E2A92">
              <w:rPr>
                <w:rFonts w:ascii="Times New Roman" w:hAnsi="Times New Roman" w:cs="Times New Roman"/>
                <w:sz w:val="22"/>
                <w:szCs w:val="22"/>
              </w:rPr>
              <w:t xml:space="preserve">         Especificaciones Mobiliario</w:t>
            </w:r>
          </w:p>
        </w:tc>
        <w:tc>
          <w:tcPr>
            <w:tcW w:w="2127" w:type="dxa"/>
            <w:tcBorders>
              <w:top w:val="single" w:sz="4" w:space="0" w:color="auto"/>
              <w:left w:val="single" w:sz="4" w:space="0" w:color="auto"/>
              <w:bottom w:val="single" w:sz="4" w:space="0" w:color="auto"/>
              <w:right w:val="single" w:sz="4" w:space="0" w:color="auto"/>
            </w:tcBorders>
            <w:shd w:val="clear" w:color="auto" w:fill="FF0000"/>
            <w:vAlign w:val="center"/>
          </w:tcPr>
          <w:p w14:paraId="1D0F37F8" w14:textId="5D784112"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color w:val="000000"/>
                <w:szCs w:val="22"/>
              </w:rPr>
              <w:t>15 días</w:t>
            </w:r>
          </w:p>
        </w:tc>
        <w:tc>
          <w:tcPr>
            <w:tcW w:w="1417" w:type="dxa"/>
            <w:tcBorders>
              <w:top w:val="single" w:sz="4" w:space="0" w:color="auto"/>
              <w:left w:val="single" w:sz="4" w:space="0" w:color="auto"/>
              <w:bottom w:val="single" w:sz="4" w:space="0" w:color="auto"/>
              <w:right w:val="single" w:sz="4" w:space="0" w:color="auto"/>
            </w:tcBorders>
            <w:shd w:val="clear" w:color="auto" w:fill="FF0000"/>
            <w:vAlign w:val="center"/>
          </w:tcPr>
          <w:p w14:paraId="6BE2EB26" w14:textId="54E48B7C"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color w:val="000000"/>
                <w:szCs w:val="22"/>
              </w:rPr>
              <w:t>7</w:t>
            </w:r>
          </w:p>
        </w:tc>
      </w:tr>
      <w:tr w:rsidR="00CC54EC" w:rsidRPr="002E2A92" w14:paraId="1AC9B36C" w14:textId="2A5F0FD1" w:rsidTr="00225311">
        <w:tc>
          <w:tcPr>
            <w:tcW w:w="1276" w:type="dxa"/>
            <w:tcBorders>
              <w:right w:val="single" w:sz="4" w:space="0" w:color="auto"/>
            </w:tcBorders>
            <w:shd w:val="clear" w:color="auto" w:fill="FF0000"/>
          </w:tcPr>
          <w:p w14:paraId="350AF87F" w14:textId="28589533" w:rsidR="00CC54EC" w:rsidRPr="002E2A92" w:rsidRDefault="00CC54EC" w:rsidP="00042DDF">
            <w:pPr>
              <w:spacing w:line="240" w:lineRule="auto"/>
              <w:ind w:firstLine="0"/>
              <w:rPr>
                <w:rFonts w:ascii="Times New Roman" w:hAnsi="Times New Roman"/>
                <w:szCs w:val="22"/>
              </w:rPr>
            </w:pPr>
            <w:r w:rsidRPr="002E2A92">
              <w:rPr>
                <w:rFonts w:ascii="Times New Roman" w:hAnsi="Times New Roman"/>
                <w:szCs w:val="22"/>
              </w:rPr>
              <w:t>1.2</w:t>
            </w:r>
          </w:p>
        </w:tc>
        <w:tc>
          <w:tcPr>
            <w:tcW w:w="5670" w:type="dxa"/>
            <w:gridSpan w:val="3"/>
            <w:tcBorders>
              <w:top w:val="single" w:sz="4" w:space="0" w:color="auto"/>
              <w:left w:val="single" w:sz="4" w:space="0" w:color="auto"/>
              <w:bottom w:val="single" w:sz="4" w:space="0" w:color="auto"/>
              <w:right w:val="single" w:sz="4" w:space="0" w:color="auto"/>
            </w:tcBorders>
            <w:shd w:val="clear" w:color="auto" w:fill="FF0000"/>
            <w:vAlign w:val="center"/>
          </w:tcPr>
          <w:p w14:paraId="00EBF7E2" w14:textId="6BF4EB82" w:rsidR="00CC54EC" w:rsidRPr="002E2A92" w:rsidRDefault="00CC54EC" w:rsidP="00DC5C35">
            <w:pPr>
              <w:pStyle w:val="Default"/>
              <w:rPr>
                <w:rFonts w:ascii="Times New Roman" w:hAnsi="Times New Roman" w:cs="Times New Roman"/>
                <w:sz w:val="22"/>
                <w:szCs w:val="22"/>
              </w:rPr>
            </w:pPr>
            <w:r w:rsidRPr="002E2A92">
              <w:rPr>
                <w:rFonts w:ascii="Times New Roman" w:hAnsi="Times New Roman" w:cs="Times New Roman"/>
                <w:b/>
                <w:bCs/>
                <w:sz w:val="22"/>
                <w:szCs w:val="22"/>
              </w:rPr>
              <w:t xml:space="preserve">   Croquis de distribución</w:t>
            </w:r>
          </w:p>
        </w:tc>
        <w:tc>
          <w:tcPr>
            <w:tcW w:w="2127" w:type="dxa"/>
            <w:tcBorders>
              <w:top w:val="single" w:sz="4" w:space="0" w:color="auto"/>
              <w:left w:val="single" w:sz="4" w:space="0" w:color="auto"/>
              <w:bottom w:val="single" w:sz="4" w:space="0" w:color="auto"/>
              <w:right w:val="single" w:sz="4" w:space="0" w:color="auto"/>
            </w:tcBorders>
            <w:shd w:val="clear" w:color="auto" w:fill="FF0000"/>
            <w:vAlign w:val="center"/>
          </w:tcPr>
          <w:p w14:paraId="7791411C" w14:textId="6965349D"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b/>
                <w:bCs/>
                <w:color w:val="000000"/>
                <w:szCs w:val="22"/>
              </w:rPr>
              <w:t>25 días</w:t>
            </w:r>
          </w:p>
        </w:tc>
        <w:tc>
          <w:tcPr>
            <w:tcW w:w="1417" w:type="dxa"/>
            <w:tcBorders>
              <w:top w:val="single" w:sz="4" w:space="0" w:color="auto"/>
              <w:left w:val="single" w:sz="4" w:space="0" w:color="auto"/>
              <w:bottom w:val="single" w:sz="4" w:space="0" w:color="auto"/>
              <w:right w:val="single" w:sz="4" w:space="0" w:color="auto"/>
            </w:tcBorders>
            <w:shd w:val="clear" w:color="auto" w:fill="FF0000"/>
            <w:vAlign w:val="center"/>
          </w:tcPr>
          <w:p w14:paraId="1A7BCF3A" w14:textId="116AF980" w:rsidR="00CC54EC" w:rsidRPr="002E2A92" w:rsidRDefault="00CC54EC" w:rsidP="00DC5C35">
            <w:pPr>
              <w:spacing w:line="240" w:lineRule="auto"/>
              <w:ind w:firstLine="0"/>
              <w:rPr>
                <w:rFonts w:ascii="Times New Roman" w:hAnsi="Times New Roman"/>
                <w:szCs w:val="22"/>
              </w:rPr>
            </w:pPr>
          </w:p>
        </w:tc>
      </w:tr>
      <w:tr w:rsidR="00CC54EC" w:rsidRPr="002E2A92" w14:paraId="5637FEC7" w14:textId="2BB25DDC" w:rsidTr="00CC54EC">
        <w:tc>
          <w:tcPr>
            <w:tcW w:w="1276" w:type="dxa"/>
            <w:tcBorders>
              <w:right w:val="single" w:sz="4" w:space="0" w:color="auto"/>
            </w:tcBorders>
            <w:shd w:val="clear" w:color="auto" w:fill="auto"/>
          </w:tcPr>
          <w:p w14:paraId="77094ACF" w14:textId="1149A604" w:rsidR="00CC54EC" w:rsidRPr="002E2A92" w:rsidRDefault="00B10231" w:rsidP="00042DDF">
            <w:pPr>
              <w:spacing w:line="240" w:lineRule="auto"/>
              <w:ind w:firstLine="0"/>
              <w:rPr>
                <w:rFonts w:ascii="Times New Roman" w:hAnsi="Times New Roman"/>
                <w:szCs w:val="22"/>
              </w:rPr>
            </w:pPr>
            <w:r w:rsidRPr="002E2A92">
              <w:rPr>
                <w:rFonts w:ascii="Times New Roman" w:hAnsi="Times New Roman"/>
                <w:szCs w:val="22"/>
              </w:rPr>
              <w:t>1.2.1</w:t>
            </w: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A87CE60" w14:textId="2DFBCE24" w:rsidR="00CC54EC" w:rsidRPr="002E2A92" w:rsidRDefault="00CC54EC" w:rsidP="00DC5C35">
            <w:pPr>
              <w:pStyle w:val="Default"/>
              <w:rPr>
                <w:rFonts w:ascii="Times New Roman" w:hAnsi="Times New Roman" w:cs="Times New Roman"/>
                <w:sz w:val="22"/>
                <w:szCs w:val="22"/>
              </w:rPr>
            </w:pPr>
            <w:r w:rsidRPr="002E2A92">
              <w:rPr>
                <w:rFonts w:ascii="Times New Roman" w:hAnsi="Times New Roman" w:cs="Times New Roman"/>
                <w:sz w:val="22"/>
                <w:szCs w:val="22"/>
              </w:rPr>
              <w:t xml:space="preserve">      Distribución de equipamiento</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0705175D" w14:textId="6AA06C82"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color w:val="000000"/>
                <w:szCs w:val="22"/>
              </w:rPr>
              <w:t>15 días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95E0022" w14:textId="5EC7FC6C"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color w:val="000000"/>
                <w:szCs w:val="22"/>
              </w:rPr>
              <w:t>11;9;10</w:t>
            </w:r>
          </w:p>
        </w:tc>
      </w:tr>
      <w:tr w:rsidR="00CC54EC" w:rsidRPr="002E2A92" w14:paraId="7D55DE78" w14:textId="27528A7B" w:rsidTr="00CC54EC">
        <w:tc>
          <w:tcPr>
            <w:tcW w:w="1276" w:type="dxa"/>
            <w:tcBorders>
              <w:right w:val="single" w:sz="4" w:space="0" w:color="auto"/>
            </w:tcBorders>
            <w:shd w:val="clear" w:color="auto" w:fill="auto"/>
          </w:tcPr>
          <w:p w14:paraId="566D10A6" w14:textId="4F7A6D17" w:rsidR="00CC54EC" w:rsidRPr="002E2A92" w:rsidRDefault="00B10231" w:rsidP="00042DDF">
            <w:pPr>
              <w:spacing w:line="240" w:lineRule="auto"/>
              <w:ind w:firstLine="0"/>
              <w:rPr>
                <w:rFonts w:ascii="Times New Roman" w:hAnsi="Times New Roman"/>
                <w:szCs w:val="22"/>
              </w:rPr>
            </w:pPr>
            <w:r w:rsidRPr="002E2A92">
              <w:rPr>
                <w:rFonts w:ascii="Times New Roman" w:hAnsi="Times New Roman"/>
                <w:szCs w:val="22"/>
              </w:rPr>
              <w:t>1.2.2</w:t>
            </w: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12498FB" w14:textId="302014EB" w:rsidR="00CC54EC" w:rsidRPr="002E2A92" w:rsidRDefault="00CC54EC" w:rsidP="00DC5C35">
            <w:pPr>
              <w:pStyle w:val="Default"/>
              <w:rPr>
                <w:rFonts w:ascii="Times New Roman" w:hAnsi="Times New Roman" w:cs="Times New Roman"/>
                <w:sz w:val="22"/>
                <w:szCs w:val="22"/>
              </w:rPr>
            </w:pPr>
            <w:r w:rsidRPr="002E2A92">
              <w:rPr>
                <w:rFonts w:ascii="Times New Roman" w:hAnsi="Times New Roman" w:cs="Times New Roman"/>
                <w:sz w:val="22"/>
                <w:szCs w:val="22"/>
              </w:rPr>
              <w:t xml:space="preserve">      Diseño eléctrico</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640DA581" w14:textId="276FB2A3"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color w:val="000000"/>
                <w:szCs w:val="22"/>
              </w:rPr>
              <w:t>5 días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A933B46" w14:textId="392B960C"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color w:val="000000"/>
                <w:szCs w:val="22"/>
              </w:rPr>
              <w:t>13</w:t>
            </w:r>
          </w:p>
        </w:tc>
      </w:tr>
      <w:tr w:rsidR="00CC54EC" w:rsidRPr="002E2A92" w14:paraId="0FFBDFA8" w14:textId="5D888340" w:rsidTr="00CC54EC">
        <w:tc>
          <w:tcPr>
            <w:tcW w:w="1276" w:type="dxa"/>
            <w:tcBorders>
              <w:right w:val="single" w:sz="4" w:space="0" w:color="auto"/>
            </w:tcBorders>
          </w:tcPr>
          <w:p w14:paraId="3FFA5287" w14:textId="224CB327" w:rsidR="00CC54EC" w:rsidRPr="002E2A92" w:rsidRDefault="00B10231" w:rsidP="00042DDF">
            <w:pPr>
              <w:spacing w:line="240" w:lineRule="auto"/>
              <w:ind w:firstLine="0"/>
              <w:rPr>
                <w:rFonts w:ascii="Times New Roman" w:hAnsi="Times New Roman"/>
                <w:szCs w:val="22"/>
              </w:rPr>
            </w:pPr>
            <w:r w:rsidRPr="002E2A92">
              <w:rPr>
                <w:rFonts w:ascii="Times New Roman" w:hAnsi="Times New Roman"/>
                <w:szCs w:val="22"/>
              </w:rPr>
              <w:t>1.2.3</w:t>
            </w: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13CD260" w14:textId="00CB7864" w:rsidR="00CC54EC" w:rsidRPr="002E2A92" w:rsidRDefault="00CC54EC" w:rsidP="00DC5C35">
            <w:pPr>
              <w:pStyle w:val="Default"/>
              <w:rPr>
                <w:rFonts w:ascii="Times New Roman" w:hAnsi="Times New Roman" w:cs="Times New Roman"/>
                <w:sz w:val="22"/>
                <w:szCs w:val="22"/>
              </w:rPr>
            </w:pPr>
            <w:r w:rsidRPr="002E2A92">
              <w:rPr>
                <w:rFonts w:ascii="Times New Roman" w:hAnsi="Times New Roman" w:cs="Times New Roman"/>
                <w:sz w:val="22"/>
                <w:szCs w:val="22"/>
              </w:rPr>
              <w:t xml:space="preserve">      Diseño mecánico</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155F4B60" w14:textId="0324D0EA"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color w:val="000000"/>
                <w:szCs w:val="22"/>
              </w:rPr>
              <w:t>5 días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3DB5295" w14:textId="582829E4"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color w:val="000000"/>
                <w:szCs w:val="22"/>
              </w:rPr>
              <w:t>14</w:t>
            </w:r>
          </w:p>
        </w:tc>
      </w:tr>
      <w:tr w:rsidR="00CC54EC" w:rsidRPr="002E2A92" w14:paraId="0B43F565" w14:textId="3ECBD60B" w:rsidTr="00CC54EC">
        <w:tc>
          <w:tcPr>
            <w:tcW w:w="1276" w:type="dxa"/>
            <w:tcBorders>
              <w:right w:val="single" w:sz="4" w:space="0" w:color="auto"/>
            </w:tcBorders>
          </w:tcPr>
          <w:p w14:paraId="27D3CB26" w14:textId="04AA227F" w:rsidR="00CC54EC" w:rsidRPr="002E2A92" w:rsidRDefault="00CC54EC" w:rsidP="00042DDF">
            <w:pPr>
              <w:spacing w:line="240" w:lineRule="auto"/>
              <w:ind w:firstLine="0"/>
              <w:rPr>
                <w:rFonts w:ascii="Times New Roman" w:hAnsi="Times New Roman"/>
                <w:szCs w:val="22"/>
              </w:rPr>
            </w:pPr>
            <w:r w:rsidRPr="002E2A92">
              <w:rPr>
                <w:rFonts w:ascii="Times New Roman" w:hAnsi="Times New Roman"/>
                <w:szCs w:val="22"/>
              </w:rPr>
              <w:t>1.3</w:t>
            </w: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325293B" w14:textId="5D25F210" w:rsidR="00CC54EC" w:rsidRPr="002E2A92" w:rsidRDefault="00CC54EC" w:rsidP="00DC5C35">
            <w:pPr>
              <w:pStyle w:val="Default"/>
              <w:rPr>
                <w:rFonts w:ascii="Times New Roman" w:hAnsi="Times New Roman" w:cs="Times New Roman"/>
                <w:sz w:val="22"/>
                <w:szCs w:val="22"/>
              </w:rPr>
            </w:pPr>
            <w:r w:rsidRPr="002E2A92">
              <w:rPr>
                <w:rFonts w:ascii="Times New Roman" w:hAnsi="Times New Roman" w:cs="Times New Roman"/>
                <w:b/>
                <w:bCs/>
                <w:sz w:val="22"/>
                <w:szCs w:val="22"/>
              </w:rPr>
              <w:t xml:space="preserve">  Contratación</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43AB674B" w14:textId="366F4F3D"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b/>
                <w:bCs/>
                <w:color w:val="000000"/>
                <w:szCs w:val="22"/>
              </w:rPr>
              <w:t>181 días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1A67E32" w14:textId="6A14A07D" w:rsidR="00CC54EC" w:rsidRPr="002E2A92" w:rsidRDefault="00CC54EC" w:rsidP="00DC5C35">
            <w:pPr>
              <w:spacing w:line="240" w:lineRule="auto"/>
              <w:ind w:firstLine="0"/>
              <w:rPr>
                <w:rFonts w:ascii="Times New Roman" w:hAnsi="Times New Roman"/>
                <w:szCs w:val="22"/>
              </w:rPr>
            </w:pPr>
          </w:p>
        </w:tc>
      </w:tr>
      <w:tr w:rsidR="00CC54EC" w:rsidRPr="002E2A92" w14:paraId="38A1A97E" w14:textId="09C19E86" w:rsidTr="00225311">
        <w:tc>
          <w:tcPr>
            <w:tcW w:w="1276" w:type="dxa"/>
            <w:tcBorders>
              <w:right w:val="single" w:sz="4" w:space="0" w:color="auto"/>
            </w:tcBorders>
            <w:shd w:val="clear" w:color="auto" w:fill="FF0000"/>
          </w:tcPr>
          <w:p w14:paraId="2EA0D0A4" w14:textId="6142BA52" w:rsidR="00CC54EC" w:rsidRPr="002E2A92" w:rsidRDefault="00CC54EC" w:rsidP="00042DDF">
            <w:pPr>
              <w:spacing w:line="240" w:lineRule="auto"/>
              <w:ind w:firstLine="0"/>
              <w:rPr>
                <w:rFonts w:ascii="Times New Roman" w:hAnsi="Times New Roman"/>
                <w:szCs w:val="22"/>
              </w:rPr>
            </w:pPr>
            <w:r w:rsidRPr="002E2A92">
              <w:rPr>
                <w:rFonts w:ascii="Times New Roman" w:hAnsi="Times New Roman"/>
                <w:szCs w:val="22"/>
              </w:rPr>
              <w:t>1.3.1</w:t>
            </w:r>
          </w:p>
        </w:tc>
        <w:tc>
          <w:tcPr>
            <w:tcW w:w="5670" w:type="dxa"/>
            <w:gridSpan w:val="3"/>
            <w:tcBorders>
              <w:top w:val="single" w:sz="4" w:space="0" w:color="auto"/>
              <w:left w:val="single" w:sz="4" w:space="0" w:color="auto"/>
              <w:bottom w:val="single" w:sz="4" w:space="0" w:color="auto"/>
              <w:right w:val="single" w:sz="4" w:space="0" w:color="auto"/>
            </w:tcBorders>
            <w:shd w:val="clear" w:color="auto" w:fill="FF0000"/>
            <w:vAlign w:val="center"/>
          </w:tcPr>
          <w:p w14:paraId="6A70F2A0" w14:textId="6AC057D5" w:rsidR="00CC54EC" w:rsidRPr="002E2A92" w:rsidRDefault="00CC54EC" w:rsidP="00DC5C35">
            <w:pPr>
              <w:pStyle w:val="Default"/>
              <w:rPr>
                <w:rFonts w:ascii="Times New Roman" w:hAnsi="Times New Roman" w:cs="Times New Roman"/>
                <w:sz w:val="22"/>
                <w:szCs w:val="22"/>
              </w:rPr>
            </w:pPr>
            <w:r w:rsidRPr="002E2A92">
              <w:rPr>
                <w:rFonts w:ascii="Times New Roman" w:hAnsi="Times New Roman" w:cs="Times New Roman"/>
                <w:b/>
                <w:bCs/>
                <w:sz w:val="22"/>
                <w:szCs w:val="22"/>
              </w:rPr>
              <w:t xml:space="preserve">      Expediente en SICOP</w:t>
            </w:r>
          </w:p>
        </w:tc>
        <w:tc>
          <w:tcPr>
            <w:tcW w:w="2127" w:type="dxa"/>
            <w:tcBorders>
              <w:top w:val="single" w:sz="4" w:space="0" w:color="auto"/>
              <w:left w:val="single" w:sz="4" w:space="0" w:color="auto"/>
              <w:bottom w:val="single" w:sz="4" w:space="0" w:color="auto"/>
              <w:right w:val="single" w:sz="4" w:space="0" w:color="auto"/>
            </w:tcBorders>
            <w:shd w:val="clear" w:color="auto" w:fill="FF0000"/>
            <w:vAlign w:val="center"/>
          </w:tcPr>
          <w:p w14:paraId="0A18D62B" w14:textId="673FB3C6"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b/>
                <w:bCs/>
                <w:color w:val="000000"/>
                <w:szCs w:val="22"/>
              </w:rPr>
              <w:t>125 días</w:t>
            </w:r>
          </w:p>
        </w:tc>
        <w:tc>
          <w:tcPr>
            <w:tcW w:w="1417" w:type="dxa"/>
            <w:tcBorders>
              <w:top w:val="single" w:sz="4" w:space="0" w:color="auto"/>
              <w:left w:val="single" w:sz="4" w:space="0" w:color="auto"/>
              <w:bottom w:val="single" w:sz="4" w:space="0" w:color="auto"/>
              <w:right w:val="single" w:sz="4" w:space="0" w:color="auto"/>
            </w:tcBorders>
            <w:shd w:val="clear" w:color="auto" w:fill="FF0000"/>
            <w:vAlign w:val="center"/>
          </w:tcPr>
          <w:p w14:paraId="75DCF4A1" w14:textId="345DC4FC" w:rsidR="00CC54EC" w:rsidRPr="002E2A92" w:rsidRDefault="00CC54EC" w:rsidP="00DC5C35">
            <w:pPr>
              <w:spacing w:line="240" w:lineRule="auto"/>
              <w:ind w:firstLine="0"/>
              <w:rPr>
                <w:rFonts w:ascii="Times New Roman" w:hAnsi="Times New Roman"/>
                <w:szCs w:val="22"/>
              </w:rPr>
            </w:pPr>
          </w:p>
        </w:tc>
      </w:tr>
      <w:tr w:rsidR="00044236" w:rsidRPr="002E2A92" w14:paraId="5CDC6BC5" w14:textId="77777777" w:rsidTr="001121F3">
        <w:tc>
          <w:tcPr>
            <w:tcW w:w="1276" w:type="dxa"/>
            <w:tcBorders>
              <w:right w:val="single" w:sz="4" w:space="0" w:color="auto"/>
            </w:tcBorders>
            <w:shd w:val="clear" w:color="auto" w:fill="auto"/>
          </w:tcPr>
          <w:p w14:paraId="63CF89F9" w14:textId="77777777" w:rsidR="00044236" w:rsidRPr="002E2A92" w:rsidRDefault="00044236" w:rsidP="00545FDA">
            <w:pPr>
              <w:spacing w:line="240" w:lineRule="auto"/>
              <w:ind w:firstLine="0"/>
              <w:rPr>
                <w:rFonts w:ascii="Times New Roman" w:hAnsi="Times New Roman"/>
                <w:szCs w:val="22"/>
              </w:rPr>
            </w:pP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BECFC7C" w14:textId="00C9961C" w:rsidR="00044236" w:rsidRPr="001121F3" w:rsidRDefault="001121F3" w:rsidP="00545FDA">
            <w:pPr>
              <w:pStyle w:val="Default"/>
              <w:rPr>
                <w:rFonts w:ascii="Times New Roman" w:hAnsi="Times New Roman" w:cs="Times New Roman"/>
                <w:b/>
                <w:bCs/>
                <w:sz w:val="22"/>
                <w:szCs w:val="22"/>
              </w:rPr>
            </w:pPr>
            <w:r w:rsidRPr="001121F3">
              <w:rPr>
                <w:rFonts w:ascii="Times New Roman" w:hAnsi="Times New Roman" w:cs="Times New Roman"/>
                <w:b/>
                <w:bCs/>
                <w:sz w:val="22"/>
                <w:szCs w:val="22"/>
              </w:rPr>
              <w:t>PUBLICACIÓN DEL CARTEL</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3D9EF185" w14:textId="7433FB0F" w:rsidR="00044236" w:rsidRPr="002E2A92" w:rsidRDefault="001121F3" w:rsidP="00545FDA">
            <w:pPr>
              <w:spacing w:line="240" w:lineRule="auto"/>
              <w:ind w:firstLine="0"/>
              <w:rPr>
                <w:rFonts w:ascii="Times New Roman" w:hAnsi="Times New Roman"/>
                <w:color w:val="000000"/>
                <w:szCs w:val="22"/>
              </w:rPr>
            </w:pPr>
            <w:r>
              <w:rPr>
                <w:rFonts w:ascii="Times New Roman" w:hAnsi="Times New Roman"/>
                <w:color w:val="000000"/>
                <w:szCs w:val="22"/>
              </w:rPr>
              <w:t>0 días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5A4584E" w14:textId="23971431" w:rsidR="00044236" w:rsidRPr="002E2A92" w:rsidRDefault="001121F3" w:rsidP="00545FDA">
            <w:pPr>
              <w:spacing w:line="240" w:lineRule="auto"/>
              <w:ind w:firstLine="0"/>
              <w:rPr>
                <w:rFonts w:ascii="Times New Roman" w:hAnsi="Times New Roman"/>
                <w:color w:val="000000"/>
                <w:szCs w:val="22"/>
              </w:rPr>
            </w:pPr>
            <w:r>
              <w:rPr>
                <w:rFonts w:ascii="Times New Roman" w:hAnsi="Times New Roman"/>
                <w:color w:val="000000"/>
                <w:szCs w:val="22"/>
              </w:rPr>
              <w:t>15</w:t>
            </w:r>
          </w:p>
        </w:tc>
      </w:tr>
      <w:tr w:rsidR="00545FDA" w:rsidRPr="002E2A92" w14:paraId="6A948686" w14:textId="507EC464" w:rsidTr="00225311">
        <w:tc>
          <w:tcPr>
            <w:tcW w:w="1276" w:type="dxa"/>
            <w:tcBorders>
              <w:right w:val="single" w:sz="4" w:space="0" w:color="auto"/>
            </w:tcBorders>
            <w:shd w:val="clear" w:color="auto" w:fill="FF0000"/>
          </w:tcPr>
          <w:p w14:paraId="0FDE29D5" w14:textId="559DE48D" w:rsidR="00545FDA" w:rsidRPr="002E2A92" w:rsidRDefault="00545FDA" w:rsidP="00545FDA">
            <w:pPr>
              <w:spacing w:line="240" w:lineRule="auto"/>
              <w:ind w:firstLine="0"/>
              <w:rPr>
                <w:rFonts w:ascii="Times New Roman" w:hAnsi="Times New Roman"/>
                <w:szCs w:val="22"/>
              </w:rPr>
            </w:pPr>
            <w:r w:rsidRPr="002E2A92">
              <w:rPr>
                <w:rFonts w:ascii="Times New Roman" w:hAnsi="Times New Roman"/>
                <w:szCs w:val="22"/>
              </w:rPr>
              <w:t>1.3.1.1</w:t>
            </w:r>
          </w:p>
        </w:tc>
        <w:tc>
          <w:tcPr>
            <w:tcW w:w="5670" w:type="dxa"/>
            <w:gridSpan w:val="3"/>
            <w:tcBorders>
              <w:top w:val="single" w:sz="4" w:space="0" w:color="auto"/>
              <w:left w:val="single" w:sz="4" w:space="0" w:color="auto"/>
              <w:bottom w:val="single" w:sz="4" w:space="0" w:color="auto"/>
              <w:right w:val="single" w:sz="4" w:space="0" w:color="auto"/>
            </w:tcBorders>
            <w:shd w:val="clear" w:color="auto" w:fill="FF0000"/>
            <w:vAlign w:val="center"/>
          </w:tcPr>
          <w:p w14:paraId="58F79576" w14:textId="6FF68049" w:rsidR="00545FDA" w:rsidRPr="002E2A92" w:rsidRDefault="00545FDA" w:rsidP="00545FDA">
            <w:pPr>
              <w:pStyle w:val="Default"/>
              <w:rPr>
                <w:rFonts w:ascii="Times New Roman" w:hAnsi="Times New Roman" w:cs="Times New Roman"/>
                <w:sz w:val="22"/>
                <w:szCs w:val="22"/>
              </w:rPr>
            </w:pPr>
            <w:r w:rsidRPr="002E2A92">
              <w:rPr>
                <w:rFonts w:ascii="Times New Roman" w:hAnsi="Times New Roman" w:cs="Times New Roman"/>
                <w:sz w:val="22"/>
                <w:szCs w:val="22"/>
              </w:rPr>
              <w:t xml:space="preserve">         Presentación de ofertas</w:t>
            </w:r>
          </w:p>
        </w:tc>
        <w:tc>
          <w:tcPr>
            <w:tcW w:w="2127" w:type="dxa"/>
            <w:tcBorders>
              <w:top w:val="single" w:sz="4" w:space="0" w:color="auto"/>
              <w:left w:val="single" w:sz="4" w:space="0" w:color="auto"/>
              <w:bottom w:val="single" w:sz="4" w:space="0" w:color="auto"/>
              <w:right w:val="single" w:sz="4" w:space="0" w:color="auto"/>
            </w:tcBorders>
            <w:shd w:val="clear" w:color="auto" w:fill="FF0000"/>
            <w:vAlign w:val="center"/>
          </w:tcPr>
          <w:p w14:paraId="2D2DBBD7" w14:textId="11E090E5" w:rsidR="00545FDA" w:rsidRPr="002E2A92" w:rsidRDefault="00545FDA" w:rsidP="00545FDA">
            <w:pPr>
              <w:spacing w:line="240" w:lineRule="auto"/>
              <w:ind w:firstLine="0"/>
              <w:rPr>
                <w:rFonts w:ascii="Times New Roman" w:hAnsi="Times New Roman"/>
                <w:szCs w:val="22"/>
              </w:rPr>
            </w:pPr>
            <w:r w:rsidRPr="002E2A92">
              <w:rPr>
                <w:rFonts w:ascii="Times New Roman" w:hAnsi="Times New Roman"/>
                <w:color w:val="000000"/>
                <w:szCs w:val="22"/>
              </w:rPr>
              <w:t>15 días</w:t>
            </w:r>
          </w:p>
        </w:tc>
        <w:tc>
          <w:tcPr>
            <w:tcW w:w="1417" w:type="dxa"/>
            <w:tcBorders>
              <w:top w:val="single" w:sz="4" w:space="0" w:color="auto"/>
              <w:left w:val="single" w:sz="4" w:space="0" w:color="auto"/>
              <w:bottom w:val="single" w:sz="4" w:space="0" w:color="auto"/>
              <w:right w:val="single" w:sz="4" w:space="0" w:color="auto"/>
            </w:tcBorders>
            <w:shd w:val="clear" w:color="auto" w:fill="FF0000"/>
            <w:vAlign w:val="center"/>
          </w:tcPr>
          <w:p w14:paraId="4E8BF721" w14:textId="57606F0B" w:rsidR="00545FDA" w:rsidRPr="002E2A92" w:rsidRDefault="00545FDA" w:rsidP="00545FDA">
            <w:pPr>
              <w:spacing w:line="240" w:lineRule="auto"/>
              <w:ind w:firstLine="0"/>
              <w:rPr>
                <w:rFonts w:ascii="Times New Roman" w:hAnsi="Times New Roman"/>
                <w:szCs w:val="22"/>
              </w:rPr>
            </w:pPr>
            <w:r w:rsidRPr="002E2A92">
              <w:rPr>
                <w:rFonts w:ascii="Times New Roman" w:hAnsi="Times New Roman"/>
                <w:color w:val="000000"/>
                <w:szCs w:val="22"/>
              </w:rPr>
              <w:t>1</w:t>
            </w:r>
            <w:r w:rsidR="001121F3">
              <w:rPr>
                <w:rFonts w:ascii="Times New Roman" w:hAnsi="Times New Roman"/>
                <w:color w:val="000000"/>
                <w:szCs w:val="22"/>
              </w:rPr>
              <w:t>8</w:t>
            </w:r>
          </w:p>
        </w:tc>
      </w:tr>
      <w:tr w:rsidR="00545FDA" w:rsidRPr="002E2A92" w14:paraId="6F9269C0" w14:textId="1EF8C539" w:rsidTr="00225311">
        <w:tc>
          <w:tcPr>
            <w:tcW w:w="1276" w:type="dxa"/>
            <w:tcBorders>
              <w:right w:val="single" w:sz="4" w:space="0" w:color="auto"/>
            </w:tcBorders>
            <w:shd w:val="clear" w:color="auto" w:fill="FF0000"/>
          </w:tcPr>
          <w:p w14:paraId="725F6BB7" w14:textId="69D574E2" w:rsidR="00545FDA" w:rsidRPr="002E2A92" w:rsidRDefault="00545FDA" w:rsidP="00545FDA">
            <w:pPr>
              <w:spacing w:line="240" w:lineRule="auto"/>
              <w:ind w:firstLine="0"/>
              <w:rPr>
                <w:rFonts w:ascii="Times New Roman" w:hAnsi="Times New Roman"/>
                <w:szCs w:val="22"/>
              </w:rPr>
            </w:pPr>
            <w:r w:rsidRPr="002E2A92">
              <w:rPr>
                <w:rFonts w:ascii="Times New Roman" w:hAnsi="Times New Roman"/>
                <w:szCs w:val="22"/>
              </w:rPr>
              <w:t>1.3.1.2</w:t>
            </w:r>
          </w:p>
        </w:tc>
        <w:tc>
          <w:tcPr>
            <w:tcW w:w="5670" w:type="dxa"/>
            <w:gridSpan w:val="3"/>
            <w:tcBorders>
              <w:top w:val="single" w:sz="4" w:space="0" w:color="auto"/>
              <w:left w:val="single" w:sz="4" w:space="0" w:color="auto"/>
              <w:bottom w:val="single" w:sz="4" w:space="0" w:color="auto"/>
              <w:right w:val="single" w:sz="4" w:space="0" w:color="auto"/>
            </w:tcBorders>
            <w:shd w:val="clear" w:color="auto" w:fill="FF0000"/>
            <w:vAlign w:val="center"/>
          </w:tcPr>
          <w:p w14:paraId="51B45247" w14:textId="5EA45EAA" w:rsidR="00545FDA" w:rsidRPr="002E2A92" w:rsidRDefault="00545FDA" w:rsidP="00545FDA">
            <w:pPr>
              <w:pStyle w:val="Default"/>
              <w:rPr>
                <w:rFonts w:ascii="Times New Roman" w:hAnsi="Times New Roman" w:cs="Times New Roman"/>
                <w:sz w:val="22"/>
                <w:szCs w:val="22"/>
              </w:rPr>
            </w:pPr>
            <w:r w:rsidRPr="002E2A92">
              <w:rPr>
                <w:rFonts w:ascii="Times New Roman" w:hAnsi="Times New Roman" w:cs="Times New Roman"/>
                <w:sz w:val="22"/>
                <w:szCs w:val="22"/>
              </w:rPr>
              <w:t xml:space="preserve">         Análisis técnico</w:t>
            </w:r>
          </w:p>
        </w:tc>
        <w:tc>
          <w:tcPr>
            <w:tcW w:w="2127" w:type="dxa"/>
            <w:tcBorders>
              <w:top w:val="single" w:sz="4" w:space="0" w:color="auto"/>
              <w:left w:val="single" w:sz="4" w:space="0" w:color="auto"/>
              <w:bottom w:val="single" w:sz="4" w:space="0" w:color="auto"/>
              <w:right w:val="single" w:sz="4" w:space="0" w:color="auto"/>
            </w:tcBorders>
            <w:shd w:val="clear" w:color="auto" w:fill="FF0000"/>
            <w:vAlign w:val="center"/>
          </w:tcPr>
          <w:p w14:paraId="0DC53EF2" w14:textId="6F234C1F" w:rsidR="00545FDA" w:rsidRPr="002E2A92" w:rsidRDefault="00545FDA" w:rsidP="00545FDA">
            <w:pPr>
              <w:spacing w:line="240" w:lineRule="auto"/>
              <w:ind w:firstLine="0"/>
              <w:rPr>
                <w:rFonts w:ascii="Times New Roman" w:hAnsi="Times New Roman"/>
                <w:szCs w:val="22"/>
              </w:rPr>
            </w:pPr>
            <w:r w:rsidRPr="002E2A92">
              <w:rPr>
                <w:rFonts w:ascii="Times New Roman" w:hAnsi="Times New Roman"/>
                <w:color w:val="000000"/>
                <w:szCs w:val="22"/>
              </w:rPr>
              <w:t>15 días</w:t>
            </w:r>
          </w:p>
        </w:tc>
        <w:tc>
          <w:tcPr>
            <w:tcW w:w="1417" w:type="dxa"/>
            <w:tcBorders>
              <w:top w:val="single" w:sz="4" w:space="0" w:color="auto"/>
              <w:left w:val="single" w:sz="4" w:space="0" w:color="auto"/>
              <w:bottom w:val="single" w:sz="4" w:space="0" w:color="auto"/>
              <w:right w:val="single" w:sz="4" w:space="0" w:color="auto"/>
            </w:tcBorders>
            <w:shd w:val="clear" w:color="auto" w:fill="FF0000"/>
            <w:vAlign w:val="center"/>
          </w:tcPr>
          <w:p w14:paraId="630C7286" w14:textId="35AA19C2" w:rsidR="00545FDA" w:rsidRPr="002E2A92" w:rsidRDefault="00545FDA" w:rsidP="00545FDA">
            <w:pPr>
              <w:spacing w:line="240" w:lineRule="auto"/>
              <w:ind w:firstLine="0"/>
              <w:rPr>
                <w:rFonts w:ascii="Times New Roman" w:hAnsi="Times New Roman"/>
                <w:szCs w:val="22"/>
              </w:rPr>
            </w:pPr>
            <w:r w:rsidRPr="002E2A92">
              <w:rPr>
                <w:rFonts w:ascii="Times New Roman" w:hAnsi="Times New Roman"/>
                <w:color w:val="000000"/>
                <w:szCs w:val="22"/>
              </w:rPr>
              <w:t>1</w:t>
            </w:r>
            <w:r w:rsidR="001121F3">
              <w:rPr>
                <w:rFonts w:ascii="Times New Roman" w:hAnsi="Times New Roman"/>
                <w:color w:val="000000"/>
                <w:szCs w:val="22"/>
              </w:rPr>
              <w:t>9</w:t>
            </w:r>
          </w:p>
        </w:tc>
      </w:tr>
      <w:tr w:rsidR="00545FDA" w:rsidRPr="002E2A92" w14:paraId="0BAF29FD" w14:textId="10C2B8BB" w:rsidTr="00225311">
        <w:tc>
          <w:tcPr>
            <w:tcW w:w="1276" w:type="dxa"/>
            <w:tcBorders>
              <w:right w:val="single" w:sz="4" w:space="0" w:color="auto"/>
            </w:tcBorders>
            <w:shd w:val="clear" w:color="auto" w:fill="FF0000"/>
          </w:tcPr>
          <w:p w14:paraId="1C1FB09E" w14:textId="79720C31" w:rsidR="00545FDA" w:rsidRPr="002E2A92" w:rsidRDefault="00545FDA" w:rsidP="00545FDA">
            <w:pPr>
              <w:spacing w:line="240" w:lineRule="auto"/>
              <w:ind w:firstLine="0"/>
              <w:rPr>
                <w:rFonts w:ascii="Times New Roman" w:hAnsi="Times New Roman"/>
                <w:szCs w:val="22"/>
              </w:rPr>
            </w:pPr>
            <w:r w:rsidRPr="002E2A92">
              <w:rPr>
                <w:rFonts w:ascii="Times New Roman" w:hAnsi="Times New Roman"/>
                <w:szCs w:val="22"/>
              </w:rPr>
              <w:t>1.3.1.3</w:t>
            </w:r>
          </w:p>
        </w:tc>
        <w:tc>
          <w:tcPr>
            <w:tcW w:w="5670" w:type="dxa"/>
            <w:gridSpan w:val="3"/>
            <w:tcBorders>
              <w:top w:val="single" w:sz="4" w:space="0" w:color="auto"/>
              <w:left w:val="single" w:sz="4" w:space="0" w:color="auto"/>
              <w:bottom w:val="single" w:sz="4" w:space="0" w:color="auto"/>
              <w:right w:val="single" w:sz="4" w:space="0" w:color="auto"/>
            </w:tcBorders>
            <w:shd w:val="clear" w:color="auto" w:fill="FF0000"/>
            <w:vAlign w:val="center"/>
          </w:tcPr>
          <w:p w14:paraId="06C76C3A" w14:textId="72ECB337" w:rsidR="00545FDA" w:rsidRPr="002E2A92" w:rsidRDefault="00545FDA" w:rsidP="00545FDA">
            <w:pPr>
              <w:pStyle w:val="Default"/>
              <w:rPr>
                <w:rFonts w:ascii="Times New Roman" w:hAnsi="Times New Roman" w:cs="Times New Roman"/>
                <w:sz w:val="22"/>
                <w:szCs w:val="22"/>
              </w:rPr>
            </w:pPr>
            <w:r w:rsidRPr="002E2A92">
              <w:rPr>
                <w:rFonts w:ascii="Times New Roman" w:hAnsi="Times New Roman" w:cs="Times New Roman"/>
                <w:sz w:val="22"/>
                <w:szCs w:val="22"/>
              </w:rPr>
              <w:t xml:space="preserve">         Adjudicación</w:t>
            </w:r>
          </w:p>
        </w:tc>
        <w:tc>
          <w:tcPr>
            <w:tcW w:w="2127" w:type="dxa"/>
            <w:tcBorders>
              <w:top w:val="single" w:sz="4" w:space="0" w:color="auto"/>
              <w:left w:val="single" w:sz="4" w:space="0" w:color="auto"/>
              <w:bottom w:val="single" w:sz="4" w:space="0" w:color="auto"/>
              <w:right w:val="single" w:sz="4" w:space="0" w:color="auto"/>
            </w:tcBorders>
            <w:shd w:val="clear" w:color="auto" w:fill="FF0000"/>
            <w:vAlign w:val="center"/>
          </w:tcPr>
          <w:p w14:paraId="2B8FA3D8" w14:textId="382C4489" w:rsidR="00545FDA" w:rsidRPr="002E2A92" w:rsidRDefault="00545FDA" w:rsidP="00545FDA">
            <w:pPr>
              <w:spacing w:line="240" w:lineRule="auto"/>
              <w:ind w:firstLine="0"/>
              <w:rPr>
                <w:rFonts w:ascii="Times New Roman" w:hAnsi="Times New Roman"/>
                <w:szCs w:val="22"/>
              </w:rPr>
            </w:pPr>
            <w:r w:rsidRPr="002E2A92">
              <w:rPr>
                <w:rFonts w:ascii="Times New Roman" w:hAnsi="Times New Roman"/>
                <w:color w:val="000000"/>
                <w:szCs w:val="22"/>
              </w:rPr>
              <w:t>5 días</w:t>
            </w:r>
          </w:p>
        </w:tc>
        <w:tc>
          <w:tcPr>
            <w:tcW w:w="1417" w:type="dxa"/>
            <w:tcBorders>
              <w:top w:val="single" w:sz="4" w:space="0" w:color="auto"/>
              <w:left w:val="single" w:sz="4" w:space="0" w:color="auto"/>
              <w:bottom w:val="single" w:sz="4" w:space="0" w:color="auto"/>
              <w:right w:val="single" w:sz="4" w:space="0" w:color="auto"/>
            </w:tcBorders>
            <w:shd w:val="clear" w:color="auto" w:fill="FF0000"/>
            <w:vAlign w:val="center"/>
          </w:tcPr>
          <w:p w14:paraId="408D66D7" w14:textId="19A46980" w:rsidR="00545FDA" w:rsidRPr="002E2A92" w:rsidRDefault="001121F3" w:rsidP="00545FDA">
            <w:pPr>
              <w:spacing w:line="240" w:lineRule="auto"/>
              <w:ind w:firstLine="0"/>
              <w:rPr>
                <w:rFonts w:ascii="Times New Roman" w:hAnsi="Times New Roman"/>
                <w:szCs w:val="22"/>
              </w:rPr>
            </w:pPr>
            <w:r>
              <w:rPr>
                <w:rFonts w:ascii="Times New Roman" w:hAnsi="Times New Roman"/>
                <w:color w:val="000000"/>
                <w:szCs w:val="22"/>
              </w:rPr>
              <w:t>20</w:t>
            </w:r>
          </w:p>
        </w:tc>
      </w:tr>
      <w:tr w:rsidR="00545FDA" w:rsidRPr="002E2A92" w14:paraId="4B47F709" w14:textId="3654C39D" w:rsidTr="00225311">
        <w:tc>
          <w:tcPr>
            <w:tcW w:w="1276" w:type="dxa"/>
            <w:tcBorders>
              <w:right w:val="single" w:sz="4" w:space="0" w:color="auto"/>
            </w:tcBorders>
            <w:shd w:val="clear" w:color="auto" w:fill="FF0000"/>
          </w:tcPr>
          <w:p w14:paraId="552638CE" w14:textId="7419E7E0" w:rsidR="00545FDA" w:rsidRPr="002E2A92" w:rsidRDefault="00545FDA" w:rsidP="00545FDA">
            <w:pPr>
              <w:spacing w:line="240" w:lineRule="auto"/>
              <w:ind w:firstLine="0"/>
              <w:rPr>
                <w:rFonts w:ascii="Times New Roman" w:hAnsi="Times New Roman"/>
                <w:szCs w:val="22"/>
              </w:rPr>
            </w:pPr>
            <w:r w:rsidRPr="002E2A92">
              <w:rPr>
                <w:rFonts w:ascii="Times New Roman" w:hAnsi="Times New Roman"/>
                <w:szCs w:val="22"/>
              </w:rPr>
              <w:t>1.3.1.4</w:t>
            </w:r>
          </w:p>
        </w:tc>
        <w:tc>
          <w:tcPr>
            <w:tcW w:w="5670" w:type="dxa"/>
            <w:gridSpan w:val="3"/>
            <w:tcBorders>
              <w:top w:val="single" w:sz="4" w:space="0" w:color="auto"/>
              <w:left w:val="single" w:sz="4" w:space="0" w:color="auto"/>
              <w:bottom w:val="single" w:sz="4" w:space="0" w:color="auto"/>
              <w:right w:val="single" w:sz="4" w:space="0" w:color="auto"/>
            </w:tcBorders>
            <w:shd w:val="clear" w:color="auto" w:fill="FF0000"/>
            <w:vAlign w:val="center"/>
          </w:tcPr>
          <w:p w14:paraId="365E226F" w14:textId="7DA44A20" w:rsidR="00545FDA" w:rsidRPr="002E2A92" w:rsidRDefault="00545FDA" w:rsidP="00545FDA">
            <w:pPr>
              <w:pStyle w:val="Default"/>
              <w:rPr>
                <w:rFonts w:ascii="Times New Roman" w:hAnsi="Times New Roman" w:cs="Times New Roman"/>
                <w:sz w:val="22"/>
                <w:szCs w:val="22"/>
              </w:rPr>
            </w:pPr>
            <w:r w:rsidRPr="002E2A92">
              <w:rPr>
                <w:rFonts w:ascii="Times New Roman" w:hAnsi="Times New Roman" w:cs="Times New Roman"/>
                <w:sz w:val="22"/>
                <w:szCs w:val="22"/>
              </w:rPr>
              <w:t xml:space="preserve">         Aprobación de la jurídica</w:t>
            </w:r>
          </w:p>
        </w:tc>
        <w:tc>
          <w:tcPr>
            <w:tcW w:w="2127" w:type="dxa"/>
            <w:tcBorders>
              <w:top w:val="single" w:sz="4" w:space="0" w:color="auto"/>
              <w:left w:val="single" w:sz="4" w:space="0" w:color="auto"/>
              <w:bottom w:val="single" w:sz="4" w:space="0" w:color="auto"/>
              <w:right w:val="single" w:sz="4" w:space="0" w:color="auto"/>
            </w:tcBorders>
            <w:shd w:val="clear" w:color="auto" w:fill="FF0000"/>
            <w:vAlign w:val="center"/>
          </w:tcPr>
          <w:p w14:paraId="545BCFDE" w14:textId="154E1E9A" w:rsidR="00545FDA" w:rsidRPr="002E2A92" w:rsidRDefault="00545FDA" w:rsidP="00545FDA">
            <w:pPr>
              <w:spacing w:line="240" w:lineRule="auto"/>
              <w:ind w:firstLine="0"/>
              <w:rPr>
                <w:rFonts w:ascii="Times New Roman" w:hAnsi="Times New Roman"/>
                <w:szCs w:val="22"/>
              </w:rPr>
            </w:pPr>
            <w:r w:rsidRPr="002E2A92">
              <w:rPr>
                <w:rFonts w:ascii="Times New Roman" w:hAnsi="Times New Roman"/>
                <w:color w:val="000000"/>
                <w:szCs w:val="22"/>
              </w:rPr>
              <w:t>90 días</w:t>
            </w:r>
          </w:p>
        </w:tc>
        <w:tc>
          <w:tcPr>
            <w:tcW w:w="1417" w:type="dxa"/>
            <w:tcBorders>
              <w:top w:val="single" w:sz="4" w:space="0" w:color="auto"/>
              <w:left w:val="single" w:sz="4" w:space="0" w:color="auto"/>
              <w:bottom w:val="single" w:sz="4" w:space="0" w:color="auto"/>
              <w:right w:val="single" w:sz="4" w:space="0" w:color="auto"/>
            </w:tcBorders>
            <w:shd w:val="clear" w:color="auto" w:fill="FF0000"/>
            <w:vAlign w:val="center"/>
          </w:tcPr>
          <w:p w14:paraId="614265CB" w14:textId="0BC596A0" w:rsidR="00545FDA" w:rsidRPr="002E2A92" w:rsidRDefault="00545FDA" w:rsidP="00545FDA">
            <w:pPr>
              <w:spacing w:line="240" w:lineRule="auto"/>
              <w:ind w:firstLine="0"/>
              <w:rPr>
                <w:rFonts w:ascii="Times New Roman" w:hAnsi="Times New Roman"/>
                <w:szCs w:val="22"/>
              </w:rPr>
            </w:pPr>
            <w:r w:rsidRPr="002E2A92">
              <w:rPr>
                <w:rFonts w:ascii="Times New Roman" w:hAnsi="Times New Roman"/>
                <w:color w:val="000000"/>
                <w:szCs w:val="22"/>
              </w:rPr>
              <w:t>2</w:t>
            </w:r>
            <w:r w:rsidR="001121F3">
              <w:rPr>
                <w:rFonts w:ascii="Times New Roman" w:hAnsi="Times New Roman"/>
                <w:color w:val="000000"/>
                <w:szCs w:val="22"/>
              </w:rPr>
              <w:t>1</w:t>
            </w:r>
          </w:p>
        </w:tc>
      </w:tr>
      <w:tr w:rsidR="00CC54EC" w:rsidRPr="002E2A92" w14:paraId="2D83BBEF" w14:textId="1318CCDE" w:rsidTr="00CC54EC">
        <w:tc>
          <w:tcPr>
            <w:tcW w:w="1276" w:type="dxa"/>
            <w:tcBorders>
              <w:right w:val="single" w:sz="4" w:space="0" w:color="auto"/>
            </w:tcBorders>
          </w:tcPr>
          <w:p w14:paraId="75840D81" w14:textId="3992631E" w:rsidR="00CC54EC" w:rsidRPr="002E2A92" w:rsidRDefault="00CC54EC" w:rsidP="00042DDF">
            <w:pPr>
              <w:spacing w:line="240" w:lineRule="auto"/>
              <w:ind w:firstLine="0"/>
              <w:rPr>
                <w:rFonts w:ascii="Times New Roman" w:hAnsi="Times New Roman"/>
                <w:szCs w:val="22"/>
              </w:rPr>
            </w:pPr>
            <w:r w:rsidRPr="002E2A92">
              <w:rPr>
                <w:rFonts w:ascii="Times New Roman" w:hAnsi="Times New Roman"/>
                <w:szCs w:val="22"/>
              </w:rPr>
              <w:t>1.3.2</w:t>
            </w: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6071110" w14:textId="22BCA54A" w:rsidR="00CC54EC" w:rsidRPr="002E2A92" w:rsidRDefault="00CC54EC" w:rsidP="00DC5C35">
            <w:pPr>
              <w:pStyle w:val="Default"/>
              <w:rPr>
                <w:rFonts w:ascii="Times New Roman" w:hAnsi="Times New Roman" w:cs="Times New Roman"/>
                <w:sz w:val="22"/>
                <w:szCs w:val="22"/>
              </w:rPr>
            </w:pPr>
            <w:r w:rsidRPr="002E2A92">
              <w:rPr>
                <w:rFonts w:ascii="Times New Roman" w:hAnsi="Times New Roman" w:cs="Times New Roman"/>
                <w:b/>
                <w:bCs/>
                <w:sz w:val="22"/>
                <w:szCs w:val="22"/>
              </w:rPr>
              <w:t xml:space="preserve">      Remodelación</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38266EC0" w14:textId="70F8C3D2"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b/>
                <w:bCs/>
                <w:color w:val="000000"/>
                <w:szCs w:val="22"/>
              </w:rPr>
              <w:t>31 días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57390B8" w14:textId="518C770B" w:rsidR="00CC54EC" w:rsidRPr="002E2A92" w:rsidRDefault="00CC54EC" w:rsidP="00DC5C35">
            <w:pPr>
              <w:spacing w:line="240" w:lineRule="auto"/>
              <w:ind w:firstLine="0"/>
              <w:rPr>
                <w:rFonts w:ascii="Times New Roman" w:hAnsi="Times New Roman"/>
                <w:szCs w:val="22"/>
              </w:rPr>
            </w:pPr>
          </w:p>
        </w:tc>
      </w:tr>
      <w:tr w:rsidR="001121F3" w:rsidRPr="002E2A92" w14:paraId="2AF8E12B" w14:textId="77777777" w:rsidTr="001121F3">
        <w:tc>
          <w:tcPr>
            <w:tcW w:w="1276" w:type="dxa"/>
            <w:tcBorders>
              <w:right w:val="single" w:sz="4" w:space="0" w:color="auto"/>
            </w:tcBorders>
            <w:shd w:val="clear" w:color="auto" w:fill="auto"/>
          </w:tcPr>
          <w:p w14:paraId="5252190E" w14:textId="77777777" w:rsidR="001121F3" w:rsidRPr="002E2A92" w:rsidRDefault="001121F3" w:rsidP="00545FDA">
            <w:pPr>
              <w:spacing w:line="240" w:lineRule="auto"/>
              <w:ind w:firstLine="0"/>
              <w:rPr>
                <w:rFonts w:ascii="Times New Roman" w:hAnsi="Times New Roman"/>
                <w:szCs w:val="22"/>
              </w:rPr>
            </w:pP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2981BDB" w14:textId="45F3A39C" w:rsidR="001121F3" w:rsidRPr="001121F3" w:rsidRDefault="001121F3" w:rsidP="00545FDA">
            <w:pPr>
              <w:pStyle w:val="Default"/>
              <w:rPr>
                <w:rFonts w:ascii="Times New Roman" w:hAnsi="Times New Roman" w:cs="Times New Roman"/>
                <w:b/>
                <w:bCs/>
                <w:sz w:val="22"/>
                <w:szCs w:val="22"/>
              </w:rPr>
            </w:pPr>
            <w:r w:rsidRPr="001121F3">
              <w:rPr>
                <w:rFonts w:ascii="Times New Roman" w:hAnsi="Times New Roman" w:cs="Times New Roman"/>
                <w:b/>
                <w:bCs/>
                <w:sz w:val="22"/>
                <w:szCs w:val="22"/>
              </w:rPr>
              <w:t>ORDEN DE INICIO</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10717E5F" w14:textId="25BEF4DE" w:rsidR="001121F3" w:rsidRPr="002E2A92" w:rsidRDefault="001121F3" w:rsidP="00545FDA">
            <w:pPr>
              <w:spacing w:line="240" w:lineRule="auto"/>
              <w:ind w:firstLine="0"/>
              <w:rPr>
                <w:rFonts w:ascii="Times New Roman" w:hAnsi="Times New Roman"/>
                <w:color w:val="000000"/>
                <w:szCs w:val="22"/>
              </w:rPr>
            </w:pPr>
            <w:r>
              <w:rPr>
                <w:rFonts w:ascii="Times New Roman" w:hAnsi="Times New Roman"/>
                <w:color w:val="000000"/>
                <w:szCs w:val="22"/>
              </w:rPr>
              <w:t>0 días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D09C5DF" w14:textId="14BFB478" w:rsidR="001121F3" w:rsidRPr="002E2A92" w:rsidRDefault="001121F3" w:rsidP="00545FDA">
            <w:pPr>
              <w:spacing w:line="240" w:lineRule="auto"/>
              <w:ind w:firstLine="0"/>
              <w:rPr>
                <w:rFonts w:ascii="Times New Roman" w:hAnsi="Times New Roman"/>
                <w:color w:val="000000"/>
                <w:szCs w:val="22"/>
              </w:rPr>
            </w:pPr>
            <w:r>
              <w:rPr>
                <w:rFonts w:ascii="Times New Roman" w:hAnsi="Times New Roman"/>
                <w:szCs w:val="22"/>
              </w:rPr>
              <w:t>22</w:t>
            </w:r>
          </w:p>
        </w:tc>
      </w:tr>
      <w:tr w:rsidR="00545FDA" w:rsidRPr="002E2A92" w14:paraId="4EA8615F" w14:textId="4DF0E993" w:rsidTr="00225311">
        <w:tc>
          <w:tcPr>
            <w:tcW w:w="1276" w:type="dxa"/>
            <w:tcBorders>
              <w:right w:val="single" w:sz="4" w:space="0" w:color="auto"/>
            </w:tcBorders>
            <w:shd w:val="clear" w:color="auto" w:fill="FF0000"/>
          </w:tcPr>
          <w:p w14:paraId="18D589F4" w14:textId="153D6531" w:rsidR="00545FDA" w:rsidRPr="002E2A92" w:rsidRDefault="00545FDA" w:rsidP="00545FDA">
            <w:pPr>
              <w:spacing w:line="240" w:lineRule="auto"/>
              <w:ind w:firstLine="0"/>
              <w:rPr>
                <w:rFonts w:ascii="Times New Roman" w:hAnsi="Times New Roman"/>
                <w:szCs w:val="22"/>
              </w:rPr>
            </w:pPr>
            <w:r w:rsidRPr="002E2A92">
              <w:rPr>
                <w:rFonts w:ascii="Times New Roman" w:hAnsi="Times New Roman"/>
                <w:szCs w:val="22"/>
              </w:rPr>
              <w:t>1.3.2.1</w:t>
            </w:r>
          </w:p>
        </w:tc>
        <w:tc>
          <w:tcPr>
            <w:tcW w:w="5670" w:type="dxa"/>
            <w:gridSpan w:val="3"/>
            <w:tcBorders>
              <w:top w:val="single" w:sz="4" w:space="0" w:color="auto"/>
              <w:left w:val="single" w:sz="4" w:space="0" w:color="auto"/>
              <w:bottom w:val="single" w:sz="4" w:space="0" w:color="auto"/>
              <w:right w:val="single" w:sz="4" w:space="0" w:color="auto"/>
            </w:tcBorders>
            <w:shd w:val="clear" w:color="auto" w:fill="FF0000"/>
            <w:vAlign w:val="center"/>
          </w:tcPr>
          <w:p w14:paraId="531A23CA" w14:textId="3A1DBE82" w:rsidR="00545FDA" w:rsidRPr="002E2A92" w:rsidRDefault="00545FDA" w:rsidP="00545FDA">
            <w:pPr>
              <w:pStyle w:val="Default"/>
              <w:rPr>
                <w:rFonts w:ascii="Times New Roman" w:hAnsi="Times New Roman" w:cs="Times New Roman"/>
                <w:sz w:val="22"/>
                <w:szCs w:val="22"/>
              </w:rPr>
            </w:pPr>
            <w:r w:rsidRPr="002E2A92">
              <w:rPr>
                <w:rFonts w:ascii="Times New Roman" w:hAnsi="Times New Roman" w:cs="Times New Roman"/>
                <w:sz w:val="22"/>
                <w:szCs w:val="22"/>
              </w:rPr>
              <w:t xml:space="preserve">         Reunión de inicio</w:t>
            </w:r>
          </w:p>
        </w:tc>
        <w:tc>
          <w:tcPr>
            <w:tcW w:w="2127" w:type="dxa"/>
            <w:tcBorders>
              <w:top w:val="single" w:sz="4" w:space="0" w:color="auto"/>
              <w:left w:val="single" w:sz="4" w:space="0" w:color="auto"/>
              <w:bottom w:val="single" w:sz="4" w:space="0" w:color="auto"/>
              <w:right w:val="single" w:sz="4" w:space="0" w:color="auto"/>
            </w:tcBorders>
            <w:shd w:val="clear" w:color="auto" w:fill="FF0000"/>
            <w:vAlign w:val="center"/>
          </w:tcPr>
          <w:p w14:paraId="2CDBE788" w14:textId="127D533E" w:rsidR="00545FDA" w:rsidRPr="002E2A92" w:rsidRDefault="00545FDA" w:rsidP="00545FDA">
            <w:pPr>
              <w:spacing w:line="240" w:lineRule="auto"/>
              <w:ind w:firstLine="0"/>
              <w:rPr>
                <w:rFonts w:ascii="Times New Roman" w:hAnsi="Times New Roman"/>
                <w:szCs w:val="22"/>
              </w:rPr>
            </w:pPr>
            <w:r w:rsidRPr="002E2A92">
              <w:rPr>
                <w:rFonts w:ascii="Times New Roman" w:hAnsi="Times New Roman"/>
                <w:color w:val="000000"/>
                <w:szCs w:val="22"/>
              </w:rPr>
              <w:t>1 día</w:t>
            </w:r>
          </w:p>
        </w:tc>
        <w:tc>
          <w:tcPr>
            <w:tcW w:w="1417" w:type="dxa"/>
            <w:tcBorders>
              <w:top w:val="single" w:sz="4" w:space="0" w:color="auto"/>
              <w:left w:val="single" w:sz="4" w:space="0" w:color="auto"/>
              <w:bottom w:val="single" w:sz="4" w:space="0" w:color="auto"/>
              <w:right w:val="single" w:sz="4" w:space="0" w:color="auto"/>
            </w:tcBorders>
            <w:shd w:val="clear" w:color="auto" w:fill="FF0000"/>
            <w:vAlign w:val="center"/>
          </w:tcPr>
          <w:p w14:paraId="0B4E1C82" w14:textId="71925E47" w:rsidR="00545FDA" w:rsidRPr="002E2A92" w:rsidRDefault="00545FDA" w:rsidP="00545FDA">
            <w:pPr>
              <w:spacing w:line="240" w:lineRule="auto"/>
              <w:ind w:firstLine="0"/>
              <w:rPr>
                <w:rFonts w:ascii="Times New Roman" w:hAnsi="Times New Roman"/>
                <w:szCs w:val="22"/>
              </w:rPr>
            </w:pPr>
            <w:r w:rsidRPr="002E2A92">
              <w:rPr>
                <w:rFonts w:ascii="Times New Roman" w:hAnsi="Times New Roman"/>
                <w:color w:val="000000"/>
                <w:szCs w:val="22"/>
              </w:rPr>
              <w:t>2</w:t>
            </w:r>
            <w:r w:rsidR="001121F3">
              <w:rPr>
                <w:rFonts w:ascii="Times New Roman" w:hAnsi="Times New Roman"/>
                <w:color w:val="000000"/>
                <w:szCs w:val="22"/>
              </w:rPr>
              <w:t>4</w:t>
            </w:r>
          </w:p>
        </w:tc>
      </w:tr>
      <w:tr w:rsidR="00545FDA" w:rsidRPr="002E2A92" w14:paraId="7B66CCAD" w14:textId="088A9340" w:rsidTr="00CC54EC">
        <w:tc>
          <w:tcPr>
            <w:tcW w:w="1276" w:type="dxa"/>
            <w:tcBorders>
              <w:right w:val="single" w:sz="4" w:space="0" w:color="auto"/>
            </w:tcBorders>
            <w:shd w:val="clear" w:color="auto" w:fill="auto"/>
          </w:tcPr>
          <w:p w14:paraId="3678F582" w14:textId="46EEFFA7" w:rsidR="00545FDA" w:rsidRPr="002E2A92" w:rsidRDefault="00545FDA" w:rsidP="00545FDA">
            <w:pPr>
              <w:spacing w:line="240" w:lineRule="auto"/>
              <w:ind w:firstLine="0"/>
              <w:rPr>
                <w:rFonts w:ascii="Times New Roman" w:hAnsi="Times New Roman"/>
                <w:szCs w:val="22"/>
              </w:rPr>
            </w:pPr>
            <w:r w:rsidRPr="002E2A92">
              <w:rPr>
                <w:rFonts w:ascii="Times New Roman" w:hAnsi="Times New Roman"/>
                <w:szCs w:val="22"/>
              </w:rPr>
              <w:t>1.3.2.2</w:t>
            </w: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96F5A09" w14:textId="222244AA" w:rsidR="00545FDA" w:rsidRPr="002E2A92" w:rsidRDefault="00545FDA" w:rsidP="00545FDA">
            <w:pPr>
              <w:pStyle w:val="Default"/>
              <w:rPr>
                <w:rFonts w:ascii="Times New Roman" w:hAnsi="Times New Roman" w:cs="Times New Roman"/>
                <w:sz w:val="22"/>
                <w:szCs w:val="22"/>
              </w:rPr>
            </w:pPr>
            <w:r w:rsidRPr="002E2A92">
              <w:rPr>
                <w:rFonts w:ascii="Times New Roman" w:hAnsi="Times New Roman" w:cs="Times New Roman"/>
                <w:sz w:val="22"/>
                <w:szCs w:val="22"/>
              </w:rPr>
              <w:t xml:space="preserve">         Ejecución de obras</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1FDDF4FF" w14:textId="6CEF200D" w:rsidR="00545FDA" w:rsidRPr="002E2A92" w:rsidRDefault="00545FDA" w:rsidP="00545FDA">
            <w:pPr>
              <w:spacing w:line="240" w:lineRule="auto"/>
              <w:ind w:firstLine="0"/>
              <w:rPr>
                <w:rFonts w:ascii="Times New Roman" w:hAnsi="Times New Roman"/>
                <w:szCs w:val="22"/>
              </w:rPr>
            </w:pPr>
            <w:r w:rsidRPr="002E2A92">
              <w:rPr>
                <w:rFonts w:ascii="Times New Roman" w:hAnsi="Times New Roman"/>
                <w:color w:val="000000"/>
                <w:szCs w:val="22"/>
              </w:rPr>
              <w:t>30 días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10C996E" w14:textId="50B7BFB1" w:rsidR="00545FDA" w:rsidRPr="002E2A92" w:rsidRDefault="00545FDA" w:rsidP="00545FDA">
            <w:pPr>
              <w:spacing w:line="240" w:lineRule="auto"/>
              <w:ind w:firstLine="0"/>
              <w:rPr>
                <w:rFonts w:ascii="Times New Roman" w:hAnsi="Times New Roman"/>
                <w:szCs w:val="22"/>
              </w:rPr>
            </w:pPr>
            <w:r w:rsidRPr="002E2A92">
              <w:rPr>
                <w:rFonts w:ascii="Times New Roman" w:hAnsi="Times New Roman"/>
                <w:color w:val="000000"/>
                <w:szCs w:val="22"/>
              </w:rPr>
              <w:t>2</w:t>
            </w:r>
            <w:r w:rsidR="001121F3">
              <w:rPr>
                <w:rFonts w:ascii="Times New Roman" w:hAnsi="Times New Roman"/>
                <w:color w:val="000000"/>
                <w:szCs w:val="22"/>
              </w:rPr>
              <w:t>5</w:t>
            </w:r>
          </w:p>
        </w:tc>
      </w:tr>
      <w:tr w:rsidR="00CC54EC" w:rsidRPr="002E2A92" w14:paraId="11309BA9" w14:textId="747D5C9D" w:rsidTr="00CC54EC">
        <w:tc>
          <w:tcPr>
            <w:tcW w:w="1276" w:type="dxa"/>
            <w:tcBorders>
              <w:right w:val="single" w:sz="4" w:space="0" w:color="auto"/>
            </w:tcBorders>
          </w:tcPr>
          <w:p w14:paraId="23D2D067" w14:textId="3E30B70F" w:rsidR="00CC54EC" w:rsidRPr="002E2A92" w:rsidRDefault="00CC54EC" w:rsidP="00042DDF">
            <w:pPr>
              <w:spacing w:line="240" w:lineRule="auto"/>
              <w:ind w:firstLine="0"/>
              <w:rPr>
                <w:rFonts w:ascii="Times New Roman" w:hAnsi="Times New Roman"/>
                <w:szCs w:val="22"/>
              </w:rPr>
            </w:pPr>
            <w:r w:rsidRPr="002E2A92">
              <w:rPr>
                <w:rFonts w:ascii="Times New Roman" w:hAnsi="Times New Roman"/>
                <w:szCs w:val="22"/>
              </w:rPr>
              <w:t>1.3.3</w:t>
            </w: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91C82C" w14:textId="17B0F385" w:rsidR="00CC54EC" w:rsidRPr="002E2A92" w:rsidRDefault="00CC54EC" w:rsidP="00DC5C35">
            <w:pPr>
              <w:pStyle w:val="Default"/>
              <w:rPr>
                <w:rFonts w:ascii="Times New Roman" w:hAnsi="Times New Roman" w:cs="Times New Roman"/>
                <w:sz w:val="22"/>
                <w:szCs w:val="22"/>
              </w:rPr>
            </w:pPr>
            <w:r w:rsidRPr="002E2A92">
              <w:rPr>
                <w:rFonts w:ascii="Times New Roman" w:hAnsi="Times New Roman" w:cs="Times New Roman"/>
                <w:b/>
                <w:bCs/>
                <w:sz w:val="22"/>
                <w:szCs w:val="22"/>
              </w:rPr>
              <w:t xml:space="preserve">      Recepción de equipamiento</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18B92823" w14:textId="2CAD8B35"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b/>
                <w:bCs/>
                <w:color w:val="000000"/>
                <w:szCs w:val="22"/>
              </w:rPr>
              <w:t>10 días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2458CA0" w14:textId="44691912" w:rsidR="00CC54EC" w:rsidRPr="002E2A92" w:rsidRDefault="00CC54EC" w:rsidP="00DC5C35">
            <w:pPr>
              <w:spacing w:line="240" w:lineRule="auto"/>
              <w:ind w:firstLine="0"/>
              <w:rPr>
                <w:rFonts w:ascii="Times New Roman" w:hAnsi="Times New Roman"/>
                <w:szCs w:val="22"/>
              </w:rPr>
            </w:pPr>
          </w:p>
        </w:tc>
      </w:tr>
      <w:tr w:rsidR="00CC54EC" w:rsidRPr="002E2A92" w14:paraId="0D8E7373" w14:textId="0B147908" w:rsidTr="00CC54EC">
        <w:tc>
          <w:tcPr>
            <w:tcW w:w="1276" w:type="dxa"/>
            <w:tcBorders>
              <w:right w:val="single" w:sz="4" w:space="0" w:color="auto"/>
            </w:tcBorders>
          </w:tcPr>
          <w:p w14:paraId="35496D07" w14:textId="262BF687" w:rsidR="00CC54EC" w:rsidRPr="002E2A92" w:rsidRDefault="00545FDA" w:rsidP="00042DDF">
            <w:pPr>
              <w:spacing w:line="240" w:lineRule="auto"/>
              <w:ind w:firstLine="0"/>
              <w:rPr>
                <w:rFonts w:ascii="Times New Roman" w:hAnsi="Times New Roman"/>
                <w:szCs w:val="22"/>
              </w:rPr>
            </w:pPr>
            <w:r w:rsidRPr="002E2A92">
              <w:rPr>
                <w:rFonts w:ascii="Times New Roman" w:hAnsi="Times New Roman"/>
                <w:szCs w:val="22"/>
              </w:rPr>
              <w:t>1.3.3.1</w:t>
            </w: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E87D82" w14:textId="58DF9E4E" w:rsidR="00CC54EC" w:rsidRPr="002E2A92" w:rsidRDefault="00CC54EC" w:rsidP="00DC5C35">
            <w:pPr>
              <w:pStyle w:val="Default"/>
              <w:rPr>
                <w:rFonts w:ascii="Times New Roman" w:hAnsi="Times New Roman" w:cs="Times New Roman"/>
                <w:sz w:val="22"/>
                <w:szCs w:val="22"/>
              </w:rPr>
            </w:pPr>
            <w:r w:rsidRPr="002E2A92">
              <w:rPr>
                <w:rFonts w:ascii="Times New Roman" w:hAnsi="Times New Roman" w:cs="Times New Roman"/>
                <w:sz w:val="22"/>
                <w:szCs w:val="22"/>
              </w:rPr>
              <w:t xml:space="preserve">         Revisión de especificaciones</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5E23C781" w14:textId="18C24D18"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color w:val="000000"/>
                <w:szCs w:val="22"/>
              </w:rPr>
              <w:t>10 días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DA9938E" w14:textId="5CC50CC5"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color w:val="000000"/>
                <w:szCs w:val="22"/>
              </w:rPr>
              <w:t>2</w:t>
            </w:r>
            <w:r w:rsidR="001121F3">
              <w:rPr>
                <w:rFonts w:ascii="Times New Roman" w:hAnsi="Times New Roman"/>
                <w:color w:val="000000"/>
                <w:szCs w:val="22"/>
              </w:rPr>
              <w:t>6</w:t>
            </w:r>
          </w:p>
        </w:tc>
      </w:tr>
      <w:tr w:rsidR="00CC54EC" w:rsidRPr="002E2A92" w14:paraId="2336DAB0" w14:textId="166673C5" w:rsidTr="00CC54EC">
        <w:tc>
          <w:tcPr>
            <w:tcW w:w="1276" w:type="dxa"/>
            <w:tcBorders>
              <w:right w:val="single" w:sz="4" w:space="0" w:color="auto"/>
            </w:tcBorders>
          </w:tcPr>
          <w:p w14:paraId="37714327" w14:textId="01345154" w:rsidR="00CC54EC" w:rsidRPr="002E2A92" w:rsidRDefault="00CC54EC" w:rsidP="00042DDF">
            <w:pPr>
              <w:spacing w:line="240" w:lineRule="auto"/>
              <w:ind w:firstLine="0"/>
              <w:rPr>
                <w:rFonts w:ascii="Times New Roman" w:hAnsi="Times New Roman"/>
                <w:szCs w:val="22"/>
              </w:rPr>
            </w:pPr>
            <w:r w:rsidRPr="002E2A92">
              <w:rPr>
                <w:rFonts w:ascii="Times New Roman" w:hAnsi="Times New Roman"/>
                <w:szCs w:val="22"/>
              </w:rPr>
              <w:t>1.3.4</w:t>
            </w: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2A0FAE" w14:textId="15C8F353" w:rsidR="00CC54EC" w:rsidRPr="002E2A92" w:rsidRDefault="00CC54EC" w:rsidP="00DC5C35">
            <w:pPr>
              <w:pStyle w:val="Default"/>
              <w:rPr>
                <w:rFonts w:ascii="Times New Roman" w:hAnsi="Times New Roman" w:cs="Times New Roman"/>
                <w:sz w:val="22"/>
                <w:szCs w:val="22"/>
              </w:rPr>
            </w:pPr>
            <w:r w:rsidRPr="002E2A92">
              <w:rPr>
                <w:rFonts w:ascii="Times New Roman" w:hAnsi="Times New Roman" w:cs="Times New Roman"/>
                <w:b/>
                <w:bCs/>
                <w:sz w:val="22"/>
                <w:szCs w:val="22"/>
              </w:rPr>
              <w:t xml:space="preserve">      Instalación de equipamiento</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5BA837E3" w14:textId="68620BA3"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b/>
                <w:bCs/>
                <w:color w:val="000000"/>
                <w:szCs w:val="22"/>
              </w:rPr>
              <w:t>10 días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F74E9B6" w14:textId="1C651167" w:rsidR="00CC54EC" w:rsidRPr="002E2A92" w:rsidRDefault="00CC54EC" w:rsidP="00DC5C35">
            <w:pPr>
              <w:spacing w:line="240" w:lineRule="auto"/>
              <w:ind w:firstLine="0"/>
              <w:rPr>
                <w:rFonts w:ascii="Times New Roman" w:hAnsi="Times New Roman"/>
                <w:szCs w:val="22"/>
              </w:rPr>
            </w:pPr>
          </w:p>
        </w:tc>
      </w:tr>
      <w:tr w:rsidR="00CC54EC" w:rsidRPr="002E2A92" w14:paraId="4D11ABDC" w14:textId="438E9F0A" w:rsidTr="00CC54EC">
        <w:tc>
          <w:tcPr>
            <w:tcW w:w="1276" w:type="dxa"/>
            <w:tcBorders>
              <w:right w:val="single" w:sz="4" w:space="0" w:color="auto"/>
            </w:tcBorders>
          </w:tcPr>
          <w:p w14:paraId="32264657" w14:textId="2D903C3E" w:rsidR="00CC54EC" w:rsidRPr="002E2A92" w:rsidRDefault="00545FDA" w:rsidP="00042DDF">
            <w:pPr>
              <w:spacing w:line="240" w:lineRule="auto"/>
              <w:ind w:firstLine="0"/>
              <w:rPr>
                <w:rFonts w:ascii="Times New Roman" w:hAnsi="Times New Roman"/>
                <w:szCs w:val="22"/>
              </w:rPr>
            </w:pPr>
            <w:r w:rsidRPr="002E2A92">
              <w:rPr>
                <w:rFonts w:ascii="Times New Roman" w:hAnsi="Times New Roman"/>
                <w:szCs w:val="22"/>
              </w:rPr>
              <w:t>1.3.4.1</w:t>
            </w: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16544B6" w14:textId="592B7A96" w:rsidR="00CC54EC" w:rsidRPr="002E2A92" w:rsidRDefault="00CC54EC" w:rsidP="00DC5C35">
            <w:pPr>
              <w:pStyle w:val="Default"/>
              <w:rPr>
                <w:rFonts w:ascii="Times New Roman" w:hAnsi="Times New Roman" w:cs="Times New Roman"/>
                <w:b/>
                <w:bCs/>
                <w:sz w:val="22"/>
                <w:szCs w:val="22"/>
              </w:rPr>
            </w:pPr>
            <w:r w:rsidRPr="002E2A92">
              <w:rPr>
                <w:rFonts w:ascii="Times New Roman" w:hAnsi="Times New Roman" w:cs="Times New Roman"/>
                <w:sz w:val="22"/>
                <w:szCs w:val="22"/>
              </w:rPr>
              <w:t xml:space="preserve">         Pruebas de funcionamiento</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2509AA13" w14:textId="14656647"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color w:val="000000"/>
                <w:szCs w:val="22"/>
              </w:rPr>
              <w:t>10 días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ECE57F7" w14:textId="0B9A0F03"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color w:val="000000"/>
                <w:szCs w:val="22"/>
              </w:rPr>
              <w:t>2</w:t>
            </w:r>
            <w:r w:rsidR="001121F3">
              <w:rPr>
                <w:rFonts w:ascii="Times New Roman" w:hAnsi="Times New Roman"/>
                <w:color w:val="000000"/>
                <w:szCs w:val="22"/>
              </w:rPr>
              <w:t>8</w:t>
            </w:r>
          </w:p>
        </w:tc>
      </w:tr>
      <w:tr w:rsidR="00CC54EC" w:rsidRPr="002E2A92" w14:paraId="6E27A53E" w14:textId="088FD822" w:rsidTr="00CC54EC">
        <w:tc>
          <w:tcPr>
            <w:tcW w:w="1276" w:type="dxa"/>
            <w:tcBorders>
              <w:right w:val="single" w:sz="4" w:space="0" w:color="auto"/>
            </w:tcBorders>
          </w:tcPr>
          <w:p w14:paraId="5517BEA7" w14:textId="30438C13" w:rsidR="00CC54EC" w:rsidRPr="002E2A92" w:rsidRDefault="00CC54EC" w:rsidP="00042DDF">
            <w:pPr>
              <w:spacing w:line="240" w:lineRule="auto"/>
              <w:ind w:firstLine="0"/>
              <w:rPr>
                <w:rFonts w:ascii="Times New Roman" w:hAnsi="Times New Roman"/>
                <w:szCs w:val="22"/>
              </w:rPr>
            </w:pPr>
            <w:r w:rsidRPr="002E2A92">
              <w:rPr>
                <w:rFonts w:ascii="Times New Roman" w:hAnsi="Times New Roman"/>
                <w:szCs w:val="22"/>
              </w:rPr>
              <w:t>1.3.5</w:t>
            </w: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F9E3F7" w14:textId="740AB89C" w:rsidR="00CC54EC" w:rsidRPr="002E2A92" w:rsidRDefault="00CC54EC" w:rsidP="00DC5C35">
            <w:pPr>
              <w:pStyle w:val="Default"/>
              <w:rPr>
                <w:rFonts w:ascii="Times New Roman" w:hAnsi="Times New Roman" w:cs="Times New Roman"/>
                <w:sz w:val="22"/>
                <w:szCs w:val="22"/>
              </w:rPr>
            </w:pPr>
            <w:r w:rsidRPr="002E2A92">
              <w:rPr>
                <w:rFonts w:ascii="Times New Roman" w:hAnsi="Times New Roman" w:cs="Times New Roman"/>
                <w:sz w:val="22"/>
                <w:szCs w:val="22"/>
              </w:rPr>
              <w:t xml:space="preserve">      Capacitaciones</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2FAB1F4C" w14:textId="11116F89"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color w:val="000000"/>
                <w:szCs w:val="22"/>
              </w:rPr>
              <w:t>5 días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2DC72A9" w14:textId="602BBE25" w:rsidR="00CC54EC" w:rsidRPr="002E2A92" w:rsidRDefault="001121F3" w:rsidP="00DC5C35">
            <w:pPr>
              <w:spacing w:line="240" w:lineRule="auto"/>
              <w:ind w:firstLine="0"/>
              <w:rPr>
                <w:rFonts w:ascii="Times New Roman" w:hAnsi="Times New Roman"/>
                <w:szCs w:val="22"/>
              </w:rPr>
            </w:pPr>
            <w:r>
              <w:rPr>
                <w:rFonts w:ascii="Times New Roman" w:hAnsi="Times New Roman"/>
                <w:color w:val="000000"/>
                <w:szCs w:val="22"/>
              </w:rPr>
              <w:t>30</w:t>
            </w:r>
          </w:p>
        </w:tc>
      </w:tr>
      <w:tr w:rsidR="00CC54EC" w:rsidRPr="002E2A92" w14:paraId="11131314" w14:textId="26C97DBA" w:rsidTr="00CC54EC">
        <w:tc>
          <w:tcPr>
            <w:tcW w:w="1276" w:type="dxa"/>
            <w:tcBorders>
              <w:right w:val="single" w:sz="4" w:space="0" w:color="auto"/>
            </w:tcBorders>
          </w:tcPr>
          <w:p w14:paraId="5B4CAF8E" w14:textId="17E497F5" w:rsidR="00CC54EC" w:rsidRPr="002E2A92" w:rsidRDefault="00CC54EC" w:rsidP="00042DDF">
            <w:pPr>
              <w:spacing w:line="240" w:lineRule="auto"/>
              <w:ind w:firstLine="0"/>
              <w:rPr>
                <w:rFonts w:ascii="Times New Roman" w:hAnsi="Times New Roman"/>
                <w:szCs w:val="22"/>
              </w:rPr>
            </w:pPr>
            <w:r w:rsidRPr="002E2A92">
              <w:rPr>
                <w:rFonts w:ascii="Times New Roman" w:hAnsi="Times New Roman"/>
                <w:szCs w:val="22"/>
              </w:rPr>
              <w:t>1.4</w:t>
            </w: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7F7BDCB" w14:textId="5A593CFE" w:rsidR="00CC54EC" w:rsidRPr="002E2A92" w:rsidRDefault="00CC54EC" w:rsidP="00DC5C35">
            <w:pPr>
              <w:pStyle w:val="Default"/>
              <w:rPr>
                <w:rFonts w:ascii="Times New Roman" w:hAnsi="Times New Roman" w:cs="Times New Roman"/>
                <w:sz w:val="22"/>
                <w:szCs w:val="22"/>
              </w:rPr>
            </w:pPr>
            <w:r w:rsidRPr="002E2A92">
              <w:rPr>
                <w:rFonts w:ascii="Times New Roman" w:hAnsi="Times New Roman" w:cs="Times New Roman"/>
                <w:b/>
                <w:bCs/>
                <w:sz w:val="22"/>
                <w:szCs w:val="22"/>
                <w:shd w:val="clear" w:color="auto" w:fill="FBFBFB"/>
              </w:rPr>
              <w:t xml:space="preserve">   Inspecciones</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6638DB1A" w14:textId="64F0A805"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b/>
                <w:bCs/>
                <w:color w:val="000000"/>
                <w:szCs w:val="22"/>
              </w:rPr>
              <w:t>51 días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E3A63CA" w14:textId="77777777" w:rsidR="00CC54EC" w:rsidRPr="002E2A92" w:rsidRDefault="00CC54EC" w:rsidP="00DC5C35">
            <w:pPr>
              <w:spacing w:line="240" w:lineRule="auto"/>
              <w:ind w:firstLine="0"/>
              <w:rPr>
                <w:rFonts w:ascii="Times New Roman" w:hAnsi="Times New Roman"/>
                <w:szCs w:val="22"/>
              </w:rPr>
            </w:pPr>
          </w:p>
        </w:tc>
      </w:tr>
      <w:tr w:rsidR="00CC54EC" w:rsidRPr="002E2A92" w14:paraId="5892005A" w14:textId="78E05598" w:rsidTr="00CC54EC">
        <w:tc>
          <w:tcPr>
            <w:tcW w:w="1276" w:type="dxa"/>
            <w:tcBorders>
              <w:right w:val="single" w:sz="4" w:space="0" w:color="auto"/>
            </w:tcBorders>
          </w:tcPr>
          <w:p w14:paraId="63562971" w14:textId="768A9003" w:rsidR="00CC54EC" w:rsidRPr="002E2A92" w:rsidRDefault="00CC54EC" w:rsidP="00042DDF">
            <w:pPr>
              <w:spacing w:line="240" w:lineRule="auto"/>
              <w:ind w:firstLine="0"/>
              <w:rPr>
                <w:rFonts w:ascii="Times New Roman" w:hAnsi="Times New Roman"/>
                <w:szCs w:val="22"/>
              </w:rPr>
            </w:pPr>
            <w:r w:rsidRPr="002E2A92">
              <w:rPr>
                <w:rFonts w:ascii="Times New Roman" w:hAnsi="Times New Roman"/>
                <w:szCs w:val="22"/>
              </w:rPr>
              <w:t>1.4.1</w:t>
            </w: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80D11A" w14:textId="2C85D416" w:rsidR="00CC54EC" w:rsidRPr="002E2A92" w:rsidRDefault="00CC54EC" w:rsidP="00DC5C35">
            <w:pPr>
              <w:pStyle w:val="Default"/>
              <w:rPr>
                <w:rFonts w:ascii="Times New Roman" w:hAnsi="Times New Roman" w:cs="Times New Roman"/>
                <w:sz w:val="22"/>
                <w:szCs w:val="22"/>
              </w:rPr>
            </w:pPr>
            <w:r w:rsidRPr="002E2A92">
              <w:rPr>
                <w:rFonts w:ascii="Times New Roman" w:hAnsi="Times New Roman" w:cs="Times New Roman"/>
                <w:sz w:val="22"/>
                <w:szCs w:val="22"/>
              </w:rPr>
              <w:t xml:space="preserve">      Informes de Inspección/Calidad</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17E2D8B8" w14:textId="7F6AAC11"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color w:val="000000"/>
                <w:szCs w:val="22"/>
              </w:rPr>
              <w:t>51 días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4A0D180" w14:textId="5A013375"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color w:val="000000"/>
                <w:szCs w:val="22"/>
              </w:rPr>
              <w:t>2</w:t>
            </w:r>
            <w:r w:rsidR="001121F3">
              <w:rPr>
                <w:rFonts w:ascii="Times New Roman" w:hAnsi="Times New Roman"/>
                <w:color w:val="000000"/>
                <w:szCs w:val="22"/>
              </w:rPr>
              <w:t>5</w:t>
            </w:r>
            <w:r w:rsidRPr="002E2A92">
              <w:rPr>
                <w:rFonts w:ascii="Times New Roman" w:hAnsi="Times New Roman"/>
                <w:color w:val="000000"/>
                <w:szCs w:val="22"/>
              </w:rPr>
              <w:t>CC;</w:t>
            </w:r>
            <w:r w:rsidR="001121F3">
              <w:rPr>
                <w:rFonts w:ascii="Times New Roman" w:hAnsi="Times New Roman"/>
                <w:color w:val="000000"/>
                <w:szCs w:val="22"/>
              </w:rPr>
              <w:t>31</w:t>
            </w:r>
            <w:r w:rsidRPr="002E2A92">
              <w:rPr>
                <w:rFonts w:ascii="Times New Roman" w:hAnsi="Times New Roman"/>
                <w:color w:val="000000"/>
                <w:szCs w:val="22"/>
              </w:rPr>
              <w:t>FF</w:t>
            </w:r>
          </w:p>
        </w:tc>
      </w:tr>
      <w:tr w:rsidR="00CC54EC" w:rsidRPr="002E2A92" w14:paraId="4371CE26" w14:textId="38A107F3" w:rsidTr="00225311">
        <w:tc>
          <w:tcPr>
            <w:tcW w:w="1276" w:type="dxa"/>
            <w:tcBorders>
              <w:right w:val="single" w:sz="4" w:space="0" w:color="auto"/>
            </w:tcBorders>
            <w:shd w:val="clear" w:color="auto" w:fill="FF0000"/>
          </w:tcPr>
          <w:p w14:paraId="6150E850" w14:textId="6D7A468B" w:rsidR="00CC54EC" w:rsidRPr="002E2A92" w:rsidRDefault="00CC54EC" w:rsidP="00042DDF">
            <w:pPr>
              <w:spacing w:line="240" w:lineRule="auto"/>
              <w:ind w:firstLine="0"/>
              <w:rPr>
                <w:rFonts w:ascii="Times New Roman" w:hAnsi="Times New Roman"/>
                <w:szCs w:val="22"/>
              </w:rPr>
            </w:pPr>
            <w:r w:rsidRPr="002E2A92">
              <w:rPr>
                <w:rFonts w:ascii="Times New Roman" w:hAnsi="Times New Roman"/>
                <w:szCs w:val="22"/>
              </w:rPr>
              <w:t>1.4.2</w:t>
            </w:r>
          </w:p>
        </w:tc>
        <w:tc>
          <w:tcPr>
            <w:tcW w:w="5670" w:type="dxa"/>
            <w:gridSpan w:val="3"/>
            <w:tcBorders>
              <w:top w:val="single" w:sz="4" w:space="0" w:color="auto"/>
              <w:left w:val="single" w:sz="4" w:space="0" w:color="auto"/>
              <w:bottom w:val="single" w:sz="4" w:space="0" w:color="auto"/>
              <w:right w:val="single" w:sz="4" w:space="0" w:color="auto"/>
            </w:tcBorders>
            <w:shd w:val="clear" w:color="auto" w:fill="FF0000"/>
            <w:vAlign w:val="center"/>
          </w:tcPr>
          <w:p w14:paraId="77ED2ABD" w14:textId="2526147B" w:rsidR="00CC54EC" w:rsidRPr="002E2A92" w:rsidRDefault="00CC54EC" w:rsidP="00DC5C35">
            <w:pPr>
              <w:pStyle w:val="Default"/>
              <w:rPr>
                <w:rFonts w:ascii="Times New Roman" w:hAnsi="Times New Roman" w:cs="Times New Roman"/>
                <w:sz w:val="22"/>
                <w:szCs w:val="22"/>
              </w:rPr>
            </w:pPr>
            <w:r w:rsidRPr="002E2A92">
              <w:rPr>
                <w:rFonts w:ascii="Times New Roman" w:hAnsi="Times New Roman" w:cs="Times New Roman"/>
                <w:sz w:val="22"/>
                <w:szCs w:val="22"/>
              </w:rPr>
              <w:t xml:space="preserve">      Reuniones de seguimiento</w:t>
            </w:r>
          </w:p>
        </w:tc>
        <w:tc>
          <w:tcPr>
            <w:tcW w:w="2127" w:type="dxa"/>
            <w:tcBorders>
              <w:top w:val="single" w:sz="4" w:space="0" w:color="auto"/>
              <w:left w:val="single" w:sz="4" w:space="0" w:color="auto"/>
              <w:bottom w:val="single" w:sz="4" w:space="0" w:color="auto"/>
              <w:right w:val="single" w:sz="4" w:space="0" w:color="auto"/>
            </w:tcBorders>
            <w:shd w:val="clear" w:color="auto" w:fill="FF0000"/>
            <w:vAlign w:val="center"/>
          </w:tcPr>
          <w:p w14:paraId="608D8128" w14:textId="3A5809BA"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color w:val="000000"/>
                <w:szCs w:val="22"/>
              </w:rPr>
              <w:t>51 días</w:t>
            </w:r>
          </w:p>
        </w:tc>
        <w:tc>
          <w:tcPr>
            <w:tcW w:w="1417" w:type="dxa"/>
            <w:tcBorders>
              <w:top w:val="single" w:sz="4" w:space="0" w:color="auto"/>
              <w:left w:val="single" w:sz="4" w:space="0" w:color="auto"/>
              <w:bottom w:val="single" w:sz="4" w:space="0" w:color="auto"/>
              <w:right w:val="single" w:sz="4" w:space="0" w:color="auto"/>
            </w:tcBorders>
            <w:shd w:val="clear" w:color="auto" w:fill="FF0000"/>
            <w:vAlign w:val="center"/>
          </w:tcPr>
          <w:p w14:paraId="2FA0B5F9" w14:textId="34815866"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color w:val="000000"/>
                <w:szCs w:val="22"/>
              </w:rPr>
              <w:t>2</w:t>
            </w:r>
            <w:r w:rsidR="001121F3">
              <w:rPr>
                <w:rFonts w:ascii="Times New Roman" w:hAnsi="Times New Roman"/>
                <w:color w:val="000000"/>
                <w:szCs w:val="22"/>
              </w:rPr>
              <w:t>5</w:t>
            </w:r>
            <w:r w:rsidRPr="002E2A92">
              <w:rPr>
                <w:rFonts w:ascii="Times New Roman" w:hAnsi="Times New Roman"/>
                <w:color w:val="000000"/>
                <w:szCs w:val="22"/>
              </w:rPr>
              <w:t>CC;</w:t>
            </w:r>
            <w:r w:rsidR="001121F3">
              <w:rPr>
                <w:rFonts w:ascii="Times New Roman" w:hAnsi="Times New Roman"/>
                <w:color w:val="000000"/>
                <w:szCs w:val="22"/>
              </w:rPr>
              <w:t>31</w:t>
            </w:r>
            <w:r w:rsidRPr="002E2A92">
              <w:rPr>
                <w:rFonts w:ascii="Times New Roman" w:hAnsi="Times New Roman"/>
                <w:color w:val="000000"/>
                <w:szCs w:val="22"/>
              </w:rPr>
              <w:t>FF</w:t>
            </w:r>
          </w:p>
        </w:tc>
      </w:tr>
      <w:tr w:rsidR="001121F3" w:rsidRPr="002E2A92" w14:paraId="0CE070E7" w14:textId="77777777" w:rsidTr="00CC54EC">
        <w:tc>
          <w:tcPr>
            <w:tcW w:w="1276" w:type="dxa"/>
            <w:tcBorders>
              <w:right w:val="single" w:sz="4" w:space="0" w:color="auto"/>
            </w:tcBorders>
          </w:tcPr>
          <w:p w14:paraId="4778D489" w14:textId="77777777" w:rsidR="001121F3" w:rsidRPr="002E2A92" w:rsidRDefault="001121F3" w:rsidP="00042DDF">
            <w:pPr>
              <w:spacing w:line="240" w:lineRule="auto"/>
              <w:ind w:firstLine="0"/>
              <w:rPr>
                <w:rFonts w:ascii="Times New Roman" w:hAnsi="Times New Roman"/>
                <w:szCs w:val="22"/>
              </w:rPr>
            </w:pP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17E6AB5" w14:textId="00CC91C7" w:rsidR="001121F3" w:rsidRPr="002E2A92" w:rsidRDefault="001121F3" w:rsidP="00DC5C35">
            <w:pPr>
              <w:pStyle w:val="Default"/>
              <w:rPr>
                <w:rFonts w:ascii="Times New Roman" w:hAnsi="Times New Roman" w:cs="Times New Roman"/>
                <w:b/>
                <w:bCs/>
                <w:sz w:val="22"/>
                <w:szCs w:val="22"/>
                <w:shd w:val="clear" w:color="auto" w:fill="FBFBFB"/>
              </w:rPr>
            </w:pPr>
            <w:r>
              <w:rPr>
                <w:rFonts w:ascii="Times New Roman" w:hAnsi="Times New Roman" w:cs="Times New Roman"/>
                <w:b/>
                <w:bCs/>
                <w:sz w:val="22"/>
                <w:szCs w:val="22"/>
                <w:shd w:val="clear" w:color="auto" w:fill="FBFBFB"/>
              </w:rPr>
              <w:t>FIN DE OBRAS</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69D05A8C" w14:textId="226A671D" w:rsidR="001121F3" w:rsidRPr="002E2A92" w:rsidRDefault="001121F3" w:rsidP="00DC5C35">
            <w:pPr>
              <w:spacing w:line="240" w:lineRule="auto"/>
              <w:ind w:firstLine="0"/>
              <w:rPr>
                <w:rFonts w:ascii="Times New Roman" w:hAnsi="Times New Roman"/>
                <w:b/>
                <w:bCs/>
                <w:color w:val="000000"/>
                <w:szCs w:val="22"/>
              </w:rPr>
            </w:pPr>
            <w:r>
              <w:rPr>
                <w:rFonts w:ascii="Times New Roman" w:hAnsi="Times New Roman"/>
                <w:color w:val="000000"/>
                <w:szCs w:val="22"/>
              </w:rPr>
              <w:t>0 días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92EA0EC" w14:textId="258E3595" w:rsidR="001121F3" w:rsidRPr="002E2A92" w:rsidRDefault="001121F3" w:rsidP="00DC5C35">
            <w:pPr>
              <w:spacing w:line="240" w:lineRule="auto"/>
              <w:ind w:firstLine="0"/>
              <w:rPr>
                <w:rFonts w:ascii="Times New Roman" w:hAnsi="Times New Roman"/>
                <w:szCs w:val="22"/>
              </w:rPr>
            </w:pPr>
            <w:r>
              <w:rPr>
                <w:rFonts w:ascii="Times New Roman" w:hAnsi="Times New Roman"/>
                <w:szCs w:val="22"/>
              </w:rPr>
              <w:t>34</w:t>
            </w:r>
          </w:p>
        </w:tc>
      </w:tr>
      <w:tr w:rsidR="00CC54EC" w:rsidRPr="002E2A92" w14:paraId="44B9A3DA" w14:textId="59B1D139" w:rsidTr="00CC54EC">
        <w:tc>
          <w:tcPr>
            <w:tcW w:w="1276" w:type="dxa"/>
            <w:tcBorders>
              <w:right w:val="single" w:sz="4" w:space="0" w:color="auto"/>
            </w:tcBorders>
          </w:tcPr>
          <w:p w14:paraId="2CE2EFC3" w14:textId="19510903" w:rsidR="00CC54EC" w:rsidRPr="002E2A92" w:rsidRDefault="00CC54EC" w:rsidP="00042DDF">
            <w:pPr>
              <w:spacing w:line="240" w:lineRule="auto"/>
              <w:ind w:firstLine="0"/>
              <w:rPr>
                <w:rFonts w:ascii="Times New Roman" w:hAnsi="Times New Roman"/>
                <w:szCs w:val="22"/>
              </w:rPr>
            </w:pPr>
            <w:r w:rsidRPr="002E2A92">
              <w:rPr>
                <w:rFonts w:ascii="Times New Roman" w:hAnsi="Times New Roman"/>
                <w:szCs w:val="22"/>
              </w:rPr>
              <w:t>1.5</w:t>
            </w: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914C696" w14:textId="40EC66E9" w:rsidR="00CC54EC" w:rsidRPr="002E2A92" w:rsidRDefault="00CC54EC" w:rsidP="00DC5C35">
            <w:pPr>
              <w:pStyle w:val="Default"/>
              <w:rPr>
                <w:rFonts w:ascii="Times New Roman" w:hAnsi="Times New Roman" w:cs="Times New Roman"/>
                <w:sz w:val="22"/>
                <w:szCs w:val="22"/>
              </w:rPr>
            </w:pPr>
            <w:r w:rsidRPr="002E2A92">
              <w:rPr>
                <w:rFonts w:ascii="Times New Roman" w:hAnsi="Times New Roman" w:cs="Times New Roman"/>
                <w:b/>
                <w:bCs/>
                <w:sz w:val="22"/>
                <w:szCs w:val="22"/>
                <w:shd w:val="clear" w:color="auto" w:fill="FBFBFB"/>
              </w:rPr>
              <w:t xml:space="preserve">   Cierre</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4D132B8D" w14:textId="206B615A"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b/>
                <w:bCs/>
                <w:color w:val="000000"/>
                <w:szCs w:val="22"/>
              </w:rPr>
              <w:t>8 días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37AAFDD" w14:textId="77777777" w:rsidR="00CC54EC" w:rsidRPr="002E2A92" w:rsidRDefault="00CC54EC" w:rsidP="00DC5C35">
            <w:pPr>
              <w:spacing w:line="240" w:lineRule="auto"/>
              <w:ind w:firstLine="0"/>
              <w:rPr>
                <w:rFonts w:ascii="Times New Roman" w:hAnsi="Times New Roman"/>
                <w:szCs w:val="22"/>
              </w:rPr>
            </w:pPr>
          </w:p>
        </w:tc>
      </w:tr>
      <w:tr w:rsidR="00CC54EC" w:rsidRPr="002E2A92" w14:paraId="38A66CB9" w14:textId="41221F9C" w:rsidTr="00225311">
        <w:tc>
          <w:tcPr>
            <w:tcW w:w="1276" w:type="dxa"/>
            <w:tcBorders>
              <w:right w:val="single" w:sz="4" w:space="0" w:color="auto"/>
            </w:tcBorders>
            <w:shd w:val="clear" w:color="auto" w:fill="FF0000"/>
          </w:tcPr>
          <w:p w14:paraId="49805846" w14:textId="7EC681C9" w:rsidR="00CC54EC" w:rsidRPr="002E2A92" w:rsidRDefault="00CC54EC" w:rsidP="00042DDF">
            <w:pPr>
              <w:spacing w:line="240" w:lineRule="auto"/>
              <w:ind w:firstLine="0"/>
              <w:rPr>
                <w:rFonts w:ascii="Times New Roman" w:hAnsi="Times New Roman"/>
                <w:szCs w:val="22"/>
              </w:rPr>
            </w:pPr>
            <w:r w:rsidRPr="002E2A92">
              <w:rPr>
                <w:rFonts w:ascii="Times New Roman" w:hAnsi="Times New Roman"/>
                <w:szCs w:val="22"/>
              </w:rPr>
              <w:t>1.5.1</w:t>
            </w:r>
          </w:p>
        </w:tc>
        <w:tc>
          <w:tcPr>
            <w:tcW w:w="5670" w:type="dxa"/>
            <w:gridSpan w:val="3"/>
            <w:tcBorders>
              <w:top w:val="single" w:sz="4" w:space="0" w:color="auto"/>
              <w:left w:val="single" w:sz="4" w:space="0" w:color="auto"/>
              <w:bottom w:val="single" w:sz="4" w:space="0" w:color="auto"/>
              <w:right w:val="single" w:sz="4" w:space="0" w:color="auto"/>
            </w:tcBorders>
            <w:shd w:val="clear" w:color="auto" w:fill="FF0000"/>
            <w:vAlign w:val="center"/>
          </w:tcPr>
          <w:p w14:paraId="5BC753FD" w14:textId="4834C346" w:rsidR="00CC54EC" w:rsidRPr="002E2A92" w:rsidRDefault="00CC54EC" w:rsidP="00DC5C35">
            <w:pPr>
              <w:pStyle w:val="Default"/>
              <w:rPr>
                <w:rFonts w:ascii="Times New Roman" w:hAnsi="Times New Roman" w:cs="Times New Roman"/>
                <w:sz w:val="22"/>
                <w:szCs w:val="22"/>
              </w:rPr>
            </w:pPr>
            <w:r w:rsidRPr="002E2A92">
              <w:rPr>
                <w:rFonts w:ascii="Times New Roman" w:hAnsi="Times New Roman" w:cs="Times New Roman"/>
                <w:sz w:val="22"/>
                <w:szCs w:val="22"/>
              </w:rPr>
              <w:t xml:space="preserve">      Reunión de cierre</w:t>
            </w:r>
          </w:p>
        </w:tc>
        <w:tc>
          <w:tcPr>
            <w:tcW w:w="2127" w:type="dxa"/>
            <w:tcBorders>
              <w:top w:val="single" w:sz="4" w:space="0" w:color="auto"/>
              <w:left w:val="single" w:sz="4" w:space="0" w:color="auto"/>
              <w:bottom w:val="single" w:sz="4" w:space="0" w:color="auto"/>
              <w:right w:val="single" w:sz="4" w:space="0" w:color="auto"/>
            </w:tcBorders>
            <w:shd w:val="clear" w:color="auto" w:fill="FF0000"/>
            <w:vAlign w:val="center"/>
          </w:tcPr>
          <w:p w14:paraId="08EDF398" w14:textId="528284EC"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color w:val="000000"/>
                <w:szCs w:val="22"/>
              </w:rPr>
              <w:t>1 día</w:t>
            </w:r>
          </w:p>
        </w:tc>
        <w:tc>
          <w:tcPr>
            <w:tcW w:w="1417" w:type="dxa"/>
            <w:tcBorders>
              <w:top w:val="single" w:sz="4" w:space="0" w:color="auto"/>
              <w:left w:val="single" w:sz="4" w:space="0" w:color="auto"/>
              <w:bottom w:val="single" w:sz="4" w:space="0" w:color="auto"/>
              <w:right w:val="single" w:sz="4" w:space="0" w:color="auto"/>
            </w:tcBorders>
            <w:shd w:val="clear" w:color="auto" w:fill="FF0000"/>
            <w:vAlign w:val="center"/>
          </w:tcPr>
          <w:p w14:paraId="2BA6CA2A" w14:textId="7F83E5AC"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color w:val="000000"/>
                <w:szCs w:val="22"/>
              </w:rPr>
              <w:t>3</w:t>
            </w:r>
            <w:r w:rsidR="001121F3">
              <w:rPr>
                <w:rFonts w:ascii="Times New Roman" w:hAnsi="Times New Roman"/>
                <w:color w:val="000000"/>
                <w:szCs w:val="22"/>
              </w:rPr>
              <w:t>4</w:t>
            </w:r>
          </w:p>
        </w:tc>
      </w:tr>
      <w:tr w:rsidR="00CC54EC" w:rsidRPr="002E2A92" w14:paraId="1B3EFC8A" w14:textId="4DC979CE" w:rsidTr="00225311">
        <w:tc>
          <w:tcPr>
            <w:tcW w:w="1276" w:type="dxa"/>
            <w:tcBorders>
              <w:right w:val="single" w:sz="4" w:space="0" w:color="auto"/>
            </w:tcBorders>
            <w:shd w:val="clear" w:color="auto" w:fill="FF0000"/>
          </w:tcPr>
          <w:p w14:paraId="3A1F6415" w14:textId="1A0BB485" w:rsidR="00CC54EC" w:rsidRPr="002E2A92" w:rsidRDefault="00CC54EC" w:rsidP="00042DDF">
            <w:pPr>
              <w:spacing w:line="240" w:lineRule="auto"/>
              <w:ind w:firstLine="0"/>
              <w:rPr>
                <w:rFonts w:ascii="Times New Roman" w:hAnsi="Times New Roman"/>
                <w:szCs w:val="22"/>
              </w:rPr>
            </w:pPr>
            <w:r w:rsidRPr="002E2A92">
              <w:rPr>
                <w:rFonts w:ascii="Times New Roman" w:hAnsi="Times New Roman"/>
                <w:szCs w:val="22"/>
              </w:rPr>
              <w:t>1.5.2</w:t>
            </w:r>
          </w:p>
        </w:tc>
        <w:tc>
          <w:tcPr>
            <w:tcW w:w="5670" w:type="dxa"/>
            <w:gridSpan w:val="3"/>
            <w:tcBorders>
              <w:top w:val="single" w:sz="4" w:space="0" w:color="auto"/>
              <w:left w:val="single" w:sz="4" w:space="0" w:color="auto"/>
              <w:bottom w:val="single" w:sz="4" w:space="0" w:color="auto"/>
              <w:right w:val="single" w:sz="4" w:space="0" w:color="auto"/>
            </w:tcBorders>
            <w:shd w:val="clear" w:color="auto" w:fill="FF0000"/>
            <w:vAlign w:val="center"/>
          </w:tcPr>
          <w:p w14:paraId="614F5351" w14:textId="2B342AF9" w:rsidR="00CC54EC" w:rsidRPr="002E2A92" w:rsidRDefault="00CC54EC" w:rsidP="00DC5C35">
            <w:pPr>
              <w:pStyle w:val="Default"/>
              <w:rPr>
                <w:rFonts w:ascii="Times New Roman" w:hAnsi="Times New Roman" w:cs="Times New Roman"/>
                <w:sz w:val="22"/>
                <w:szCs w:val="22"/>
              </w:rPr>
            </w:pPr>
            <w:r w:rsidRPr="002E2A92">
              <w:rPr>
                <w:rFonts w:ascii="Times New Roman" w:hAnsi="Times New Roman" w:cs="Times New Roman"/>
                <w:sz w:val="22"/>
                <w:szCs w:val="22"/>
              </w:rPr>
              <w:t xml:space="preserve">      Lecciones aprendidas</w:t>
            </w:r>
          </w:p>
        </w:tc>
        <w:tc>
          <w:tcPr>
            <w:tcW w:w="2127" w:type="dxa"/>
            <w:tcBorders>
              <w:top w:val="single" w:sz="4" w:space="0" w:color="auto"/>
              <w:left w:val="single" w:sz="4" w:space="0" w:color="auto"/>
              <w:bottom w:val="single" w:sz="4" w:space="0" w:color="auto"/>
              <w:right w:val="single" w:sz="4" w:space="0" w:color="auto"/>
            </w:tcBorders>
            <w:shd w:val="clear" w:color="auto" w:fill="FF0000"/>
            <w:vAlign w:val="center"/>
          </w:tcPr>
          <w:p w14:paraId="3B3C3486" w14:textId="74324529"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color w:val="000000"/>
                <w:szCs w:val="22"/>
              </w:rPr>
              <w:t>5 días</w:t>
            </w:r>
          </w:p>
        </w:tc>
        <w:tc>
          <w:tcPr>
            <w:tcW w:w="1417" w:type="dxa"/>
            <w:tcBorders>
              <w:top w:val="single" w:sz="4" w:space="0" w:color="auto"/>
              <w:left w:val="single" w:sz="4" w:space="0" w:color="auto"/>
              <w:bottom w:val="single" w:sz="4" w:space="0" w:color="auto"/>
              <w:right w:val="single" w:sz="4" w:space="0" w:color="auto"/>
            </w:tcBorders>
            <w:shd w:val="clear" w:color="auto" w:fill="FF0000"/>
            <w:vAlign w:val="center"/>
          </w:tcPr>
          <w:p w14:paraId="0FB7DA51" w14:textId="12FBEFCB"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color w:val="000000"/>
                <w:szCs w:val="22"/>
              </w:rPr>
              <w:t>3</w:t>
            </w:r>
            <w:r w:rsidR="001121F3">
              <w:rPr>
                <w:rFonts w:ascii="Times New Roman" w:hAnsi="Times New Roman"/>
                <w:color w:val="000000"/>
                <w:szCs w:val="22"/>
              </w:rPr>
              <w:t>7</w:t>
            </w:r>
          </w:p>
        </w:tc>
      </w:tr>
      <w:tr w:rsidR="00CC54EC" w:rsidRPr="002E2A92" w14:paraId="4AB3EAE5" w14:textId="0F8FFB04" w:rsidTr="00225311">
        <w:tc>
          <w:tcPr>
            <w:tcW w:w="1276" w:type="dxa"/>
            <w:tcBorders>
              <w:right w:val="single" w:sz="4" w:space="0" w:color="auto"/>
            </w:tcBorders>
            <w:shd w:val="clear" w:color="auto" w:fill="FF0000"/>
          </w:tcPr>
          <w:p w14:paraId="6B59B74C" w14:textId="0388E8C5" w:rsidR="00CC54EC" w:rsidRPr="002E2A92" w:rsidRDefault="00CC54EC" w:rsidP="00042DDF">
            <w:pPr>
              <w:spacing w:line="240" w:lineRule="auto"/>
              <w:ind w:firstLine="0"/>
              <w:rPr>
                <w:rFonts w:ascii="Times New Roman" w:hAnsi="Times New Roman"/>
                <w:szCs w:val="22"/>
              </w:rPr>
            </w:pPr>
            <w:r w:rsidRPr="002E2A92">
              <w:rPr>
                <w:rFonts w:ascii="Times New Roman" w:hAnsi="Times New Roman"/>
                <w:szCs w:val="22"/>
              </w:rPr>
              <w:t>1.5.3</w:t>
            </w:r>
          </w:p>
        </w:tc>
        <w:tc>
          <w:tcPr>
            <w:tcW w:w="5670" w:type="dxa"/>
            <w:gridSpan w:val="3"/>
            <w:tcBorders>
              <w:top w:val="single" w:sz="4" w:space="0" w:color="auto"/>
              <w:left w:val="single" w:sz="4" w:space="0" w:color="auto"/>
              <w:bottom w:val="single" w:sz="4" w:space="0" w:color="auto"/>
              <w:right w:val="single" w:sz="4" w:space="0" w:color="auto"/>
            </w:tcBorders>
            <w:shd w:val="clear" w:color="auto" w:fill="FF0000"/>
            <w:vAlign w:val="center"/>
          </w:tcPr>
          <w:p w14:paraId="6BD9BD51" w14:textId="32569EDD" w:rsidR="00CC54EC" w:rsidRPr="002E2A92" w:rsidRDefault="00CC54EC" w:rsidP="00DC5C35">
            <w:pPr>
              <w:pStyle w:val="Default"/>
              <w:rPr>
                <w:rFonts w:ascii="Times New Roman" w:hAnsi="Times New Roman" w:cs="Times New Roman"/>
                <w:sz w:val="22"/>
                <w:szCs w:val="22"/>
              </w:rPr>
            </w:pPr>
            <w:r w:rsidRPr="002E2A92">
              <w:rPr>
                <w:rFonts w:ascii="Times New Roman" w:hAnsi="Times New Roman" w:cs="Times New Roman"/>
                <w:sz w:val="22"/>
                <w:szCs w:val="22"/>
              </w:rPr>
              <w:t xml:space="preserve">      Informe de cierre / Recepciones en SICOP</w:t>
            </w:r>
          </w:p>
        </w:tc>
        <w:tc>
          <w:tcPr>
            <w:tcW w:w="2127" w:type="dxa"/>
            <w:tcBorders>
              <w:top w:val="single" w:sz="4" w:space="0" w:color="auto"/>
              <w:left w:val="single" w:sz="4" w:space="0" w:color="auto"/>
              <w:bottom w:val="single" w:sz="4" w:space="0" w:color="auto"/>
              <w:right w:val="single" w:sz="4" w:space="0" w:color="auto"/>
            </w:tcBorders>
            <w:shd w:val="clear" w:color="auto" w:fill="FF0000"/>
            <w:vAlign w:val="center"/>
          </w:tcPr>
          <w:p w14:paraId="1B40BD0C" w14:textId="47941BF2"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color w:val="000000"/>
                <w:szCs w:val="22"/>
              </w:rPr>
              <w:t>2 días</w:t>
            </w:r>
          </w:p>
        </w:tc>
        <w:tc>
          <w:tcPr>
            <w:tcW w:w="1417" w:type="dxa"/>
            <w:tcBorders>
              <w:top w:val="single" w:sz="4" w:space="0" w:color="auto"/>
              <w:left w:val="single" w:sz="4" w:space="0" w:color="auto"/>
              <w:bottom w:val="single" w:sz="4" w:space="0" w:color="auto"/>
              <w:right w:val="single" w:sz="4" w:space="0" w:color="auto"/>
            </w:tcBorders>
            <w:shd w:val="clear" w:color="auto" w:fill="FF0000"/>
            <w:vAlign w:val="center"/>
          </w:tcPr>
          <w:p w14:paraId="1DA12923" w14:textId="17288E11" w:rsidR="00CC54EC" w:rsidRPr="002E2A92" w:rsidRDefault="00CC54EC" w:rsidP="00DC5C35">
            <w:pPr>
              <w:spacing w:line="240" w:lineRule="auto"/>
              <w:ind w:firstLine="0"/>
              <w:rPr>
                <w:rFonts w:ascii="Times New Roman" w:hAnsi="Times New Roman"/>
                <w:szCs w:val="22"/>
              </w:rPr>
            </w:pPr>
            <w:r w:rsidRPr="002E2A92">
              <w:rPr>
                <w:rFonts w:ascii="Times New Roman" w:hAnsi="Times New Roman"/>
                <w:color w:val="000000"/>
                <w:szCs w:val="22"/>
              </w:rPr>
              <w:t>3</w:t>
            </w:r>
            <w:r w:rsidR="001121F3">
              <w:rPr>
                <w:rFonts w:ascii="Times New Roman" w:hAnsi="Times New Roman"/>
                <w:color w:val="000000"/>
                <w:szCs w:val="22"/>
              </w:rPr>
              <w:t>8</w:t>
            </w:r>
          </w:p>
        </w:tc>
      </w:tr>
      <w:tr w:rsidR="00CC54EC" w:rsidRPr="002E2A92" w14:paraId="535D90A2" w14:textId="31045281" w:rsidTr="00CC54EC">
        <w:tc>
          <w:tcPr>
            <w:tcW w:w="1276" w:type="dxa"/>
            <w:tcBorders>
              <w:right w:val="single" w:sz="4" w:space="0" w:color="auto"/>
            </w:tcBorders>
          </w:tcPr>
          <w:p w14:paraId="2D3EE5C3" w14:textId="77777777" w:rsidR="00CC54EC" w:rsidRPr="002E2A92" w:rsidRDefault="00CC54EC" w:rsidP="00042DDF">
            <w:pPr>
              <w:spacing w:line="240" w:lineRule="auto"/>
              <w:ind w:firstLine="0"/>
              <w:rPr>
                <w:rFonts w:ascii="Times New Roman" w:hAnsi="Times New Roman"/>
                <w:szCs w:val="22"/>
              </w:rPr>
            </w:pP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0144A7" w14:textId="2EA95E3F" w:rsidR="00CC54EC" w:rsidRPr="002E2A92" w:rsidRDefault="00CC54EC" w:rsidP="00DC5C35">
            <w:pPr>
              <w:pStyle w:val="Default"/>
              <w:rPr>
                <w:rFonts w:ascii="Times New Roman" w:hAnsi="Times New Roman" w:cs="Times New Roman"/>
                <w:sz w:val="22"/>
                <w:szCs w:val="22"/>
              </w:rPr>
            </w:pPr>
            <w:r w:rsidRPr="002E2A92">
              <w:rPr>
                <w:rFonts w:ascii="Times New Roman" w:hAnsi="Times New Roman" w:cs="Times New Roman"/>
                <w:b/>
                <w:bCs/>
                <w:sz w:val="22"/>
                <w:szCs w:val="22"/>
              </w:rPr>
              <w:t>FIN DEL PROYECTO</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08B39A35" w14:textId="10189F21" w:rsidR="00CC54EC" w:rsidRPr="002E2A92" w:rsidRDefault="001121F3" w:rsidP="00DC5C35">
            <w:pPr>
              <w:spacing w:line="240" w:lineRule="auto"/>
              <w:ind w:firstLine="0"/>
              <w:rPr>
                <w:rFonts w:ascii="Times New Roman" w:hAnsi="Times New Roman"/>
                <w:szCs w:val="22"/>
              </w:rPr>
            </w:pPr>
            <w:r>
              <w:rPr>
                <w:rFonts w:ascii="Times New Roman" w:hAnsi="Times New Roman"/>
                <w:szCs w:val="22"/>
              </w:rPr>
              <w:t>0</w:t>
            </w:r>
            <w:r w:rsidR="00CC54EC" w:rsidRPr="002E2A92">
              <w:rPr>
                <w:rFonts w:ascii="Times New Roman" w:hAnsi="Times New Roman"/>
                <w:szCs w:val="22"/>
              </w:rPr>
              <w:t xml:space="preserve"> día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D2F8711" w14:textId="483810FD" w:rsidR="00CC54EC" w:rsidRPr="002E2A92" w:rsidRDefault="001121F3" w:rsidP="00DC5C35">
            <w:pPr>
              <w:spacing w:line="240" w:lineRule="auto"/>
              <w:ind w:firstLine="0"/>
              <w:rPr>
                <w:rFonts w:ascii="Times New Roman" w:hAnsi="Times New Roman"/>
                <w:szCs w:val="22"/>
              </w:rPr>
            </w:pPr>
            <w:r>
              <w:rPr>
                <w:rFonts w:ascii="Times New Roman" w:hAnsi="Times New Roman"/>
                <w:szCs w:val="22"/>
              </w:rPr>
              <w:t>39</w:t>
            </w:r>
          </w:p>
        </w:tc>
      </w:tr>
      <w:tr w:rsidR="00CC54EC" w:rsidRPr="002E2A92" w14:paraId="2173E665" w14:textId="183EBBB2" w:rsidTr="00225311">
        <w:trPr>
          <w:trHeight w:val="545"/>
        </w:trPr>
        <w:tc>
          <w:tcPr>
            <w:tcW w:w="10490" w:type="dxa"/>
            <w:gridSpan w:val="6"/>
            <w:tcBorders>
              <w:right w:val="single" w:sz="4" w:space="0" w:color="auto"/>
            </w:tcBorders>
          </w:tcPr>
          <w:p w14:paraId="2FD112CF" w14:textId="77777777" w:rsidR="00CC54EC" w:rsidRPr="002E2A92" w:rsidRDefault="00CC54EC" w:rsidP="00225311">
            <w:pPr>
              <w:spacing w:line="240" w:lineRule="auto"/>
              <w:ind w:firstLine="0"/>
              <w:jc w:val="center"/>
              <w:rPr>
                <w:rFonts w:ascii="Times New Roman" w:hAnsi="Times New Roman"/>
                <w:b/>
                <w:bCs/>
                <w:szCs w:val="22"/>
              </w:rPr>
            </w:pPr>
            <w:r w:rsidRPr="002E2A92">
              <w:rPr>
                <w:rFonts w:ascii="Times New Roman" w:hAnsi="Times New Roman"/>
                <w:b/>
                <w:bCs/>
                <w:szCs w:val="22"/>
              </w:rPr>
              <w:t>Ruta crítica del Proyecto</w:t>
            </w:r>
          </w:p>
        </w:tc>
      </w:tr>
      <w:tr w:rsidR="00CC54EC" w:rsidRPr="002E2A92" w14:paraId="0579BADE" w14:textId="2E2992AD" w:rsidTr="00225311">
        <w:trPr>
          <w:trHeight w:val="1020"/>
        </w:trPr>
        <w:tc>
          <w:tcPr>
            <w:tcW w:w="10490" w:type="dxa"/>
            <w:gridSpan w:val="6"/>
            <w:tcBorders>
              <w:right w:val="single" w:sz="4" w:space="0" w:color="auto"/>
            </w:tcBorders>
          </w:tcPr>
          <w:p w14:paraId="35DFB08A" w14:textId="2A730492" w:rsidR="00CC54EC" w:rsidRPr="002E2A92" w:rsidRDefault="00CC54EC" w:rsidP="00225311">
            <w:pPr>
              <w:spacing w:line="240" w:lineRule="auto"/>
              <w:ind w:firstLine="0"/>
              <w:rPr>
                <w:rFonts w:ascii="Times New Roman" w:hAnsi="Times New Roman"/>
                <w:szCs w:val="22"/>
              </w:rPr>
            </w:pPr>
            <w:r w:rsidRPr="002E2A92">
              <w:rPr>
                <w:rFonts w:ascii="Times New Roman" w:hAnsi="Times New Roman"/>
                <w:szCs w:val="22"/>
              </w:rPr>
              <w:t>La ruta crítica del proyecto se encuentra s</w:t>
            </w:r>
            <w:r w:rsidR="002B52B5" w:rsidRPr="002E2A92">
              <w:rPr>
                <w:rFonts w:ascii="Times New Roman" w:hAnsi="Times New Roman"/>
                <w:szCs w:val="22"/>
              </w:rPr>
              <w:t>ubrayada en color rojo</w:t>
            </w:r>
            <w:r w:rsidRPr="002E2A92">
              <w:rPr>
                <w:rFonts w:ascii="Times New Roman" w:hAnsi="Times New Roman"/>
                <w:szCs w:val="22"/>
              </w:rPr>
              <w:t xml:space="preserve"> en el desglose anterior</w:t>
            </w:r>
            <w:r w:rsidR="002B52B5" w:rsidRPr="002E2A92">
              <w:rPr>
                <w:rFonts w:ascii="Times New Roman" w:hAnsi="Times New Roman"/>
                <w:szCs w:val="22"/>
              </w:rPr>
              <w:t xml:space="preserve"> y en la siguiente imagen identificada de igual manera en rojo del calendario extraído del Ms Project</w:t>
            </w:r>
            <w:r w:rsidRPr="002E2A92">
              <w:rPr>
                <w:rFonts w:ascii="Times New Roman" w:hAnsi="Times New Roman"/>
                <w:szCs w:val="22"/>
              </w:rPr>
              <w:t xml:space="preserve">, comprendiendo actividades como: Estudio de mercado - Pliego de condiciones - Especificaciones </w:t>
            </w:r>
            <w:r w:rsidR="00231617" w:rsidRPr="002E2A92">
              <w:rPr>
                <w:rFonts w:ascii="Times New Roman" w:hAnsi="Times New Roman"/>
                <w:szCs w:val="22"/>
              </w:rPr>
              <w:t xml:space="preserve">Técnicas </w:t>
            </w:r>
            <w:r w:rsidRPr="002E2A92">
              <w:rPr>
                <w:rFonts w:ascii="Times New Roman" w:hAnsi="Times New Roman"/>
                <w:szCs w:val="22"/>
              </w:rPr>
              <w:t>- Croquis de distribución -  Presentación de ofertas - Análisis técnico – Adjudicación -  Aprobación de la jurídica – Remodelación -Reunión de inicio - Reuniones de seguimiento - Reunión de cierre - Lecciones aprendidas - Informe de cierre / Recepciones en SICOP – Fin del Proyecto.</w:t>
            </w:r>
          </w:p>
          <w:p w14:paraId="13AA5E86" w14:textId="1461F126" w:rsidR="00CC54EC" w:rsidRPr="002E2A92" w:rsidRDefault="00CC54EC" w:rsidP="00225311">
            <w:pPr>
              <w:spacing w:line="240" w:lineRule="auto"/>
              <w:ind w:firstLine="0"/>
              <w:rPr>
                <w:rFonts w:ascii="Times New Roman" w:hAnsi="Times New Roman"/>
                <w:szCs w:val="22"/>
              </w:rPr>
            </w:pPr>
            <w:r w:rsidRPr="002E2A92">
              <w:rPr>
                <w:rFonts w:ascii="Times New Roman" w:hAnsi="Times New Roman"/>
                <w:szCs w:val="22"/>
              </w:rPr>
              <w:t>Generando la ruta crítica con un total de 261</w:t>
            </w:r>
            <w:r w:rsidR="00D91EC0" w:rsidRPr="002E2A92">
              <w:rPr>
                <w:rFonts w:ascii="Times New Roman" w:hAnsi="Times New Roman"/>
                <w:szCs w:val="22"/>
              </w:rPr>
              <w:t xml:space="preserve"> días</w:t>
            </w:r>
            <w:r w:rsidRPr="002E2A92">
              <w:rPr>
                <w:rFonts w:ascii="Times New Roman" w:hAnsi="Times New Roman"/>
                <w:szCs w:val="22"/>
              </w:rPr>
              <w:t>, lo que significa que estas son las actividades que no deben de sufrir alteraciones o atrasos en su ejecución ya que comprometen la duración actual el proyecto.</w:t>
            </w:r>
          </w:p>
          <w:p w14:paraId="5D5793C9" w14:textId="77777777" w:rsidR="00CC54EC" w:rsidRPr="002E2A92" w:rsidRDefault="00CC54EC" w:rsidP="00225311">
            <w:pPr>
              <w:spacing w:line="240" w:lineRule="auto"/>
              <w:ind w:firstLine="0"/>
              <w:rPr>
                <w:rFonts w:ascii="Times New Roman" w:hAnsi="Times New Roman"/>
                <w:szCs w:val="22"/>
              </w:rPr>
            </w:pPr>
          </w:p>
        </w:tc>
      </w:tr>
      <w:tr w:rsidR="00CC54EC" w:rsidRPr="002E2A92" w14:paraId="440AC820" w14:textId="139C4951" w:rsidTr="00CC54EC">
        <w:trPr>
          <w:trHeight w:val="995"/>
        </w:trPr>
        <w:tc>
          <w:tcPr>
            <w:tcW w:w="10490" w:type="dxa"/>
            <w:gridSpan w:val="6"/>
            <w:tcBorders>
              <w:top w:val="single" w:sz="4" w:space="0" w:color="auto"/>
              <w:left w:val="single" w:sz="4" w:space="0" w:color="auto"/>
              <w:bottom w:val="single" w:sz="4" w:space="0" w:color="auto"/>
              <w:right w:val="single" w:sz="4" w:space="0" w:color="auto"/>
            </w:tcBorders>
          </w:tcPr>
          <w:p w14:paraId="51EEA16C" w14:textId="4B36E691" w:rsidR="00CC54EC" w:rsidRPr="002E2A92" w:rsidRDefault="00044236" w:rsidP="00CC54EC">
            <w:pPr>
              <w:spacing w:line="240" w:lineRule="auto"/>
              <w:ind w:firstLine="0"/>
              <w:jc w:val="center"/>
              <w:rPr>
                <w:rFonts w:ascii="Times New Roman" w:hAnsi="Times New Roman"/>
                <w:szCs w:val="22"/>
              </w:rPr>
            </w:pPr>
            <w:r w:rsidRPr="00044236">
              <w:rPr>
                <w:rFonts w:ascii="Times New Roman" w:hAnsi="Times New Roman"/>
                <w:noProof/>
                <w:szCs w:val="22"/>
              </w:rPr>
              <w:drawing>
                <wp:inline distT="0" distB="0" distL="0" distR="0" wp14:anchorId="143813FB" wp14:editId="46634CB7">
                  <wp:extent cx="6523990" cy="3543935"/>
                  <wp:effectExtent l="0" t="0" r="0" b="0"/>
                  <wp:docPr id="17976376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637605" name=""/>
                          <pic:cNvPicPr/>
                        </pic:nvPicPr>
                        <pic:blipFill>
                          <a:blip r:embed="rId33"/>
                          <a:stretch>
                            <a:fillRect/>
                          </a:stretch>
                        </pic:blipFill>
                        <pic:spPr>
                          <a:xfrm>
                            <a:off x="0" y="0"/>
                            <a:ext cx="6523990" cy="3543935"/>
                          </a:xfrm>
                          <a:prstGeom prst="rect">
                            <a:avLst/>
                          </a:prstGeom>
                        </pic:spPr>
                      </pic:pic>
                    </a:graphicData>
                  </a:graphic>
                </wp:inline>
              </w:drawing>
            </w:r>
          </w:p>
          <w:p w14:paraId="7201DD7C" w14:textId="5280143F" w:rsidR="00CC54EC" w:rsidRPr="002E2A92" w:rsidRDefault="00044236" w:rsidP="00C26F06">
            <w:pPr>
              <w:spacing w:line="240" w:lineRule="auto"/>
              <w:ind w:firstLine="0"/>
              <w:jc w:val="center"/>
              <w:rPr>
                <w:rFonts w:ascii="Times New Roman" w:hAnsi="Times New Roman"/>
                <w:szCs w:val="22"/>
              </w:rPr>
            </w:pPr>
            <w:r w:rsidRPr="00044236">
              <w:rPr>
                <w:rFonts w:ascii="Times New Roman" w:hAnsi="Times New Roman"/>
                <w:noProof/>
                <w:szCs w:val="22"/>
              </w:rPr>
              <w:drawing>
                <wp:inline distT="0" distB="0" distL="0" distR="0" wp14:anchorId="16959ED7" wp14:editId="04FB4B71">
                  <wp:extent cx="6523990" cy="3281045"/>
                  <wp:effectExtent l="0" t="0" r="0" b="0"/>
                  <wp:docPr id="2715467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546786" name=""/>
                          <pic:cNvPicPr/>
                        </pic:nvPicPr>
                        <pic:blipFill>
                          <a:blip r:embed="rId34"/>
                          <a:stretch>
                            <a:fillRect/>
                          </a:stretch>
                        </pic:blipFill>
                        <pic:spPr>
                          <a:xfrm>
                            <a:off x="0" y="0"/>
                            <a:ext cx="6523990" cy="3281045"/>
                          </a:xfrm>
                          <a:prstGeom prst="rect">
                            <a:avLst/>
                          </a:prstGeom>
                        </pic:spPr>
                      </pic:pic>
                    </a:graphicData>
                  </a:graphic>
                </wp:inline>
              </w:drawing>
            </w:r>
          </w:p>
          <w:p w14:paraId="7CB1976A" w14:textId="3A467FEA" w:rsidR="00C26F06" w:rsidRPr="002E2A92" w:rsidRDefault="00044236" w:rsidP="00C26F06">
            <w:pPr>
              <w:spacing w:line="240" w:lineRule="auto"/>
              <w:ind w:firstLine="0"/>
              <w:jc w:val="center"/>
              <w:rPr>
                <w:rFonts w:ascii="Times New Roman" w:hAnsi="Times New Roman"/>
                <w:szCs w:val="22"/>
              </w:rPr>
            </w:pPr>
            <w:r w:rsidRPr="00044236">
              <w:rPr>
                <w:rFonts w:ascii="Times New Roman" w:hAnsi="Times New Roman"/>
                <w:noProof/>
                <w:szCs w:val="22"/>
              </w:rPr>
              <w:drawing>
                <wp:inline distT="0" distB="0" distL="0" distR="0" wp14:anchorId="3DA5FAD1" wp14:editId="2393F05B">
                  <wp:extent cx="6523990" cy="997585"/>
                  <wp:effectExtent l="0" t="0" r="0" b="0"/>
                  <wp:docPr id="14459562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956202" name=""/>
                          <pic:cNvPicPr/>
                        </pic:nvPicPr>
                        <pic:blipFill>
                          <a:blip r:embed="rId35"/>
                          <a:stretch>
                            <a:fillRect/>
                          </a:stretch>
                        </pic:blipFill>
                        <pic:spPr>
                          <a:xfrm>
                            <a:off x="0" y="0"/>
                            <a:ext cx="6523990" cy="997585"/>
                          </a:xfrm>
                          <a:prstGeom prst="rect">
                            <a:avLst/>
                          </a:prstGeom>
                        </pic:spPr>
                      </pic:pic>
                    </a:graphicData>
                  </a:graphic>
                </wp:inline>
              </w:drawing>
            </w:r>
          </w:p>
        </w:tc>
      </w:tr>
      <w:tr w:rsidR="00CC54EC" w:rsidRPr="002E2A92" w14:paraId="06977716" w14:textId="6162A0C9" w:rsidTr="00CC54EC">
        <w:tc>
          <w:tcPr>
            <w:tcW w:w="3805" w:type="dxa"/>
            <w:gridSpan w:val="3"/>
            <w:tcBorders>
              <w:top w:val="single" w:sz="4" w:space="0" w:color="auto"/>
              <w:left w:val="single" w:sz="4" w:space="0" w:color="auto"/>
              <w:bottom w:val="single" w:sz="4" w:space="0" w:color="auto"/>
              <w:right w:val="single" w:sz="4" w:space="0" w:color="auto"/>
            </w:tcBorders>
          </w:tcPr>
          <w:p w14:paraId="58EB30DB" w14:textId="5A0090D0" w:rsidR="00CC54EC" w:rsidRPr="002E2A92" w:rsidRDefault="00CC54EC" w:rsidP="00042DDF">
            <w:pPr>
              <w:spacing w:line="240" w:lineRule="auto"/>
              <w:ind w:firstLine="0"/>
              <w:rPr>
                <w:rFonts w:ascii="Times New Roman" w:hAnsi="Times New Roman"/>
                <w:b/>
                <w:bCs/>
                <w:szCs w:val="22"/>
              </w:rPr>
            </w:pPr>
            <w:r w:rsidRPr="002E2A92">
              <w:rPr>
                <w:rFonts w:ascii="Times New Roman" w:hAnsi="Times New Roman"/>
                <w:b/>
                <w:bCs/>
                <w:szCs w:val="22"/>
              </w:rPr>
              <w:t>Director del proyecto</w:t>
            </w:r>
          </w:p>
        </w:tc>
        <w:tc>
          <w:tcPr>
            <w:tcW w:w="668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FE95CBD" w14:textId="5EC31C7E" w:rsidR="00CC54EC" w:rsidRPr="002E2A92" w:rsidRDefault="00CC54EC" w:rsidP="00042DDF">
            <w:pPr>
              <w:spacing w:line="240" w:lineRule="auto"/>
              <w:ind w:firstLine="0"/>
              <w:rPr>
                <w:rFonts w:ascii="Times New Roman" w:hAnsi="Times New Roman"/>
                <w:szCs w:val="22"/>
              </w:rPr>
            </w:pPr>
            <w:r w:rsidRPr="002E2A92">
              <w:rPr>
                <w:color w:val="000000"/>
                <w:szCs w:val="22"/>
              </w:rPr>
              <w:t xml:space="preserve">     Ing. Katterin Murillo Arias</w:t>
            </w:r>
          </w:p>
        </w:tc>
      </w:tr>
    </w:tbl>
    <w:p w14:paraId="18C5E7F8" w14:textId="046CCA65" w:rsidR="00232BF0" w:rsidRPr="002E2A92" w:rsidRDefault="00565900" w:rsidP="00805C97">
      <w:pPr>
        <w:spacing w:line="240" w:lineRule="auto"/>
        <w:ind w:firstLine="0"/>
        <w:rPr>
          <w:rFonts w:ascii="Times New Roman" w:hAnsi="Times New Roman"/>
          <w:sz w:val="24"/>
        </w:rPr>
      </w:pPr>
      <w:r w:rsidRPr="002E2A92">
        <w:rPr>
          <w:rFonts w:ascii="Times New Roman" w:hAnsi="Times New Roman"/>
          <w:i/>
          <w:iCs/>
          <w:sz w:val="24"/>
        </w:rPr>
        <w:t>Nota</w:t>
      </w:r>
      <w:r w:rsidRPr="002E2A92">
        <w:rPr>
          <w:rFonts w:ascii="Times New Roman" w:hAnsi="Times New Roman"/>
          <w:sz w:val="24"/>
        </w:rPr>
        <w:t xml:space="preserve">. </w:t>
      </w:r>
      <w:r w:rsidR="00805C97" w:rsidRPr="002E2A92">
        <w:rPr>
          <w:rFonts w:ascii="Times New Roman" w:hAnsi="Times New Roman"/>
          <w:sz w:val="24"/>
        </w:rPr>
        <w:t xml:space="preserve">Autoría propia. </w:t>
      </w:r>
      <w:r w:rsidR="008867E1" w:rsidRPr="002E2A92">
        <w:rPr>
          <w:rFonts w:ascii="Times New Roman" w:hAnsi="Times New Roman"/>
          <w:sz w:val="24"/>
        </w:rPr>
        <w:t xml:space="preserve">Se muestra el cronograma para </w:t>
      </w:r>
      <w:r w:rsidR="003D24F0" w:rsidRPr="002E2A92">
        <w:rPr>
          <w:rFonts w:ascii="Times New Roman" w:hAnsi="Times New Roman"/>
          <w:sz w:val="24"/>
        </w:rPr>
        <w:t xml:space="preserve">el </w:t>
      </w:r>
      <w:r w:rsidR="008867E1" w:rsidRPr="002E2A92">
        <w:rPr>
          <w:rFonts w:ascii="Times New Roman" w:hAnsi="Times New Roman"/>
          <w:sz w:val="24"/>
        </w:rPr>
        <w:t xml:space="preserve">proyecto </w:t>
      </w:r>
      <w:r w:rsidR="003D24F0" w:rsidRPr="002E2A92">
        <w:rPr>
          <w:rFonts w:ascii="Times New Roman" w:hAnsi="Times New Roman"/>
          <w:sz w:val="24"/>
        </w:rPr>
        <w:t>de Remodelación del Centro de Equipos y Esterilización de</w:t>
      </w:r>
      <w:r w:rsidR="008867E1" w:rsidRPr="002E2A92">
        <w:rPr>
          <w:rFonts w:ascii="Times New Roman" w:hAnsi="Times New Roman"/>
          <w:sz w:val="24"/>
        </w:rPr>
        <w:t>l Hospital Dr. Carlos Luis Valverde Vega.</w:t>
      </w:r>
    </w:p>
    <w:p w14:paraId="2966E656" w14:textId="77777777" w:rsidR="00232BF0" w:rsidRPr="002E2A92" w:rsidRDefault="00232BF0" w:rsidP="00E20E9A">
      <w:pPr>
        <w:rPr>
          <w:rFonts w:ascii="Times New Roman" w:hAnsi="Times New Roman"/>
          <w:sz w:val="24"/>
        </w:rPr>
      </w:pPr>
    </w:p>
    <w:p w14:paraId="54505B64" w14:textId="16DACA60" w:rsidR="00232BF0" w:rsidRPr="002E2A92" w:rsidRDefault="00232BF0" w:rsidP="00E20E9A">
      <w:pPr>
        <w:rPr>
          <w:rFonts w:ascii="Times New Roman" w:hAnsi="Times New Roman"/>
          <w:sz w:val="24"/>
        </w:rPr>
      </w:pPr>
      <w:r w:rsidRPr="002E2A92">
        <w:rPr>
          <w:rFonts w:ascii="Times New Roman" w:hAnsi="Times New Roman"/>
          <w:sz w:val="24"/>
        </w:rPr>
        <w:t xml:space="preserve">Una vez se cuente con el cronograma del proyecto establecido, se obtiene la línea base </w:t>
      </w:r>
      <w:r w:rsidR="00FE25D1" w:rsidRPr="002E2A92">
        <w:rPr>
          <w:rFonts w:ascii="Times New Roman" w:hAnsi="Times New Roman"/>
          <w:sz w:val="24"/>
        </w:rPr>
        <w:t>de este</w:t>
      </w:r>
      <w:r w:rsidRPr="002E2A92">
        <w:rPr>
          <w:rFonts w:ascii="Times New Roman" w:hAnsi="Times New Roman"/>
          <w:sz w:val="24"/>
        </w:rPr>
        <w:t>, lo que permite controlar el avance de la obra y ver los puntos de retraso que pueden afectar el proyecto, enfocando sus recursos en el mismo y gestionar de una manera eficiente el cronograma, permitiendo cumplir con los plazos establecidos.</w:t>
      </w:r>
    </w:p>
    <w:p w14:paraId="51FCA84A" w14:textId="3FD0AF04" w:rsidR="00D04CC5" w:rsidRPr="002E2A92" w:rsidRDefault="00D04CC5" w:rsidP="00463F21">
      <w:pPr>
        <w:pStyle w:val="Ttulo3"/>
      </w:pPr>
      <w:bookmarkStart w:id="298" w:name="_Toc181547300"/>
      <w:r w:rsidRPr="002E2A92">
        <w:t>Planificar la gestión de los costos</w:t>
      </w:r>
      <w:bookmarkEnd w:id="298"/>
    </w:p>
    <w:p w14:paraId="4E1737DD" w14:textId="10C110F9" w:rsidR="005D04FB" w:rsidRPr="002E2A92" w:rsidRDefault="00215DFF" w:rsidP="005D04FB">
      <w:pPr>
        <w:rPr>
          <w:rFonts w:ascii="Times New Roman" w:hAnsi="Times New Roman"/>
          <w:sz w:val="24"/>
        </w:rPr>
      </w:pPr>
      <w:r w:rsidRPr="002E2A92">
        <w:rPr>
          <w:rFonts w:ascii="Times New Roman" w:hAnsi="Times New Roman"/>
          <w:sz w:val="24"/>
        </w:rPr>
        <w:t>Este proceso consiste en desarrollar un marco de referencia de que permita estimar y presu</w:t>
      </w:r>
      <w:r w:rsidR="006E0E63" w:rsidRPr="002E2A92">
        <w:rPr>
          <w:rFonts w:ascii="Times New Roman" w:hAnsi="Times New Roman"/>
          <w:sz w:val="24"/>
        </w:rPr>
        <w:t>puestar los costos que generará el proyecto, es el primero paso para una estimación de costos y presupuesto necesarios que ayudarán al director del proyecto a gestionar adecuadamente el proyecto, este deberá de basarse en proyectos anteriores para realizar el marco de referencia</w:t>
      </w:r>
      <w:r w:rsidR="00DE521E" w:rsidRPr="002E2A92">
        <w:rPr>
          <w:rFonts w:ascii="Times New Roman" w:hAnsi="Times New Roman"/>
          <w:sz w:val="24"/>
        </w:rPr>
        <w:t>, definir la unidad de medida y el umbral de control para el desempeño de los costos en el proyecto.</w:t>
      </w:r>
      <w:r w:rsidR="002C79D0" w:rsidRPr="002E2A92">
        <w:rPr>
          <w:rFonts w:ascii="Times New Roman" w:hAnsi="Times New Roman"/>
          <w:sz w:val="24"/>
        </w:rPr>
        <w:t xml:space="preserve"> (PMI, 2017, p. 235).</w:t>
      </w:r>
    </w:p>
    <w:p w14:paraId="0A3CC9FA" w14:textId="67162747" w:rsidR="00F554E2" w:rsidRPr="002E2A92" w:rsidRDefault="000B24C7" w:rsidP="000B24C7">
      <w:pPr>
        <w:rPr>
          <w:rFonts w:ascii="Times New Roman" w:hAnsi="Times New Roman"/>
          <w:sz w:val="24"/>
        </w:rPr>
      </w:pPr>
      <w:r w:rsidRPr="002E2A92">
        <w:rPr>
          <w:rFonts w:ascii="Times New Roman" w:hAnsi="Times New Roman"/>
          <w:sz w:val="24"/>
        </w:rPr>
        <w:t>Para  este proceso, como plan de gestión de los costos se establece lo siguiente: Definición de unidades</w:t>
      </w:r>
      <w:r w:rsidR="00F554E2" w:rsidRPr="002E2A92">
        <w:rPr>
          <w:rFonts w:ascii="Times New Roman" w:hAnsi="Times New Roman"/>
          <w:sz w:val="24"/>
        </w:rPr>
        <w:t>, en el formulario 1</w:t>
      </w:r>
      <w:r w:rsidR="0001068D" w:rsidRPr="002E2A92">
        <w:rPr>
          <w:rFonts w:ascii="Times New Roman" w:hAnsi="Times New Roman"/>
          <w:sz w:val="24"/>
        </w:rPr>
        <w:t>5</w:t>
      </w:r>
      <w:r w:rsidR="00F554E2" w:rsidRPr="002E2A92">
        <w:rPr>
          <w:rFonts w:ascii="Times New Roman" w:hAnsi="Times New Roman"/>
          <w:sz w:val="24"/>
        </w:rPr>
        <w:t xml:space="preserve"> se definen las unidades de los recursos necesarias para el desarrollo del proyecto por parte del Hospital, así mismo la unidad de medida a utilizar para el cronograma es días, </w:t>
      </w:r>
      <w:r w:rsidRPr="002E2A92">
        <w:rPr>
          <w:rFonts w:ascii="Times New Roman" w:hAnsi="Times New Roman"/>
          <w:sz w:val="24"/>
        </w:rPr>
        <w:t>niveles de precisión</w:t>
      </w:r>
      <w:r w:rsidR="00F554E2" w:rsidRPr="002E2A92">
        <w:rPr>
          <w:rFonts w:ascii="Times New Roman" w:hAnsi="Times New Roman"/>
          <w:sz w:val="24"/>
        </w:rPr>
        <w:t xml:space="preserve"> con el método de redondeo hacia arriba, con el fin de evitar la falta de presupuesto</w:t>
      </w:r>
      <w:r w:rsidRPr="002E2A92">
        <w:rPr>
          <w:rFonts w:ascii="Times New Roman" w:hAnsi="Times New Roman"/>
          <w:sz w:val="24"/>
        </w:rPr>
        <w:t xml:space="preserve">, </w:t>
      </w:r>
      <w:r w:rsidR="00F554E2" w:rsidRPr="002E2A92">
        <w:rPr>
          <w:rFonts w:ascii="Times New Roman" w:hAnsi="Times New Roman"/>
          <w:sz w:val="24"/>
        </w:rPr>
        <w:t xml:space="preserve">el </w:t>
      </w:r>
      <w:r w:rsidRPr="002E2A92">
        <w:rPr>
          <w:rFonts w:ascii="Times New Roman" w:hAnsi="Times New Roman"/>
          <w:sz w:val="24"/>
        </w:rPr>
        <w:t>nivel de exactitud</w:t>
      </w:r>
      <w:r w:rsidR="00F554E2" w:rsidRPr="002E2A92">
        <w:rPr>
          <w:rFonts w:ascii="Times New Roman" w:hAnsi="Times New Roman"/>
          <w:sz w:val="24"/>
        </w:rPr>
        <w:t xml:space="preserve"> trabajado es de un 90% ya que se utilizan tiempos estimados de juicio experto, además de los indicados por la Ley General de Compras Públicas</w:t>
      </w:r>
      <w:r w:rsidRPr="002E2A92">
        <w:rPr>
          <w:rFonts w:ascii="Times New Roman" w:hAnsi="Times New Roman"/>
          <w:sz w:val="24"/>
        </w:rPr>
        <w:t>, enlaces con los procedimientos</w:t>
      </w:r>
      <w:r w:rsidR="00F554E2" w:rsidRPr="002E2A92">
        <w:rPr>
          <w:rFonts w:ascii="Times New Roman" w:hAnsi="Times New Roman"/>
          <w:sz w:val="24"/>
        </w:rPr>
        <w:t xml:space="preserve"> como la EDT</w:t>
      </w:r>
      <w:r w:rsidRPr="002E2A92">
        <w:rPr>
          <w:rFonts w:ascii="Times New Roman" w:hAnsi="Times New Roman"/>
          <w:sz w:val="24"/>
        </w:rPr>
        <w:t>, umbrales de control, formato de informes y otros detalles que conforman el plan, siendo estos desarrollados durante el proyecto con el fin de  planificar, estructurar y controlar los costos del proyecto.</w:t>
      </w:r>
      <w:r w:rsidR="00F554E2" w:rsidRPr="002E2A92">
        <w:rPr>
          <w:rFonts w:ascii="Times New Roman" w:hAnsi="Times New Roman"/>
          <w:sz w:val="24"/>
        </w:rPr>
        <w:t xml:space="preserve"> </w:t>
      </w:r>
    </w:p>
    <w:p w14:paraId="1CF7FCED" w14:textId="1AF206D4" w:rsidR="00D04CC5" w:rsidRPr="002E2A92" w:rsidRDefault="00D04CC5" w:rsidP="00463F21">
      <w:pPr>
        <w:pStyle w:val="Ttulo3"/>
      </w:pPr>
      <w:bookmarkStart w:id="299" w:name="_Toc181547301"/>
      <w:r w:rsidRPr="002E2A92">
        <w:t>Estimar los costos</w:t>
      </w:r>
      <w:bookmarkEnd w:id="299"/>
    </w:p>
    <w:p w14:paraId="0E89FB67" w14:textId="42B67B6A" w:rsidR="00D04CC5" w:rsidRPr="002E2A92" w:rsidRDefault="00EF4297" w:rsidP="00D04CC5">
      <w:pPr>
        <w:rPr>
          <w:rFonts w:ascii="Times New Roman" w:hAnsi="Times New Roman"/>
          <w:sz w:val="24"/>
        </w:rPr>
      </w:pPr>
      <w:r w:rsidRPr="002E2A92">
        <w:rPr>
          <w:rFonts w:ascii="Times New Roman" w:hAnsi="Times New Roman"/>
          <w:sz w:val="24"/>
        </w:rPr>
        <w:t xml:space="preserve">Como su nombre lo indica, este proceso consiste en </w:t>
      </w:r>
      <w:r w:rsidR="00306768" w:rsidRPr="002E2A92">
        <w:rPr>
          <w:rFonts w:ascii="Times New Roman" w:hAnsi="Times New Roman"/>
          <w:sz w:val="24"/>
        </w:rPr>
        <w:t>estimar,</w:t>
      </w:r>
      <w:r w:rsidRPr="002E2A92">
        <w:rPr>
          <w:rFonts w:ascii="Times New Roman" w:hAnsi="Times New Roman"/>
          <w:sz w:val="24"/>
        </w:rPr>
        <w:t xml:space="preserve"> o sea, realizar una aproximación del costo de los recursos que se requerirán en el proyecto, para esto el director del proyecto puede realizar estimaciones paramétricas y </w:t>
      </w:r>
      <w:r w:rsidR="001C5808" w:rsidRPr="002E2A92">
        <w:rPr>
          <w:rFonts w:ascii="Times New Roman" w:hAnsi="Times New Roman"/>
          <w:sz w:val="24"/>
        </w:rPr>
        <w:t xml:space="preserve">análogas </w:t>
      </w:r>
      <w:r w:rsidRPr="002E2A92">
        <w:rPr>
          <w:rFonts w:ascii="Times New Roman" w:hAnsi="Times New Roman"/>
          <w:sz w:val="24"/>
        </w:rPr>
        <w:t>para calcular el costo de todos los recursos y las reservas de contingencia de las tareas críticas o que podrían aumentar su valor durante la ejecución generando un desfase en los costos</w:t>
      </w:r>
      <w:r w:rsidR="00306768" w:rsidRPr="002E2A92">
        <w:rPr>
          <w:rFonts w:ascii="Times New Roman" w:hAnsi="Times New Roman"/>
          <w:sz w:val="24"/>
        </w:rPr>
        <w:t>, aquí se incluyen materiales, personal, permisos, equipamiento, constructora, etc.</w:t>
      </w:r>
    </w:p>
    <w:p w14:paraId="027E0915" w14:textId="5BD23A0E" w:rsidR="00FB04D4" w:rsidRPr="002E2A92" w:rsidRDefault="00FB04D4" w:rsidP="00D04CC5">
      <w:pPr>
        <w:rPr>
          <w:rFonts w:ascii="Times New Roman" w:hAnsi="Times New Roman"/>
          <w:sz w:val="24"/>
        </w:rPr>
      </w:pPr>
      <w:r w:rsidRPr="002E2A92">
        <w:rPr>
          <w:rFonts w:ascii="Times New Roman" w:hAnsi="Times New Roman"/>
          <w:sz w:val="24"/>
        </w:rPr>
        <w:t xml:space="preserve">Las reservas de contingencia y de gestión del proyecto, se obtienen por medio de la estimación análoga, permitiendo la utilización de datos estadísticos de proyectos pasados, </w:t>
      </w:r>
      <w:r w:rsidR="00F22E70" w:rsidRPr="002E2A92">
        <w:rPr>
          <w:rFonts w:ascii="Times New Roman" w:hAnsi="Times New Roman"/>
          <w:sz w:val="24"/>
        </w:rPr>
        <w:t>de acuerdo con</w:t>
      </w:r>
      <w:r w:rsidRPr="002E2A92">
        <w:rPr>
          <w:rFonts w:ascii="Times New Roman" w:hAnsi="Times New Roman"/>
          <w:sz w:val="24"/>
        </w:rPr>
        <w:t xml:space="preserve"> los riesgos en los que el proyecto pueda incurrir.</w:t>
      </w:r>
    </w:p>
    <w:p w14:paraId="6746AA02" w14:textId="1440149A" w:rsidR="00BA4E47" w:rsidRPr="002E2A92" w:rsidRDefault="00BA4E47" w:rsidP="00D04CC5">
      <w:pPr>
        <w:rPr>
          <w:rFonts w:ascii="Times New Roman" w:hAnsi="Times New Roman"/>
          <w:sz w:val="24"/>
        </w:rPr>
      </w:pPr>
      <w:r w:rsidRPr="002E2A92">
        <w:rPr>
          <w:rFonts w:ascii="Times New Roman" w:hAnsi="Times New Roman"/>
          <w:sz w:val="24"/>
        </w:rPr>
        <w:t xml:space="preserve">Los costos se pueden observar en la figura </w:t>
      </w:r>
      <w:r w:rsidR="002E2D4E" w:rsidRPr="002E2A92">
        <w:rPr>
          <w:rFonts w:ascii="Times New Roman" w:hAnsi="Times New Roman"/>
          <w:sz w:val="24"/>
        </w:rPr>
        <w:t>1</w:t>
      </w:r>
      <w:r w:rsidR="0001068D" w:rsidRPr="002E2A92">
        <w:rPr>
          <w:rFonts w:ascii="Times New Roman" w:hAnsi="Times New Roman"/>
          <w:sz w:val="24"/>
        </w:rPr>
        <w:t>5</w:t>
      </w:r>
      <w:r w:rsidR="002E2D4E" w:rsidRPr="002E2A92">
        <w:rPr>
          <w:rFonts w:ascii="Times New Roman" w:hAnsi="Times New Roman"/>
          <w:sz w:val="24"/>
        </w:rPr>
        <w:t xml:space="preserve"> </w:t>
      </w:r>
      <w:r w:rsidR="006862EF" w:rsidRPr="002E2A92">
        <w:rPr>
          <w:rFonts w:ascii="Times New Roman" w:hAnsi="Times New Roman"/>
          <w:sz w:val="24"/>
        </w:rPr>
        <w:t xml:space="preserve">Presupuesto </w:t>
      </w:r>
      <w:r w:rsidR="002E2D4E" w:rsidRPr="002E2A92">
        <w:rPr>
          <w:rFonts w:ascii="Times New Roman" w:hAnsi="Times New Roman"/>
          <w:sz w:val="24"/>
        </w:rPr>
        <w:t>del proyecto.</w:t>
      </w:r>
    </w:p>
    <w:p w14:paraId="61E08908" w14:textId="1BDA9C22" w:rsidR="00D04CC5" w:rsidRPr="002E2A92" w:rsidRDefault="00D04CC5" w:rsidP="00463F21">
      <w:pPr>
        <w:pStyle w:val="Ttulo3"/>
      </w:pPr>
      <w:bookmarkStart w:id="300" w:name="_Toc181547302"/>
      <w:r w:rsidRPr="002E2A92">
        <w:t>Determinar el presupuesto</w:t>
      </w:r>
      <w:bookmarkEnd w:id="300"/>
    </w:p>
    <w:p w14:paraId="04C7D564" w14:textId="480CDD73" w:rsidR="00D04CC5" w:rsidRPr="002E2A92" w:rsidRDefault="00EF4297" w:rsidP="00D04CC5">
      <w:pPr>
        <w:rPr>
          <w:rFonts w:ascii="Times New Roman" w:hAnsi="Times New Roman"/>
          <w:sz w:val="24"/>
        </w:rPr>
      </w:pPr>
      <w:r w:rsidRPr="002E2A92">
        <w:rPr>
          <w:rFonts w:ascii="Times New Roman" w:hAnsi="Times New Roman"/>
          <w:sz w:val="24"/>
        </w:rPr>
        <w:t>El presupuesto del proyecto se determina</w:t>
      </w:r>
      <w:r w:rsidR="00306768" w:rsidRPr="002E2A92">
        <w:rPr>
          <w:rFonts w:ascii="Times New Roman" w:hAnsi="Times New Roman"/>
          <w:sz w:val="24"/>
        </w:rPr>
        <w:t xml:space="preserve"> sumando todos los costos estimados anteriormente, generando un monto total que se establecerá como línea base para el monitoreo de </w:t>
      </w:r>
      <w:r w:rsidR="005A0CD0" w:rsidRPr="002E2A92">
        <w:rPr>
          <w:rFonts w:ascii="Times New Roman" w:hAnsi="Times New Roman"/>
          <w:sz w:val="24"/>
        </w:rPr>
        <w:t>estos</w:t>
      </w:r>
      <w:r w:rsidR="00306768" w:rsidRPr="002E2A92">
        <w:rPr>
          <w:rFonts w:ascii="Times New Roman" w:hAnsi="Times New Roman"/>
          <w:sz w:val="24"/>
        </w:rPr>
        <w:t>.</w:t>
      </w:r>
    </w:p>
    <w:p w14:paraId="517D0F62" w14:textId="5BB96FC8" w:rsidR="00306768" w:rsidRPr="002E2A92" w:rsidRDefault="00306768" w:rsidP="00D04CC5">
      <w:pPr>
        <w:rPr>
          <w:rFonts w:ascii="Times New Roman" w:hAnsi="Times New Roman"/>
          <w:sz w:val="24"/>
        </w:rPr>
      </w:pPr>
      <w:r w:rsidRPr="002E2A92">
        <w:rPr>
          <w:rFonts w:ascii="Times New Roman" w:hAnsi="Times New Roman"/>
          <w:sz w:val="24"/>
        </w:rPr>
        <w:t>Así mismo, esta línea base, está directamente relacionada con el desarrollo del proyecto y el cronograma</w:t>
      </w:r>
      <w:r w:rsidR="00422272" w:rsidRPr="002E2A92">
        <w:rPr>
          <w:rFonts w:ascii="Times New Roman" w:hAnsi="Times New Roman"/>
          <w:sz w:val="24"/>
        </w:rPr>
        <w:t>, haciendo factible el desarrollo de una representación gráfica de los costos y  gastos acumulados durante el desarrollo del proyecto en el tiempo.</w:t>
      </w:r>
    </w:p>
    <w:p w14:paraId="79A2C8C9" w14:textId="29105F65" w:rsidR="00874045" w:rsidRPr="002E2A92" w:rsidRDefault="002C79D0" w:rsidP="00874045">
      <w:pPr>
        <w:rPr>
          <w:rFonts w:ascii="Times New Roman" w:hAnsi="Times New Roman"/>
          <w:sz w:val="24"/>
        </w:rPr>
      </w:pPr>
      <w:r w:rsidRPr="002E2A92">
        <w:rPr>
          <w:rFonts w:ascii="Times New Roman" w:hAnsi="Times New Roman"/>
          <w:sz w:val="24"/>
        </w:rPr>
        <w:t>La línea base de los costos es la versión aprobada del presupuesto del proyecto, la única manera de modificar esta es por medio de la gestión de cambios realizada de manera formal. (PMI, 2017, p. 254).</w:t>
      </w:r>
      <w:r w:rsidR="00874045" w:rsidRPr="002E2A92">
        <w:rPr>
          <w:rFonts w:ascii="Times New Roman" w:hAnsi="Times New Roman"/>
          <w:sz w:val="24"/>
        </w:rPr>
        <w:t xml:space="preserve"> Esta se obtiene sumando las estimaciones de los costos y las reservas de contingencias, generando el costo real del proyecto, esta es utilizada para comparar y verificar si el proyecto está utilizando los recursos necesarios o si se está excediendo en estos.</w:t>
      </w:r>
    </w:p>
    <w:p w14:paraId="1CDFEB22" w14:textId="7FE46D69" w:rsidR="00285889" w:rsidRPr="002E2A92" w:rsidRDefault="00285889" w:rsidP="00285889">
      <w:pPr>
        <w:spacing w:line="240" w:lineRule="auto"/>
        <w:ind w:firstLine="0"/>
        <w:rPr>
          <w:rFonts w:ascii="Times New Roman" w:hAnsi="Times New Roman"/>
          <w:sz w:val="24"/>
        </w:rPr>
      </w:pPr>
    </w:p>
    <w:p w14:paraId="59925F6C" w14:textId="092CA4A3" w:rsidR="00976A80" w:rsidRPr="002E2A92" w:rsidRDefault="00422272" w:rsidP="00976A80">
      <w:pPr>
        <w:spacing w:after="240" w:line="240" w:lineRule="auto"/>
        <w:ind w:firstLine="0"/>
        <w:rPr>
          <w:rFonts w:ascii="Times New Roman" w:hAnsi="Times New Roman"/>
          <w:sz w:val="24"/>
        </w:rPr>
      </w:pPr>
      <w:r w:rsidRPr="002E2A92">
        <w:rPr>
          <w:rFonts w:ascii="Times New Roman" w:hAnsi="Times New Roman"/>
          <w:sz w:val="24"/>
        </w:rPr>
        <w:t>La siguiente</w:t>
      </w:r>
      <w:r w:rsidR="00317759" w:rsidRPr="002E2A92">
        <w:rPr>
          <w:rFonts w:ascii="Times New Roman" w:hAnsi="Times New Roman"/>
          <w:sz w:val="24"/>
        </w:rPr>
        <w:t xml:space="preserve"> figura</w:t>
      </w:r>
      <w:r w:rsidRPr="002E2A92">
        <w:rPr>
          <w:rFonts w:ascii="Times New Roman" w:hAnsi="Times New Roman"/>
          <w:sz w:val="24"/>
        </w:rPr>
        <w:t xml:space="preserve"> muestra la plantilla para </w:t>
      </w:r>
      <w:r w:rsidR="005A0CD0" w:rsidRPr="002E2A92">
        <w:rPr>
          <w:rFonts w:ascii="Times New Roman" w:hAnsi="Times New Roman"/>
          <w:sz w:val="24"/>
        </w:rPr>
        <w:t>el presupuesto</w:t>
      </w:r>
      <w:r w:rsidRPr="002E2A92">
        <w:rPr>
          <w:rFonts w:ascii="Times New Roman" w:hAnsi="Times New Roman"/>
          <w:sz w:val="24"/>
        </w:rPr>
        <w:t xml:space="preserve"> del proyecto.</w:t>
      </w:r>
      <w:r w:rsidR="00976A80" w:rsidRPr="002E2A92">
        <w:rPr>
          <w:rFonts w:ascii="Times New Roman" w:hAnsi="Times New Roman"/>
          <w:sz w:val="24"/>
        </w:rPr>
        <w:br/>
      </w:r>
    </w:p>
    <w:p w14:paraId="380FCA17" w14:textId="3FF3EE64" w:rsidR="00E67B48" w:rsidRPr="002E2A92" w:rsidRDefault="00E67B48" w:rsidP="00E67B48">
      <w:pPr>
        <w:pStyle w:val="Descripcin"/>
        <w:keepNext/>
        <w:ind w:firstLine="0"/>
        <w:rPr>
          <w:rFonts w:ascii="Times New Roman" w:hAnsi="Times New Roman"/>
          <w:b w:val="0"/>
          <w:bCs w:val="0"/>
          <w:color w:val="auto"/>
          <w:sz w:val="24"/>
          <w:szCs w:val="24"/>
        </w:rPr>
      </w:pPr>
      <w:bookmarkStart w:id="301" w:name="_Toc181547203"/>
      <w:r w:rsidRPr="002E2A92">
        <w:rPr>
          <w:rFonts w:ascii="Times New Roman" w:hAnsi="Times New Roman"/>
          <w:color w:val="auto"/>
          <w:sz w:val="24"/>
          <w:szCs w:val="24"/>
        </w:rPr>
        <w:t xml:space="preserve">Figura </w:t>
      </w:r>
      <w:r w:rsidRPr="002E2A92">
        <w:rPr>
          <w:rFonts w:ascii="Times New Roman" w:hAnsi="Times New Roman"/>
          <w:color w:val="auto"/>
          <w:sz w:val="24"/>
          <w:szCs w:val="24"/>
        </w:rPr>
        <w:fldChar w:fldCharType="begin"/>
      </w:r>
      <w:r w:rsidRPr="002E2A92">
        <w:rPr>
          <w:rFonts w:ascii="Times New Roman" w:hAnsi="Times New Roman"/>
          <w:color w:val="auto"/>
          <w:sz w:val="24"/>
          <w:szCs w:val="24"/>
        </w:rPr>
        <w:instrText xml:space="preserve"> SEQ Figura \* ARABIC </w:instrText>
      </w:r>
      <w:r w:rsidRPr="002E2A92">
        <w:rPr>
          <w:rFonts w:ascii="Times New Roman" w:hAnsi="Times New Roman"/>
          <w:color w:val="auto"/>
          <w:sz w:val="24"/>
          <w:szCs w:val="24"/>
        </w:rPr>
        <w:fldChar w:fldCharType="separate"/>
      </w:r>
      <w:r w:rsidR="00183596">
        <w:rPr>
          <w:rFonts w:ascii="Times New Roman" w:hAnsi="Times New Roman"/>
          <w:noProof/>
          <w:color w:val="auto"/>
          <w:sz w:val="24"/>
          <w:szCs w:val="24"/>
        </w:rPr>
        <w:t>15</w:t>
      </w:r>
      <w:r w:rsidRPr="002E2A92">
        <w:rPr>
          <w:rFonts w:ascii="Times New Roman" w:hAnsi="Times New Roman"/>
          <w:color w:val="auto"/>
          <w:sz w:val="24"/>
          <w:szCs w:val="24"/>
        </w:rPr>
        <w:fldChar w:fldCharType="end"/>
      </w:r>
      <w:r w:rsidRPr="002E2A92">
        <w:rPr>
          <w:rFonts w:ascii="Times New Roman" w:hAnsi="Times New Roman"/>
          <w:b w:val="0"/>
          <w:bCs w:val="0"/>
          <w:color w:val="FFFFFF" w:themeColor="background1"/>
          <w:sz w:val="24"/>
          <w:szCs w:val="24"/>
        </w:rPr>
        <w:t xml:space="preserve"> </w:t>
      </w:r>
      <w:r w:rsidR="00BA4E47" w:rsidRPr="002E2A92">
        <w:rPr>
          <w:rFonts w:ascii="Times New Roman" w:hAnsi="Times New Roman"/>
          <w:b w:val="0"/>
          <w:bCs w:val="0"/>
          <w:color w:val="FFFFFF" w:themeColor="background1"/>
          <w:sz w:val="24"/>
          <w:szCs w:val="24"/>
        </w:rPr>
        <w:t>Costos</w:t>
      </w:r>
      <w:r w:rsidRPr="002E2A92">
        <w:rPr>
          <w:rFonts w:ascii="Times New Roman" w:hAnsi="Times New Roman"/>
          <w:b w:val="0"/>
          <w:bCs w:val="0"/>
          <w:color w:val="FFFFFF" w:themeColor="background1"/>
          <w:sz w:val="24"/>
          <w:szCs w:val="24"/>
        </w:rPr>
        <w:t xml:space="preserve"> del proyecto</w:t>
      </w:r>
      <w:bookmarkEnd w:id="301"/>
    </w:p>
    <w:p w14:paraId="033EE8D4" w14:textId="47558E22" w:rsidR="00E67B48" w:rsidRPr="002E2A92" w:rsidRDefault="006862EF" w:rsidP="00E67B48">
      <w:pPr>
        <w:ind w:firstLine="0"/>
        <w:rPr>
          <w:rFonts w:ascii="Times New Roman" w:hAnsi="Times New Roman"/>
          <w:sz w:val="24"/>
        </w:rPr>
      </w:pPr>
      <w:r w:rsidRPr="002E2A92">
        <w:rPr>
          <w:rFonts w:ascii="Times New Roman" w:hAnsi="Times New Roman"/>
          <w:i/>
          <w:iCs/>
          <w:sz w:val="24"/>
          <w:lang w:val="es-CR"/>
        </w:rPr>
        <w:t xml:space="preserve">Presupuesto </w:t>
      </w:r>
      <w:r w:rsidR="00E67B48" w:rsidRPr="002E2A92">
        <w:rPr>
          <w:rFonts w:ascii="Times New Roman" w:hAnsi="Times New Roman"/>
          <w:i/>
          <w:iCs/>
          <w:sz w:val="24"/>
          <w:lang w:val="es-CR"/>
        </w:rPr>
        <w:t>del proyecto</w:t>
      </w:r>
    </w:p>
    <w:tbl>
      <w:tblPr>
        <w:tblStyle w:val="Tablaconcuadrcula"/>
        <w:tblW w:w="9640" w:type="dxa"/>
        <w:tblInd w:w="-431" w:type="dxa"/>
        <w:tblLook w:val="04A0" w:firstRow="1" w:lastRow="0" w:firstColumn="1" w:lastColumn="0" w:noHBand="0" w:noVBand="1"/>
      </w:tblPr>
      <w:tblGrid>
        <w:gridCol w:w="2969"/>
        <w:gridCol w:w="271"/>
        <w:gridCol w:w="447"/>
        <w:gridCol w:w="1701"/>
        <w:gridCol w:w="1218"/>
        <w:gridCol w:w="1457"/>
        <w:gridCol w:w="1577"/>
      </w:tblGrid>
      <w:tr w:rsidR="00C30B51" w:rsidRPr="002E2A92" w14:paraId="0C7B75E8" w14:textId="329168D0" w:rsidTr="00BE049B">
        <w:trPr>
          <w:trHeight w:val="816"/>
          <w:tblHeader/>
        </w:trPr>
        <w:tc>
          <w:tcPr>
            <w:tcW w:w="9640" w:type="dxa"/>
            <w:gridSpan w:val="7"/>
            <w:shd w:val="clear" w:color="auto" w:fill="auto"/>
          </w:tcPr>
          <w:p w14:paraId="7EF1A572" w14:textId="542AF9A1" w:rsidR="00C30B51" w:rsidRPr="002E2A92" w:rsidRDefault="00C30B51" w:rsidP="00F80118">
            <w:pPr>
              <w:shd w:val="clear" w:color="auto" w:fill="AEAAAA" w:themeFill="background2" w:themeFillShade="BF"/>
              <w:spacing w:line="276" w:lineRule="auto"/>
              <w:ind w:firstLine="0"/>
              <w:jc w:val="center"/>
              <w:rPr>
                <w:rFonts w:ascii="Times New Roman" w:hAnsi="Times New Roman"/>
                <w:b/>
                <w:bCs/>
                <w:sz w:val="24"/>
              </w:rPr>
            </w:pPr>
            <w:r w:rsidRPr="002E2A92">
              <w:rPr>
                <w:rFonts w:ascii="Times New Roman" w:hAnsi="Times New Roman"/>
                <w:b/>
                <w:bCs/>
                <w:noProof/>
                <w:sz w:val="24"/>
              </w:rPr>
              <w:drawing>
                <wp:anchor distT="0" distB="0" distL="114300" distR="114300" simplePos="0" relativeHeight="251687936" behindDoc="0" locked="0" layoutInCell="1" allowOverlap="1" wp14:anchorId="6946A106" wp14:editId="5B0D1277">
                  <wp:simplePos x="0" y="0"/>
                  <wp:positionH relativeFrom="column">
                    <wp:posOffset>397126</wp:posOffset>
                  </wp:positionH>
                  <wp:positionV relativeFrom="paragraph">
                    <wp:posOffset>50800</wp:posOffset>
                  </wp:positionV>
                  <wp:extent cx="563526" cy="525381"/>
                  <wp:effectExtent l="0" t="0" r="8255" b="8255"/>
                  <wp:wrapNone/>
                  <wp:docPr id="16650056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BEBA8EAE-BF5A-486C-A8C5-ECC9F3942E4B}">
                                <a14:imgProps xmlns:a14="http://schemas.microsoft.com/office/drawing/2010/main">
                                  <a14:imgLayer r:embed="rId37">
                                    <a14:imgEffect>
                                      <a14:backgroundRemoval t="1250" b="97917" l="4167" r="96250">
                                        <a14:foregroundMark x1="44546" y1="97917" x2="47917" y2="97917"/>
                                        <a14:foregroundMark x1="96250" y1="55417" x2="96250" y2="55417"/>
                                        <a14:foregroundMark x1="52500" y1="1250" x2="52500" y2="1250"/>
                                        <a14:foregroundMark x1="4167" y1="35833" x2="4167" y2="35833"/>
                                        <a14:foregroundMark x1="23750" y1="28333" x2="23750" y2="28333"/>
                                        <a14:foregroundMark x1="32500" y1="20833" x2="32500" y2="20833"/>
                                        <a14:foregroundMark x1="42917" y1="14167" x2="42917" y2="14167"/>
                                        <a14:foregroundMark x1="61250" y1="14583" x2="61250" y2="14583"/>
                                        <a14:foregroundMark x1="72083" y1="20000" x2="72083" y2="20000"/>
                                        <a14:foregroundMark x1="22083" y1="34167" x2="22083" y2="34167"/>
                                        <a14:foregroundMark x1="19583" y1="45833" x2="19583" y2="45833"/>
                                        <a14:foregroundMark x1="20417" y1="59167" x2="20417" y2="59167"/>
                                        <a14:foregroundMark x1="77083" y1="35833" x2="77083" y2="35833"/>
                                        <a14:foregroundMark x1="82500" y1="39583" x2="82500" y2="39583"/>
                                        <a14:foregroundMark x1="87083" y1="48333" x2="87083" y2="48333"/>
                                        <a14:foregroundMark x1="84583" y1="57500" x2="84583" y2="57500"/>
                                        <a14:foregroundMark x1="19167" y1="45417" x2="19167" y2="45417"/>
                                        <a14:foregroundMark x1="20000" y1="12500" x2="20000" y2="12500"/>
                                        <a14:backgroundMark x1="13750" y1="14167" x2="13750" y2="14167"/>
                                        <a14:backgroundMark x1="15833" y1="12500" x2="17500" y2="11250"/>
                                        <a14:backgroundMark x1="12500" y1="15000" x2="15833" y2="12500"/>
                                        <a14:backgroundMark x1="17500" y1="10417" x2="17500" y2="12083"/>
                                        <a14:backgroundMark x1="39583" y1="99167" x2="43750" y2="99167"/>
                                        <a14:backgroundMark x1="35000" y1="17917" x2="35000" y2="17917"/>
                                        <a14:backgroundMark x1="84167" y1="48333" x2="84167" y2="48333"/>
                                        <a14:backgroundMark x1="38333" y1="77500" x2="38333" y2="77500"/>
                                        <a14:backgroundMark x1="33750" y1="77500" x2="33750" y2="77500"/>
                                        <a14:backgroundMark x1="42917" y1="78750" x2="42917" y2="78750"/>
                                        <a14:backgroundMark x1="43333" y1="77083" x2="43333" y2="77083"/>
                                        <a14:backgroundMark x1="55833" y1="77083" x2="55833" y2="77083"/>
                                        <a14:backgroundMark x1="65833" y1="79583" x2="65833" y2="79583"/>
                                        <a14:backgroundMark x1="32917" y1="80417" x2="63333" y2="78750"/>
                                        <a14:backgroundMark x1="32083" y1="79167" x2="72500" y2="80000"/>
                                        <a14:backgroundMark x1="84583" y1="58333" x2="84583" y2="58333"/>
                                        <a14:backgroundMark x1="18750" y1="45000" x2="18750" y2="45000"/>
                                      </a14:backgroundRemoval>
                                    </a14:imgEffect>
                                  </a14:imgLayer>
                                </a14:imgProps>
                              </a:ext>
                              <a:ext uri="{28A0092B-C50C-407E-A947-70E740481C1C}">
                                <a14:useLocalDpi xmlns:a14="http://schemas.microsoft.com/office/drawing/2010/main" val="0"/>
                              </a:ext>
                            </a:extLst>
                          </a:blip>
                          <a:srcRect l="-194" t="-194" r="-194" b="-194"/>
                          <a:stretch>
                            <a:fillRect/>
                          </a:stretch>
                        </pic:blipFill>
                        <pic:spPr bwMode="auto">
                          <a:xfrm>
                            <a:off x="0" y="0"/>
                            <a:ext cx="563526" cy="525381"/>
                          </a:xfrm>
                          <a:prstGeom prst="rect">
                            <a:avLst/>
                          </a:prstGeom>
                          <a:solidFill>
                            <a:srgbClr val="FFFFFF">
                              <a:alpha val="0"/>
                            </a:srgbClr>
                          </a:solidFill>
                          <a:ln>
                            <a:noFill/>
                          </a:ln>
                        </pic:spPr>
                      </pic:pic>
                    </a:graphicData>
                  </a:graphic>
                  <wp14:sizeRelH relativeFrom="margin">
                    <wp14:pctWidth>0</wp14:pctWidth>
                  </wp14:sizeRelH>
                  <wp14:sizeRelV relativeFrom="margin">
                    <wp14:pctHeight>0</wp14:pctHeight>
                  </wp14:sizeRelV>
                </wp:anchor>
              </w:drawing>
            </w:r>
          </w:p>
          <w:p w14:paraId="17650725" w14:textId="4714D1D0" w:rsidR="00C30B51" w:rsidRPr="002E2A92" w:rsidRDefault="00BE049B" w:rsidP="00F80118">
            <w:pPr>
              <w:shd w:val="clear" w:color="auto" w:fill="AEAAAA" w:themeFill="background2" w:themeFillShade="BF"/>
              <w:spacing w:line="276" w:lineRule="auto"/>
              <w:ind w:firstLine="0"/>
              <w:jc w:val="center"/>
              <w:rPr>
                <w:rFonts w:ascii="Times New Roman" w:hAnsi="Times New Roman"/>
                <w:b/>
                <w:bCs/>
                <w:sz w:val="24"/>
              </w:rPr>
            </w:pPr>
            <w:r w:rsidRPr="002E2A92">
              <w:rPr>
                <w:rFonts w:ascii="Times New Roman" w:hAnsi="Times New Roman"/>
                <w:b/>
                <w:bCs/>
                <w:sz w:val="24"/>
              </w:rPr>
              <w:t xml:space="preserve">PRESUPUESTO </w:t>
            </w:r>
            <w:r w:rsidR="00752760" w:rsidRPr="002E2A92">
              <w:rPr>
                <w:rFonts w:ascii="Times New Roman" w:hAnsi="Times New Roman"/>
                <w:b/>
                <w:bCs/>
                <w:sz w:val="24"/>
              </w:rPr>
              <w:t>DEL PROYECTO</w:t>
            </w:r>
          </w:p>
          <w:p w14:paraId="0F6EC131" w14:textId="04C1E4FE" w:rsidR="00C30B51" w:rsidRPr="002E2A92" w:rsidRDefault="00C30B51" w:rsidP="00F80118">
            <w:pPr>
              <w:shd w:val="clear" w:color="auto" w:fill="AEAAAA" w:themeFill="background2" w:themeFillShade="BF"/>
              <w:spacing w:line="276" w:lineRule="auto"/>
              <w:ind w:firstLine="0"/>
              <w:jc w:val="center"/>
              <w:rPr>
                <w:rFonts w:ascii="Times New Roman" w:hAnsi="Times New Roman"/>
                <w:b/>
                <w:bCs/>
                <w:noProof/>
                <w:sz w:val="24"/>
              </w:rPr>
            </w:pPr>
          </w:p>
        </w:tc>
      </w:tr>
      <w:tr w:rsidR="00C30B51" w:rsidRPr="002E2A92" w14:paraId="5953423A" w14:textId="26F62F2C" w:rsidTr="0002777C">
        <w:trPr>
          <w:trHeight w:val="355"/>
        </w:trPr>
        <w:tc>
          <w:tcPr>
            <w:tcW w:w="2969" w:type="dxa"/>
          </w:tcPr>
          <w:p w14:paraId="7766EAF8" w14:textId="307B03B1" w:rsidR="00C30B51" w:rsidRPr="002E2A92" w:rsidRDefault="00C30B51" w:rsidP="00F80118">
            <w:pPr>
              <w:spacing w:line="240" w:lineRule="auto"/>
              <w:ind w:firstLine="0"/>
              <w:jc w:val="center"/>
              <w:rPr>
                <w:rFonts w:ascii="Times New Roman" w:hAnsi="Times New Roman"/>
                <w:b/>
                <w:bCs/>
                <w:sz w:val="24"/>
              </w:rPr>
            </w:pPr>
            <w:r w:rsidRPr="002E2A92">
              <w:rPr>
                <w:rFonts w:ascii="Times New Roman" w:hAnsi="Times New Roman"/>
                <w:b/>
                <w:bCs/>
                <w:sz w:val="24"/>
              </w:rPr>
              <w:t>Fecha de elaboración</w:t>
            </w:r>
          </w:p>
        </w:tc>
        <w:tc>
          <w:tcPr>
            <w:tcW w:w="6671" w:type="dxa"/>
            <w:gridSpan w:val="6"/>
            <w:shd w:val="clear" w:color="auto" w:fill="auto"/>
          </w:tcPr>
          <w:p w14:paraId="4D7C7191" w14:textId="5E81307F" w:rsidR="00C30B51" w:rsidRPr="002E2A92" w:rsidRDefault="00322753" w:rsidP="00F80118">
            <w:pPr>
              <w:spacing w:line="240" w:lineRule="auto"/>
              <w:ind w:firstLine="0"/>
              <w:rPr>
                <w:rFonts w:ascii="Times New Roman" w:hAnsi="Times New Roman"/>
                <w:sz w:val="24"/>
              </w:rPr>
            </w:pPr>
            <w:r w:rsidRPr="002E2A92">
              <w:rPr>
                <w:rFonts w:ascii="Times New Roman" w:hAnsi="Times New Roman"/>
                <w:sz w:val="24"/>
              </w:rPr>
              <w:t xml:space="preserve">28 de </w:t>
            </w:r>
            <w:r w:rsidR="002E2D4E" w:rsidRPr="002E2A92">
              <w:rPr>
                <w:rFonts w:ascii="Times New Roman" w:hAnsi="Times New Roman"/>
                <w:sz w:val="24"/>
              </w:rPr>
              <w:t>septiembre</w:t>
            </w:r>
            <w:r w:rsidRPr="002E2A92">
              <w:rPr>
                <w:rFonts w:ascii="Times New Roman" w:hAnsi="Times New Roman"/>
                <w:sz w:val="24"/>
              </w:rPr>
              <w:t xml:space="preserve"> del 2024</w:t>
            </w:r>
          </w:p>
        </w:tc>
      </w:tr>
      <w:tr w:rsidR="00C30B51" w:rsidRPr="002E2A92" w14:paraId="2FE89DDB" w14:textId="3A1DA590" w:rsidTr="0002777C">
        <w:tc>
          <w:tcPr>
            <w:tcW w:w="2969" w:type="dxa"/>
          </w:tcPr>
          <w:p w14:paraId="6A208582" w14:textId="29D11325" w:rsidR="00C30B51" w:rsidRPr="002E2A92" w:rsidRDefault="00C30B51" w:rsidP="00F80118">
            <w:pPr>
              <w:spacing w:line="240" w:lineRule="auto"/>
              <w:ind w:firstLine="0"/>
              <w:jc w:val="center"/>
              <w:rPr>
                <w:rFonts w:ascii="Times New Roman" w:hAnsi="Times New Roman"/>
                <w:b/>
                <w:bCs/>
                <w:sz w:val="24"/>
              </w:rPr>
            </w:pPr>
            <w:r w:rsidRPr="002E2A92">
              <w:rPr>
                <w:rFonts w:ascii="Times New Roman" w:hAnsi="Times New Roman"/>
                <w:b/>
                <w:bCs/>
                <w:sz w:val="24"/>
              </w:rPr>
              <w:t>Nombre del proyecto</w:t>
            </w:r>
          </w:p>
        </w:tc>
        <w:tc>
          <w:tcPr>
            <w:tcW w:w="6671" w:type="dxa"/>
            <w:gridSpan w:val="6"/>
            <w:shd w:val="clear" w:color="auto" w:fill="auto"/>
          </w:tcPr>
          <w:p w14:paraId="1E654FA5" w14:textId="089B1971" w:rsidR="00C30B51" w:rsidRPr="002E2A92" w:rsidRDefault="00F15796" w:rsidP="00F80118">
            <w:pPr>
              <w:spacing w:line="240" w:lineRule="auto"/>
              <w:ind w:firstLine="0"/>
              <w:rPr>
                <w:rFonts w:ascii="Times New Roman" w:hAnsi="Times New Roman"/>
                <w:b/>
                <w:bCs/>
                <w:sz w:val="24"/>
              </w:rPr>
            </w:pPr>
            <w:r w:rsidRPr="002E2A92">
              <w:rPr>
                <w:rFonts w:ascii="Times New Roman" w:hAnsi="Times New Roman"/>
                <w:szCs w:val="22"/>
              </w:rPr>
              <w:t>Remodelación del Centro de Equipos y Esterilización incluyendo la adquisición de equipamiento médico, industrial y mobiliario, usando criterios de sostenibilidad</w:t>
            </w:r>
          </w:p>
        </w:tc>
      </w:tr>
      <w:tr w:rsidR="005908F3" w:rsidRPr="002E2A92" w14:paraId="2C703040" w14:textId="36EEB564" w:rsidTr="00EE0C2C">
        <w:tc>
          <w:tcPr>
            <w:tcW w:w="3687" w:type="dxa"/>
            <w:gridSpan w:val="3"/>
            <w:shd w:val="clear" w:color="auto" w:fill="auto"/>
          </w:tcPr>
          <w:p w14:paraId="45CC3C82" w14:textId="2E28CB0F" w:rsidR="005908F3" w:rsidRPr="002E2A92" w:rsidRDefault="005908F3" w:rsidP="005908F3">
            <w:pPr>
              <w:spacing w:line="240" w:lineRule="auto"/>
              <w:ind w:firstLine="0"/>
              <w:jc w:val="center"/>
              <w:rPr>
                <w:rFonts w:ascii="Times New Roman" w:hAnsi="Times New Roman"/>
                <w:b/>
                <w:bCs/>
                <w:sz w:val="24"/>
              </w:rPr>
            </w:pPr>
            <w:r w:rsidRPr="002E2A92">
              <w:rPr>
                <w:rFonts w:ascii="Times New Roman" w:hAnsi="Times New Roman"/>
                <w:b/>
                <w:bCs/>
                <w:sz w:val="24"/>
              </w:rPr>
              <w:t>Rubro</w:t>
            </w:r>
          </w:p>
        </w:tc>
        <w:tc>
          <w:tcPr>
            <w:tcW w:w="1701" w:type="dxa"/>
            <w:shd w:val="clear" w:color="auto" w:fill="auto"/>
          </w:tcPr>
          <w:p w14:paraId="473A29AF" w14:textId="49B61EFF" w:rsidR="005908F3" w:rsidRPr="002E2A92" w:rsidRDefault="005908F3" w:rsidP="00C30B51">
            <w:pPr>
              <w:spacing w:line="240" w:lineRule="auto"/>
              <w:ind w:firstLine="0"/>
              <w:jc w:val="center"/>
              <w:rPr>
                <w:rFonts w:ascii="Times New Roman" w:hAnsi="Times New Roman"/>
                <w:b/>
                <w:bCs/>
                <w:sz w:val="24"/>
              </w:rPr>
            </w:pPr>
            <w:r w:rsidRPr="002E2A92">
              <w:rPr>
                <w:rFonts w:ascii="Times New Roman" w:hAnsi="Times New Roman"/>
                <w:b/>
                <w:bCs/>
                <w:sz w:val="24"/>
              </w:rPr>
              <w:t>Unidad de medida</w:t>
            </w:r>
          </w:p>
        </w:tc>
        <w:tc>
          <w:tcPr>
            <w:tcW w:w="1218" w:type="dxa"/>
            <w:shd w:val="clear" w:color="auto" w:fill="auto"/>
          </w:tcPr>
          <w:p w14:paraId="1D5DEBFA" w14:textId="40BD9E0C" w:rsidR="005908F3" w:rsidRPr="002E2A92" w:rsidRDefault="005908F3" w:rsidP="00C30B51">
            <w:pPr>
              <w:spacing w:line="240" w:lineRule="auto"/>
              <w:ind w:firstLine="0"/>
              <w:jc w:val="center"/>
              <w:rPr>
                <w:rFonts w:ascii="Times New Roman" w:hAnsi="Times New Roman"/>
                <w:b/>
                <w:bCs/>
                <w:sz w:val="24"/>
              </w:rPr>
            </w:pPr>
            <w:r w:rsidRPr="002E2A92">
              <w:rPr>
                <w:rFonts w:ascii="Times New Roman" w:hAnsi="Times New Roman"/>
                <w:b/>
                <w:bCs/>
                <w:sz w:val="24"/>
              </w:rPr>
              <w:t>Cantidad</w:t>
            </w:r>
          </w:p>
        </w:tc>
        <w:tc>
          <w:tcPr>
            <w:tcW w:w="1457" w:type="dxa"/>
            <w:shd w:val="clear" w:color="auto" w:fill="auto"/>
          </w:tcPr>
          <w:p w14:paraId="3732A1A6" w14:textId="390567B3" w:rsidR="005908F3" w:rsidRPr="002E2A92" w:rsidRDefault="005908F3" w:rsidP="00C30B51">
            <w:pPr>
              <w:spacing w:line="240" w:lineRule="auto"/>
              <w:ind w:firstLine="0"/>
              <w:jc w:val="center"/>
              <w:rPr>
                <w:rFonts w:ascii="Times New Roman" w:hAnsi="Times New Roman"/>
                <w:b/>
                <w:bCs/>
                <w:sz w:val="24"/>
              </w:rPr>
            </w:pPr>
            <w:r w:rsidRPr="002E2A92">
              <w:rPr>
                <w:rFonts w:ascii="Times New Roman" w:hAnsi="Times New Roman"/>
                <w:b/>
                <w:bCs/>
                <w:sz w:val="24"/>
              </w:rPr>
              <w:t>Costo unitario</w:t>
            </w:r>
          </w:p>
        </w:tc>
        <w:tc>
          <w:tcPr>
            <w:tcW w:w="1577" w:type="dxa"/>
            <w:shd w:val="clear" w:color="auto" w:fill="auto"/>
          </w:tcPr>
          <w:p w14:paraId="7EB18927" w14:textId="136EA371" w:rsidR="005908F3" w:rsidRPr="002E2A92" w:rsidRDefault="005908F3" w:rsidP="00C30B51">
            <w:pPr>
              <w:spacing w:line="240" w:lineRule="auto"/>
              <w:ind w:firstLine="0"/>
              <w:jc w:val="center"/>
              <w:rPr>
                <w:rFonts w:ascii="Times New Roman" w:hAnsi="Times New Roman"/>
                <w:b/>
                <w:bCs/>
                <w:sz w:val="24"/>
              </w:rPr>
            </w:pPr>
            <w:r w:rsidRPr="002E2A92">
              <w:rPr>
                <w:rFonts w:ascii="Times New Roman" w:hAnsi="Times New Roman"/>
                <w:b/>
                <w:bCs/>
                <w:sz w:val="24"/>
              </w:rPr>
              <w:t>Costo total</w:t>
            </w:r>
          </w:p>
        </w:tc>
      </w:tr>
      <w:tr w:rsidR="005908F3" w:rsidRPr="002E2A92" w14:paraId="111549F7" w14:textId="7BE79679" w:rsidTr="00EE0C2C">
        <w:trPr>
          <w:trHeight w:val="213"/>
        </w:trPr>
        <w:tc>
          <w:tcPr>
            <w:tcW w:w="3687" w:type="dxa"/>
            <w:gridSpan w:val="3"/>
            <w:shd w:val="clear" w:color="auto" w:fill="auto"/>
          </w:tcPr>
          <w:p w14:paraId="662859AB" w14:textId="4B263C74" w:rsidR="005908F3" w:rsidRPr="002E2A92" w:rsidRDefault="00C933AE" w:rsidP="005908F3">
            <w:pPr>
              <w:spacing w:line="276" w:lineRule="auto"/>
              <w:ind w:firstLine="0"/>
              <w:rPr>
                <w:rFonts w:ascii="Times New Roman" w:hAnsi="Times New Roman"/>
                <w:sz w:val="24"/>
              </w:rPr>
            </w:pPr>
            <w:r w:rsidRPr="002E2A92">
              <w:rPr>
                <w:rFonts w:ascii="Times New Roman" w:hAnsi="Times New Roman"/>
                <w:sz w:val="24"/>
              </w:rPr>
              <w:t xml:space="preserve">1.1 </w:t>
            </w:r>
            <w:r w:rsidR="005908F3" w:rsidRPr="002E2A92">
              <w:rPr>
                <w:rFonts w:ascii="Times New Roman" w:hAnsi="Times New Roman"/>
                <w:sz w:val="24"/>
              </w:rPr>
              <w:t>Documentos necesarios</w:t>
            </w:r>
          </w:p>
        </w:tc>
        <w:tc>
          <w:tcPr>
            <w:tcW w:w="1701" w:type="dxa"/>
            <w:shd w:val="clear" w:color="auto" w:fill="auto"/>
            <w:vAlign w:val="center"/>
          </w:tcPr>
          <w:p w14:paraId="3504F3C0" w14:textId="208C8481" w:rsidR="005908F3" w:rsidRPr="002E2A92" w:rsidRDefault="005908F3" w:rsidP="00CE7082">
            <w:pPr>
              <w:spacing w:line="240" w:lineRule="auto"/>
              <w:ind w:firstLine="0"/>
              <w:jc w:val="center"/>
              <w:rPr>
                <w:rFonts w:ascii="Times New Roman" w:hAnsi="Times New Roman"/>
                <w:sz w:val="24"/>
              </w:rPr>
            </w:pPr>
            <w:r w:rsidRPr="002E2A92">
              <w:rPr>
                <w:rFonts w:ascii="Times New Roman" w:hAnsi="Times New Roman"/>
                <w:sz w:val="24"/>
              </w:rPr>
              <w:t>Unidad</w:t>
            </w:r>
          </w:p>
        </w:tc>
        <w:tc>
          <w:tcPr>
            <w:tcW w:w="1218" w:type="dxa"/>
            <w:shd w:val="clear" w:color="auto" w:fill="auto"/>
            <w:vAlign w:val="center"/>
          </w:tcPr>
          <w:p w14:paraId="1A07E58B" w14:textId="5F2B646A" w:rsidR="005908F3" w:rsidRPr="002E2A92" w:rsidRDefault="005908F3" w:rsidP="00CE7082">
            <w:pPr>
              <w:spacing w:line="240" w:lineRule="auto"/>
              <w:ind w:firstLine="0"/>
              <w:jc w:val="center"/>
              <w:rPr>
                <w:rFonts w:ascii="Times New Roman" w:hAnsi="Times New Roman"/>
                <w:sz w:val="24"/>
              </w:rPr>
            </w:pPr>
            <w:r w:rsidRPr="002E2A92">
              <w:rPr>
                <w:rFonts w:ascii="Times New Roman" w:hAnsi="Times New Roman"/>
                <w:sz w:val="24"/>
              </w:rPr>
              <w:t>3</w:t>
            </w:r>
          </w:p>
        </w:tc>
        <w:tc>
          <w:tcPr>
            <w:tcW w:w="1457" w:type="dxa"/>
            <w:shd w:val="clear" w:color="auto" w:fill="auto"/>
            <w:vAlign w:val="center"/>
          </w:tcPr>
          <w:p w14:paraId="3BFDC257" w14:textId="3C0E7CD3" w:rsidR="005908F3" w:rsidRPr="002E2A92" w:rsidRDefault="005908F3" w:rsidP="00CE7082">
            <w:pPr>
              <w:spacing w:line="240" w:lineRule="auto"/>
              <w:ind w:firstLine="0"/>
              <w:jc w:val="center"/>
              <w:rPr>
                <w:rFonts w:ascii="Times New Roman" w:hAnsi="Times New Roman"/>
                <w:sz w:val="24"/>
              </w:rPr>
            </w:pPr>
            <w:r w:rsidRPr="002E2A92">
              <w:rPr>
                <w:rFonts w:ascii="Times New Roman" w:hAnsi="Times New Roman"/>
                <w:sz w:val="24"/>
              </w:rPr>
              <w:t>₡800.000</w:t>
            </w:r>
          </w:p>
        </w:tc>
        <w:tc>
          <w:tcPr>
            <w:tcW w:w="1577" w:type="dxa"/>
            <w:shd w:val="clear" w:color="auto" w:fill="auto"/>
            <w:vAlign w:val="center"/>
          </w:tcPr>
          <w:p w14:paraId="7E84A327" w14:textId="14D35056" w:rsidR="005908F3" w:rsidRPr="002E2A92" w:rsidRDefault="005908F3" w:rsidP="00CE7082">
            <w:pPr>
              <w:spacing w:line="240" w:lineRule="auto"/>
              <w:ind w:firstLine="0"/>
              <w:jc w:val="center"/>
              <w:rPr>
                <w:rFonts w:ascii="Times New Roman" w:hAnsi="Times New Roman"/>
                <w:sz w:val="24"/>
              </w:rPr>
            </w:pPr>
            <w:r w:rsidRPr="002E2A92">
              <w:rPr>
                <w:rFonts w:ascii="Times New Roman" w:hAnsi="Times New Roman"/>
                <w:sz w:val="24"/>
              </w:rPr>
              <w:t>₡2.400.000</w:t>
            </w:r>
          </w:p>
        </w:tc>
      </w:tr>
      <w:tr w:rsidR="005908F3" w:rsidRPr="002E2A92" w14:paraId="573FB884" w14:textId="41741178" w:rsidTr="00EE0C2C">
        <w:tc>
          <w:tcPr>
            <w:tcW w:w="3687" w:type="dxa"/>
            <w:gridSpan w:val="3"/>
            <w:shd w:val="clear" w:color="auto" w:fill="auto"/>
          </w:tcPr>
          <w:p w14:paraId="23CFF05A" w14:textId="1E80675C" w:rsidR="005908F3" w:rsidRPr="002E2A92" w:rsidRDefault="00C933AE" w:rsidP="005908F3">
            <w:pPr>
              <w:spacing w:line="240" w:lineRule="auto"/>
              <w:ind w:firstLine="0"/>
              <w:rPr>
                <w:rFonts w:ascii="Times New Roman" w:hAnsi="Times New Roman"/>
                <w:sz w:val="24"/>
              </w:rPr>
            </w:pPr>
            <w:r w:rsidRPr="002E2A92">
              <w:rPr>
                <w:rFonts w:ascii="Times New Roman" w:hAnsi="Times New Roman"/>
                <w:sz w:val="24"/>
              </w:rPr>
              <w:t xml:space="preserve">1.2 </w:t>
            </w:r>
            <w:r w:rsidR="005908F3" w:rsidRPr="002E2A92">
              <w:rPr>
                <w:rFonts w:ascii="Times New Roman" w:hAnsi="Times New Roman"/>
                <w:sz w:val="24"/>
              </w:rPr>
              <w:t>Diseño o croquis</w:t>
            </w:r>
          </w:p>
        </w:tc>
        <w:tc>
          <w:tcPr>
            <w:tcW w:w="1701" w:type="dxa"/>
            <w:shd w:val="clear" w:color="auto" w:fill="auto"/>
            <w:vAlign w:val="center"/>
          </w:tcPr>
          <w:p w14:paraId="7B44822F" w14:textId="29BA7FE5" w:rsidR="005908F3" w:rsidRPr="002E2A92" w:rsidRDefault="005908F3" w:rsidP="00CE7082">
            <w:pPr>
              <w:spacing w:line="240" w:lineRule="auto"/>
              <w:ind w:firstLine="0"/>
              <w:jc w:val="center"/>
              <w:rPr>
                <w:rFonts w:ascii="Times New Roman" w:hAnsi="Times New Roman"/>
                <w:sz w:val="24"/>
              </w:rPr>
            </w:pPr>
            <w:r w:rsidRPr="002E2A92">
              <w:rPr>
                <w:rFonts w:ascii="Times New Roman" w:hAnsi="Times New Roman"/>
                <w:sz w:val="24"/>
              </w:rPr>
              <w:t>Unidad</w:t>
            </w:r>
          </w:p>
        </w:tc>
        <w:tc>
          <w:tcPr>
            <w:tcW w:w="1218" w:type="dxa"/>
            <w:shd w:val="clear" w:color="auto" w:fill="auto"/>
            <w:vAlign w:val="center"/>
          </w:tcPr>
          <w:p w14:paraId="0E434EF2" w14:textId="1EB81778" w:rsidR="005908F3" w:rsidRPr="002E2A92" w:rsidRDefault="005908F3" w:rsidP="00CE7082">
            <w:pPr>
              <w:spacing w:line="240" w:lineRule="auto"/>
              <w:ind w:firstLine="0"/>
              <w:jc w:val="center"/>
              <w:rPr>
                <w:rFonts w:ascii="Times New Roman" w:hAnsi="Times New Roman"/>
                <w:sz w:val="24"/>
              </w:rPr>
            </w:pPr>
            <w:r w:rsidRPr="002E2A92">
              <w:rPr>
                <w:rFonts w:ascii="Times New Roman" w:hAnsi="Times New Roman"/>
                <w:sz w:val="24"/>
              </w:rPr>
              <w:t>2</w:t>
            </w:r>
          </w:p>
        </w:tc>
        <w:tc>
          <w:tcPr>
            <w:tcW w:w="1457" w:type="dxa"/>
            <w:shd w:val="clear" w:color="auto" w:fill="auto"/>
            <w:vAlign w:val="center"/>
          </w:tcPr>
          <w:p w14:paraId="473855C8" w14:textId="61F67E2A" w:rsidR="005908F3" w:rsidRPr="002E2A92" w:rsidRDefault="005908F3" w:rsidP="00CE7082">
            <w:pPr>
              <w:spacing w:line="240" w:lineRule="auto"/>
              <w:ind w:firstLine="0"/>
              <w:jc w:val="center"/>
              <w:rPr>
                <w:rFonts w:ascii="Times New Roman" w:hAnsi="Times New Roman"/>
                <w:sz w:val="24"/>
              </w:rPr>
            </w:pPr>
            <w:r w:rsidRPr="002E2A92">
              <w:rPr>
                <w:rFonts w:ascii="Times New Roman" w:hAnsi="Times New Roman"/>
                <w:sz w:val="24"/>
              </w:rPr>
              <w:t>₡600.000</w:t>
            </w:r>
          </w:p>
        </w:tc>
        <w:tc>
          <w:tcPr>
            <w:tcW w:w="1577" w:type="dxa"/>
            <w:shd w:val="clear" w:color="auto" w:fill="auto"/>
            <w:vAlign w:val="center"/>
          </w:tcPr>
          <w:p w14:paraId="1CCEFDA4" w14:textId="40845162" w:rsidR="005908F3" w:rsidRPr="002E2A92" w:rsidRDefault="005908F3" w:rsidP="00CE7082">
            <w:pPr>
              <w:spacing w:line="240" w:lineRule="auto"/>
              <w:ind w:firstLine="0"/>
              <w:jc w:val="center"/>
              <w:rPr>
                <w:rFonts w:ascii="Times New Roman" w:hAnsi="Times New Roman"/>
                <w:sz w:val="24"/>
              </w:rPr>
            </w:pPr>
            <w:r w:rsidRPr="002E2A92">
              <w:rPr>
                <w:rFonts w:ascii="Times New Roman" w:hAnsi="Times New Roman"/>
                <w:sz w:val="24"/>
              </w:rPr>
              <w:t>₡1.200.000</w:t>
            </w:r>
          </w:p>
        </w:tc>
      </w:tr>
      <w:tr w:rsidR="005908F3" w:rsidRPr="002E2A92" w14:paraId="62A91FDD" w14:textId="4BE53646" w:rsidTr="00EE0C2C">
        <w:tc>
          <w:tcPr>
            <w:tcW w:w="3687" w:type="dxa"/>
            <w:gridSpan w:val="3"/>
            <w:shd w:val="clear" w:color="auto" w:fill="auto"/>
          </w:tcPr>
          <w:p w14:paraId="4D3572C3" w14:textId="73A6A950" w:rsidR="005908F3" w:rsidRPr="002E2A92" w:rsidRDefault="00C933AE" w:rsidP="005908F3">
            <w:pPr>
              <w:spacing w:line="240" w:lineRule="auto"/>
              <w:ind w:firstLine="0"/>
              <w:rPr>
                <w:rFonts w:ascii="Times New Roman" w:hAnsi="Times New Roman"/>
                <w:sz w:val="24"/>
              </w:rPr>
            </w:pPr>
            <w:r w:rsidRPr="002E2A92">
              <w:rPr>
                <w:rFonts w:ascii="Times New Roman" w:hAnsi="Times New Roman"/>
                <w:sz w:val="24"/>
              </w:rPr>
              <w:t xml:space="preserve">1.3.1 </w:t>
            </w:r>
            <w:r w:rsidR="005908F3" w:rsidRPr="002E2A92">
              <w:rPr>
                <w:rFonts w:ascii="Times New Roman" w:hAnsi="Times New Roman"/>
                <w:sz w:val="24"/>
              </w:rPr>
              <w:t>Proceso de compra en SICOP</w:t>
            </w:r>
          </w:p>
        </w:tc>
        <w:tc>
          <w:tcPr>
            <w:tcW w:w="1701" w:type="dxa"/>
            <w:shd w:val="clear" w:color="auto" w:fill="auto"/>
            <w:vAlign w:val="center"/>
          </w:tcPr>
          <w:p w14:paraId="16807E7B" w14:textId="5BB4A3A7" w:rsidR="005908F3" w:rsidRPr="002E2A92" w:rsidRDefault="005908F3" w:rsidP="00CE7082">
            <w:pPr>
              <w:spacing w:line="240" w:lineRule="auto"/>
              <w:ind w:firstLine="0"/>
              <w:jc w:val="center"/>
              <w:rPr>
                <w:rFonts w:ascii="Times New Roman" w:hAnsi="Times New Roman"/>
                <w:sz w:val="24"/>
              </w:rPr>
            </w:pPr>
            <w:r w:rsidRPr="002E2A92">
              <w:rPr>
                <w:rFonts w:ascii="Times New Roman" w:hAnsi="Times New Roman"/>
                <w:sz w:val="24"/>
              </w:rPr>
              <w:t>Unidad</w:t>
            </w:r>
          </w:p>
        </w:tc>
        <w:tc>
          <w:tcPr>
            <w:tcW w:w="1218" w:type="dxa"/>
            <w:shd w:val="clear" w:color="auto" w:fill="auto"/>
            <w:vAlign w:val="center"/>
          </w:tcPr>
          <w:p w14:paraId="5A80EDC7" w14:textId="2E1CF02E" w:rsidR="005908F3" w:rsidRPr="002E2A92" w:rsidRDefault="005908F3" w:rsidP="00CE7082">
            <w:pPr>
              <w:spacing w:line="240" w:lineRule="auto"/>
              <w:ind w:firstLine="0"/>
              <w:jc w:val="center"/>
              <w:rPr>
                <w:rFonts w:ascii="Times New Roman" w:hAnsi="Times New Roman"/>
                <w:sz w:val="24"/>
              </w:rPr>
            </w:pPr>
            <w:r w:rsidRPr="002E2A92">
              <w:rPr>
                <w:rFonts w:ascii="Times New Roman" w:hAnsi="Times New Roman"/>
                <w:sz w:val="24"/>
              </w:rPr>
              <w:t>1</w:t>
            </w:r>
          </w:p>
        </w:tc>
        <w:tc>
          <w:tcPr>
            <w:tcW w:w="1457" w:type="dxa"/>
            <w:shd w:val="clear" w:color="auto" w:fill="auto"/>
            <w:vAlign w:val="center"/>
          </w:tcPr>
          <w:p w14:paraId="1F2ED4DF" w14:textId="4A2A95B5" w:rsidR="005908F3" w:rsidRPr="002E2A92" w:rsidRDefault="005908F3" w:rsidP="00CE7082">
            <w:pPr>
              <w:spacing w:line="240" w:lineRule="auto"/>
              <w:ind w:firstLine="0"/>
              <w:jc w:val="center"/>
              <w:rPr>
                <w:rFonts w:ascii="Times New Roman" w:hAnsi="Times New Roman"/>
                <w:sz w:val="24"/>
              </w:rPr>
            </w:pPr>
            <w:r w:rsidRPr="002E2A92">
              <w:rPr>
                <w:rFonts w:ascii="Times New Roman" w:hAnsi="Times New Roman"/>
                <w:sz w:val="24"/>
              </w:rPr>
              <w:t>₡30.000</w:t>
            </w:r>
          </w:p>
        </w:tc>
        <w:tc>
          <w:tcPr>
            <w:tcW w:w="1577" w:type="dxa"/>
            <w:shd w:val="clear" w:color="auto" w:fill="auto"/>
            <w:vAlign w:val="center"/>
          </w:tcPr>
          <w:p w14:paraId="335FF006" w14:textId="0BA63120" w:rsidR="005908F3" w:rsidRPr="002E2A92" w:rsidRDefault="005908F3" w:rsidP="00CE7082">
            <w:pPr>
              <w:spacing w:line="240" w:lineRule="auto"/>
              <w:ind w:firstLine="0"/>
              <w:jc w:val="center"/>
              <w:rPr>
                <w:rFonts w:ascii="Times New Roman" w:hAnsi="Times New Roman"/>
                <w:sz w:val="24"/>
              </w:rPr>
            </w:pPr>
            <w:r w:rsidRPr="002E2A92">
              <w:rPr>
                <w:rFonts w:ascii="Times New Roman" w:hAnsi="Times New Roman"/>
                <w:sz w:val="24"/>
              </w:rPr>
              <w:t>₡60.000</w:t>
            </w:r>
          </w:p>
        </w:tc>
      </w:tr>
      <w:tr w:rsidR="005908F3" w:rsidRPr="002E2A92" w14:paraId="31D243F9" w14:textId="0287F2CC" w:rsidTr="00EE0C2C">
        <w:tc>
          <w:tcPr>
            <w:tcW w:w="3687" w:type="dxa"/>
            <w:gridSpan w:val="3"/>
            <w:shd w:val="clear" w:color="auto" w:fill="auto"/>
          </w:tcPr>
          <w:p w14:paraId="57360864" w14:textId="5EC8DE5D" w:rsidR="005908F3" w:rsidRPr="002E2A92" w:rsidRDefault="00C933AE" w:rsidP="005908F3">
            <w:pPr>
              <w:spacing w:line="240" w:lineRule="auto"/>
              <w:ind w:firstLine="0"/>
              <w:rPr>
                <w:rFonts w:ascii="Times New Roman" w:hAnsi="Times New Roman"/>
                <w:sz w:val="24"/>
              </w:rPr>
            </w:pPr>
            <w:r w:rsidRPr="002E2A92">
              <w:rPr>
                <w:rFonts w:ascii="Times New Roman" w:hAnsi="Times New Roman"/>
                <w:sz w:val="24"/>
              </w:rPr>
              <w:t xml:space="preserve">1.3.2 </w:t>
            </w:r>
            <w:r w:rsidR="005908F3" w:rsidRPr="002E2A92">
              <w:rPr>
                <w:rFonts w:ascii="Times New Roman" w:hAnsi="Times New Roman"/>
                <w:sz w:val="24"/>
              </w:rPr>
              <w:t>Remodelación</w:t>
            </w:r>
          </w:p>
        </w:tc>
        <w:tc>
          <w:tcPr>
            <w:tcW w:w="1701" w:type="dxa"/>
            <w:shd w:val="clear" w:color="auto" w:fill="auto"/>
            <w:vAlign w:val="center"/>
          </w:tcPr>
          <w:p w14:paraId="4EECC1B0" w14:textId="25E59D50" w:rsidR="005908F3" w:rsidRPr="002E2A92" w:rsidRDefault="005908F3" w:rsidP="00CE7082">
            <w:pPr>
              <w:spacing w:line="240" w:lineRule="auto"/>
              <w:ind w:firstLine="0"/>
              <w:jc w:val="center"/>
              <w:rPr>
                <w:rFonts w:ascii="Times New Roman" w:hAnsi="Times New Roman"/>
                <w:sz w:val="24"/>
              </w:rPr>
            </w:pPr>
            <w:r w:rsidRPr="002E2A92">
              <w:rPr>
                <w:rFonts w:ascii="Times New Roman" w:hAnsi="Times New Roman"/>
                <w:sz w:val="24"/>
              </w:rPr>
              <w:t>m</w:t>
            </w:r>
            <w:r w:rsidRPr="002E2A92">
              <w:rPr>
                <w:rFonts w:ascii="Times New Roman" w:hAnsi="Times New Roman"/>
                <w:sz w:val="24"/>
                <w:vertAlign w:val="superscript"/>
              </w:rPr>
              <w:t>2</w:t>
            </w:r>
          </w:p>
        </w:tc>
        <w:tc>
          <w:tcPr>
            <w:tcW w:w="1218" w:type="dxa"/>
            <w:shd w:val="clear" w:color="auto" w:fill="auto"/>
            <w:vAlign w:val="center"/>
          </w:tcPr>
          <w:p w14:paraId="6BCF6336" w14:textId="28946DD4" w:rsidR="005908F3" w:rsidRPr="002E2A92" w:rsidRDefault="005908F3" w:rsidP="00CE7082">
            <w:pPr>
              <w:spacing w:line="240" w:lineRule="auto"/>
              <w:ind w:firstLine="0"/>
              <w:jc w:val="center"/>
              <w:rPr>
                <w:rFonts w:ascii="Times New Roman" w:hAnsi="Times New Roman"/>
                <w:sz w:val="24"/>
              </w:rPr>
            </w:pPr>
            <w:r w:rsidRPr="002E2A92">
              <w:rPr>
                <w:rFonts w:ascii="Times New Roman" w:hAnsi="Times New Roman"/>
                <w:sz w:val="24"/>
              </w:rPr>
              <w:t>48</w:t>
            </w:r>
          </w:p>
        </w:tc>
        <w:tc>
          <w:tcPr>
            <w:tcW w:w="1457" w:type="dxa"/>
            <w:shd w:val="clear" w:color="auto" w:fill="auto"/>
            <w:vAlign w:val="center"/>
          </w:tcPr>
          <w:p w14:paraId="0E1E0C80" w14:textId="7FE2DF5C" w:rsidR="005908F3" w:rsidRPr="002E2A92" w:rsidRDefault="005908F3" w:rsidP="00CE7082">
            <w:pPr>
              <w:spacing w:line="240" w:lineRule="auto"/>
              <w:ind w:firstLine="0"/>
              <w:jc w:val="center"/>
              <w:rPr>
                <w:rFonts w:ascii="Times New Roman" w:hAnsi="Times New Roman"/>
                <w:sz w:val="24"/>
              </w:rPr>
            </w:pPr>
            <w:r w:rsidRPr="002E2A92">
              <w:rPr>
                <w:rFonts w:ascii="Times New Roman" w:hAnsi="Times New Roman"/>
                <w:sz w:val="24"/>
              </w:rPr>
              <w:t>₡1.000.000</w:t>
            </w:r>
          </w:p>
        </w:tc>
        <w:tc>
          <w:tcPr>
            <w:tcW w:w="1577" w:type="dxa"/>
            <w:shd w:val="clear" w:color="auto" w:fill="auto"/>
            <w:vAlign w:val="center"/>
          </w:tcPr>
          <w:p w14:paraId="347A1CB4" w14:textId="07882E62" w:rsidR="005908F3" w:rsidRPr="002E2A92" w:rsidRDefault="005908F3" w:rsidP="00CE7082">
            <w:pPr>
              <w:spacing w:line="240" w:lineRule="auto"/>
              <w:ind w:firstLine="0"/>
              <w:jc w:val="center"/>
              <w:rPr>
                <w:rFonts w:ascii="Times New Roman" w:hAnsi="Times New Roman"/>
                <w:sz w:val="24"/>
              </w:rPr>
            </w:pPr>
            <w:r w:rsidRPr="002E2A92">
              <w:rPr>
                <w:rFonts w:ascii="Times New Roman" w:hAnsi="Times New Roman"/>
                <w:sz w:val="24"/>
              </w:rPr>
              <w:t>₡48.000.000</w:t>
            </w:r>
          </w:p>
        </w:tc>
      </w:tr>
      <w:tr w:rsidR="005908F3" w:rsidRPr="002E2A92" w14:paraId="314D4910" w14:textId="4BABFFC2" w:rsidTr="00EE0C2C">
        <w:tc>
          <w:tcPr>
            <w:tcW w:w="3687" w:type="dxa"/>
            <w:gridSpan w:val="3"/>
            <w:shd w:val="clear" w:color="auto" w:fill="auto"/>
          </w:tcPr>
          <w:p w14:paraId="4C4B4BD2" w14:textId="37953D1B" w:rsidR="005908F3" w:rsidRPr="002E2A92" w:rsidRDefault="00C933AE" w:rsidP="005908F3">
            <w:pPr>
              <w:spacing w:line="240" w:lineRule="auto"/>
              <w:ind w:firstLine="0"/>
              <w:rPr>
                <w:rFonts w:ascii="Times New Roman" w:hAnsi="Times New Roman"/>
                <w:sz w:val="24"/>
              </w:rPr>
            </w:pPr>
            <w:r w:rsidRPr="002E2A92">
              <w:rPr>
                <w:rFonts w:ascii="Times New Roman" w:hAnsi="Times New Roman"/>
                <w:sz w:val="24"/>
              </w:rPr>
              <w:t xml:space="preserve">1.3.3 </w:t>
            </w:r>
            <w:r w:rsidR="005908F3" w:rsidRPr="002E2A92">
              <w:rPr>
                <w:rFonts w:ascii="Times New Roman" w:hAnsi="Times New Roman"/>
                <w:sz w:val="24"/>
              </w:rPr>
              <w:t>Adquisición de Equipamiento</w:t>
            </w:r>
          </w:p>
        </w:tc>
        <w:tc>
          <w:tcPr>
            <w:tcW w:w="1701" w:type="dxa"/>
            <w:shd w:val="clear" w:color="auto" w:fill="auto"/>
            <w:vAlign w:val="center"/>
          </w:tcPr>
          <w:p w14:paraId="7FA896F8" w14:textId="74D0C500" w:rsidR="005908F3" w:rsidRPr="002E2A92" w:rsidRDefault="005908F3" w:rsidP="005908F3">
            <w:pPr>
              <w:spacing w:line="240" w:lineRule="auto"/>
              <w:ind w:firstLine="0"/>
              <w:jc w:val="center"/>
              <w:rPr>
                <w:rFonts w:ascii="Times New Roman" w:hAnsi="Times New Roman"/>
                <w:sz w:val="24"/>
                <w:vertAlign w:val="superscript"/>
              </w:rPr>
            </w:pPr>
            <w:r w:rsidRPr="002E2A92">
              <w:rPr>
                <w:rFonts w:ascii="Times New Roman" w:hAnsi="Times New Roman"/>
                <w:sz w:val="24"/>
              </w:rPr>
              <w:t>Unidad</w:t>
            </w:r>
          </w:p>
        </w:tc>
        <w:tc>
          <w:tcPr>
            <w:tcW w:w="1218" w:type="dxa"/>
            <w:shd w:val="clear" w:color="auto" w:fill="auto"/>
            <w:vAlign w:val="center"/>
          </w:tcPr>
          <w:p w14:paraId="01B4A694" w14:textId="24361B2A" w:rsidR="005908F3" w:rsidRPr="002E2A92" w:rsidRDefault="005908F3" w:rsidP="005908F3">
            <w:pPr>
              <w:spacing w:line="240" w:lineRule="auto"/>
              <w:ind w:firstLine="0"/>
              <w:jc w:val="center"/>
              <w:rPr>
                <w:rFonts w:ascii="Times New Roman" w:hAnsi="Times New Roman"/>
                <w:sz w:val="24"/>
              </w:rPr>
            </w:pPr>
            <w:r w:rsidRPr="002E2A92">
              <w:rPr>
                <w:rFonts w:ascii="Times New Roman" w:hAnsi="Times New Roman"/>
                <w:sz w:val="24"/>
              </w:rPr>
              <w:t>10</w:t>
            </w:r>
          </w:p>
        </w:tc>
        <w:tc>
          <w:tcPr>
            <w:tcW w:w="1457" w:type="dxa"/>
            <w:shd w:val="clear" w:color="auto" w:fill="auto"/>
            <w:vAlign w:val="center"/>
          </w:tcPr>
          <w:p w14:paraId="0A672042" w14:textId="37A715F8" w:rsidR="005908F3" w:rsidRPr="002E2A92" w:rsidRDefault="005908F3" w:rsidP="005908F3">
            <w:pPr>
              <w:spacing w:line="240" w:lineRule="auto"/>
              <w:ind w:firstLine="0"/>
              <w:jc w:val="center"/>
              <w:rPr>
                <w:rFonts w:ascii="Times New Roman" w:hAnsi="Times New Roman"/>
                <w:sz w:val="24"/>
              </w:rPr>
            </w:pPr>
            <w:r w:rsidRPr="002E2A92">
              <w:rPr>
                <w:rFonts w:ascii="Times New Roman" w:hAnsi="Times New Roman"/>
                <w:sz w:val="24"/>
              </w:rPr>
              <w:t>₡</w:t>
            </w:r>
            <w:r w:rsidR="00EE0C2C">
              <w:rPr>
                <w:rFonts w:ascii="Times New Roman" w:hAnsi="Times New Roman"/>
                <w:sz w:val="24"/>
              </w:rPr>
              <w:t>8</w:t>
            </w:r>
            <w:r w:rsidRPr="002E2A92">
              <w:rPr>
                <w:rFonts w:ascii="Times New Roman" w:hAnsi="Times New Roman"/>
                <w:sz w:val="24"/>
              </w:rPr>
              <w:t>.</w:t>
            </w:r>
            <w:r w:rsidR="00EE0C2C">
              <w:rPr>
                <w:rFonts w:ascii="Times New Roman" w:hAnsi="Times New Roman"/>
                <w:sz w:val="24"/>
              </w:rPr>
              <w:t>8</w:t>
            </w:r>
            <w:r w:rsidRPr="002E2A92">
              <w:rPr>
                <w:rFonts w:ascii="Times New Roman" w:hAnsi="Times New Roman"/>
                <w:sz w:val="24"/>
              </w:rPr>
              <w:t>00.000</w:t>
            </w:r>
          </w:p>
        </w:tc>
        <w:tc>
          <w:tcPr>
            <w:tcW w:w="1577" w:type="dxa"/>
            <w:shd w:val="clear" w:color="auto" w:fill="auto"/>
            <w:vAlign w:val="center"/>
          </w:tcPr>
          <w:p w14:paraId="207F8235" w14:textId="1B95E5B8" w:rsidR="005908F3" w:rsidRPr="002E2A92" w:rsidRDefault="005908F3" w:rsidP="005908F3">
            <w:pPr>
              <w:spacing w:line="240" w:lineRule="auto"/>
              <w:ind w:firstLine="0"/>
              <w:jc w:val="center"/>
              <w:rPr>
                <w:rFonts w:ascii="Times New Roman" w:hAnsi="Times New Roman"/>
                <w:sz w:val="24"/>
              </w:rPr>
            </w:pPr>
            <w:r w:rsidRPr="002E2A92">
              <w:rPr>
                <w:rFonts w:ascii="Times New Roman" w:hAnsi="Times New Roman"/>
                <w:sz w:val="24"/>
              </w:rPr>
              <w:t>₡</w:t>
            </w:r>
            <w:r w:rsidR="00EE0C2C">
              <w:rPr>
                <w:rFonts w:ascii="Times New Roman" w:hAnsi="Times New Roman"/>
                <w:sz w:val="24"/>
              </w:rPr>
              <w:t>88</w:t>
            </w:r>
            <w:r w:rsidRPr="002E2A92">
              <w:rPr>
                <w:rFonts w:ascii="Times New Roman" w:hAnsi="Times New Roman"/>
                <w:sz w:val="24"/>
              </w:rPr>
              <w:t>.000.000</w:t>
            </w:r>
          </w:p>
        </w:tc>
      </w:tr>
      <w:tr w:rsidR="005908F3" w:rsidRPr="002E2A92" w14:paraId="7AE9170B" w14:textId="56B2DEBB" w:rsidTr="00EE0C2C">
        <w:tc>
          <w:tcPr>
            <w:tcW w:w="3687" w:type="dxa"/>
            <w:gridSpan w:val="3"/>
            <w:shd w:val="clear" w:color="auto" w:fill="auto"/>
          </w:tcPr>
          <w:p w14:paraId="041206B9" w14:textId="5F45B4DD" w:rsidR="005908F3" w:rsidRPr="002E2A92" w:rsidRDefault="00C933AE" w:rsidP="005908F3">
            <w:pPr>
              <w:spacing w:line="240" w:lineRule="auto"/>
              <w:ind w:firstLine="0"/>
              <w:rPr>
                <w:rFonts w:ascii="Times New Roman" w:hAnsi="Times New Roman"/>
                <w:sz w:val="24"/>
              </w:rPr>
            </w:pPr>
            <w:r w:rsidRPr="002E2A92">
              <w:rPr>
                <w:rFonts w:ascii="Times New Roman" w:hAnsi="Times New Roman"/>
                <w:sz w:val="24"/>
              </w:rPr>
              <w:t xml:space="preserve">1.3.4 </w:t>
            </w:r>
            <w:r w:rsidR="005908F3" w:rsidRPr="002E2A92">
              <w:rPr>
                <w:rFonts w:ascii="Times New Roman" w:hAnsi="Times New Roman"/>
                <w:sz w:val="24"/>
              </w:rPr>
              <w:t>Instalación de equipamiento</w:t>
            </w:r>
          </w:p>
        </w:tc>
        <w:tc>
          <w:tcPr>
            <w:tcW w:w="1701" w:type="dxa"/>
            <w:shd w:val="clear" w:color="auto" w:fill="auto"/>
            <w:vAlign w:val="center"/>
          </w:tcPr>
          <w:p w14:paraId="4298ABB1" w14:textId="6572D8D1" w:rsidR="005908F3" w:rsidRPr="002E2A92" w:rsidRDefault="005908F3" w:rsidP="005908F3">
            <w:pPr>
              <w:spacing w:line="240" w:lineRule="auto"/>
              <w:ind w:firstLine="0"/>
              <w:jc w:val="center"/>
              <w:rPr>
                <w:rFonts w:ascii="Times New Roman" w:hAnsi="Times New Roman"/>
                <w:sz w:val="24"/>
              </w:rPr>
            </w:pPr>
            <w:r w:rsidRPr="002E2A92">
              <w:rPr>
                <w:rFonts w:ascii="Times New Roman" w:hAnsi="Times New Roman"/>
                <w:sz w:val="24"/>
              </w:rPr>
              <w:t>Unidad</w:t>
            </w:r>
          </w:p>
        </w:tc>
        <w:tc>
          <w:tcPr>
            <w:tcW w:w="1218" w:type="dxa"/>
            <w:shd w:val="clear" w:color="auto" w:fill="auto"/>
            <w:vAlign w:val="center"/>
          </w:tcPr>
          <w:p w14:paraId="75FF7FE3" w14:textId="3C34CDE2" w:rsidR="005908F3" w:rsidRPr="002E2A92" w:rsidRDefault="005908F3" w:rsidP="005908F3">
            <w:pPr>
              <w:spacing w:line="240" w:lineRule="auto"/>
              <w:ind w:firstLine="0"/>
              <w:jc w:val="center"/>
              <w:rPr>
                <w:rFonts w:ascii="Times New Roman" w:hAnsi="Times New Roman"/>
                <w:sz w:val="24"/>
              </w:rPr>
            </w:pPr>
            <w:r w:rsidRPr="002E2A92">
              <w:rPr>
                <w:rFonts w:ascii="Times New Roman" w:hAnsi="Times New Roman"/>
                <w:sz w:val="24"/>
              </w:rPr>
              <w:t>1</w:t>
            </w:r>
          </w:p>
        </w:tc>
        <w:tc>
          <w:tcPr>
            <w:tcW w:w="1457" w:type="dxa"/>
            <w:shd w:val="clear" w:color="auto" w:fill="auto"/>
            <w:vAlign w:val="center"/>
          </w:tcPr>
          <w:p w14:paraId="65DA1874" w14:textId="5FB5694D" w:rsidR="005908F3" w:rsidRPr="002E2A92" w:rsidRDefault="005908F3" w:rsidP="005908F3">
            <w:pPr>
              <w:spacing w:line="240" w:lineRule="auto"/>
              <w:ind w:firstLine="0"/>
              <w:jc w:val="center"/>
              <w:rPr>
                <w:rFonts w:ascii="Times New Roman" w:hAnsi="Times New Roman"/>
                <w:sz w:val="24"/>
              </w:rPr>
            </w:pPr>
            <w:r w:rsidRPr="002E2A92">
              <w:rPr>
                <w:rFonts w:ascii="Times New Roman" w:hAnsi="Times New Roman"/>
                <w:sz w:val="24"/>
              </w:rPr>
              <w:t>₡102.000</w:t>
            </w:r>
          </w:p>
        </w:tc>
        <w:tc>
          <w:tcPr>
            <w:tcW w:w="1577" w:type="dxa"/>
            <w:shd w:val="clear" w:color="auto" w:fill="auto"/>
            <w:vAlign w:val="center"/>
          </w:tcPr>
          <w:p w14:paraId="27177D9B" w14:textId="5149E259" w:rsidR="005908F3" w:rsidRPr="002E2A92" w:rsidRDefault="005908F3" w:rsidP="005908F3">
            <w:pPr>
              <w:spacing w:line="240" w:lineRule="auto"/>
              <w:ind w:firstLine="0"/>
              <w:jc w:val="center"/>
              <w:rPr>
                <w:rFonts w:ascii="Times New Roman" w:hAnsi="Times New Roman"/>
                <w:sz w:val="24"/>
              </w:rPr>
            </w:pPr>
            <w:r w:rsidRPr="002E2A92">
              <w:rPr>
                <w:rFonts w:ascii="Times New Roman" w:hAnsi="Times New Roman"/>
                <w:sz w:val="24"/>
              </w:rPr>
              <w:t>₡102.000</w:t>
            </w:r>
          </w:p>
        </w:tc>
      </w:tr>
      <w:tr w:rsidR="005908F3" w:rsidRPr="002E2A92" w14:paraId="16059C5C" w14:textId="4B3A7CB3" w:rsidTr="00EE0C2C">
        <w:trPr>
          <w:trHeight w:val="108"/>
        </w:trPr>
        <w:tc>
          <w:tcPr>
            <w:tcW w:w="3687" w:type="dxa"/>
            <w:gridSpan w:val="3"/>
            <w:shd w:val="clear" w:color="auto" w:fill="auto"/>
          </w:tcPr>
          <w:p w14:paraId="008281A7" w14:textId="39E9FD86" w:rsidR="005908F3" w:rsidRPr="002E2A92" w:rsidRDefault="00C933AE" w:rsidP="005908F3">
            <w:pPr>
              <w:spacing w:line="240" w:lineRule="auto"/>
              <w:ind w:firstLine="0"/>
              <w:rPr>
                <w:rFonts w:ascii="Times New Roman" w:hAnsi="Times New Roman"/>
                <w:sz w:val="24"/>
              </w:rPr>
            </w:pPr>
            <w:r w:rsidRPr="002E2A92">
              <w:rPr>
                <w:rFonts w:ascii="Times New Roman" w:hAnsi="Times New Roman"/>
                <w:sz w:val="24"/>
              </w:rPr>
              <w:t xml:space="preserve">1.3.5 </w:t>
            </w:r>
            <w:r w:rsidR="005908F3" w:rsidRPr="002E2A92">
              <w:rPr>
                <w:rFonts w:ascii="Times New Roman" w:hAnsi="Times New Roman"/>
                <w:sz w:val="24"/>
              </w:rPr>
              <w:t>Capacitaciones</w:t>
            </w:r>
          </w:p>
        </w:tc>
        <w:tc>
          <w:tcPr>
            <w:tcW w:w="1701" w:type="dxa"/>
            <w:shd w:val="clear" w:color="auto" w:fill="auto"/>
            <w:vAlign w:val="center"/>
          </w:tcPr>
          <w:p w14:paraId="29B48E9B" w14:textId="01F4ADF6" w:rsidR="005908F3" w:rsidRPr="002E2A92" w:rsidRDefault="005908F3" w:rsidP="005908F3">
            <w:pPr>
              <w:spacing w:line="240" w:lineRule="auto"/>
              <w:ind w:firstLine="0"/>
              <w:jc w:val="center"/>
              <w:rPr>
                <w:rFonts w:ascii="Times New Roman" w:hAnsi="Times New Roman"/>
                <w:sz w:val="24"/>
              </w:rPr>
            </w:pPr>
            <w:r w:rsidRPr="002E2A92">
              <w:rPr>
                <w:rFonts w:ascii="Times New Roman" w:hAnsi="Times New Roman"/>
                <w:sz w:val="24"/>
              </w:rPr>
              <w:t>Unidad</w:t>
            </w:r>
          </w:p>
        </w:tc>
        <w:tc>
          <w:tcPr>
            <w:tcW w:w="1218" w:type="dxa"/>
            <w:shd w:val="clear" w:color="auto" w:fill="auto"/>
            <w:vAlign w:val="center"/>
          </w:tcPr>
          <w:p w14:paraId="0ECF86DC" w14:textId="17B54E5A" w:rsidR="005908F3" w:rsidRPr="002E2A92" w:rsidRDefault="005908F3" w:rsidP="005908F3">
            <w:pPr>
              <w:spacing w:line="240" w:lineRule="auto"/>
              <w:ind w:firstLine="0"/>
              <w:jc w:val="center"/>
              <w:rPr>
                <w:rFonts w:ascii="Times New Roman" w:hAnsi="Times New Roman"/>
                <w:sz w:val="24"/>
              </w:rPr>
            </w:pPr>
            <w:r w:rsidRPr="002E2A92">
              <w:rPr>
                <w:rFonts w:ascii="Times New Roman" w:hAnsi="Times New Roman"/>
                <w:sz w:val="24"/>
              </w:rPr>
              <w:t>5</w:t>
            </w:r>
          </w:p>
        </w:tc>
        <w:tc>
          <w:tcPr>
            <w:tcW w:w="1457" w:type="dxa"/>
            <w:shd w:val="clear" w:color="auto" w:fill="auto"/>
            <w:vAlign w:val="center"/>
          </w:tcPr>
          <w:p w14:paraId="4A756DE4" w14:textId="3A68CFC9" w:rsidR="005908F3" w:rsidRPr="002E2A92" w:rsidRDefault="005908F3" w:rsidP="005908F3">
            <w:pPr>
              <w:spacing w:line="240" w:lineRule="auto"/>
              <w:ind w:firstLine="0"/>
              <w:jc w:val="center"/>
              <w:rPr>
                <w:rFonts w:ascii="Times New Roman" w:hAnsi="Times New Roman"/>
                <w:sz w:val="24"/>
              </w:rPr>
            </w:pPr>
            <w:r w:rsidRPr="002E2A92">
              <w:rPr>
                <w:rFonts w:ascii="Times New Roman" w:hAnsi="Times New Roman"/>
                <w:sz w:val="24"/>
              </w:rPr>
              <w:t>₡5.540.000</w:t>
            </w:r>
          </w:p>
        </w:tc>
        <w:tc>
          <w:tcPr>
            <w:tcW w:w="1577" w:type="dxa"/>
            <w:shd w:val="clear" w:color="auto" w:fill="auto"/>
            <w:vAlign w:val="center"/>
          </w:tcPr>
          <w:p w14:paraId="1DCEAD41" w14:textId="4F7527D0" w:rsidR="005908F3" w:rsidRPr="002E2A92" w:rsidRDefault="005908F3" w:rsidP="005908F3">
            <w:pPr>
              <w:spacing w:line="240" w:lineRule="auto"/>
              <w:ind w:firstLine="0"/>
              <w:jc w:val="center"/>
              <w:rPr>
                <w:rFonts w:ascii="Times New Roman" w:hAnsi="Times New Roman"/>
                <w:sz w:val="24"/>
              </w:rPr>
            </w:pPr>
            <w:r w:rsidRPr="002E2A92">
              <w:rPr>
                <w:rFonts w:ascii="Times New Roman" w:hAnsi="Times New Roman"/>
                <w:sz w:val="24"/>
              </w:rPr>
              <w:t>₡27.700.000</w:t>
            </w:r>
          </w:p>
        </w:tc>
      </w:tr>
      <w:tr w:rsidR="005908F3" w:rsidRPr="002E2A92" w14:paraId="7C96ABE5" w14:textId="77777777" w:rsidTr="00EE0C2C">
        <w:tc>
          <w:tcPr>
            <w:tcW w:w="3687" w:type="dxa"/>
            <w:gridSpan w:val="3"/>
            <w:shd w:val="clear" w:color="auto" w:fill="auto"/>
          </w:tcPr>
          <w:p w14:paraId="35AC3226" w14:textId="43D655F4" w:rsidR="005908F3" w:rsidRPr="002E2A92" w:rsidRDefault="00C933AE" w:rsidP="005908F3">
            <w:pPr>
              <w:spacing w:line="240" w:lineRule="auto"/>
              <w:ind w:firstLine="0"/>
              <w:rPr>
                <w:rFonts w:ascii="Times New Roman" w:hAnsi="Times New Roman"/>
                <w:sz w:val="24"/>
              </w:rPr>
            </w:pPr>
            <w:r w:rsidRPr="002E2A92">
              <w:rPr>
                <w:rFonts w:ascii="Times New Roman" w:hAnsi="Times New Roman"/>
                <w:sz w:val="24"/>
              </w:rPr>
              <w:t xml:space="preserve">1.4 </w:t>
            </w:r>
            <w:r w:rsidR="005908F3" w:rsidRPr="002E2A92">
              <w:rPr>
                <w:rFonts w:ascii="Times New Roman" w:hAnsi="Times New Roman"/>
                <w:sz w:val="24"/>
              </w:rPr>
              <w:t>Informes de inspecciones</w:t>
            </w:r>
          </w:p>
        </w:tc>
        <w:tc>
          <w:tcPr>
            <w:tcW w:w="1701" w:type="dxa"/>
            <w:shd w:val="clear" w:color="auto" w:fill="auto"/>
            <w:vAlign w:val="center"/>
          </w:tcPr>
          <w:p w14:paraId="2A0CB113" w14:textId="22C2564A" w:rsidR="005908F3" w:rsidRPr="002E2A92" w:rsidRDefault="005908F3" w:rsidP="005908F3">
            <w:pPr>
              <w:spacing w:line="240" w:lineRule="auto"/>
              <w:ind w:firstLine="0"/>
              <w:jc w:val="center"/>
              <w:rPr>
                <w:rFonts w:ascii="Times New Roman" w:hAnsi="Times New Roman"/>
                <w:sz w:val="24"/>
              </w:rPr>
            </w:pPr>
            <w:r w:rsidRPr="002E2A92">
              <w:rPr>
                <w:rFonts w:ascii="Times New Roman" w:hAnsi="Times New Roman"/>
                <w:sz w:val="24"/>
              </w:rPr>
              <w:t>Unidad</w:t>
            </w:r>
          </w:p>
        </w:tc>
        <w:tc>
          <w:tcPr>
            <w:tcW w:w="1218" w:type="dxa"/>
            <w:shd w:val="clear" w:color="auto" w:fill="auto"/>
            <w:vAlign w:val="center"/>
          </w:tcPr>
          <w:p w14:paraId="43F1F481" w14:textId="1B1A34A4" w:rsidR="005908F3" w:rsidRPr="002E2A92" w:rsidRDefault="005908F3" w:rsidP="005908F3">
            <w:pPr>
              <w:spacing w:line="240" w:lineRule="auto"/>
              <w:ind w:firstLine="0"/>
              <w:jc w:val="center"/>
              <w:rPr>
                <w:rFonts w:ascii="Times New Roman" w:hAnsi="Times New Roman"/>
                <w:sz w:val="24"/>
              </w:rPr>
            </w:pPr>
            <w:r w:rsidRPr="002E2A92">
              <w:rPr>
                <w:rFonts w:ascii="Times New Roman" w:hAnsi="Times New Roman"/>
                <w:sz w:val="24"/>
              </w:rPr>
              <w:t>7</w:t>
            </w:r>
          </w:p>
        </w:tc>
        <w:tc>
          <w:tcPr>
            <w:tcW w:w="1457" w:type="dxa"/>
            <w:shd w:val="clear" w:color="auto" w:fill="auto"/>
            <w:vAlign w:val="center"/>
          </w:tcPr>
          <w:p w14:paraId="343DC118" w14:textId="54C51BD4" w:rsidR="005908F3" w:rsidRPr="002E2A92" w:rsidRDefault="005908F3" w:rsidP="005908F3">
            <w:pPr>
              <w:spacing w:line="240" w:lineRule="auto"/>
              <w:ind w:firstLine="0"/>
              <w:jc w:val="center"/>
              <w:rPr>
                <w:rFonts w:ascii="Times New Roman" w:hAnsi="Times New Roman"/>
                <w:sz w:val="24"/>
              </w:rPr>
            </w:pPr>
            <w:r w:rsidRPr="002E2A92">
              <w:rPr>
                <w:rFonts w:ascii="Times New Roman" w:hAnsi="Times New Roman"/>
                <w:sz w:val="24"/>
              </w:rPr>
              <w:t>₡1.000.000</w:t>
            </w:r>
          </w:p>
        </w:tc>
        <w:tc>
          <w:tcPr>
            <w:tcW w:w="1577" w:type="dxa"/>
            <w:shd w:val="clear" w:color="auto" w:fill="auto"/>
            <w:vAlign w:val="center"/>
          </w:tcPr>
          <w:p w14:paraId="40259374" w14:textId="30063116" w:rsidR="005908F3" w:rsidRPr="002E2A92" w:rsidRDefault="005908F3" w:rsidP="005908F3">
            <w:pPr>
              <w:spacing w:line="240" w:lineRule="auto"/>
              <w:ind w:firstLine="0"/>
              <w:jc w:val="center"/>
              <w:rPr>
                <w:rFonts w:ascii="Times New Roman" w:hAnsi="Times New Roman"/>
                <w:sz w:val="24"/>
              </w:rPr>
            </w:pPr>
            <w:r w:rsidRPr="002E2A92">
              <w:rPr>
                <w:rFonts w:ascii="Times New Roman" w:hAnsi="Times New Roman"/>
                <w:sz w:val="24"/>
              </w:rPr>
              <w:t>₡7.000.000</w:t>
            </w:r>
          </w:p>
        </w:tc>
      </w:tr>
      <w:tr w:rsidR="005908F3" w:rsidRPr="002E2A92" w14:paraId="516F08B6" w14:textId="77777777" w:rsidTr="00EE0C2C">
        <w:tc>
          <w:tcPr>
            <w:tcW w:w="3687" w:type="dxa"/>
            <w:gridSpan w:val="3"/>
            <w:shd w:val="clear" w:color="auto" w:fill="auto"/>
          </w:tcPr>
          <w:p w14:paraId="46593B22" w14:textId="6A64178B" w:rsidR="005908F3" w:rsidRPr="002E2A92" w:rsidRDefault="00C933AE" w:rsidP="005908F3">
            <w:pPr>
              <w:spacing w:line="240" w:lineRule="auto"/>
              <w:ind w:firstLine="0"/>
              <w:rPr>
                <w:rFonts w:ascii="Times New Roman" w:hAnsi="Times New Roman"/>
                <w:sz w:val="24"/>
              </w:rPr>
            </w:pPr>
            <w:r w:rsidRPr="002E2A92">
              <w:rPr>
                <w:rFonts w:ascii="Times New Roman" w:hAnsi="Times New Roman"/>
                <w:sz w:val="24"/>
              </w:rPr>
              <w:t xml:space="preserve">1.5 </w:t>
            </w:r>
            <w:r w:rsidR="005908F3" w:rsidRPr="002E2A92">
              <w:rPr>
                <w:rFonts w:ascii="Times New Roman" w:hAnsi="Times New Roman"/>
                <w:sz w:val="24"/>
              </w:rPr>
              <w:t>Informes de cierre /Recepción en SICOP</w:t>
            </w:r>
          </w:p>
        </w:tc>
        <w:tc>
          <w:tcPr>
            <w:tcW w:w="1701" w:type="dxa"/>
            <w:shd w:val="clear" w:color="auto" w:fill="auto"/>
            <w:vAlign w:val="center"/>
          </w:tcPr>
          <w:p w14:paraId="683E549A" w14:textId="43038186" w:rsidR="005908F3" w:rsidRPr="002E2A92" w:rsidRDefault="00EE0C2C" w:rsidP="005908F3">
            <w:pPr>
              <w:spacing w:line="240" w:lineRule="auto"/>
              <w:ind w:firstLine="0"/>
              <w:jc w:val="center"/>
              <w:rPr>
                <w:rFonts w:ascii="Times New Roman" w:hAnsi="Times New Roman"/>
                <w:sz w:val="24"/>
              </w:rPr>
            </w:pPr>
            <w:r w:rsidRPr="002E2A92">
              <w:rPr>
                <w:rFonts w:ascii="Times New Roman" w:hAnsi="Times New Roman"/>
                <w:sz w:val="24"/>
              </w:rPr>
              <w:t>Unidad</w:t>
            </w:r>
          </w:p>
        </w:tc>
        <w:tc>
          <w:tcPr>
            <w:tcW w:w="1218" w:type="dxa"/>
            <w:shd w:val="clear" w:color="auto" w:fill="auto"/>
            <w:vAlign w:val="center"/>
          </w:tcPr>
          <w:p w14:paraId="3A407C33" w14:textId="2B4289D1" w:rsidR="005908F3" w:rsidRPr="002E2A92" w:rsidRDefault="005908F3" w:rsidP="005908F3">
            <w:pPr>
              <w:spacing w:line="240" w:lineRule="auto"/>
              <w:ind w:firstLine="0"/>
              <w:jc w:val="center"/>
              <w:rPr>
                <w:rFonts w:ascii="Times New Roman" w:hAnsi="Times New Roman"/>
                <w:sz w:val="24"/>
              </w:rPr>
            </w:pPr>
            <w:r w:rsidRPr="002E2A92">
              <w:rPr>
                <w:rFonts w:ascii="Times New Roman" w:hAnsi="Times New Roman"/>
                <w:sz w:val="24"/>
              </w:rPr>
              <w:t>1</w:t>
            </w:r>
          </w:p>
        </w:tc>
        <w:tc>
          <w:tcPr>
            <w:tcW w:w="1457" w:type="dxa"/>
            <w:shd w:val="clear" w:color="auto" w:fill="auto"/>
            <w:vAlign w:val="center"/>
          </w:tcPr>
          <w:p w14:paraId="56E98BB7" w14:textId="0B6C7245" w:rsidR="005908F3" w:rsidRPr="002E2A92" w:rsidRDefault="005908F3" w:rsidP="005908F3">
            <w:pPr>
              <w:spacing w:line="240" w:lineRule="auto"/>
              <w:ind w:firstLine="0"/>
              <w:jc w:val="center"/>
              <w:rPr>
                <w:rFonts w:ascii="Times New Roman" w:hAnsi="Times New Roman"/>
                <w:sz w:val="24"/>
              </w:rPr>
            </w:pPr>
            <w:r w:rsidRPr="002E2A92">
              <w:rPr>
                <w:rFonts w:ascii="Times New Roman" w:hAnsi="Times New Roman"/>
                <w:sz w:val="24"/>
              </w:rPr>
              <w:t>₡100.000</w:t>
            </w:r>
          </w:p>
        </w:tc>
        <w:tc>
          <w:tcPr>
            <w:tcW w:w="1577" w:type="dxa"/>
            <w:shd w:val="clear" w:color="auto" w:fill="auto"/>
            <w:vAlign w:val="center"/>
          </w:tcPr>
          <w:p w14:paraId="58A1C77E" w14:textId="3817F2D3" w:rsidR="005908F3" w:rsidRPr="002E2A92" w:rsidRDefault="005908F3" w:rsidP="005908F3">
            <w:pPr>
              <w:spacing w:line="240" w:lineRule="auto"/>
              <w:ind w:firstLine="0"/>
              <w:jc w:val="center"/>
              <w:rPr>
                <w:rFonts w:ascii="Times New Roman" w:hAnsi="Times New Roman"/>
                <w:sz w:val="24"/>
              </w:rPr>
            </w:pPr>
            <w:r w:rsidRPr="002E2A92">
              <w:rPr>
                <w:rFonts w:ascii="Times New Roman" w:hAnsi="Times New Roman"/>
                <w:sz w:val="24"/>
              </w:rPr>
              <w:t>₡100.000</w:t>
            </w:r>
          </w:p>
        </w:tc>
      </w:tr>
      <w:tr w:rsidR="00EE0C2C" w:rsidRPr="002E2A92" w14:paraId="441777EC" w14:textId="77777777" w:rsidTr="00EE0C2C">
        <w:tc>
          <w:tcPr>
            <w:tcW w:w="3687" w:type="dxa"/>
            <w:gridSpan w:val="3"/>
            <w:shd w:val="clear" w:color="auto" w:fill="auto"/>
          </w:tcPr>
          <w:p w14:paraId="64B67ED7" w14:textId="5490EB24" w:rsidR="00EE0C2C" w:rsidRPr="002E2A92" w:rsidRDefault="00EE0C2C" w:rsidP="00EE0C2C">
            <w:pPr>
              <w:spacing w:line="240" w:lineRule="auto"/>
              <w:ind w:firstLine="0"/>
              <w:rPr>
                <w:rFonts w:ascii="Times New Roman" w:hAnsi="Times New Roman"/>
                <w:sz w:val="24"/>
              </w:rPr>
            </w:pPr>
            <w:r>
              <w:rPr>
                <w:rFonts w:ascii="Times New Roman" w:hAnsi="Times New Roman"/>
                <w:sz w:val="24"/>
              </w:rPr>
              <w:t>Reservas de contingencia</w:t>
            </w:r>
          </w:p>
        </w:tc>
        <w:tc>
          <w:tcPr>
            <w:tcW w:w="1701" w:type="dxa"/>
            <w:shd w:val="clear" w:color="auto" w:fill="auto"/>
            <w:vAlign w:val="center"/>
          </w:tcPr>
          <w:p w14:paraId="482CDDCA" w14:textId="12366948" w:rsidR="00EE0C2C" w:rsidRPr="002E2A92" w:rsidRDefault="00EE0C2C" w:rsidP="00EE0C2C">
            <w:pPr>
              <w:spacing w:line="240" w:lineRule="auto"/>
              <w:ind w:firstLine="0"/>
              <w:jc w:val="center"/>
              <w:rPr>
                <w:rFonts w:ascii="Times New Roman" w:hAnsi="Times New Roman"/>
                <w:sz w:val="24"/>
              </w:rPr>
            </w:pPr>
            <w:r w:rsidRPr="002E2A92">
              <w:rPr>
                <w:rFonts w:ascii="Times New Roman" w:hAnsi="Times New Roman"/>
                <w:sz w:val="24"/>
              </w:rPr>
              <w:t>Unidad</w:t>
            </w:r>
          </w:p>
        </w:tc>
        <w:tc>
          <w:tcPr>
            <w:tcW w:w="1218" w:type="dxa"/>
            <w:shd w:val="clear" w:color="auto" w:fill="auto"/>
            <w:vAlign w:val="center"/>
          </w:tcPr>
          <w:p w14:paraId="7C45667F" w14:textId="2DF58668" w:rsidR="00EE0C2C" w:rsidRPr="002E2A92" w:rsidRDefault="00EE0C2C" w:rsidP="00EE0C2C">
            <w:pPr>
              <w:spacing w:line="240" w:lineRule="auto"/>
              <w:ind w:firstLine="0"/>
              <w:jc w:val="center"/>
              <w:rPr>
                <w:rFonts w:ascii="Times New Roman" w:hAnsi="Times New Roman"/>
                <w:sz w:val="24"/>
              </w:rPr>
            </w:pPr>
            <w:r>
              <w:rPr>
                <w:rFonts w:ascii="Times New Roman" w:hAnsi="Times New Roman"/>
                <w:sz w:val="24"/>
              </w:rPr>
              <w:t>1</w:t>
            </w:r>
          </w:p>
        </w:tc>
        <w:tc>
          <w:tcPr>
            <w:tcW w:w="1457" w:type="dxa"/>
            <w:shd w:val="clear" w:color="auto" w:fill="auto"/>
          </w:tcPr>
          <w:p w14:paraId="0D7A075B" w14:textId="5E09830E" w:rsidR="00EE0C2C" w:rsidRPr="002E2A92" w:rsidRDefault="00EE0C2C" w:rsidP="00EE0C2C">
            <w:pPr>
              <w:spacing w:line="240" w:lineRule="auto"/>
              <w:ind w:firstLine="0"/>
              <w:jc w:val="center"/>
              <w:rPr>
                <w:rFonts w:ascii="Times New Roman" w:hAnsi="Times New Roman"/>
                <w:sz w:val="24"/>
              </w:rPr>
            </w:pPr>
            <w:r w:rsidRPr="00AA5275">
              <w:rPr>
                <w:rFonts w:ascii="Times New Roman" w:hAnsi="Times New Roman"/>
                <w:sz w:val="24"/>
              </w:rPr>
              <w:t>₡</w:t>
            </w:r>
            <w:r>
              <w:rPr>
                <w:rFonts w:ascii="Times New Roman" w:hAnsi="Times New Roman"/>
                <w:sz w:val="24"/>
              </w:rPr>
              <w:t>12.000.000</w:t>
            </w:r>
          </w:p>
        </w:tc>
        <w:tc>
          <w:tcPr>
            <w:tcW w:w="1577" w:type="dxa"/>
            <w:shd w:val="clear" w:color="auto" w:fill="auto"/>
          </w:tcPr>
          <w:p w14:paraId="1D78F338" w14:textId="51FCEC14" w:rsidR="00EE0C2C" w:rsidRPr="002E2A92" w:rsidRDefault="00EE0C2C" w:rsidP="00EE0C2C">
            <w:pPr>
              <w:spacing w:line="240" w:lineRule="auto"/>
              <w:ind w:firstLine="0"/>
              <w:jc w:val="center"/>
              <w:rPr>
                <w:rFonts w:ascii="Times New Roman" w:hAnsi="Times New Roman"/>
                <w:sz w:val="24"/>
              </w:rPr>
            </w:pPr>
            <w:r w:rsidRPr="00AA5275">
              <w:rPr>
                <w:rFonts w:ascii="Times New Roman" w:hAnsi="Times New Roman"/>
                <w:sz w:val="24"/>
              </w:rPr>
              <w:t>₡</w:t>
            </w:r>
            <w:r>
              <w:rPr>
                <w:rFonts w:ascii="Times New Roman" w:hAnsi="Times New Roman"/>
                <w:sz w:val="24"/>
              </w:rPr>
              <w:t>12.000.000</w:t>
            </w:r>
          </w:p>
        </w:tc>
      </w:tr>
      <w:tr w:rsidR="005908F3" w:rsidRPr="002E2A92" w14:paraId="3E7E5875" w14:textId="1CD9625E" w:rsidTr="00EE0C2C">
        <w:tc>
          <w:tcPr>
            <w:tcW w:w="6606" w:type="dxa"/>
            <w:gridSpan w:val="5"/>
            <w:shd w:val="clear" w:color="auto" w:fill="auto"/>
          </w:tcPr>
          <w:p w14:paraId="3C1F243C" w14:textId="73D2BBC0" w:rsidR="005908F3" w:rsidRPr="002E2A92" w:rsidRDefault="005908F3" w:rsidP="005908F3">
            <w:pPr>
              <w:spacing w:line="240" w:lineRule="auto"/>
              <w:ind w:firstLine="0"/>
              <w:jc w:val="center"/>
              <w:rPr>
                <w:rFonts w:ascii="Times New Roman" w:hAnsi="Times New Roman"/>
                <w:b/>
                <w:bCs/>
                <w:sz w:val="24"/>
              </w:rPr>
            </w:pPr>
          </w:p>
        </w:tc>
        <w:tc>
          <w:tcPr>
            <w:tcW w:w="1457" w:type="dxa"/>
            <w:shd w:val="clear" w:color="auto" w:fill="auto"/>
            <w:vAlign w:val="center"/>
          </w:tcPr>
          <w:p w14:paraId="11BDEEC9" w14:textId="7679AA4F" w:rsidR="005908F3" w:rsidRPr="002E2A92" w:rsidRDefault="005908F3" w:rsidP="005908F3">
            <w:pPr>
              <w:spacing w:line="240" w:lineRule="auto"/>
              <w:ind w:firstLine="0"/>
              <w:jc w:val="center"/>
              <w:rPr>
                <w:rFonts w:ascii="Times New Roman" w:hAnsi="Times New Roman"/>
                <w:b/>
                <w:bCs/>
                <w:sz w:val="24"/>
              </w:rPr>
            </w:pPr>
            <w:r w:rsidRPr="002E2A92">
              <w:rPr>
                <w:rFonts w:ascii="Times New Roman" w:hAnsi="Times New Roman"/>
                <w:b/>
                <w:bCs/>
                <w:sz w:val="24"/>
              </w:rPr>
              <w:t>Total</w:t>
            </w:r>
          </w:p>
        </w:tc>
        <w:tc>
          <w:tcPr>
            <w:tcW w:w="1577" w:type="dxa"/>
            <w:shd w:val="clear" w:color="auto" w:fill="auto"/>
            <w:vAlign w:val="center"/>
          </w:tcPr>
          <w:p w14:paraId="5A9F7C20" w14:textId="0F87A82D" w:rsidR="005908F3" w:rsidRPr="002E2A92" w:rsidRDefault="005908F3" w:rsidP="005908F3">
            <w:pPr>
              <w:spacing w:line="240" w:lineRule="auto"/>
              <w:ind w:firstLine="0"/>
              <w:jc w:val="center"/>
              <w:rPr>
                <w:rFonts w:ascii="Times New Roman" w:hAnsi="Times New Roman"/>
                <w:b/>
                <w:bCs/>
                <w:sz w:val="24"/>
              </w:rPr>
            </w:pPr>
            <w:r w:rsidRPr="002E2A92">
              <w:rPr>
                <w:rFonts w:ascii="Times New Roman" w:hAnsi="Times New Roman"/>
                <w:sz w:val="24"/>
              </w:rPr>
              <w:t>₡186.462.000</w:t>
            </w:r>
          </w:p>
        </w:tc>
      </w:tr>
      <w:tr w:rsidR="005908F3" w:rsidRPr="002E2A92" w14:paraId="72228418" w14:textId="3369B882" w:rsidTr="00C933AE">
        <w:tc>
          <w:tcPr>
            <w:tcW w:w="3240" w:type="dxa"/>
            <w:gridSpan w:val="2"/>
            <w:shd w:val="clear" w:color="auto" w:fill="auto"/>
          </w:tcPr>
          <w:p w14:paraId="6C9A6E1B" w14:textId="148F73DC" w:rsidR="005908F3" w:rsidRPr="002E2A92" w:rsidRDefault="005908F3" w:rsidP="005908F3">
            <w:pPr>
              <w:spacing w:line="240" w:lineRule="auto"/>
              <w:ind w:firstLine="0"/>
              <w:rPr>
                <w:rFonts w:ascii="Times New Roman" w:hAnsi="Times New Roman"/>
                <w:b/>
                <w:bCs/>
                <w:sz w:val="24"/>
              </w:rPr>
            </w:pPr>
            <w:r w:rsidRPr="002E2A92">
              <w:rPr>
                <w:rFonts w:ascii="Times New Roman" w:hAnsi="Times New Roman"/>
                <w:b/>
                <w:bCs/>
                <w:sz w:val="24"/>
              </w:rPr>
              <w:t>Director del Proyecto</w:t>
            </w:r>
          </w:p>
        </w:tc>
        <w:tc>
          <w:tcPr>
            <w:tcW w:w="6400" w:type="dxa"/>
            <w:gridSpan w:val="5"/>
            <w:shd w:val="clear" w:color="auto" w:fill="auto"/>
          </w:tcPr>
          <w:p w14:paraId="79D827BE" w14:textId="6AB9257A" w:rsidR="005908F3" w:rsidRPr="002E2A92" w:rsidRDefault="005908F3" w:rsidP="005908F3">
            <w:pPr>
              <w:spacing w:line="240" w:lineRule="auto"/>
              <w:ind w:firstLine="0"/>
              <w:rPr>
                <w:rFonts w:ascii="Times New Roman" w:hAnsi="Times New Roman"/>
                <w:sz w:val="24"/>
              </w:rPr>
            </w:pPr>
            <w:r w:rsidRPr="002E2A92">
              <w:rPr>
                <w:rFonts w:ascii="Times New Roman" w:hAnsi="Times New Roman"/>
                <w:sz w:val="24"/>
              </w:rPr>
              <w:t>Ing. Katterin Murillo Arias</w:t>
            </w:r>
          </w:p>
        </w:tc>
      </w:tr>
      <w:tr w:rsidR="005908F3" w:rsidRPr="002E2A92" w14:paraId="60EA5576" w14:textId="7479A007" w:rsidTr="00C933AE">
        <w:tc>
          <w:tcPr>
            <w:tcW w:w="3240" w:type="dxa"/>
            <w:gridSpan w:val="2"/>
          </w:tcPr>
          <w:p w14:paraId="2F52A70F" w14:textId="64194C23" w:rsidR="005908F3" w:rsidRPr="002E2A92" w:rsidRDefault="005908F3" w:rsidP="005908F3">
            <w:pPr>
              <w:spacing w:line="240" w:lineRule="auto"/>
              <w:ind w:firstLine="0"/>
              <w:rPr>
                <w:rFonts w:ascii="Times New Roman" w:hAnsi="Times New Roman"/>
                <w:b/>
                <w:bCs/>
                <w:sz w:val="24"/>
              </w:rPr>
            </w:pPr>
            <w:r w:rsidRPr="002E2A92">
              <w:rPr>
                <w:rFonts w:ascii="Times New Roman" w:hAnsi="Times New Roman"/>
                <w:b/>
                <w:bCs/>
                <w:sz w:val="24"/>
              </w:rPr>
              <w:t>Director Administrativo</w:t>
            </w:r>
          </w:p>
        </w:tc>
        <w:tc>
          <w:tcPr>
            <w:tcW w:w="6400" w:type="dxa"/>
            <w:gridSpan w:val="5"/>
          </w:tcPr>
          <w:p w14:paraId="78FD1E0E" w14:textId="3874E655" w:rsidR="005908F3" w:rsidRPr="002E2A92" w:rsidRDefault="005908F3" w:rsidP="005908F3">
            <w:pPr>
              <w:spacing w:line="240" w:lineRule="auto"/>
              <w:ind w:firstLine="0"/>
              <w:rPr>
                <w:rFonts w:ascii="Times New Roman" w:hAnsi="Times New Roman"/>
                <w:sz w:val="24"/>
              </w:rPr>
            </w:pPr>
            <w:r w:rsidRPr="002E2A92">
              <w:rPr>
                <w:rFonts w:ascii="Times New Roman" w:hAnsi="Times New Roman"/>
                <w:sz w:val="24"/>
              </w:rPr>
              <w:t>Msc. Rodolfo Alberto Morera Herrera</w:t>
            </w:r>
          </w:p>
        </w:tc>
      </w:tr>
    </w:tbl>
    <w:p w14:paraId="284DB12D" w14:textId="7BB572DE" w:rsidR="00422272" w:rsidRPr="002E2A92" w:rsidRDefault="00F80118" w:rsidP="004B48E1">
      <w:pPr>
        <w:spacing w:line="240" w:lineRule="auto"/>
        <w:ind w:firstLine="0"/>
        <w:rPr>
          <w:rFonts w:ascii="Times New Roman" w:hAnsi="Times New Roman"/>
          <w:sz w:val="24"/>
        </w:rPr>
      </w:pPr>
      <w:r w:rsidRPr="002E2A92">
        <w:rPr>
          <w:rFonts w:ascii="Times New Roman" w:hAnsi="Times New Roman"/>
          <w:i/>
          <w:iCs/>
          <w:sz w:val="24"/>
        </w:rPr>
        <w:t>Nota</w:t>
      </w:r>
      <w:r w:rsidRPr="002E2A92">
        <w:rPr>
          <w:rFonts w:ascii="Times New Roman" w:hAnsi="Times New Roman"/>
          <w:sz w:val="24"/>
        </w:rPr>
        <w:t xml:space="preserve">. </w:t>
      </w:r>
      <w:r w:rsidR="00805C97" w:rsidRPr="002E2A92">
        <w:rPr>
          <w:rFonts w:ascii="Times New Roman" w:hAnsi="Times New Roman"/>
          <w:sz w:val="24"/>
        </w:rPr>
        <w:t xml:space="preserve">Autoría propia basada en controles realizados en el Hospital Dr. Carlos Luis Valverde Vega, </w:t>
      </w:r>
      <w:r w:rsidRPr="002E2A92">
        <w:rPr>
          <w:rFonts w:ascii="Times New Roman" w:hAnsi="Times New Roman"/>
          <w:sz w:val="24"/>
        </w:rPr>
        <w:t xml:space="preserve">La </w:t>
      </w:r>
      <w:r w:rsidR="00E67B48" w:rsidRPr="002E2A92">
        <w:rPr>
          <w:rFonts w:ascii="Times New Roman" w:hAnsi="Times New Roman"/>
          <w:sz w:val="24"/>
        </w:rPr>
        <w:t>figura</w:t>
      </w:r>
      <w:r w:rsidRPr="002E2A92">
        <w:rPr>
          <w:rFonts w:ascii="Times New Roman" w:hAnsi="Times New Roman"/>
          <w:sz w:val="24"/>
        </w:rPr>
        <w:t xml:space="preserve"> muestra el formato compilatorio </w:t>
      </w:r>
      <w:r w:rsidR="004B48E1" w:rsidRPr="002E2A92">
        <w:rPr>
          <w:rFonts w:ascii="Times New Roman" w:hAnsi="Times New Roman"/>
          <w:sz w:val="24"/>
        </w:rPr>
        <w:t>para</w:t>
      </w:r>
      <w:r w:rsidRPr="002E2A92">
        <w:rPr>
          <w:rFonts w:ascii="Times New Roman" w:hAnsi="Times New Roman"/>
          <w:sz w:val="24"/>
        </w:rPr>
        <w:t xml:space="preserve"> los distintos rubros</w:t>
      </w:r>
      <w:r w:rsidR="004B48E1" w:rsidRPr="002E2A92">
        <w:rPr>
          <w:rFonts w:ascii="Times New Roman" w:hAnsi="Times New Roman"/>
          <w:sz w:val="24"/>
        </w:rPr>
        <w:t xml:space="preserve"> necesarios en</w:t>
      </w:r>
      <w:r w:rsidRPr="002E2A92">
        <w:rPr>
          <w:rFonts w:ascii="Times New Roman" w:hAnsi="Times New Roman"/>
          <w:sz w:val="24"/>
        </w:rPr>
        <w:t xml:space="preserve"> la gestión del presupuesto para el proyecto a desarrollar.</w:t>
      </w:r>
    </w:p>
    <w:p w14:paraId="7AE99ED1" w14:textId="77777777" w:rsidR="00F80118" w:rsidRPr="002E2A92" w:rsidRDefault="00F80118" w:rsidP="00F80118">
      <w:pPr>
        <w:ind w:firstLine="0"/>
        <w:rPr>
          <w:rFonts w:ascii="Times New Roman" w:hAnsi="Times New Roman"/>
          <w:sz w:val="24"/>
        </w:rPr>
      </w:pPr>
    </w:p>
    <w:p w14:paraId="7FF5E226" w14:textId="207B881A" w:rsidR="004B48E1" w:rsidRPr="002E2A92" w:rsidRDefault="004B48E1" w:rsidP="007777E4">
      <w:pPr>
        <w:ind w:firstLine="708"/>
        <w:rPr>
          <w:rFonts w:ascii="Times New Roman" w:hAnsi="Times New Roman"/>
          <w:sz w:val="24"/>
        </w:rPr>
      </w:pPr>
      <w:r w:rsidRPr="002E2A92">
        <w:rPr>
          <w:rFonts w:ascii="Times New Roman" w:hAnsi="Times New Roman"/>
          <w:sz w:val="24"/>
        </w:rPr>
        <w:t xml:space="preserve">Esta herramienta permite controlar los recursos y observar el costo total en cada rubro estimado </w:t>
      </w:r>
      <w:r w:rsidR="005A0CD0" w:rsidRPr="002E2A92">
        <w:rPr>
          <w:rFonts w:ascii="Times New Roman" w:hAnsi="Times New Roman"/>
          <w:sz w:val="24"/>
        </w:rPr>
        <w:t>de acuerdo con</w:t>
      </w:r>
      <w:r w:rsidRPr="002E2A92">
        <w:rPr>
          <w:rFonts w:ascii="Times New Roman" w:hAnsi="Times New Roman"/>
          <w:sz w:val="24"/>
        </w:rPr>
        <w:t xml:space="preserve"> las tareas a desarrollar en el cronograma para el desarrollo del proyecto y conforme a ello tomar decisiones para una gestión adecuada</w:t>
      </w:r>
      <w:r w:rsidR="00976A80" w:rsidRPr="002E2A92">
        <w:rPr>
          <w:rFonts w:ascii="Times New Roman" w:hAnsi="Times New Roman"/>
          <w:sz w:val="24"/>
        </w:rPr>
        <w:t>.</w:t>
      </w:r>
    </w:p>
    <w:p w14:paraId="416E7EA9" w14:textId="77777777" w:rsidR="00976A80" w:rsidRPr="002E2A92" w:rsidRDefault="00976A80" w:rsidP="00976A80">
      <w:pPr>
        <w:rPr>
          <w:rFonts w:ascii="Times New Roman" w:hAnsi="Times New Roman"/>
          <w:sz w:val="24"/>
        </w:rPr>
      </w:pPr>
      <w:r w:rsidRPr="002E2A92">
        <w:rPr>
          <w:rFonts w:ascii="Times New Roman" w:hAnsi="Times New Roman"/>
          <w:sz w:val="24"/>
        </w:rPr>
        <w:t>Al estar estos costos asociados directamente con el avance del proyecto y el cronograma establecido, se puede desarrollar una representación gráfica y obtener una curva S, que permite facilitar la visualización del desempeño del proyecto respecto de la línea base. Por lo que en la siguiente figura se muestra una curva S típica, utilizada en diversos proyectos.</w:t>
      </w:r>
    </w:p>
    <w:p w14:paraId="46FDE1DA" w14:textId="12FC3F84" w:rsidR="00976A80" w:rsidRDefault="00976A80" w:rsidP="00976A80">
      <w:pPr>
        <w:rPr>
          <w:rFonts w:ascii="Times New Roman" w:hAnsi="Times New Roman"/>
          <w:sz w:val="24"/>
        </w:rPr>
      </w:pPr>
      <w:r w:rsidRPr="002E2A92">
        <w:rPr>
          <w:rFonts w:ascii="Times New Roman" w:hAnsi="Times New Roman"/>
          <w:sz w:val="24"/>
        </w:rPr>
        <w:t>Los costos y presupuesto general del proyecto se pueden observar en la figura 1</w:t>
      </w:r>
      <w:r w:rsidR="0001068D" w:rsidRPr="002E2A92">
        <w:rPr>
          <w:rFonts w:ascii="Times New Roman" w:hAnsi="Times New Roman"/>
          <w:sz w:val="24"/>
        </w:rPr>
        <w:t>5</w:t>
      </w:r>
      <w:r w:rsidRPr="002E2A92">
        <w:rPr>
          <w:rFonts w:ascii="Times New Roman" w:hAnsi="Times New Roman"/>
          <w:sz w:val="24"/>
        </w:rPr>
        <w:t xml:space="preserve"> Presupuesto del proyecto.</w:t>
      </w:r>
    </w:p>
    <w:p w14:paraId="3E79EFD4" w14:textId="77777777" w:rsidR="00A72585" w:rsidRDefault="00A72585" w:rsidP="00976A80">
      <w:pPr>
        <w:rPr>
          <w:rFonts w:ascii="Times New Roman" w:hAnsi="Times New Roman"/>
          <w:sz w:val="24"/>
        </w:rPr>
      </w:pPr>
    </w:p>
    <w:p w14:paraId="222DA52F" w14:textId="77777777" w:rsidR="00A72585" w:rsidRDefault="00A72585" w:rsidP="00A72585">
      <w:pPr>
        <w:ind w:firstLine="708"/>
        <w:rPr>
          <w:rFonts w:ascii="Times New Roman" w:hAnsi="Times New Roman"/>
          <w:sz w:val="24"/>
          <w:szCs w:val="28"/>
        </w:rPr>
      </w:pPr>
    </w:p>
    <w:p w14:paraId="06FDB9CC" w14:textId="77777777" w:rsidR="00A72585" w:rsidRDefault="00A72585" w:rsidP="00A72585">
      <w:pPr>
        <w:ind w:firstLine="708"/>
        <w:rPr>
          <w:rFonts w:ascii="Times New Roman" w:hAnsi="Times New Roman"/>
          <w:sz w:val="24"/>
          <w:szCs w:val="28"/>
        </w:rPr>
      </w:pPr>
    </w:p>
    <w:p w14:paraId="3DF2A67F" w14:textId="77777777" w:rsidR="00A72585" w:rsidRDefault="00A72585" w:rsidP="00A72585">
      <w:pPr>
        <w:ind w:firstLine="708"/>
        <w:rPr>
          <w:rFonts w:ascii="Times New Roman" w:hAnsi="Times New Roman"/>
          <w:sz w:val="24"/>
          <w:szCs w:val="28"/>
        </w:rPr>
      </w:pPr>
    </w:p>
    <w:p w14:paraId="552525A3" w14:textId="77777777" w:rsidR="00A72585" w:rsidRDefault="00A72585" w:rsidP="00A72585">
      <w:pPr>
        <w:ind w:firstLine="708"/>
        <w:rPr>
          <w:rFonts w:ascii="Times New Roman" w:hAnsi="Times New Roman"/>
          <w:sz w:val="24"/>
          <w:szCs w:val="28"/>
        </w:rPr>
      </w:pPr>
    </w:p>
    <w:p w14:paraId="60AA6DC0" w14:textId="77777777" w:rsidR="00A72585" w:rsidRDefault="00A72585" w:rsidP="00A72585">
      <w:pPr>
        <w:ind w:firstLine="708"/>
        <w:rPr>
          <w:rFonts w:ascii="Times New Roman" w:hAnsi="Times New Roman"/>
          <w:sz w:val="24"/>
          <w:szCs w:val="28"/>
        </w:rPr>
      </w:pPr>
    </w:p>
    <w:p w14:paraId="1BC10A86" w14:textId="0D21B1B0" w:rsidR="00A72585" w:rsidRDefault="00A72585" w:rsidP="00A72585">
      <w:pPr>
        <w:ind w:firstLine="708"/>
        <w:rPr>
          <w:rFonts w:ascii="Times New Roman" w:hAnsi="Times New Roman"/>
          <w:sz w:val="24"/>
          <w:szCs w:val="28"/>
        </w:rPr>
      </w:pPr>
      <w:r w:rsidRPr="00A72585">
        <w:rPr>
          <w:rFonts w:ascii="Times New Roman" w:hAnsi="Times New Roman"/>
          <w:sz w:val="24"/>
          <w:szCs w:val="28"/>
        </w:rPr>
        <w:t>En la siguiente tabla se adjuntan los datos requeridos para la elaboración de la curva S del proyecto.</w:t>
      </w:r>
    </w:p>
    <w:p w14:paraId="01528745" w14:textId="06DB85B5" w:rsidR="00183596" w:rsidRDefault="00A72585" w:rsidP="00183596">
      <w:pPr>
        <w:ind w:firstLine="708"/>
        <w:rPr>
          <w:rFonts w:ascii="Times New Roman" w:hAnsi="Times New Roman"/>
          <w:sz w:val="20"/>
          <w:szCs w:val="20"/>
          <w:lang w:val="es-CR" w:eastAsia="es-MX"/>
        </w:rPr>
      </w:pPr>
      <w:r>
        <w:fldChar w:fldCharType="begin"/>
      </w:r>
      <w:r w:rsidRPr="00A72585">
        <w:instrText xml:space="preserve"> LINK </w:instrText>
      </w:r>
      <w:r w:rsidR="00183596">
        <w:instrText xml:space="preserve">Excel.Sheet.12 "C:\\Users\\50660\\Desktop\\Maestría\\Curso 13 PROYECTO FINAL\\Versiones pasadas\\curva s.xlsx" Hoja1!F2C1:F16C3 </w:instrText>
      </w:r>
      <w:r w:rsidRPr="00A72585">
        <w:instrText xml:space="preserve">\a \f 4 \h  \* MERGEFORMAT </w:instrText>
      </w:r>
      <w:r w:rsidR="00183596">
        <w:fldChar w:fldCharType="separate"/>
      </w:r>
    </w:p>
    <w:tbl>
      <w:tblPr>
        <w:tblW w:w="7366" w:type="dxa"/>
        <w:jc w:val="center"/>
        <w:tblCellMar>
          <w:left w:w="70" w:type="dxa"/>
          <w:right w:w="70" w:type="dxa"/>
        </w:tblCellMar>
        <w:tblLook w:val="04A0" w:firstRow="1" w:lastRow="0" w:firstColumn="1" w:lastColumn="0" w:noHBand="0" w:noVBand="1"/>
      </w:tblPr>
      <w:tblGrid>
        <w:gridCol w:w="2263"/>
        <w:gridCol w:w="2694"/>
        <w:gridCol w:w="2409"/>
      </w:tblGrid>
      <w:tr w:rsidR="00183596" w:rsidRPr="00183596" w14:paraId="2E3F757A" w14:textId="77777777" w:rsidTr="00183596">
        <w:trPr>
          <w:divId w:val="187764037"/>
          <w:trHeight w:val="300"/>
          <w:jc w:val="center"/>
        </w:trPr>
        <w:tc>
          <w:tcPr>
            <w:tcW w:w="2263" w:type="dxa"/>
            <w:tcBorders>
              <w:top w:val="single" w:sz="4" w:space="0" w:color="auto"/>
              <w:bottom w:val="single" w:sz="4" w:space="0" w:color="auto"/>
            </w:tcBorders>
            <w:shd w:val="clear" w:color="auto" w:fill="auto"/>
            <w:noWrap/>
            <w:vAlign w:val="bottom"/>
            <w:hideMark/>
          </w:tcPr>
          <w:p w14:paraId="0EB7E126" w14:textId="687C3D8F" w:rsidR="00183596" w:rsidRPr="00183596" w:rsidRDefault="00183596" w:rsidP="00183596">
            <w:pPr>
              <w:spacing w:line="240" w:lineRule="auto"/>
              <w:ind w:firstLine="0"/>
              <w:jc w:val="center"/>
              <w:rPr>
                <w:rFonts w:ascii="Times New Roman" w:hAnsi="Times New Roman"/>
                <w:color w:val="000000"/>
                <w:sz w:val="24"/>
                <w:lang w:val="es-CR" w:eastAsia="es-CR"/>
              </w:rPr>
            </w:pPr>
            <w:proofErr w:type="spellStart"/>
            <w:r w:rsidRPr="00183596">
              <w:rPr>
                <w:rFonts w:ascii="Times New Roman" w:hAnsi="Times New Roman"/>
                <w:color w:val="000000"/>
                <w:sz w:val="24"/>
                <w:lang w:val="es-CR" w:eastAsia="es-CR"/>
              </w:rPr>
              <w:t>Tiermpo</w:t>
            </w:r>
            <w:proofErr w:type="spellEnd"/>
            <w:r w:rsidRPr="00183596">
              <w:rPr>
                <w:rFonts w:ascii="Times New Roman" w:hAnsi="Times New Roman"/>
                <w:color w:val="000000"/>
                <w:sz w:val="24"/>
                <w:lang w:val="es-CR" w:eastAsia="es-CR"/>
              </w:rPr>
              <w:t xml:space="preserve"> de ejecución</w:t>
            </w:r>
          </w:p>
        </w:tc>
        <w:tc>
          <w:tcPr>
            <w:tcW w:w="2694" w:type="dxa"/>
            <w:tcBorders>
              <w:top w:val="single" w:sz="4" w:space="0" w:color="auto"/>
              <w:bottom w:val="single" w:sz="4" w:space="0" w:color="auto"/>
            </w:tcBorders>
            <w:shd w:val="clear" w:color="auto" w:fill="auto"/>
            <w:noWrap/>
            <w:vAlign w:val="bottom"/>
            <w:hideMark/>
          </w:tcPr>
          <w:p w14:paraId="3F452E92" w14:textId="77777777" w:rsidR="00183596" w:rsidRPr="00183596" w:rsidRDefault="00183596" w:rsidP="00183596">
            <w:pPr>
              <w:spacing w:line="240" w:lineRule="auto"/>
              <w:ind w:firstLine="0"/>
              <w:jc w:val="center"/>
              <w:rPr>
                <w:rFonts w:ascii="Times New Roman" w:hAnsi="Times New Roman"/>
                <w:color w:val="000000"/>
                <w:sz w:val="24"/>
                <w:lang w:val="es-CR" w:eastAsia="es-CR"/>
              </w:rPr>
            </w:pPr>
            <w:r w:rsidRPr="00183596">
              <w:rPr>
                <w:rFonts w:ascii="Times New Roman" w:hAnsi="Times New Roman"/>
                <w:color w:val="000000"/>
                <w:sz w:val="24"/>
                <w:lang w:val="es-CR" w:eastAsia="es-CR"/>
              </w:rPr>
              <w:t>Línea Base de costos</w:t>
            </w:r>
          </w:p>
        </w:tc>
        <w:tc>
          <w:tcPr>
            <w:tcW w:w="2409" w:type="dxa"/>
            <w:tcBorders>
              <w:top w:val="single" w:sz="4" w:space="0" w:color="auto"/>
              <w:bottom w:val="single" w:sz="4" w:space="0" w:color="auto"/>
            </w:tcBorders>
            <w:shd w:val="clear" w:color="auto" w:fill="auto"/>
            <w:noWrap/>
            <w:vAlign w:val="bottom"/>
            <w:hideMark/>
          </w:tcPr>
          <w:p w14:paraId="5C18609E" w14:textId="77777777" w:rsidR="00183596" w:rsidRPr="00183596" w:rsidRDefault="00183596" w:rsidP="00183596">
            <w:pPr>
              <w:spacing w:line="240" w:lineRule="auto"/>
              <w:ind w:firstLine="0"/>
              <w:jc w:val="center"/>
              <w:rPr>
                <w:rFonts w:ascii="Times New Roman" w:hAnsi="Times New Roman"/>
                <w:color w:val="000000"/>
                <w:sz w:val="24"/>
                <w:lang w:val="es-CR" w:eastAsia="es-CR"/>
              </w:rPr>
            </w:pPr>
            <w:r w:rsidRPr="00183596">
              <w:rPr>
                <w:rFonts w:ascii="Times New Roman" w:hAnsi="Times New Roman"/>
                <w:color w:val="000000"/>
                <w:sz w:val="24"/>
                <w:lang w:val="es-CR" w:eastAsia="es-CR"/>
              </w:rPr>
              <w:t>Gastos</w:t>
            </w:r>
          </w:p>
        </w:tc>
      </w:tr>
      <w:tr w:rsidR="00183596" w:rsidRPr="00183596" w14:paraId="0E20FA9C" w14:textId="77777777" w:rsidTr="00183596">
        <w:trPr>
          <w:divId w:val="187764037"/>
          <w:trHeight w:val="300"/>
          <w:jc w:val="center"/>
        </w:trPr>
        <w:tc>
          <w:tcPr>
            <w:tcW w:w="2263" w:type="dxa"/>
            <w:tcBorders>
              <w:top w:val="single" w:sz="4" w:space="0" w:color="auto"/>
            </w:tcBorders>
            <w:shd w:val="clear" w:color="auto" w:fill="auto"/>
            <w:noWrap/>
            <w:vAlign w:val="bottom"/>
            <w:hideMark/>
          </w:tcPr>
          <w:p w14:paraId="538A8842"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1 mes</w:t>
            </w:r>
          </w:p>
        </w:tc>
        <w:tc>
          <w:tcPr>
            <w:tcW w:w="2694" w:type="dxa"/>
            <w:tcBorders>
              <w:top w:val="single" w:sz="4" w:space="0" w:color="auto"/>
            </w:tcBorders>
            <w:shd w:val="clear" w:color="auto" w:fill="auto"/>
            <w:noWrap/>
            <w:vAlign w:val="bottom"/>
            <w:hideMark/>
          </w:tcPr>
          <w:p w14:paraId="049A3C00"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 xml:space="preserve"> ₡               2 000 000,00 </w:t>
            </w:r>
          </w:p>
        </w:tc>
        <w:tc>
          <w:tcPr>
            <w:tcW w:w="2409" w:type="dxa"/>
            <w:tcBorders>
              <w:top w:val="single" w:sz="4" w:space="0" w:color="auto"/>
            </w:tcBorders>
            <w:shd w:val="clear" w:color="auto" w:fill="auto"/>
            <w:noWrap/>
            <w:vAlign w:val="bottom"/>
            <w:hideMark/>
          </w:tcPr>
          <w:p w14:paraId="2BFC6E52"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 xml:space="preserve"> ₡         2 400 000,00 </w:t>
            </w:r>
          </w:p>
        </w:tc>
      </w:tr>
      <w:tr w:rsidR="00183596" w:rsidRPr="00183596" w14:paraId="5F2DB760" w14:textId="77777777" w:rsidTr="00183596">
        <w:trPr>
          <w:divId w:val="187764037"/>
          <w:trHeight w:val="300"/>
          <w:jc w:val="center"/>
        </w:trPr>
        <w:tc>
          <w:tcPr>
            <w:tcW w:w="2263" w:type="dxa"/>
            <w:shd w:val="clear" w:color="auto" w:fill="auto"/>
            <w:noWrap/>
            <w:vAlign w:val="bottom"/>
            <w:hideMark/>
          </w:tcPr>
          <w:p w14:paraId="223AFCB4"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2 meses</w:t>
            </w:r>
          </w:p>
        </w:tc>
        <w:tc>
          <w:tcPr>
            <w:tcW w:w="2694" w:type="dxa"/>
            <w:shd w:val="clear" w:color="auto" w:fill="auto"/>
            <w:noWrap/>
            <w:vAlign w:val="bottom"/>
            <w:hideMark/>
          </w:tcPr>
          <w:p w14:paraId="4BFD4A8D"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 xml:space="preserve"> ₡               3 600 000,00 </w:t>
            </w:r>
          </w:p>
        </w:tc>
        <w:tc>
          <w:tcPr>
            <w:tcW w:w="2409" w:type="dxa"/>
            <w:shd w:val="clear" w:color="auto" w:fill="auto"/>
            <w:noWrap/>
            <w:vAlign w:val="bottom"/>
            <w:hideMark/>
          </w:tcPr>
          <w:p w14:paraId="4F21CFCC"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 xml:space="preserve"> ₡         8 000 000,00 </w:t>
            </w:r>
          </w:p>
        </w:tc>
      </w:tr>
      <w:tr w:rsidR="00183596" w:rsidRPr="00183596" w14:paraId="403BFA40" w14:textId="77777777" w:rsidTr="00183596">
        <w:trPr>
          <w:divId w:val="187764037"/>
          <w:trHeight w:val="300"/>
          <w:jc w:val="center"/>
        </w:trPr>
        <w:tc>
          <w:tcPr>
            <w:tcW w:w="2263" w:type="dxa"/>
            <w:shd w:val="clear" w:color="auto" w:fill="auto"/>
            <w:noWrap/>
            <w:vAlign w:val="bottom"/>
            <w:hideMark/>
          </w:tcPr>
          <w:p w14:paraId="77E0B7C9"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3 meses</w:t>
            </w:r>
          </w:p>
        </w:tc>
        <w:tc>
          <w:tcPr>
            <w:tcW w:w="2694" w:type="dxa"/>
            <w:shd w:val="clear" w:color="auto" w:fill="auto"/>
            <w:noWrap/>
            <w:vAlign w:val="bottom"/>
            <w:hideMark/>
          </w:tcPr>
          <w:p w14:paraId="02F79907"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 xml:space="preserve"> ₡             11 600 000,00 </w:t>
            </w:r>
          </w:p>
        </w:tc>
        <w:tc>
          <w:tcPr>
            <w:tcW w:w="2409" w:type="dxa"/>
            <w:shd w:val="clear" w:color="auto" w:fill="auto"/>
            <w:noWrap/>
            <w:vAlign w:val="bottom"/>
            <w:hideMark/>
          </w:tcPr>
          <w:p w14:paraId="6FB65085"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 </w:t>
            </w:r>
          </w:p>
        </w:tc>
      </w:tr>
      <w:tr w:rsidR="00183596" w:rsidRPr="00183596" w14:paraId="3DD726B3" w14:textId="77777777" w:rsidTr="00183596">
        <w:trPr>
          <w:divId w:val="187764037"/>
          <w:trHeight w:val="300"/>
          <w:jc w:val="center"/>
        </w:trPr>
        <w:tc>
          <w:tcPr>
            <w:tcW w:w="2263" w:type="dxa"/>
            <w:shd w:val="clear" w:color="auto" w:fill="auto"/>
            <w:noWrap/>
            <w:vAlign w:val="bottom"/>
            <w:hideMark/>
          </w:tcPr>
          <w:p w14:paraId="57FC4470"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4 meses</w:t>
            </w:r>
          </w:p>
        </w:tc>
        <w:tc>
          <w:tcPr>
            <w:tcW w:w="2694" w:type="dxa"/>
            <w:shd w:val="clear" w:color="auto" w:fill="auto"/>
            <w:noWrap/>
            <w:vAlign w:val="bottom"/>
            <w:hideMark/>
          </w:tcPr>
          <w:p w14:paraId="03DA58B4"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 xml:space="preserve"> ₡             16 000 000,00 </w:t>
            </w:r>
          </w:p>
        </w:tc>
        <w:tc>
          <w:tcPr>
            <w:tcW w:w="2409" w:type="dxa"/>
            <w:shd w:val="clear" w:color="auto" w:fill="auto"/>
            <w:noWrap/>
            <w:vAlign w:val="bottom"/>
            <w:hideMark/>
          </w:tcPr>
          <w:p w14:paraId="6A89A6F6"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 </w:t>
            </w:r>
          </w:p>
        </w:tc>
      </w:tr>
      <w:tr w:rsidR="00183596" w:rsidRPr="00183596" w14:paraId="6BF006E9" w14:textId="77777777" w:rsidTr="00183596">
        <w:trPr>
          <w:divId w:val="187764037"/>
          <w:trHeight w:val="300"/>
          <w:jc w:val="center"/>
        </w:trPr>
        <w:tc>
          <w:tcPr>
            <w:tcW w:w="2263" w:type="dxa"/>
            <w:shd w:val="clear" w:color="auto" w:fill="auto"/>
            <w:noWrap/>
            <w:vAlign w:val="bottom"/>
            <w:hideMark/>
          </w:tcPr>
          <w:p w14:paraId="01F47A1F"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5 meses</w:t>
            </w:r>
          </w:p>
        </w:tc>
        <w:tc>
          <w:tcPr>
            <w:tcW w:w="2694" w:type="dxa"/>
            <w:shd w:val="clear" w:color="auto" w:fill="auto"/>
            <w:noWrap/>
            <w:vAlign w:val="bottom"/>
            <w:hideMark/>
          </w:tcPr>
          <w:p w14:paraId="1AFDA99E"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 xml:space="preserve"> ₡             27 400 000,00 </w:t>
            </w:r>
          </w:p>
        </w:tc>
        <w:tc>
          <w:tcPr>
            <w:tcW w:w="2409" w:type="dxa"/>
            <w:shd w:val="clear" w:color="auto" w:fill="auto"/>
            <w:noWrap/>
            <w:vAlign w:val="bottom"/>
            <w:hideMark/>
          </w:tcPr>
          <w:p w14:paraId="1060C847"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 </w:t>
            </w:r>
          </w:p>
        </w:tc>
      </w:tr>
      <w:tr w:rsidR="00183596" w:rsidRPr="00183596" w14:paraId="7631288A" w14:textId="77777777" w:rsidTr="00183596">
        <w:trPr>
          <w:divId w:val="187764037"/>
          <w:trHeight w:val="300"/>
          <w:jc w:val="center"/>
        </w:trPr>
        <w:tc>
          <w:tcPr>
            <w:tcW w:w="2263" w:type="dxa"/>
            <w:shd w:val="clear" w:color="auto" w:fill="auto"/>
            <w:noWrap/>
            <w:vAlign w:val="bottom"/>
            <w:hideMark/>
          </w:tcPr>
          <w:p w14:paraId="7245FE8B"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6 meses</w:t>
            </w:r>
          </w:p>
        </w:tc>
        <w:tc>
          <w:tcPr>
            <w:tcW w:w="2694" w:type="dxa"/>
            <w:shd w:val="clear" w:color="auto" w:fill="auto"/>
            <w:noWrap/>
            <w:vAlign w:val="bottom"/>
            <w:hideMark/>
          </w:tcPr>
          <w:p w14:paraId="02431BE7"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 xml:space="preserve"> ₡             28 200 000,00 </w:t>
            </w:r>
          </w:p>
        </w:tc>
        <w:tc>
          <w:tcPr>
            <w:tcW w:w="2409" w:type="dxa"/>
            <w:shd w:val="clear" w:color="auto" w:fill="auto"/>
            <w:noWrap/>
            <w:vAlign w:val="bottom"/>
            <w:hideMark/>
          </w:tcPr>
          <w:p w14:paraId="639214B4"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 </w:t>
            </w:r>
          </w:p>
        </w:tc>
      </w:tr>
      <w:tr w:rsidR="00183596" w:rsidRPr="00183596" w14:paraId="5B47875A" w14:textId="77777777" w:rsidTr="00183596">
        <w:trPr>
          <w:divId w:val="187764037"/>
          <w:trHeight w:val="300"/>
          <w:jc w:val="center"/>
        </w:trPr>
        <w:tc>
          <w:tcPr>
            <w:tcW w:w="2263" w:type="dxa"/>
            <w:shd w:val="clear" w:color="auto" w:fill="auto"/>
            <w:noWrap/>
            <w:vAlign w:val="bottom"/>
            <w:hideMark/>
          </w:tcPr>
          <w:p w14:paraId="56ED1D3C"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7 meses</w:t>
            </w:r>
          </w:p>
        </w:tc>
        <w:tc>
          <w:tcPr>
            <w:tcW w:w="2694" w:type="dxa"/>
            <w:shd w:val="clear" w:color="auto" w:fill="auto"/>
            <w:noWrap/>
            <w:vAlign w:val="bottom"/>
            <w:hideMark/>
          </w:tcPr>
          <w:p w14:paraId="61875E3D"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 xml:space="preserve"> ₡             29 400 000,00 </w:t>
            </w:r>
          </w:p>
        </w:tc>
        <w:tc>
          <w:tcPr>
            <w:tcW w:w="2409" w:type="dxa"/>
            <w:shd w:val="clear" w:color="auto" w:fill="auto"/>
            <w:noWrap/>
            <w:vAlign w:val="bottom"/>
            <w:hideMark/>
          </w:tcPr>
          <w:p w14:paraId="21372307"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 </w:t>
            </w:r>
          </w:p>
        </w:tc>
      </w:tr>
      <w:tr w:rsidR="00183596" w:rsidRPr="00183596" w14:paraId="66A6E338" w14:textId="77777777" w:rsidTr="00183596">
        <w:trPr>
          <w:divId w:val="187764037"/>
          <w:trHeight w:val="300"/>
          <w:jc w:val="center"/>
        </w:trPr>
        <w:tc>
          <w:tcPr>
            <w:tcW w:w="2263" w:type="dxa"/>
            <w:shd w:val="clear" w:color="auto" w:fill="auto"/>
            <w:noWrap/>
            <w:vAlign w:val="bottom"/>
            <w:hideMark/>
          </w:tcPr>
          <w:p w14:paraId="6220704B"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8 meses</w:t>
            </w:r>
          </w:p>
        </w:tc>
        <w:tc>
          <w:tcPr>
            <w:tcW w:w="2694" w:type="dxa"/>
            <w:shd w:val="clear" w:color="auto" w:fill="auto"/>
            <w:noWrap/>
            <w:vAlign w:val="bottom"/>
            <w:hideMark/>
          </w:tcPr>
          <w:p w14:paraId="1180DCF8"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 xml:space="preserve"> ₡           131 400 000,00 </w:t>
            </w:r>
          </w:p>
        </w:tc>
        <w:tc>
          <w:tcPr>
            <w:tcW w:w="2409" w:type="dxa"/>
            <w:shd w:val="clear" w:color="auto" w:fill="auto"/>
            <w:noWrap/>
            <w:vAlign w:val="bottom"/>
            <w:hideMark/>
          </w:tcPr>
          <w:p w14:paraId="17A9C2E7"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 </w:t>
            </w:r>
          </w:p>
        </w:tc>
      </w:tr>
      <w:tr w:rsidR="00183596" w:rsidRPr="00183596" w14:paraId="5D41867E" w14:textId="77777777" w:rsidTr="00183596">
        <w:trPr>
          <w:divId w:val="187764037"/>
          <w:trHeight w:val="300"/>
          <w:jc w:val="center"/>
        </w:trPr>
        <w:tc>
          <w:tcPr>
            <w:tcW w:w="2263" w:type="dxa"/>
            <w:shd w:val="clear" w:color="auto" w:fill="auto"/>
            <w:noWrap/>
            <w:vAlign w:val="bottom"/>
            <w:hideMark/>
          </w:tcPr>
          <w:p w14:paraId="2B67CA3D"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9 meses</w:t>
            </w:r>
          </w:p>
        </w:tc>
        <w:tc>
          <w:tcPr>
            <w:tcW w:w="2694" w:type="dxa"/>
            <w:shd w:val="clear" w:color="auto" w:fill="auto"/>
            <w:noWrap/>
            <w:vAlign w:val="bottom"/>
            <w:hideMark/>
          </w:tcPr>
          <w:p w14:paraId="47C65968"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 xml:space="preserve"> ₡           131 502 000,00 </w:t>
            </w:r>
          </w:p>
        </w:tc>
        <w:tc>
          <w:tcPr>
            <w:tcW w:w="2409" w:type="dxa"/>
            <w:shd w:val="clear" w:color="auto" w:fill="auto"/>
            <w:noWrap/>
            <w:vAlign w:val="bottom"/>
            <w:hideMark/>
          </w:tcPr>
          <w:p w14:paraId="1F60BD0E"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 </w:t>
            </w:r>
          </w:p>
        </w:tc>
      </w:tr>
      <w:tr w:rsidR="00183596" w:rsidRPr="00183596" w14:paraId="6D105AA7" w14:textId="77777777" w:rsidTr="00183596">
        <w:trPr>
          <w:divId w:val="187764037"/>
          <w:trHeight w:val="300"/>
          <w:jc w:val="center"/>
        </w:trPr>
        <w:tc>
          <w:tcPr>
            <w:tcW w:w="2263" w:type="dxa"/>
            <w:shd w:val="clear" w:color="auto" w:fill="auto"/>
            <w:noWrap/>
            <w:vAlign w:val="bottom"/>
            <w:hideMark/>
          </w:tcPr>
          <w:p w14:paraId="35D189C2"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10 meses</w:t>
            </w:r>
          </w:p>
        </w:tc>
        <w:tc>
          <w:tcPr>
            <w:tcW w:w="2694" w:type="dxa"/>
            <w:shd w:val="clear" w:color="auto" w:fill="auto"/>
            <w:noWrap/>
            <w:vAlign w:val="bottom"/>
            <w:hideMark/>
          </w:tcPr>
          <w:p w14:paraId="429EA63A"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 xml:space="preserve"> ₡           132 489 000,00 </w:t>
            </w:r>
          </w:p>
        </w:tc>
        <w:tc>
          <w:tcPr>
            <w:tcW w:w="2409" w:type="dxa"/>
            <w:shd w:val="clear" w:color="auto" w:fill="auto"/>
            <w:noWrap/>
            <w:vAlign w:val="bottom"/>
            <w:hideMark/>
          </w:tcPr>
          <w:p w14:paraId="5B5BD53D"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 </w:t>
            </w:r>
          </w:p>
        </w:tc>
      </w:tr>
      <w:tr w:rsidR="00183596" w:rsidRPr="00183596" w14:paraId="207A1273" w14:textId="77777777" w:rsidTr="00183596">
        <w:trPr>
          <w:divId w:val="187764037"/>
          <w:trHeight w:val="300"/>
          <w:jc w:val="center"/>
        </w:trPr>
        <w:tc>
          <w:tcPr>
            <w:tcW w:w="2263" w:type="dxa"/>
            <w:shd w:val="clear" w:color="auto" w:fill="auto"/>
            <w:noWrap/>
            <w:vAlign w:val="bottom"/>
            <w:hideMark/>
          </w:tcPr>
          <w:p w14:paraId="27729C2D"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11 meses</w:t>
            </w:r>
          </w:p>
        </w:tc>
        <w:tc>
          <w:tcPr>
            <w:tcW w:w="2694" w:type="dxa"/>
            <w:shd w:val="clear" w:color="auto" w:fill="auto"/>
            <w:noWrap/>
            <w:vAlign w:val="bottom"/>
            <w:hideMark/>
          </w:tcPr>
          <w:p w14:paraId="72DE2636"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 xml:space="preserve"> ₡           137 289 000,00 </w:t>
            </w:r>
          </w:p>
        </w:tc>
        <w:tc>
          <w:tcPr>
            <w:tcW w:w="2409" w:type="dxa"/>
            <w:shd w:val="clear" w:color="auto" w:fill="auto"/>
            <w:noWrap/>
            <w:vAlign w:val="bottom"/>
            <w:hideMark/>
          </w:tcPr>
          <w:p w14:paraId="4F6CEAD7"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 </w:t>
            </w:r>
          </w:p>
        </w:tc>
      </w:tr>
      <w:tr w:rsidR="00183596" w:rsidRPr="00183596" w14:paraId="64B421E3" w14:textId="77777777" w:rsidTr="00183596">
        <w:trPr>
          <w:divId w:val="187764037"/>
          <w:trHeight w:val="300"/>
          <w:jc w:val="center"/>
        </w:trPr>
        <w:tc>
          <w:tcPr>
            <w:tcW w:w="2263" w:type="dxa"/>
            <w:shd w:val="clear" w:color="auto" w:fill="auto"/>
            <w:noWrap/>
            <w:vAlign w:val="bottom"/>
            <w:hideMark/>
          </w:tcPr>
          <w:p w14:paraId="06227F2D"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12 meses</w:t>
            </w:r>
          </w:p>
        </w:tc>
        <w:tc>
          <w:tcPr>
            <w:tcW w:w="2694" w:type="dxa"/>
            <w:shd w:val="clear" w:color="auto" w:fill="auto"/>
            <w:noWrap/>
            <w:vAlign w:val="bottom"/>
            <w:hideMark/>
          </w:tcPr>
          <w:p w14:paraId="74759A11"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 xml:space="preserve"> ₡           156 000 000,00 </w:t>
            </w:r>
          </w:p>
        </w:tc>
        <w:tc>
          <w:tcPr>
            <w:tcW w:w="2409" w:type="dxa"/>
            <w:shd w:val="clear" w:color="auto" w:fill="auto"/>
            <w:noWrap/>
            <w:vAlign w:val="bottom"/>
            <w:hideMark/>
          </w:tcPr>
          <w:p w14:paraId="5EA46B45"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 </w:t>
            </w:r>
          </w:p>
        </w:tc>
      </w:tr>
      <w:tr w:rsidR="00183596" w:rsidRPr="00183596" w14:paraId="31886B89" w14:textId="77777777" w:rsidTr="00183596">
        <w:trPr>
          <w:divId w:val="187764037"/>
          <w:trHeight w:val="300"/>
          <w:jc w:val="center"/>
        </w:trPr>
        <w:tc>
          <w:tcPr>
            <w:tcW w:w="2263" w:type="dxa"/>
            <w:shd w:val="clear" w:color="auto" w:fill="auto"/>
            <w:noWrap/>
            <w:vAlign w:val="bottom"/>
            <w:hideMark/>
          </w:tcPr>
          <w:p w14:paraId="6D84E9EA"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13 meses</w:t>
            </w:r>
          </w:p>
        </w:tc>
        <w:tc>
          <w:tcPr>
            <w:tcW w:w="2694" w:type="dxa"/>
            <w:shd w:val="clear" w:color="auto" w:fill="auto"/>
            <w:noWrap/>
            <w:vAlign w:val="bottom"/>
            <w:hideMark/>
          </w:tcPr>
          <w:p w14:paraId="1F0E97CB"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 xml:space="preserve"> ₡           170 000 000,00 </w:t>
            </w:r>
          </w:p>
        </w:tc>
        <w:tc>
          <w:tcPr>
            <w:tcW w:w="2409" w:type="dxa"/>
            <w:shd w:val="clear" w:color="auto" w:fill="auto"/>
            <w:noWrap/>
            <w:vAlign w:val="bottom"/>
            <w:hideMark/>
          </w:tcPr>
          <w:p w14:paraId="0DE1FBE0"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 </w:t>
            </w:r>
          </w:p>
        </w:tc>
      </w:tr>
      <w:tr w:rsidR="00183596" w:rsidRPr="00183596" w14:paraId="6FDA37B7" w14:textId="77777777" w:rsidTr="00183596">
        <w:trPr>
          <w:divId w:val="187764037"/>
          <w:trHeight w:val="300"/>
          <w:jc w:val="center"/>
        </w:trPr>
        <w:tc>
          <w:tcPr>
            <w:tcW w:w="2263" w:type="dxa"/>
            <w:tcBorders>
              <w:bottom w:val="single" w:sz="4" w:space="0" w:color="auto"/>
            </w:tcBorders>
            <w:shd w:val="clear" w:color="auto" w:fill="auto"/>
            <w:noWrap/>
            <w:vAlign w:val="bottom"/>
            <w:hideMark/>
          </w:tcPr>
          <w:p w14:paraId="59923239"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14 meses</w:t>
            </w:r>
          </w:p>
        </w:tc>
        <w:tc>
          <w:tcPr>
            <w:tcW w:w="2694" w:type="dxa"/>
            <w:tcBorders>
              <w:bottom w:val="single" w:sz="4" w:space="0" w:color="auto"/>
            </w:tcBorders>
            <w:shd w:val="clear" w:color="auto" w:fill="auto"/>
            <w:noWrap/>
            <w:vAlign w:val="bottom"/>
            <w:hideMark/>
          </w:tcPr>
          <w:p w14:paraId="589D8B2C"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 xml:space="preserve"> ₡           186 462 000,00 </w:t>
            </w:r>
          </w:p>
        </w:tc>
        <w:tc>
          <w:tcPr>
            <w:tcW w:w="2409" w:type="dxa"/>
            <w:tcBorders>
              <w:bottom w:val="single" w:sz="4" w:space="0" w:color="auto"/>
            </w:tcBorders>
            <w:shd w:val="clear" w:color="auto" w:fill="auto"/>
            <w:noWrap/>
            <w:vAlign w:val="bottom"/>
            <w:hideMark/>
          </w:tcPr>
          <w:p w14:paraId="2EF1085A" w14:textId="77777777" w:rsidR="00183596" w:rsidRPr="00183596" w:rsidRDefault="00183596" w:rsidP="00183596">
            <w:pPr>
              <w:spacing w:line="240" w:lineRule="auto"/>
              <w:ind w:firstLine="0"/>
              <w:rPr>
                <w:rFonts w:ascii="Times New Roman" w:hAnsi="Times New Roman"/>
                <w:color w:val="000000"/>
                <w:sz w:val="24"/>
                <w:lang w:val="es-CR" w:eastAsia="es-CR"/>
              </w:rPr>
            </w:pPr>
            <w:r w:rsidRPr="00183596">
              <w:rPr>
                <w:rFonts w:ascii="Times New Roman" w:hAnsi="Times New Roman"/>
                <w:color w:val="000000"/>
                <w:sz w:val="24"/>
                <w:lang w:val="es-CR" w:eastAsia="es-CR"/>
              </w:rPr>
              <w:t> </w:t>
            </w:r>
          </w:p>
        </w:tc>
      </w:tr>
    </w:tbl>
    <w:p w14:paraId="31336792" w14:textId="0D71E0F5" w:rsidR="00A72585" w:rsidRPr="002E2A92" w:rsidRDefault="00A72585" w:rsidP="00A72585">
      <w:pPr>
        <w:spacing w:line="240" w:lineRule="auto"/>
        <w:ind w:firstLine="0"/>
        <w:rPr>
          <w:rFonts w:ascii="Times New Roman" w:hAnsi="Times New Roman"/>
          <w:sz w:val="24"/>
        </w:rPr>
      </w:pPr>
      <w:r>
        <w:rPr>
          <w:rFonts w:ascii="Times New Roman" w:hAnsi="Times New Roman"/>
          <w:sz w:val="24"/>
        </w:rPr>
        <w:fldChar w:fldCharType="end"/>
      </w:r>
      <w:r w:rsidRPr="00E10EFB">
        <w:rPr>
          <w:rFonts w:ascii="Times New Roman" w:hAnsi="Times New Roman"/>
          <w:i/>
          <w:iCs/>
          <w:sz w:val="24"/>
        </w:rPr>
        <w:t xml:space="preserve"> </w:t>
      </w:r>
      <w:r w:rsidRPr="002E2A92">
        <w:rPr>
          <w:rFonts w:ascii="Times New Roman" w:hAnsi="Times New Roman"/>
          <w:i/>
          <w:iCs/>
          <w:sz w:val="24"/>
        </w:rPr>
        <w:t>Nota</w:t>
      </w:r>
      <w:r w:rsidRPr="002E2A92">
        <w:rPr>
          <w:rFonts w:ascii="Times New Roman" w:hAnsi="Times New Roman"/>
          <w:sz w:val="24"/>
        </w:rPr>
        <w:t>: La Tabla</w:t>
      </w:r>
      <w:r>
        <w:rPr>
          <w:rFonts w:ascii="Times New Roman" w:hAnsi="Times New Roman"/>
          <w:sz w:val="24"/>
        </w:rPr>
        <w:t xml:space="preserve"> la línea base de los costos y el porcentaje de gasto acumulado del proyecto.</w:t>
      </w:r>
      <w:r w:rsidRPr="002E2A92">
        <w:rPr>
          <w:rFonts w:ascii="Times New Roman" w:hAnsi="Times New Roman"/>
          <w:sz w:val="24"/>
        </w:rPr>
        <w:t xml:space="preserve">   Autoría propia.</w:t>
      </w:r>
    </w:p>
    <w:p w14:paraId="31B91F62" w14:textId="64CFCF59" w:rsidR="00A72585" w:rsidRDefault="00A72585">
      <w:pPr>
        <w:spacing w:line="240" w:lineRule="auto"/>
        <w:ind w:firstLine="0"/>
        <w:rPr>
          <w:rFonts w:ascii="Times New Roman" w:hAnsi="Times New Roman"/>
          <w:sz w:val="24"/>
        </w:rPr>
      </w:pPr>
      <w:r>
        <w:rPr>
          <w:rFonts w:ascii="Times New Roman" w:hAnsi="Times New Roman"/>
          <w:sz w:val="24"/>
        </w:rPr>
        <w:br w:type="page"/>
      </w:r>
    </w:p>
    <w:p w14:paraId="45BFDC59" w14:textId="1477D887" w:rsidR="00976A80" w:rsidRPr="002E2A92" w:rsidRDefault="00976A80" w:rsidP="00976A80">
      <w:pPr>
        <w:pStyle w:val="Descripcin"/>
        <w:keepNext/>
        <w:ind w:firstLine="0"/>
        <w:rPr>
          <w:rFonts w:ascii="Times New Roman" w:hAnsi="Times New Roman"/>
          <w:color w:val="FFFFFF" w:themeColor="background1"/>
          <w:sz w:val="24"/>
          <w:szCs w:val="24"/>
        </w:rPr>
      </w:pPr>
      <w:bookmarkStart w:id="302" w:name="_Toc181547204"/>
      <w:r w:rsidRPr="002E2A92">
        <w:rPr>
          <w:rFonts w:ascii="Times New Roman" w:hAnsi="Times New Roman"/>
          <w:color w:val="auto"/>
          <w:sz w:val="24"/>
          <w:szCs w:val="24"/>
        </w:rPr>
        <w:t xml:space="preserve">Figura </w:t>
      </w:r>
      <w:r w:rsidRPr="002E2A92">
        <w:rPr>
          <w:rFonts w:ascii="Times New Roman" w:hAnsi="Times New Roman"/>
          <w:color w:val="auto"/>
          <w:sz w:val="24"/>
          <w:szCs w:val="24"/>
        </w:rPr>
        <w:fldChar w:fldCharType="begin"/>
      </w:r>
      <w:r w:rsidRPr="002E2A92">
        <w:rPr>
          <w:rFonts w:ascii="Times New Roman" w:hAnsi="Times New Roman"/>
          <w:color w:val="auto"/>
          <w:sz w:val="24"/>
          <w:szCs w:val="24"/>
        </w:rPr>
        <w:instrText xml:space="preserve"> SEQ Figura \* ARABIC </w:instrText>
      </w:r>
      <w:r w:rsidRPr="002E2A92">
        <w:rPr>
          <w:rFonts w:ascii="Times New Roman" w:hAnsi="Times New Roman"/>
          <w:color w:val="auto"/>
          <w:sz w:val="24"/>
          <w:szCs w:val="24"/>
        </w:rPr>
        <w:fldChar w:fldCharType="separate"/>
      </w:r>
      <w:r w:rsidR="00183596">
        <w:rPr>
          <w:rFonts w:ascii="Times New Roman" w:hAnsi="Times New Roman"/>
          <w:noProof/>
          <w:color w:val="auto"/>
          <w:sz w:val="24"/>
          <w:szCs w:val="24"/>
        </w:rPr>
        <w:t>16</w:t>
      </w:r>
      <w:r w:rsidRPr="002E2A92">
        <w:rPr>
          <w:rFonts w:ascii="Times New Roman" w:hAnsi="Times New Roman"/>
          <w:color w:val="auto"/>
          <w:sz w:val="24"/>
          <w:szCs w:val="24"/>
        </w:rPr>
        <w:fldChar w:fldCharType="end"/>
      </w:r>
      <w:r w:rsidRPr="002E2A92">
        <w:rPr>
          <w:rFonts w:ascii="Times New Roman" w:hAnsi="Times New Roman"/>
          <w:color w:val="auto"/>
          <w:sz w:val="24"/>
          <w:szCs w:val="24"/>
        </w:rPr>
        <w:t xml:space="preserve"> </w:t>
      </w:r>
      <w:r w:rsidRPr="002E2A92">
        <w:rPr>
          <w:rFonts w:ascii="Times New Roman" w:hAnsi="Times New Roman"/>
          <w:color w:val="FFFFFF" w:themeColor="background1"/>
          <w:sz w:val="24"/>
          <w:szCs w:val="24"/>
        </w:rPr>
        <w:t>Línea base de costo, gastos y requisitos de financiamiento</w:t>
      </w:r>
      <w:bookmarkEnd w:id="302"/>
    </w:p>
    <w:p w14:paraId="6C752CBA" w14:textId="77777777" w:rsidR="00976A80" w:rsidRPr="002E2A92" w:rsidRDefault="00976A80" w:rsidP="00976A80">
      <w:pPr>
        <w:spacing w:line="240" w:lineRule="auto"/>
        <w:ind w:firstLine="0"/>
        <w:rPr>
          <w:rFonts w:ascii="Times New Roman" w:hAnsi="Times New Roman"/>
          <w:i/>
          <w:iCs/>
          <w:sz w:val="24"/>
        </w:rPr>
      </w:pPr>
      <w:r w:rsidRPr="002E2A92">
        <w:rPr>
          <w:rFonts w:ascii="Times New Roman" w:hAnsi="Times New Roman"/>
          <w:i/>
          <w:iCs/>
          <w:sz w:val="24"/>
        </w:rPr>
        <w:t>Línea base de costo, gastos y requisitos de financiamiento</w:t>
      </w:r>
    </w:p>
    <w:p w14:paraId="6641D913" w14:textId="1002A3C5" w:rsidR="00976A80" w:rsidRPr="002E2A92" w:rsidRDefault="00976A80" w:rsidP="00976A80">
      <w:pPr>
        <w:spacing w:line="240" w:lineRule="auto"/>
        <w:ind w:firstLine="0"/>
        <w:rPr>
          <w:rFonts w:ascii="Times New Roman" w:hAnsi="Times New Roman"/>
          <w:i/>
          <w:iCs/>
          <w:sz w:val="24"/>
        </w:rPr>
      </w:pPr>
    </w:p>
    <w:p w14:paraId="078D3D3F" w14:textId="79D8EC14" w:rsidR="00E10EFB" w:rsidRDefault="00E10EFB" w:rsidP="00976A80">
      <w:pPr>
        <w:spacing w:line="240" w:lineRule="auto"/>
        <w:ind w:firstLine="0"/>
        <w:rPr>
          <w:rFonts w:ascii="Times New Roman" w:hAnsi="Times New Roman"/>
          <w:i/>
          <w:iCs/>
          <w:sz w:val="24"/>
        </w:rPr>
      </w:pPr>
      <w:r>
        <w:rPr>
          <w:noProof/>
        </w:rPr>
        <w:drawing>
          <wp:inline distT="0" distB="0" distL="0" distR="0" wp14:anchorId="11E5B0FB" wp14:editId="590D6ABA">
            <wp:extent cx="5467350" cy="3276600"/>
            <wp:effectExtent l="0" t="0" r="0" b="0"/>
            <wp:docPr id="832505197" name="Gráfico 1">
              <a:extLst xmlns:a="http://schemas.openxmlformats.org/drawingml/2006/main">
                <a:ext uri="{FF2B5EF4-FFF2-40B4-BE49-F238E27FC236}">
                  <a16:creationId xmlns:a16="http://schemas.microsoft.com/office/drawing/2014/main" id="{54767FF2-6A4B-0022-4DB1-9A553695C7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7319156" w14:textId="6ADEFC98" w:rsidR="00976A80" w:rsidRPr="002E2A92" w:rsidRDefault="00976A80" w:rsidP="00976A80">
      <w:pPr>
        <w:spacing w:line="240" w:lineRule="auto"/>
        <w:ind w:firstLine="0"/>
        <w:rPr>
          <w:rFonts w:ascii="Times New Roman" w:hAnsi="Times New Roman"/>
          <w:sz w:val="24"/>
        </w:rPr>
      </w:pPr>
      <w:r w:rsidRPr="002E2A92">
        <w:rPr>
          <w:rFonts w:ascii="Times New Roman" w:hAnsi="Times New Roman"/>
          <w:i/>
          <w:iCs/>
          <w:sz w:val="24"/>
        </w:rPr>
        <w:t>Nota.</w:t>
      </w:r>
      <w:r w:rsidRPr="002E2A92">
        <w:rPr>
          <w:rFonts w:ascii="Times New Roman" w:hAnsi="Times New Roman"/>
          <w:sz w:val="24"/>
        </w:rPr>
        <w:t xml:space="preserve"> La figura muestra la curva S del proyecto que permite la comparación de los gastos reales contra la  línea base de costos para verificar el desempeño del proyecto. Autoría propia elaborado con los datos descritos en la figura 1</w:t>
      </w:r>
      <w:r w:rsidR="0001068D" w:rsidRPr="002E2A92">
        <w:rPr>
          <w:rFonts w:ascii="Times New Roman" w:hAnsi="Times New Roman"/>
          <w:sz w:val="24"/>
        </w:rPr>
        <w:t>5</w:t>
      </w:r>
      <w:r w:rsidRPr="002E2A92">
        <w:rPr>
          <w:rFonts w:ascii="Times New Roman" w:hAnsi="Times New Roman"/>
          <w:sz w:val="24"/>
        </w:rPr>
        <w:t>.</w:t>
      </w:r>
    </w:p>
    <w:p w14:paraId="13A14525" w14:textId="77777777" w:rsidR="00976A80" w:rsidRDefault="00976A80" w:rsidP="00976A80">
      <w:pPr>
        <w:spacing w:line="240" w:lineRule="auto"/>
        <w:ind w:firstLine="0"/>
        <w:rPr>
          <w:rFonts w:ascii="Times New Roman" w:hAnsi="Times New Roman"/>
          <w:sz w:val="24"/>
        </w:rPr>
      </w:pPr>
    </w:p>
    <w:p w14:paraId="58F35797" w14:textId="77777777" w:rsidR="00E10EFB" w:rsidRPr="002E2A92" w:rsidRDefault="00E10EFB" w:rsidP="00976A80">
      <w:pPr>
        <w:spacing w:line="240" w:lineRule="auto"/>
        <w:ind w:firstLine="0"/>
        <w:rPr>
          <w:rFonts w:ascii="Times New Roman" w:hAnsi="Times New Roman"/>
          <w:sz w:val="24"/>
        </w:rPr>
      </w:pPr>
    </w:p>
    <w:p w14:paraId="6A1ECB20" w14:textId="0E15FEBE" w:rsidR="0017125D" w:rsidRPr="002E2A92" w:rsidRDefault="00045808" w:rsidP="00463F21">
      <w:pPr>
        <w:pStyle w:val="Ttulo3"/>
      </w:pPr>
      <w:bookmarkStart w:id="303" w:name="_Toc181547303"/>
      <w:r w:rsidRPr="002E2A92">
        <w:t>Planificar</w:t>
      </w:r>
      <w:r w:rsidR="0017125D" w:rsidRPr="002E2A92">
        <w:t xml:space="preserve"> la gestión de la calidad</w:t>
      </w:r>
      <w:bookmarkEnd w:id="303"/>
    </w:p>
    <w:p w14:paraId="24876780" w14:textId="78A7F068" w:rsidR="004B48E1" w:rsidRPr="002E2A92" w:rsidRDefault="00B12D98" w:rsidP="004B48E1">
      <w:pPr>
        <w:rPr>
          <w:rFonts w:ascii="Times New Roman" w:hAnsi="Times New Roman"/>
          <w:sz w:val="24"/>
        </w:rPr>
      </w:pPr>
      <w:r w:rsidRPr="002E2A92">
        <w:rPr>
          <w:rFonts w:ascii="Times New Roman" w:hAnsi="Times New Roman"/>
          <w:sz w:val="24"/>
        </w:rPr>
        <w:t xml:space="preserve">Planificar la gestión de la calidad </w:t>
      </w:r>
      <w:r w:rsidR="004B48E1" w:rsidRPr="002E2A92">
        <w:rPr>
          <w:rFonts w:ascii="Times New Roman" w:hAnsi="Times New Roman"/>
          <w:sz w:val="24"/>
        </w:rPr>
        <w:t>consiste en identificar los requisitos o estándares mínimos</w:t>
      </w:r>
      <w:r w:rsidR="00C52927" w:rsidRPr="002E2A92">
        <w:rPr>
          <w:rFonts w:ascii="Times New Roman" w:hAnsi="Times New Roman"/>
          <w:sz w:val="24"/>
        </w:rPr>
        <w:t xml:space="preserve"> de calidad del proyecto y sus entregables, en este caso los requerimientos de espacio, equipamiento y normativa vigente, además de los permisos necesarios generados por los respectivos colegios y entidades en ca</w:t>
      </w:r>
      <w:r w:rsidR="006A1153" w:rsidRPr="002E2A92">
        <w:rPr>
          <w:rFonts w:ascii="Times New Roman" w:hAnsi="Times New Roman"/>
          <w:sz w:val="24"/>
        </w:rPr>
        <w:t>s</w:t>
      </w:r>
      <w:r w:rsidR="00C52927" w:rsidRPr="002E2A92">
        <w:rPr>
          <w:rFonts w:ascii="Times New Roman" w:hAnsi="Times New Roman"/>
          <w:sz w:val="24"/>
        </w:rPr>
        <w:t>o de ser requeridos</w:t>
      </w:r>
      <w:r w:rsidR="007777E4" w:rsidRPr="002E2A92">
        <w:rPr>
          <w:rFonts w:ascii="Times New Roman" w:hAnsi="Times New Roman"/>
          <w:sz w:val="24"/>
        </w:rPr>
        <w:t>, así como documentar como se cumplirán los mismos.</w:t>
      </w:r>
      <w:r w:rsidR="001543DD" w:rsidRPr="002E2A92">
        <w:rPr>
          <w:rFonts w:ascii="Times New Roman" w:hAnsi="Times New Roman"/>
          <w:sz w:val="24"/>
        </w:rPr>
        <w:t xml:space="preserve"> (PMI, 2017, p. 580).</w:t>
      </w:r>
    </w:p>
    <w:p w14:paraId="3FC3DE5C" w14:textId="40CD0D1D" w:rsidR="007777E4" w:rsidRPr="002E2A92" w:rsidRDefault="00CE7082" w:rsidP="004B48E1">
      <w:pPr>
        <w:rPr>
          <w:rFonts w:ascii="Times New Roman" w:hAnsi="Times New Roman"/>
          <w:sz w:val="24"/>
        </w:rPr>
      </w:pPr>
      <w:r w:rsidRPr="002E2A92">
        <w:rPr>
          <w:rFonts w:ascii="Times New Roman" w:hAnsi="Times New Roman"/>
          <w:sz w:val="24"/>
        </w:rPr>
        <w:t>El plan de gestión de la calidad del proyecto incluye: los estándares de calidad a utilizar, los objetivos de calidad del proyecto, roles y responsabilidades, entregables y procesos sujetos a revisión de calidad actividades de control, herramientas a utilizar y otros procedimientos como acciones correctivas y mejora continua. Para esto el</w:t>
      </w:r>
      <w:r w:rsidR="007777E4" w:rsidRPr="002E2A92">
        <w:rPr>
          <w:rFonts w:ascii="Times New Roman" w:hAnsi="Times New Roman"/>
          <w:sz w:val="24"/>
        </w:rPr>
        <w:t xml:space="preserve"> director del proyecto deberá de establecer métricas de desempeño de la calidad para el cumplimiento y estar actualizando el plan de gestión de la calidad para medir y verificar el cumplimiento de los requerimientos establecidos, estos guiándose de las bases regulatorias de la industria, los interesados y la experiencia en otros proyectos.</w:t>
      </w:r>
    </w:p>
    <w:p w14:paraId="6F094E40" w14:textId="3933C5E7" w:rsidR="007777E4" w:rsidRDefault="007777E4" w:rsidP="004B48E1">
      <w:pPr>
        <w:rPr>
          <w:rFonts w:ascii="Times New Roman" w:hAnsi="Times New Roman"/>
          <w:sz w:val="24"/>
        </w:rPr>
      </w:pPr>
      <w:r w:rsidRPr="002E2A92">
        <w:rPr>
          <w:rFonts w:ascii="Times New Roman" w:hAnsi="Times New Roman"/>
          <w:sz w:val="24"/>
        </w:rPr>
        <w:t>La siguiente</w:t>
      </w:r>
      <w:r w:rsidR="00317759" w:rsidRPr="002E2A92">
        <w:rPr>
          <w:rFonts w:ascii="Times New Roman" w:hAnsi="Times New Roman"/>
          <w:sz w:val="24"/>
        </w:rPr>
        <w:t xml:space="preserve"> figura</w:t>
      </w:r>
      <w:r w:rsidRPr="002E2A92">
        <w:rPr>
          <w:rFonts w:ascii="Times New Roman" w:hAnsi="Times New Roman"/>
          <w:sz w:val="24"/>
        </w:rPr>
        <w:t xml:space="preserve"> muestra la</w:t>
      </w:r>
      <w:r w:rsidR="00C903FB" w:rsidRPr="002E2A92">
        <w:rPr>
          <w:rFonts w:ascii="Times New Roman" w:hAnsi="Times New Roman"/>
          <w:sz w:val="24"/>
        </w:rPr>
        <w:t xml:space="preserve"> propuesta para planificar la gestión de la calidad y el cumplimiento de cada requisito establecido por el director de proyecto durante su formulación.</w:t>
      </w:r>
    </w:p>
    <w:p w14:paraId="5D6F6DBC" w14:textId="77777777" w:rsidR="004A7F2A" w:rsidRPr="002E2A92" w:rsidRDefault="004A7F2A" w:rsidP="004B48E1">
      <w:pPr>
        <w:rPr>
          <w:rFonts w:ascii="Times New Roman" w:hAnsi="Times New Roman"/>
          <w:sz w:val="24"/>
        </w:rPr>
      </w:pPr>
    </w:p>
    <w:p w14:paraId="4F5A9BAA" w14:textId="735720CB" w:rsidR="00E67B48" w:rsidRPr="002E2A92" w:rsidRDefault="00E67B48" w:rsidP="00E67B48">
      <w:pPr>
        <w:pStyle w:val="Descripcin"/>
        <w:keepNext/>
        <w:ind w:firstLine="0"/>
        <w:rPr>
          <w:rFonts w:ascii="Times New Roman" w:hAnsi="Times New Roman"/>
          <w:b w:val="0"/>
          <w:bCs w:val="0"/>
          <w:color w:val="auto"/>
          <w:sz w:val="24"/>
          <w:szCs w:val="24"/>
        </w:rPr>
      </w:pPr>
      <w:bookmarkStart w:id="304" w:name="_Toc181547205"/>
      <w:r w:rsidRPr="002E2A92">
        <w:rPr>
          <w:rFonts w:ascii="Times New Roman" w:hAnsi="Times New Roman"/>
          <w:color w:val="auto"/>
          <w:sz w:val="24"/>
          <w:szCs w:val="24"/>
        </w:rPr>
        <w:t xml:space="preserve">Figura </w:t>
      </w:r>
      <w:r w:rsidRPr="002E2A92">
        <w:rPr>
          <w:rFonts w:ascii="Times New Roman" w:hAnsi="Times New Roman"/>
          <w:color w:val="auto"/>
          <w:sz w:val="24"/>
          <w:szCs w:val="24"/>
        </w:rPr>
        <w:fldChar w:fldCharType="begin"/>
      </w:r>
      <w:r w:rsidRPr="002E2A92">
        <w:rPr>
          <w:rFonts w:ascii="Times New Roman" w:hAnsi="Times New Roman"/>
          <w:color w:val="auto"/>
          <w:sz w:val="24"/>
          <w:szCs w:val="24"/>
        </w:rPr>
        <w:instrText xml:space="preserve"> SEQ Figura \* ARABIC </w:instrText>
      </w:r>
      <w:r w:rsidRPr="002E2A92">
        <w:rPr>
          <w:rFonts w:ascii="Times New Roman" w:hAnsi="Times New Roman"/>
          <w:color w:val="auto"/>
          <w:sz w:val="24"/>
          <w:szCs w:val="24"/>
        </w:rPr>
        <w:fldChar w:fldCharType="separate"/>
      </w:r>
      <w:r w:rsidR="00183596">
        <w:rPr>
          <w:rFonts w:ascii="Times New Roman" w:hAnsi="Times New Roman"/>
          <w:noProof/>
          <w:color w:val="auto"/>
          <w:sz w:val="24"/>
          <w:szCs w:val="24"/>
        </w:rPr>
        <w:t>17</w:t>
      </w:r>
      <w:r w:rsidRPr="002E2A92">
        <w:rPr>
          <w:rFonts w:ascii="Times New Roman" w:hAnsi="Times New Roman"/>
          <w:color w:val="auto"/>
          <w:sz w:val="24"/>
          <w:szCs w:val="24"/>
        </w:rPr>
        <w:fldChar w:fldCharType="end"/>
      </w:r>
      <w:r w:rsidRPr="002E2A92">
        <w:rPr>
          <w:rFonts w:ascii="Times New Roman" w:hAnsi="Times New Roman"/>
          <w:b w:val="0"/>
          <w:bCs w:val="0"/>
          <w:color w:val="auto"/>
          <w:sz w:val="24"/>
          <w:szCs w:val="24"/>
        </w:rPr>
        <w:t xml:space="preserve"> </w:t>
      </w:r>
      <w:r w:rsidRPr="002E2A92">
        <w:rPr>
          <w:rFonts w:ascii="Times New Roman" w:hAnsi="Times New Roman"/>
          <w:b w:val="0"/>
          <w:bCs w:val="0"/>
          <w:color w:val="FFFFFF" w:themeColor="background1"/>
          <w:sz w:val="24"/>
          <w:szCs w:val="24"/>
        </w:rPr>
        <w:t>Métricas para la gestión de la calidad del proyecto</w:t>
      </w:r>
      <w:bookmarkEnd w:id="304"/>
    </w:p>
    <w:p w14:paraId="7DCB057E" w14:textId="6E33BF80" w:rsidR="00E67B48" w:rsidRPr="002E2A92" w:rsidRDefault="00E67B48" w:rsidP="00E67B48">
      <w:pPr>
        <w:pStyle w:val="Descripcin"/>
        <w:keepNext/>
        <w:ind w:firstLine="0"/>
        <w:rPr>
          <w:rFonts w:ascii="Times New Roman" w:hAnsi="Times New Roman"/>
          <w:b w:val="0"/>
          <w:bCs w:val="0"/>
          <w:i/>
          <w:iCs/>
          <w:color w:val="auto"/>
          <w:sz w:val="24"/>
          <w:szCs w:val="24"/>
        </w:rPr>
      </w:pPr>
      <w:r w:rsidRPr="002E2A92">
        <w:rPr>
          <w:rFonts w:ascii="Times New Roman" w:hAnsi="Times New Roman"/>
          <w:b w:val="0"/>
          <w:bCs w:val="0"/>
          <w:i/>
          <w:iCs/>
          <w:color w:val="auto"/>
          <w:sz w:val="24"/>
          <w:szCs w:val="24"/>
        </w:rPr>
        <w:t>Métricas para la gestión de la calidad del proyecto</w:t>
      </w:r>
    </w:p>
    <w:tbl>
      <w:tblPr>
        <w:tblStyle w:val="Tablaconcuadrcula"/>
        <w:tblW w:w="9924" w:type="dxa"/>
        <w:tblInd w:w="-431" w:type="dxa"/>
        <w:tblLook w:val="04A0" w:firstRow="1" w:lastRow="0" w:firstColumn="1" w:lastColumn="0" w:noHBand="0" w:noVBand="1"/>
      </w:tblPr>
      <w:tblGrid>
        <w:gridCol w:w="1776"/>
        <w:gridCol w:w="635"/>
        <w:gridCol w:w="3468"/>
        <w:gridCol w:w="1376"/>
        <w:gridCol w:w="1493"/>
        <w:gridCol w:w="1176"/>
      </w:tblGrid>
      <w:tr w:rsidR="00C903FB" w:rsidRPr="002E2A92" w14:paraId="77339A41" w14:textId="77777777" w:rsidTr="0013119F">
        <w:trPr>
          <w:trHeight w:val="1478"/>
          <w:tblHeader/>
        </w:trPr>
        <w:tc>
          <w:tcPr>
            <w:tcW w:w="9924" w:type="dxa"/>
            <w:gridSpan w:val="6"/>
            <w:shd w:val="clear" w:color="auto" w:fill="AEAAAA" w:themeFill="background2" w:themeFillShade="BF"/>
          </w:tcPr>
          <w:p w14:paraId="68DD4C83" w14:textId="348AC81A" w:rsidR="00250EB9" w:rsidRPr="002E2A92" w:rsidRDefault="00250EB9" w:rsidP="00250EB9">
            <w:pPr>
              <w:shd w:val="clear" w:color="auto" w:fill="AEAAAA" w:themeFill="background2" w:themeFillShade="BF"/>
              <w:spacing w:line="240" w:lineRule="auto"/>
              <w:ind w:firstLine="0"/>
              <w:jc w:val="center"/>
              <w:rPr>
                <w:rFonts w:ascii="Times New Roman" w:hAnsi="Times New Roman"/>
                <w:b/>
                <w:bCs/>
                <w:sz w:val="24"/>
              </w:rPr>
            </w:pPr>
            <w:r w:rsidRPr="002E2A92">
              <w:rPr>
                <w:rFonts w:ascii="Times New Roman" w:hAnsi="Times New Roman"/>
                <w:b/>
                <w:bCs/>
                <w:noProof/>
                <w:sz w:val="24"/>
              </w:rPr>
              <w:drawing>
                <wp:anchor distT="0" distB="0" distL="114300" distR="114300" simplePos="0" relativeHeight="251673600" behindDoc="0" locked="0" layoutInCell="1" allowOverlap="1" wp14:anchorId="4567DF3C" wp14:editId="4F010A3E">
                  <wp:simplePos x="0" y="0"/>
                  <wp:positionH relativeFrom="column">
                    <wp:posOffset>24986</wp:posOffset>
                  </wp:positionH>
                  <wp:positionV relativeFrom="paragraph">
                    <wp:posOffset>48482</wp:posOffset>
                  </wp:positionV>
                  <wp:extent cx="909955" cy="848360"/>
                  <wp:effectExtent l="0" t="0" r="4445" b="8890"/>
                  <wp:wrapNone/>
                  <wp:docPr id="20811686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BEBA8EAE-BF5A-486C-A8C5-ECC9F3942E4B}">
                                <a14:imgProps xmlns:a14="http://schemas.microsoft.com/office/drawing/2010/main">
                                  <a14:imgLayer r:embed="rId25">
                                    <a14:imgEffect>
                                      <a14:backgroundRemoval t="1250" b="97917" l="4167" r="96250">
                                        <a14:foregroundMark x1="44546" y1="97917" x2="47917" y2="97917"/>
                                        <a14:foregroundMark x1="96250" y1="55417" x2="96250" y2="55417"/>
                                        <a14:foregroundMark x1="52500" y1="1250" x2="52500" y2="1250"/>
                                        <a14:foregroundMark x1="4167" y1="35833" x2="4167" y2="35833"/>
                                        <a14:foregroundMark x1="23750" y1="28333" x2="23750" y2="28333"/>
                                        <a14:foregroundMark x1="32500" y1="20833" x2="32500" y2="20833"/>
                                        <a14:foregroundMark x1="42917" y1="14167" x2="42917" y2="14167"/>
                                        <a14:foregroundMark x1="61250" y1="14583" x2="61250" y2="14583"/>
                                        <a14:foregroundMark x1="72083" y1="20000" x2="72083" y2="20000"/>
                                        <a14:foregroundMark x1="22083" y1="34167" x2="22083" y2="34167"/>
                                        <a14:foregroundMark x1="19583" y1="45833" x2="19583" y2="45833"/>
                                        <a14:foregroundMark x1="20417" y1="59167" x2="20417" y2="59167"/>
                                        <a14:foregroundMark x1="77083" y1="35833" x2="77083" y2="35833"/>
                                        <a14:foregroundMark x1="82500" y1="39583" x2="82500" y2="39583"/>
                                        <a14:foregroundMark x1="87083" y1="48333" x2="87083" y2="48333"/>
                                        <a14:foregroundMark x1="84583" y1="57500" x2="84583" y2="57500"/>
                                        <a14:foregroundMark x1="19167" y1="45417" x2="19167" y2="45417"/>
                                        <a14:foregroundMark x1="20000" y1="12500" x2="20000" y2="12500"/>
                                        <a14:backgroundMark x1="13750" y1="14167" x2="13750" y2="14167"/>
                                        <a14:backgroundMark x1="15833" y1="12500" x2="17500" y2="11250"/>
                                        <a14:backgroundMark x1="12500" y1="15000" x2="15833" y2="12500"/>
                                        <a14:backgroundMark x1="17500" y1="10417" x2="17500" y2="12083"/>
                                        <a14:backgroundMark x1="39583" y1="99167" x2="43750" y2="99167"/>
                                        <a14:backgroundMark x1="35000" y1="17917" x2="35000" y2="17917"/>
                                        <a14:backgroundMark x1="84167" y1="48333" x2="84167" y2="48333"/>
                                        <a14:backgroundMark x1="38333" y1="77500" x2="38333" y2="77500"/>
                                        <a14:backgroundMark x1="33750" y1="77500" x2="33750" y2="77500"/>
                                        <a14:backgroundMark x1="42917" y1="78750" x2="42917" y2="78750"/>
                                        <a14:backgroundMark x1="43333" y1="77083" x2="43333" y2="77083"/>
                                        <a14:backgroundMark x1="55833" y1="77083" x2="55833" y2="77083"/>
                                        <a14:backgroundMark x1="65833" y1="79583" x2="65833" y2="79583"/>
                                        <a14:backgroundMark x1="32917" y1="80417" x2="63333" y2="78750"/>
                                        <a14:backgroundMark x1="32083" y1="79167" x2="72500" y2="80000"/>
                                        <a14:backgroundMark x1="84583" y1="58333" x2="84583" y2="58333"/>
                                        <a14:backgroundMark x1="18750" y1="45000" x2="18750" y2="45000"/>
                                      </a14:backgroundRemoval>
                                    </a14:imgEffect>
                                  </a14:imgLayer>
                                </a14:imgProps>
                              </a:ext>
                              <a:ext uri="{28A0092B-C50C-407E-A947-70E740481C1C}">
                                <a14:useLocalDpi xmlns:a14="http://schemas.microsoft.com/office/drawing/2010/main" val="0"/>
                              </a:ext>
                            </a:extLst>
                          </a:blip>
                          <a:srcRect l="-194" t="-194" r="-194" b="-194"/>
                          <a:stretch>
                            <a:fillRect/>
                          </a:stretch>
                        </pic:blipFill>
                        <pic:spPr bwMode="auto">
                          <a:xfrm>
                            <a:off x="0" y="0"/>
                            <a:ext cx="909955" cy="848360"/>
                          </a:xfrm>
                          <a:prstGeom prst="rect">
                            <a:avLst/>
                          </a:prstGeom>
                          <a:solidFill>
                            <a:srgbClr val="FFFFFF">
                              <a:alpha val="0"/>
                            </a:srgbClr>
                          </a:solidFill>
                          <a:ln>
                            <a:noFill/>
                          </a:ln>
                        </pic:spPr>
                      </pic:pic>
                    </a:graphicData>
                  </a:graphic>
                  <wp14:sizeRelH relativeFrom="margin">
                    <wp14:pctWidth>0</wp14:pctWidth>
                  </wp14:sizeRelH>
                  <wp14:sizeRelV relativeFrom="margin">
                    <wp14:pctHeight>0</wp14:pctHeight>
                  </wp14:sizeRelV>
                </wp:anchor>
              </w:drawing>
            </w:r>
          </w:p>
          <w:p w14:paraId="58BE0991" w14:textId="6B04DC78" w:rsidR="00C903FB" w:rsidRPr="002E2A92" w:rsidRDefault="00C903FB" w:rsidP="00250EB9">
            <w:pPr>
              <w:shd w:val="clear" w:color="auto" w:fill="AEAAAA" w:themeFill="background2" w:themeFillShade="BF"/>
              <w:spacing w:line="240" w:lineRule="auto"/>
              <w:ind w:firstLine="0"/>
              <w:jc w:val="center"/>
              <w:rPr>
                <w:rFonts w:ascii="Times New Roman" w:hAnsi="Times New Roman"/>
                <w:b/>
                <w:bCs/>
                <w:sz w:val="24"/>
              </w:rPr>
            </w:pPr>
          </w:p>
          <w:p w14:paraId="49BBEC0A" w14:textId="0D057CEF" w:rsidR="00C903FB" w:rsidRPr="002E2A92" w:rsidRDefault="00C903FB" w:rsidP="00250EB9">
            <w:pPr>
              <w:shd w:val="clear" w:color="auto" w:fill="AEAAAA" w:themeFill="background2" w:themeFillShade="BF"/>
              <w:spacing w:line="240" w:lineRule="auto"/>
              <w:ind w:firstLine="0"/>
              <w:jc w:val="center"/>
              <w:rPr>
                <w:rFonts w:ascii="Times New Roman" w:hAnsi="Times New Roman"/>
                <w:b/>
                <w:bCs/>
                <w:sz w:val="24"/>
              </w:rPr>
            </w:pPr>
            <w:r w:rsidRPr="002E2A92">
              <w:rPr>
                <w:rFonts w:ascii="Times New Roman" w:hAnsi="Times New Roman"/>
                <w:b/>
                <w:bCs/>
                <w:sz w:val="24"/>
              </w:rPr>
              <w:t>PLAN DE GESTIÓN DE CALIDAD</w:t>
            </w:r>
          </w:p>
          <w:p w14:paraId="1CEACFD3" w14:textId="6DB514AB" w:rsidR="00C903FB" w:rsidRPr="002E2A92" w:rsidRDefault="00C903FB" w:rsidP="00250EB9">
            <w:pPr>
              <w:spacing w:line="240" w:lineRule="auto"/>
              <w:ind w:firstLine="0"/>
              <w:jc w:val="center"/>
              <w:rPr>
                <w:rFonts w:ascii="Times New Roman" w:hAnsi="Times New Roman"/>
                <w:b/>
                <w:bCs/>
                <w:sz w:val="24"/>
              </w:rPr>
            </w:pPr>
            <w:r w:rsidRPr="002E2A92">
              <w:rPr>
                <w:rFonts w:ascii="Times New Roman" w:hAnsi="Times New Roman"/>
                <w:b/>
                <w:bCs/>
                <w:sz w:val="24"/>
              </w:rPr>
              <w:t>DEFINICIÓN DE METRICAS DE CALIDAD</w:t>
            </w:r>
          </w:p>
        </w:tc>
      </w:tr>
      <w:tr w:rsidR="00C903FB" w:rsidRPr="002E2A92" w14:paraId="37068407" w14:textId="77777777" w:rsidTr="00B55E58">
        <w:tc>
          <w:tcPr>
            <w:tcW w:w="1776" w:type="dxa"/>
            <w:vAlign w:val="center"/>
          </w:tcPr>
          <w:p w14:paraId="11B1B032" w14:textId="138D4451" w:rsidR="00C903FB" w:rsidRPr="002E2A92" w:rsidRDefault="00C903FB" w:rsidP="00250EB9">
            <w:pPr>
              <w:spacing w:line="240" w:lineRule="auto"/>
              <w:ind w:firstLine="0"/>
              <w:rPr>
                <w:rFonts w:ascii="Times New Roman" w:hAnsi="Times New Roman"/>
                <w:b/>
                <w:bCs/>
                <w:sz w:val="24"/>
              </w:rPr>
            </w:pPr>
            <w:r w:rsidRPr="002E2A92">
              <w:rPr>
                <w:rFonts w:ascii="Times New Roman" w:hAnsi="Times New Roman"/>
                <w:b/>
                <w:bCs/>
                <w:sz w:val="24"/>
              </w:rPr>
              <w:t>Fecha de elaboración</w:t>
            </w:r>
          </w:p>
        </w:tc>
        <w:tc>
          <w:tcPr>
            <w:tcW w:w="8148" w:type="dxa"/>
            <w:gridSpan w:val="5"/>
            <w:vAlign w:val="center"/>
          </w:tcPr>
          <w:p w14:paraId="2BE6242C" w14:textId="30FA579E" w:rsidR="00C903FB" w:rsidRPr="002E2A92" w:rsidRDefault="009B4BA1" w:rsidP="00250EB9">
            <w:pPr>
              <w:spacing w:line="240" w:lineRule="auto"/>
              <w:ind w:firstLine="0"/>
              <w:rPr>
                <w:rFonts w:ascii="Times New Roman" w:hAnsi="Times New Roman"/>
                <w:b/>
                <w:bCs/>
                <w:sz w:val="24"/>
              </w:rPr>
            </w:pPr>
            <w:r w:rsidRPr="002E2A92">
              <w:rPr>
                <w:rFonts w:ascii="Times New Roman" w:hAnsi="Times New Roman"/>
                <w:b/>
                <w:bCs/>
                <w:sz w:val="24"/>
              </w:rPr>
              <w:t>02 de noviembre del 2024</w:t>
            </w:r>
          </w:p>
        </w:tc>
      </w:tr>
      <w:tr w:rsidR="00C903FB" w:rsidRPr="002E2A92" w14:paraId="688B1425" w14:textId="77777777" w:rsidTr="00B55E58">
        <w:tc>
          <w:tcPr>
            <w:tcW w:w="1776" w:type="dxa"/>
            <w:vAlign w:val="center"/>
          </w:tcPr>
          <w:p w14:paraId="06DDAE63" w14:textId="3B6D7DBA" w:rsidR="00C903FB" w:rsidRPr="002E2A92" w:rsidRDefault="00C903FB" w:rsidP="00250EB9">
            <w:pPr>
              <w:spacing w:line="240" w:lineRule="auto"/>
              <w:ind w:firstLine="0"/>
              <w:rPr>
                <w:rFonts w:ascii="Times New Roman" w:hAnsi="Times New Roman"/>
                <w:b/>
                <w:bCs/>
                <w:sz w:val="24"/>
              </w:rPr>
            </w:pPr>
            <w:r w:rsidRPr="002E2A92">
              <w:rPr>
                <w:rFonts w:ascii="Times New Roman" w:hAnsi="Times New Roman"/>
                <w:b/>
                <w:bCs/>
                <w:sz w:val="24"/>
              </w:rPr>
              <w:t>Nombre del proyecto</w:t>
            </w:r>
          </w:p>
        </w:tc>
        <w:tc>
          <w:tcPr>
            <w:tcW w:w="8148" w:type="dxa"/>
            <w:gridSpan w:val="5"/>
            <w:vAlign w:val="center"/>
          </w:tcPr>
          <w:p w14:paraId="0177B5EE" w14:textId="358D4591" w:rsidR="00C903FB" w:rsidRPr="002E2A92" w:rsidRDefault="00F15796" w:rsidP="00250EB9">
            <w:pPr>
              <w:spacing w:line="240" w:lineRule="auto"/>
              <w:ind w:firstLine="0"/>
              <w:rPr>
                <w:rFonts w:ascii="Times New Roman" w:hAnsi="Times New Roman"/>
                <w:b/>
                <w:bCs/>
                <w:sz w:val="24"/>
              </w:rPr>
            </w:pPr>
            <w:r w:rsidRPr="002E2A92">
              <w:rPr>
                <w:rFonts w:ascii="Times New Roman" w:hAnsi="Times New Roman"/>
                <w:szCs w:val="22"/>
              </w:rPr>
              <w:t>Remodelación del Centro de Equipos y Esterilización incluyendo la adquisición de equipamiento médico, industrial y mobiliario, usando criterios de sostenibilidad</w:t>
            </w:r>
          </w:p>
        </w:tc>
      </w:tr>
      <w:tr w:rsidR="00C903FB" w:rsidRPr="002E2A92" w14:paraId="78DE864A" w14:textId="77777777" w:rsidTr="00FA4A41">
        <w:trPr>
          <w:trHeight w:val="529"/>
        </w:trPr>
        <w:tc>
          <w:tcPr>
            <w:tcW w:w="9924" w:type="dxa"/>
            <w:gridSpan w:val="6"/>
            <w:vAlign w:val="center"/>
          </w:tcPr>
          <w:p w14:paraId="57808797" w14:textId="7B528DE0" w:rsidR="00C903FB" w:rsidRPr="002E2A92" w:rsidRDefault="00250EB9" w:rsidP="00637A8F">
            <w:pPr>
              <w:spacing w:line="240" w:lineRule="auto"/>
              <w:ind w:firstLine="0"/>
              <w:jc w:val="center"/>
              <w:rPr>
                <w:rFonts w:ascii="Times New Roman" w:hAnsi="Times New Roman"/>
                <w:b/>
                <w:bCs/>
                <w:sz w:val="24"/>
              </w:rPr>
            </w:pPr>
            <w:r w:rsidRPr="002E2A92">
              <w:rPr>
                <w:rFonts w:ascii="Times New Roman" w:hAnsi="Times New Roman"/>
                <w:b/>
                <w:bCs/>
                <w:sz w:val="24"/>
              </w:rPr>
              <w:t>Métricas</w:t>
            </w:r>
            <w:r w:rsidR="00C903FB" w:rsidRPr="002E2A92">
              <w:rPr>
                <w:rFonts w:ascii="Times New Roman" w:hAnsi="Times New Roman"/>
                <w:b/>
                <w:bCs/>
                <w:sz w:val="24"/>
              </w:rPr>
              <w:t xml:space="preserve"> de calidad</w:t>
            </w:r>
          </w:p>
        </w:tc>
      </w:tr>
      <w:tr w:rsidR="00C903FB" w:rsidRPr="002E2A92" w14:paraId="79906699" w14:textId="77777777" w:rsidTr="00B55E58">
        <w:tc>
          <w:tcPr>
            <w:tcW w:w="1776" w:type="dxa"/>
            <w:vAlign w:val="center"/>
          </w:tcPr>
          <w:p w14:paraId="0BD2CE4E" w14:textId="33910AC2" w:rsidR="00C903FB" w:rsidRPr="002E2A92" w:rsidRDefault="00C903FB" w:rsidP="00250EB9">
            <w:pPr>
              <w:spacing w:line="240" w:lineRule="auto"/>
              <w:ind w:firstLine="0"/>
              <w:jc w:val="center"/>
              <w:rPr>
                <w:rFonts w:ascii="Times New Roman" w:hAnsi="Times New Roman"/>
                <w:b/>
                <w:bCs/>
                <w:sz w:val="24"/>
              </w:rPr>
            </w:pPr>
            <w:r w:rsidRPr="002E2A92">
              <w:rPr>
                <w:rFonts w:ascii="Times New Roman" w:hAnsi="Times New Roman"/>
                <w:b/>
                <w:bCs/>
                <w:sz w:val="24"/>
              </w:rPr>
              <w:t>Rubro</w:t>
            </w:r>
          </w:p>
        </w:tc>
        <w:tc>
          <w:tcPr>
            <w:tcW w:w="4103" w:type="dxa"/>
            <w:gridSpan w:val="2"/>
            <w:vAlign w:val="center"/>
          </w:tcPr>
          <w:p w14:paraId="31413EE8" w14:textId="7268C111" w:rsidR="00C903FB" w:rsidRPr="002E2A92" w:rsidRDefault="00C903FB" w:rsidP="00250EB9">
            <w:pPr>
              <w:spacing w:line="240" w:lineRule="auto"/>
              <w:ind w:firstLine="0"/>
              <w:jc w:val="center"/>
              <w:rPr>
                <w:rFonts w:ascii="Times New Roman" w:hAnsi="Times New Roman"/>
                <w:b/>
                <w:bCs/>
                <w:sz w:val="24"/>
              </w:rPr>
            </w:pPr>
            <w:r w:rsidRPr="002E2A92">
              <w:rPr>
                <w:rFonts w:ascii="Times New Roman" w:hAnsi="Times New Roman"/>
                <w:b/>
                <w:bCs/>
                <w:sz w:val="24"/>
              </w:rPr>
              <w:t>Requisito</w:t>
            </w:r>
          </w:p>
        </w:tc>
        <w:tc>
          <w:tcPr>
            <w:tcW w:w="1376" w:type="dxa"/>
            <w:vAlign w:val="center"/>
          </w:tcPr>
          <w:p w14:paraId="2F172971" w14:textId="41BAC32F" w:rsidR="00C903FB" w:rsidRPr="002E2A92" w:rsidRDefault="00C903FB" w:rsidP="00250EB9">
            <w:pPr>
              <w:spacing w:line="240" w:lineRule="auto"/>
              <w:ind w:firstLine="0"/>
              <w:jc w:val="center"/>
              <w:rPr>
                <w:rFonts w:ascii="Times New Roman" w:hAnsi="Times New Roman"/>
                <w:b/>
                <w:bCs/>
                <w:sz w:val="24"/>
              </w:rPr>
            </w:pPr>
            <w:r w:rsidRPr="002E2A92">
              <w:rPr>
                <w:rFonts w:ascii="Times New Roman" w:hAnsi="Times New Roman"/>
                <w:b/>
                <w:bCs/>
                <w:sz w:val="24"/>
              </w:rPr>
              <w:t>Frecuencia</w:t>
            </w:r>
          </w:p>
        </w:tc>
        <w:tc>
          <w:tcPr>
            <w:tcW w:w="1493" w:type="dxa"/>
            <w:vAlign w:val="center"/>
          </w:tcPr>
          <w:p w14:paraId="269DA1C1" w14:textId="6CDA6B4B" w:rsidR="00C903FB" w:rsidRPr="002E2A92" w:rsidRDefault="00C903FB" w:rsidP="00250EB9">
            <w:pPr>
              <w:spacing w:line="240" w:lineRule="auto"/>
              <w:ind w:firstLine="0"/>
              <w:jc w:val="center"/>
              <w:rPr>
                <w:rFonts w:ascii="Times New Roman" w:hAnsi="Times New Roman"/>
                <w:b/>
                <w:bCs/>
                <w:sz w:val="24"/>
              </w:rPr>
            </w:pPr>
            <w:r w:rsidRPr="002E2A92">
              <w:rPr>
                <w:rFonts w:ascii="Times New Roman" w:hAnsi="Times New Roman"/>
                <w:b/>
                <w:bCs/>
                <w:sz w:val="24"/>
              </w:rPr>
              <w:t>Referencia</w:t>
            </w:r>
          </w:p>
        </w:tc>
        <w:tc>
          <w:tcPr>
            <w:tcW w:w="1176" w:type="dxa"/>
            <w:vAlign w:val="center"/>
          </w:tcPr>
          <w:p w14:paraId="08532A74" w14:textId="4EAA384B" w:rsidR="00C903FB" w:rsidRPr="002E2A92" w:rsidRDefault="00C903FB" w:rsidP="00250EB9">
            <w:pPr>
              <w:spacing w:line="240" w:lineRule="auto"/>
              <w:ind w:firstLine="0"/>
              <w:jc w:val="center"/>
              <w:rPr>
                <w:rFonts w:ascii="Times New Roman" w:hAnsi="Times New Roman"/>
                <w:b/>
                <w:bCs/>
                <w:sz w:val="24"/>
              </w:rPr>
            </w:pPr>
            <w:r w:rsidRPr="002E2A92">
              <w:rPr>
                <w:rFonts w:ascii="Times New Roman" w:hAnsi="Times New Roman"/>
                <w:b/>
                <w:bCs/>
                <w:sz w:val="24"/>
              </w:rPr>
              <w:t>Medición</w:t>
            </w:r>
          </w:p>
        </w:tc>
      </w:tr>
      <w:tr w:rsidR="00C903FB" w:rsidRPr="002E2A92" w14:paraId="51369816" w14:textId="77777777" w:rsidTr="00FA4A41">
        <w:trPr>
          <w:trHeight w:val="413"/>
        </w:trPr>
        <w:tc>
          <w:tcPr>
            <w:tcW w:w="9924" w:type="dxa"/>
            <w:gridSpan w:val="6"/>
            <w:vAlign w:val="center"/>
          </w:tcPr>
          <w:p w14:paraId="2A3BBFB7" w14:textId="2778714D" w:rsidR="00C903FB" w:rsidRPr="002E2A92" w:rsidRDefault="00C903FB" w:rsidP="00B02ACF">
            <w:pPr>
              <w:spacing w:line="240" w:lineRule="auto"/>
              <w:ind w:firstLine="0"/>
              <w:rPr>
                <w:rFonts w:ascii="Times New Roman" w:hAnsi="Times New Roman"/>
                <w:b/>
                <w:bCs/>
                <w:sz w:val="24"/>
              </w:rPr>
            </w:pPr>
            <w:r w:rsidRPr="002E2A92">
              <w:rPr>
                <w:rFonts w:ascii="Times New Roman" w:hAnsi="Times New Roman"/>
                <w:b/>
                <w:bCs/>
                <w:sz w:val="24"/>
              </w:rPr>
              <w:t>Equipamiento</w:t>
            </w:r>
          </w:p>
        </w:tc>
      </w:tr>
      <w:tr w:rsidR="00C903FB" w:rsidRPr="002E2A92" w14:paraId="3EB18DBB" w14:textId="77777777" w:rsidTr="00B02ACF">
        <w:tc>
          <w:tcPr>
            <w:tcW w:w="1776" w:type="dxa"/>
            <w:vAlign w:val="center"/>
          </w:tcPr>
          <w:p w14:paraId="36755E35" w14:textId="7B6D8803" w:rsidR="00C903FB" w:rsidRPr="002E2A92" w:rsidRDefault="00E924AD" w:rsidP="00B02ACF">
            <w:pPr>
              <w:spacing w:line="240" w:lineRule="auto"/>
              <w:ind w:firstLine="0"/>
              <w:rPr>
                <w:rFonts w:ascii="Times New Roman" w:hAnsi="Times New Roman"/>
                <w:sz w:val="24"/>
              </w:rPr>
            </w:pPr>
            <w:r w:rsidRPr="002E2A92">
              <w:rPr>
                <w:rFonts w:ascii="Times New Roman" w:hAnsi="Times New Roman"/>
                <w:sz w:val="24"/>
              </w:rPr>
              <w:t>Características</w:t>
            </w:r>
          </w:p>
        </w:tc>
        <w:tc>
          <w:tcPr>
            <w:tcW w:w="4103" w:type="dxa"/>
            <w:gridSpan w:val="2"/>
            <w:vAlign w:val="center"/>
          </w:tcPr>
          <w:p w14:paraId="4D24544D" w14:textId="77777777" w:rsidR="00C903FB" w:rsidRDefault="00E924AD" w:rsidP="00B02ACF">
            <w:pPr>
              <w:spacing w:line="240" w:lineRule="auto"/>
              <w:ind w:firstLine="0"/>
              <w:rPr>
                <w:rFonts w:ascii="Times New Roman" w:hAnsi="Times New Roman"/>
                <w:sz w:val="24"/>
              </w:rPr>
            </w:pPr>
            <w:r w:rsidRPr="002E2A92">
              <w:rPr>
                <w:rFonts w:ascii="Times New Roman" w:hAnsi="Times New Roman"/>
                <w:sz w:val="24"/>
              </w:rPr>
              <w:t>Cumplimiento de lo solicitado en el pliego de condiciones</w:t>
            </w:r>
          </w:p>
          <w:p w14:paraId="1D440E68" w14:textId="70A5DDF9" w:rsidR="00CD51E2" w:rsidRPr="00CD51E2" w:rsidRDefault="007915B7" w:rsidP="00CD51E2">
            <w:pPr>
              <w:spacing w:line="240" w:lineRule="auto"/>
              <w:ind w:firstLine="0"/>
              <w:rPr>
                <w:rFonts w:ascii="Times New Roman" w:hAnsi="Times New Roman"/>
                <w:sz w:val="24"/>
              </w:rPr>
            </w:pPr>
            <w:r>
              <w:rPr>
                <w:rFonts w:ascii="Times New Roman" w:hAnsi="Times New Roman"/>
                <w:sz w:val="24"/>
              </w:rPr>
              <w:t>-</w:t>
            </w:r>
            <w:r w:rsidR="00CD51E2" w:rsidRPr="00CD51E2">
              <w:rPr>
                <w:rFonts w:ascii="Times New Roman" w:hAnsi="Times New Roman"/>
                <w:sz w:val="24"/>
              </w:rPr>
              <w:t>Físicas</w:t>
            </w:r>
          </w:p>
          <w:p w14:paraId="56E97223" w14:textId="26419EE8" w:rsidR="00CD51E2" w:rsidRPr="00CD51E2" w:rsidRDefault="007915B7" w:rsidP="00CD51E2">
            <w:pPr>
              <w:spacing w:line="240" w:lineRule="auto"/>
              <w:ind w:firstLine="0"/>
              <w:rPr>
                <w:rFonts w:ascii="Times New Roman" w:hAnsi="Times New Roman"/>
                <w:sz w:val="24"/>
              </w:rPr>
            </w:pPr>
            <w:r>
              <w:rPr>
                <w:rFonts w:ascii="Times New Roman" w:hAnsi="Times New Roman"/>
                <w:sz w:val="24"/>
              </w:rPr>
              <w:t>-</w:t>
            </w:r>
            <w:r w:rsidR="00CD51E2" w:rsidRPr="00CD51E2">
              <w:rPr>
                <w:rFonts w:ascii="Times New Roman" w:hAnsi="Times New Roman"/>
                <w:sz w:val="24"/>
              </w:rPr>
              <w:t>Eléctricas</w:t>
            </w:r>
          </w:p>
          <w:p w14:paraId="4FABE567" w14:textId="3E79F117" w:rsidR="007915B7" w:rsidRPr="002E2A92" w:rsidRDefault="007915B7" w:rsidP="00CD51E2">
            <w:pPr>
              <w:spacing w:line="240" w:lineRule="auto"/>
              <w:ind w:firstLine="0"/>
              <w:rPr>
                <w:rFonts w:ascii="Times New Roman" w:hAnsi="Times New Roman"/>
                <w:sz w:val="24"/>
              </w:rPr>
            </w:pPr>
            <w:r>
              <w:rPr>
                <w:rFonts w:ascii="Times New Roman" w:hAnsi="Times New Roman"/>
                <w:sz w:val="24"/>
              </w:rPr>
              <w:t>-</w:t>
            </w:r>
            <w:r w:rsidR="00CD51E2" w:rsidRPr="00CD51E2">
              <w:rPr>
                <w:rFonts w:ascii="Times New Roman" w:hAnsi="Times New Roman"/>
                <w:sz w:val="24"/>
              </w:rPr>
              <w:t>Aplicacione</w:t>
            </w:r>
            <w:r>
              <w:rPr>
                <w:rFonts w:ascii="Times New Roman" w:hAnsi="Times New Roman"/>
                <w:sz w:val="24"/>
              </w:rPr>
              <w:t>s</w:t>
            </w:r>
          </w:p>
        </w:tc>
        <w:tc>
          <w:tcPr>
            <w:tcW w:w="1376" w:type="dxa"/>
            <w:vAlign w:val="center"/>
          </w:tcPr>
          <w:p w14:paraId="108C8B92" w14:textId="1845C563" w:rsidR="00C903FB" w:rsidRPr="002E2A92" w:rsidRDefault="00B55E58" w:rsidP="00B02ACF">
            <w:pPr>
              <w:spacing w:line="240" w:lineRule="auto"/>
              <w:ind w:firstLine="0"/>
              <w:rPr>
                <w:rFonts w:ascii="Times New Roman" w:hAnsi="Times New Roman"/>
                <w:sz w:val="24"/>
              </w:rPr>
            </w:pPr>
            <w:r>
              <w:rPr>
                <w:rFonts w:ascii="Times New Roman" w:hAnsi="Times New Roman"/>
                <w:sz w:val="24"/>
              </w:rPr>
              <w:t>Únicamente en la revisión de la oferta y en la entrega de los equipos.</w:t>
            </w:r>
          </w:p>
        </w:tc>
        <w:tc>
          <w:tcPr>
            <w:tcW w:w="1493" w:type="dxa"/>
            <w:vAlign w:val="center"/>
          </w:tcPr>
          <w:p w14:paraId="7AD309C5" w14:textId="07040C25" w:rsidR="00C903FB" w:rsidRPr="002E2A92" w:rsidRDefault="00AB4244" w:rsidP="00B02ACF">
            <w:pPr>
              <w:spacing w:line="240" w:lineRule="auto"/>
              <w:ind w:firstLine="0"/>
              <w:rPr>
                <w:rFonts w:ascii="Times New Roman" w:hAnsi="Times New Roman"/>
                <w:sz w:val="24"/>
              </w:rPr>
            </w:pPr>
            <w:r w:rsidRPr="002E2A92">
              <w:rPr>
                <w:rFonts w:ascii="Times New Roman" w:hAnsi="Times New Roman"/>
                <w:sz w:val="24"/>
              </w:rPr>
              <w:t>Pliego de condiciones</w:t>
            </w:r>
          </w:p>
        </w:tc>
        <w:tc>
          <w:tcPr>
            <w:tcW w:w="1176" w:type="dxa"/>
            <w:vAlign w:val="center"/>
          </w:tcPr>
          <w:p w14:paraId="0D2AD171" w14:textId="77777777" w:rsidR="00C903FB" w:rsidRPr="002E2A92" w:rsidRDefault="00C903FB" w:rsidP="00B02ACF">
            <w:pPr>
              <w:spacing w:line="240" w:lineRule="auto"/>
              <w:ind w:firstLine="0"/>
              <w:rPr>
                <w:rFonts w:ascii="Times New Roman" w:hAnsi="Times New Roman"/>
                <w:sz w:val="24"/>
              </w:rPr>
            </w:pPr>
          </w:p>
        </w:tc>
      </w:tr>
      <w:tr w:rsidR="00AB4244" w:rsidRPr="002E2A92" w14:paraId="4B96F7DC" w14:textId="77777777" w:rsidTr="00B02ACF">
        <w:tc>
          <w:tcPr>
            <w:tcW w:w="1776" w:type="dxa"/>
            <w:vAlign w:val="center"/>
          </w:tcPr>
          <w:p w14:paraId="1666BE23" w14:textId="3AAE2074" w:rsidR="00AB4244" w:rsidRPr="002E2A92" w:rsidRDefault="00AB4244" w:rsidP="00B02ACF">
            <w:pPr>
              <w:spacing w:line="240" w:lineRule="auto"/>
              <w:ind w:firstLine="0"/>
              <w:rPr>
                <w:rFonts w:ascii="Times New Roman" w:hAnsi="Times New Roman"/>
                <w:sz w:val="24"/>
              </w:rPr>
            </w:pPr>
            <w:r w:rsidRPr="002E2A92">
              <w:rPr>
                <w:rFonts w:ascii="Times New Roman" w:hAnsi="Times New Roman"/>
                <w:sz w:val="24"/>
              </w:rPr>
              <w:t>Instalación</w:t>
            </w:r>
          </w:p>
        </w:tc>
        <w:tc>
          <w:tcPr>
            <w:tcW w:w="4103" w:type="dxa"/>
            <w:gridSpan w:val="2"/>
            <w:vAlign w:val="center"/>
          </w:tcPr>
          <w:p w14:paraId="7E98FFFB" w14:textId="2429F267" w:rsidR="00AB4244" w:rsidRPr="002E2A92" w:rsidRDefault="00AB4244" w:rsidP="00B02ACF">
            <w:pPr>
              <w:spacing w:line="240" w:lineRule="auto"/>
              <w:ind w:firstLine="0"/>
              <w:rPr>
                <w:rFonts w:ascii="Times New Roman" w:hAnsi="Times New Roman"/>
                <w:sz w:val="24"/>
              </w:rPr>
            </w:pPr>
            <w:r w:rsidRPr="002E2A92">
              <w:rPr>
                <w:rFonts w:ascii="Times New Roman" w:hAnsi="Times New Roman"/>
                <w:sz w:val="24"/>
              </w:rPr>
              <w:t xml:space="preserve">Instalación de acuerdo </w:t>
            </w:r>
            <w:r w:rsidR="009C7667">
              <w:rPr>
                <w:rFonts w:ascii="Times New Roman" w:hAnsi="Times New Roman"/>
                <w:sz w:val="24"/>
              </w:rPr>
              <w:t xml:space="preserve">con lo estipulado por </w:t>
            </w:r>
            <w:r w:rsidRPr="002E2A92">
              <w:rPr>
                <w:rFonts w:ascii="Times New Roman" w:hAnsi="Times New Roman"/>
                <w:sz w:val="24"/>
              </w:rPr>
              <w:t>fábrica</w:t>
            </w:r>
            <w:r w:rsidR="00B55E58">
              <w:rPr>
                <w:rFonts w:ascii="Times New Roman" w:hAnsi="Times New Roman"/>
                <w:sz w:val="24"/>
              </w:rPr>
              <w:t xml:space="preserve"> en los manuales de los equipos y lo indicado en el pliego de condiciones</w:t>
            </w:r>
          </w:p>
        </w:tc>
        <w:tc>
          <w:tcPr>
            <w:tcW w:w="1376" w:type="dxa"/>
            <w:vAlign w:val="center"/>
          </w:tcPr>
          <w:p w14:paraId="4EA13406" w14:textId="7CC6919C" w:rsidR="00AB4244" w:rsidRPr="002E2A92" w:rsidRDefault="00AB4244" w:rsidP="00B02ACF">
            <w:pPr>
              <w:spacing w:line="240" w:lineRule="auto"/>
              <w:ind w:firstLine="0"/>
              <w:rPr>
                <w:rFonts w:ascii="Times New Roman" w:hAnsi="Times New Roman"/>
                <w:sz w:val="24"/>
              </w:rPr>
            </w:pPr>
            <w:r w:rsidRPr="002E2A92">
              <w:rPr>
                <w:rFonts w:ascii="Times New Roman" w:hAnsi="Times New Roman"/>
                <w:sz w:val="24"/>
              </w:rPr>
              <w:t>Única vez</w:t>
            </w:r>
          </w:p>
        </w:tc>
        <w:tc>
          <w:tcPr>
            <w:tcW w:w="1493" w:type="dxa"/>
            <w:vAlign w:val="center"/>
          </w:tcPr>
          <w:p w14:paraId="19559D21" w14:textId="7578D43E" w:rsidR="00AB4244" w:rsidRPr="002E2A92" w:rsidRDefault="00AB4244" w:rsidP="00B02ACF">
            <w:pPr>
              <w:spacing w:line="240" w:lineRule="auto"/>
              <w:ind w:firstLine="0"/>
              <w:rPr>
                <w:rFonts w:ascii="Times New Roman" w:hAnsi="Times New Roman"/>
                <w:sz w:val="24"/>
              </w:rPr>
            </w:pPr>
            <w:r w:rsidRPr="002E2A92">
              <w:rPr>
                <w:rFonts w:ascii="Times New Roman" w:hAnsi="Times New Roman"/>
                <w:sz w:val="24"/>
              </w:rPr>
              <w:t>Manual técnico del equipo</w:t>
            </w:r>
          </w:p>
        </w:tc>
        <w:tc>
          <w:tcPr>
            <w:tcW w:w="1176" w:type="dxa"/>
            <w:vAlign w:val="center"/>
          </w:tcPr>
          <w:p w14:paraId="0479B164" w14:textId="77777777" w:rsidR="00AB4244" w:rsidRPr="002E2A92" w:rsidRDefault="00AB4244" w:rsidP="00B02ACF">
            <w:pPr>
              <w:spacing w:line="240" w:lineRule="auto"/>
              <w:ind w:firstLine="0"/>
              <w:rPr>
                <w:rFonts w:ascii="Times New Roman" w:hAnsi="Times New Roman"/>
                <w:sz w:val="24"/>
              </w:rPr>
            </w:pPr>
          </w:p>
        </w:tc>
      </w:tr>
      <w:tr w:rsidR="00AB4244" w:rsidRPr="002E2A92" w14:paraId="65A72342" w14:textId="77777777" w:rsidTr="00B02ACF">
        <w:tc>
          <w:tcPr>
            <w:tcW w:w="1776" w:type="dxa"/>
            <w:vAlign w:val="center"/>
          </w:tcPr>
          <w:p w14:paraId="6BE6376A" w14:textId="2459791E" w:rsidR="00AB4244" w:rsidRPr="002E2A92" w:rsidRDefault="00AB4244" w:rsidP="00B02ACF">
            <w:pPr>
              <w:spacing w:line="240" w:lineRule="auto"/>
              <w:ind w:firstLine="0"/>
              <w:rPr>
                <w:rFonts w:ascii="Times New Roman" w:hAnsi="Times New Roman"/>
                <w:sz w:val="24"/>
              </w:rPr>
            </w:pPr>
            <w:r w:rsidRPr="002E2A92">
              <w:rPr>
                <w:rFonts w:ascii="Times New Roman" w:hAnsi="Times New Roman"/>
                <w:sz w:val="24"/>
              </w:rPr>
              <w:t>Funcionamiento</w:t>
            </w:r>
          </w:p>
        </w:tc>
        <w:tc>
          <w:tcPr>
            <w:tcW w:w="4103" w:type="dxa"/>
            <w:gridSpan w:val="2"/>
            <w:vAlign w:val="center"/>
          </w:tcPr>
          <w:p w14:paraId="79E8CAD3" w14:textId="494E9124" w:rsidR="00AB4244" w:rsidRPr="002E2A92" w:rsidRDefault="00AB4244" w:rsidP="00B02ACF">
            <w:pPr>
              <w:spacing w:line="240" w:lineRule="auto"/>
              <w:ind w:firstLine="0"/>
              <w:rPr>
                <w:rFonts w:ascii="Times New Roman" w:hAnsi="Times New Roman"/>
                <w:sz w:val="24"/>
              </w:rPr>
            </w:pPr>
            <w:r w:rsidRPr="002E2A92">
              <w:rPr>
                <w:rFonts w:ascii="Times New Roman" w:hAnsi="Times New Roman"/>
                <w:sz w:val="24"/>
              </w:rPr>
              <w:t>Funcionamiento adecuado</w:t>
            </w:r>
            <w:r w:rsidR="007C5D9B">
              <w:rPr>
                <w:rFonts w:ascii="Times New Roman" w:hAnsi="Times New Roman"/>
                <w:sz w:val="24"/>
              </w:rPr>
              <w:t xml:space="preserve"> del equipamiento</w:t>
            </w:r>
            <w:r w:rsidR="00B55E58">
              <w:rPr>
                <w:rFonts w:ascii="Times New Roman" w:hAnsi="Times New Roman"/>
                <w:sz w:val="24"/>
              </w:rPr>
              <w:t xml:space="preserve"> durante las pruebas de funcionamiento y capacitaciones, los primeros meses de garantía.</w:t>
            </w:r>
          </w:p>
        </w:tc>
        <w:tc>
          <w:tcPr>
            <w:tcW w:w="1376" w:type="dxa"/>
            <w:vAlign w:val="center"/>
          </w:tcPr>
          <w:p w14:paraId="72BA0174" w14:textId="6A3E3C68" w:rsidR="00AB4244" w:rsidRPr="002E2A92" w:rsidRDefault="007C5D9B" w:rsidP="00B02ACF">
            <w:pPr>
              <w:spacing w:line="240" w:lineRule="auto"/>
              <w:ind w:firstLine="0"/>
              <w:rPr>
                <w:rFonts w:ascii="Times New Roman" w:hAnsi="Times New Roman"/>
                <w:sz w:val="24"/>
              </w:rPr>
            </w:pPr>
            <w:r>
              <w:rPr>
                <w:rFonts w:ascii="Times New Roman" w:hAnsi="Times New Roman"/>
                <w:sz w:val="24"/>
              </w:rPr>
              <w:t xml:space="preserve">Quincenal </w:t>
            </w:r>
          </w:p>
        </w:tc>
        <w:tc>
          <w:tcPr>
            <w:tcW w:w="1493" w:type="dxa"/>
            <w:vAlign w:val="center"/>
          </w:tcPr>
          <w:p w14:paraId="64D6A245" w14:textId="0CB1673E" w:rsidR="00AB4244" w:rsidRPr="002E2A92" w:rsidRDefault="00AB4244" w:rsidP="00B02ACF">
            <w:pPr>
              <w:spacing w:line="240" w:lineRule="auto"/>
              <w:ind w:firstLine="0"/>
              <w:rPr>
                <w:rFonts w:ascii="Times New Roman" w:hAnsi="Times New Roman"/>
                <w:sz w:val="24"/>
              </w:rPr>
            </w:pPr>
            <w:r w:rsidRPr="002E2A92">
              <w:rPr>
                <w:rFonts w:ascii="Times New Roman" w:hAnsi="Times New Roman"/>
                <w:sz w:val="24"/>
              </w:rPr>
              <w:t>Manual técnico del equipo</w:t>
            </w:r>
          </w:p>
        </w:tc>
        <w:tc>
          <w:tcPr>
            <w:tcW w:w="1176" w:type="dxa"/>
            <w:vAlign w:val="center"/>
          </w:tcPr>
          <w:p w14:paraId="191C16E6" w14:textId="77777777" w:rsidR="00AB4244" w:rsidRPr="002E2A92" w:rsidRDefault="00AB4244" w:rsidP="00B02ACF">
            <w:pPr>
              <w:spacing w:line="240" w:lineRule="auto"/>
              <w:ind w:firstLine="0"/>
              <w:rPr>
                <w:rFonts w:ascii="Times New Roman" w:hAnsi="Times New Roman"/>
                <w:sz w:val="24"/>
              </w:rPr>
            </w:pPr>
          </w:p>
        </w:tc>
      </w:tr>
      <w:tr w:rsidR="00AB4244" w:rsidRPr="002E2A92" w14:paraId="02433B70" w14:textId="77777777" w:rsidTr="00B02ACF">
        <w:trPr>
          <w:trHeight w:val="490"/>
        </w:trPr>
        <w:tc>
          <w:tcPr>
            <w:tcW w:w="9924" w:type="dxa"/>
            <w:gridSpan w:val="6"/>
            <w:vAlign w:val="center"/>
          </w:tcPr>
          <w:p w14:paraId="5A3D71CA" w14:textId="67C5968A" w:rsidR="00AB4244" w:rsidRPr="002E2A92" w:rsidRDefault="00AB4244" w:rsidP="00B02ACF">
            <w:pPr>
              <w:spacing w:line="240" w:lineRule="auto"/>
              <w:ind w:firstLine="0"/>
              <w:rPr>
                <w:rFonts w:ascii="Times New Roman" w:hAnsi="Times New Roman"/>
                <w:b/>
                <w:bCs/>
                <w:sz w:val="24"/>
              </w:rPr>
            </w:pPr>
            <w:r w:rsidRPr="002E2A92">
              <w:rPr>
                <w:rFonts w:ascii="Times New Roman" w:hAnsi="Times New Roman"/>
                <w:b/>
                <w:bCs/>
                <w:sz w:val="24"/>
              </w:rPr>
              <w:t>Construcción</w:t>
            </w:r>
          </w:p>
        </w:tc>
      </w:tr>
      <w:tr w:rsidR="00AB4244" w:rsidRPr="002E2A92" w14:paraId="3371B782" w14:textId="77777777" w:rsidTr="00B02ACF">
        <w:tc>
          <w:tcPr>
            <w:tcW w:w="1776" w:type="dxa"/>
            <w:vAlign w:val="center"/>
          </w:tcPr>
          <w:p w14:paraId="1231A96E" w14:textId="0D2B8EE0" w:rsidR="00AB4244" w:rsidRPr="002E2A92" w:rsidRDefault="00AB4244" w:rsidP="00B02ACF">
            <w:pPr>
              <w:spacing w:line="240" w:lineRule="auto"/>
              <w:ind w:firstLine="0"/>
              <w:rPr>
                <w:rFonts w:ascii="Times New Roman" w:hAnsi="Times New Roman"/>
                <w:sz w:val="24"/>
              </w:rPr>
            </w:pPr>
            <w:r w:rsidRPr="002E2A92">
              <w:rPr>
                <w:rFonts w:ascii="Times New Roman" w:hAnsi="Times New Roman"/>
                <w:sz w:val="24"/>
              </w:rPr>
              <w:t>Materiales</w:t>
            </w:r>
          </w:p>
        </w:tc>
        <w:tc>
          <w:tcPr>
            <w:tcW w:w="4103" w:type="dxa"/>
            <w:gridSpan w:val="2"/>
            <w:vAlign w:val="center"/>
          </w:tcPr>
          <w:p w14:paraId="13419ECA" w14:textId="77777777" w:rsidR="00E23A28" w:rsidRDefault="00AB4244" w:rsidP="00E23A28">
            <w:pPr>
              <w:spacing w:line="240" w:lineRule="auto"/>
              <w:ind w:firstLine="0"/>
              <w:rPr>
                <w:rFonts w:ascii="Times New Roman" w:hAnsi="Times New Roman"/>
                <w:sz w:val="24"/>
              </w:rPr>
            </w:pPr>
            <w:r w:rsidRPr="002E2A92">
              <w:rPr>
                <w:rFonts w:ascii="Times New Roman" w:hAnsi="Times New Roman"/>
                <w:sz w:val="24"/>
              </w:rPr>
              <w:t>Cumplimiento de lo solicitado en el pliego de condiciones</w:t>
            </w:r>
            <w:r w:rsidR="00B55E58">
              <w:rPr>
                <w:rFonts w:ascii="Times New Roman" w:hAnsi="Times New Roman"/>
                <w:sz w:val="24"/>
              </w:rPr>
              <w:t>, cantidad y calidad</w:t>
            </w:r>
          </w:p>
          <w:p w14:paraId="172B2360" w14:textId="3DB80186" w:rsidR="00E23A28" w:rsidRPr="00E23A28" w:rsidRDefault="00E23A28" w:rsidP="00E23A28">
            <w:pPr>
              <w:spacing w:line="240" w:lineRule="auto"/>
              <w:ind w:firstLine="0"/>
              <w:rPr>
                <w:rFonts w:ascii="Times New Roman" w:hAnsi="Times New Roman"/>
                <w:sz w:val="24"/>
              </w:rPr>
            </w:pPr>
            <w:r w:rsidRPr="00E23A28">
              <w:rPr>
                <w:rFonts w:ascii="Times New Roman" w:hAnsi="Times New Roman"/>
                <w:sz w:val="24"/>
              </w:rPr>
              <w:t>Láminas</w:t>
            </w:r>
          </w:p>
          <w:p w14:paraId="6CF8DD28" w14:textId="77777777" w:rsidR="00E23A28" w:rsidRPr="00E23A28" w:rsidRDefault="00E23A28" w:rsidP="00E23A28">
            <w:pPr>
              <w:spacing w:line="240" w:lineRule="auto"/>
              <w:ind w:firstLine="0"/>
              <w:rPr>
                <w:rFonts w:ascii="Times New Roman" w:hAnsi="Times New Roman"/>
                <w:sz w:val="24"/>
              </w:rPr>
            </w:pPr>
            <w:r w:rsidRPr="00E23A28">
              <w:rPr>
                <w:rFonts w:ascii="Times New Roman" w:hAnsi="Times New Roman"/>
                <w:sz w:val="24"/>
              </w:rPr>
              <w:t>Repello</w:t>
            </w:r>
          </w:p>
          <w:p w14:paraId="22494C15" w14:textId="77777777" w:rsidR="00E23A28" w:rsidRPr="00E23A28" w:rsidRDefault="00E23A28" w:rsidP="00E23A28">
            <w:pPr>
              <w:spacing w:line="240" w:lineRule="auto"/>
              <w:ind w:firstLine="0"/>
              <w:rPr>
                <w:rFonts w:ascii="Times New Roman" w:hAnsi="Times New Roman"/>
                <w:sz w:val="24"/>
              </w:rPr>
            </w:pPr>
            <w:r w:rsidRPr="00E23A28">
              <w:rPr>
                <w:rFonts w:ascii="Times New Roman" w:hAnsi="Times New Roman"/>
                <w:sz w:val="24"/>
              </w:rPr>
              <w:t>Tornillos</w:t>
            </w:r>
          </w:p>
          <w:p w14:paraId="70F8818A" w14:textId="77777777" w:rsidR="00E23A28" w:rsidRPr="00E23A28" w:rsidRDefault="00E23A28" w:rsidP="00E23A28">
            <w:pPr>
              <w:spacing w:line="240" w:lineRule="auto"/>
              <w:ind w:firstLine="0"/>
              <w:rPr>
                <w:rFonts w:ascii="Times New Roman" w:hAnsi="Times New Roman"/>
                <w:sz w:val="24"/>
              </w:rPr>
            </w:pPr>
            <w:r w:rsidRPr="00E23A28">
              <w:rPr>
                <w:rFonts w:ascii="Times New Roman" w:hAnsi="Times New Roman"/>
                <w:sz w:val="24"/>
              </w:rPr>
              <w:t>Pintura</w:t>
            </w:r>
          </w:p>
          <w:p w14:paraId="163DA287" w14:textId="088E8904" w:rsidR="00AB4244" w:rsidRPr="002E2A92" w:rsidRDefault="00E23A28" w:rsidP="00E23A28">
            <w:pPr>
              <w:spacing w:line="240" w:lineRule="auto"/>
              <w:ind w:firstLine="0"/>
              <w:rPr>
                <w:rFonts w:ascii="Times New Roman" w:hAnsi="Times New Roman"/>
                <w:sz w:val="24"/>
              </w:rPr>
            </w:pPr>
            <w:r w:rsidRPr="00E23A28">
              <w:rPr>
                <w:rFonts w:ascii="Times New Roman" w:hAnsi="Times New Roman"/>
                <w:sz w:val="24"/>
              </w:rPr>
              <w:t>Esqueletos</w:t>
            </w:r>
          </w:p>
        </w:tc>
        <w:tc>
          <w:tcPr>
            <w:tcW w:w="1376" w:type="dxa"/>
            <w:vAlign w:val="center"/>
          </w:tcPr>
          <w:p w14:paraId="5590C60C" w14:textId="03E7B276" w:rsidR="00AB4244" w:rsidRPr="002E2A92" w:rsidRDefault="00B55E58" w:rsidP="00B02ACF">
            <w:pPr>
              <w:spacing w:line="240" w:lineRule="auto"/>
              <w:ind w:firstLine="0"/>
              <w:rPr>
                <w:rFonts w:ascii="Times New Roman" w:hAnsi="Times New Roman"/>
                <w:sz w:val="24"/>
              </w:rPr>
            </w:pPr>
            <w:r>
              <w:rPr>
                <w:rFonts w:ascii="Times New Roman" w:hAnsi="Times New Roman"/>
                <w:sz w:val="24"/>
              </w:rPr>
              <w:t>Semanal</w:t>
            </w:r>
          </w:p>
        </w:tc>
        <w:tc>
          <w:tcPr>
            <w:tcW w:w="1493" w:type="dxa"/>
            <w:vAlign w:val="center"/>
          </w:tcPr>
          <w:p w14:paraId="2E0A8C42" w14:textId="48C2CFF5" w:rsidR="00AB4244" w:rsidRPr="002E2A92" w:rsidRDefault="00AB4244" w:rsidP="00B02ACF">
            <w:pPr>
              <w:spacing w:line="240" w:lineRule="auto"/>
              <w:ind w:firstLine="0"/>
              <w:rPr>
                <w:rFonts w:ascii="Times New Roman" w:hAnsi="Times New Roman"/>
                <w:sz w:val="24"/>
              </w:rPr>
            </w:pPr>
            <w:r w:rsidRPr="002E2A92">
              <w:rPr>
                <w:rFonts w:ascii="Times New Roman" w:hAnsi="Times New Roman"/>
                <w:sz w:val="24"/>
              </w:rPr>
              <w:t>Pliego de condiciones</w:t>
            </w:r>
            <w:r w:rsidR="00B55E58">
              <w:rPr>
                <w:rFonts w:ascii="Times New Roman" w:hAnsi="Times New Roman"/>
                <w:sz w:val="24"/>
              </w:rPr>
              <w:t xml:space="preserve"> y materiales de referencia</w:t>
            </w:r>
          </w:p>
        </w:tc>
        <w:tc>
          <w:tcPr>
            <w:tcW w:w="1176" w:type="dxa"/>
            <w:vAlign w:val="center"/>
          </w:tcPr>
          <w:p w14:paraId="65B387E8" w14:textId="77777777" w:rsidR="00AB4244" w:rsidRPr="002E2A92" w:rsidRDefault="00AB4244" w:rsidP="00B02ACF">
            <w:pPr>
              <w:spacing w:line="240" w:lineRule="auto"/>
              <w:ind w:firstLine="0"/>
              <w:rPr>
                <w:rFonts w:ascii="Times New Roman" w:hAnsi="Times New Roman"/>
                <w:sz w:val="24"/>
              </w:rPr>
            </w:pPr>
          </w:p>
        </w:tc>
      </w:tr>
      <w:tr w:rsidR="00AB4244" w:rsidRPr="002E2A92" w14:paraId="130CB810" w14:textId="77777777" w:rsidTr="00B02ACF">
        <w:tc>
          <w:tcPr>
            <w:tcW w:w="1776" w:type="dxa"/>
            <w:vAlign w:val="center"/>
          </w:tcPr>
          <w:p w14:paraId="25B801F5" w14:textId="5C1D58B1" w:rsidR="00AB4244" w:rsidRPr="002E2A92" w:rsidRDefault="00AB4244" w:rsidP="00B02ACF">
            <w:pPr>
              <w:spacing w:line="240" w:lineRule="auto"/>
              <w:ind w:firstLine="0"/>
              <w:rPr>
                <w:rFonts w:ascii="Times New Roman" w:hAnsi="Times New Roman"/>
                <w:sz w:val="24"/>
              </w:rPr>
            </w:pPr>
            <w:r w:rsidRPr="002E2A92">
              <w:rPr>
                <w:rFonts w:ascii="Times New Roman" w:hAnsi="Times New Roman"/>
                <w:sz w:val="24"/>
              </w:rPr>
              <w:t>Epóxico</w:t>
            </w:r>
          </w:p>
        </w:tc>
        <w:tc>
          <w:tcPr>
            <w:tcW w:w="4103" w:type="dxa"/>
            <w:gridSpan w:val="2"/>
            <w:vAlign w:val="center"/>
          </w:tcPr>
          <w:p w14:paraId="1F2FD4AB" w14:textId="185AAE5E" w:rsidR="00AB4244" w:rsidRPr="002E2A92" w:rsidRDefault="00AB4244" w:rsidP="00B02ACF">
            <w:pPr>
              <w:spacing w:line="240" w:lineRule="auto"/>
              <w:ind w:firstLine="0"/>
              <w:rPr>
                <w:rFonts w:ascii="Times New Roman" w:hAnsi="Times New Roman"/>
                <w:sz w:val="24"/>
              </w:rPr>
            </w:pPr>
            <w:r w:rsidRPr="002E2A92">
              <w:rPr>
                <w:rFonts w:ascii="Times New Roman" w:hAnsi="Times New Roman"/>
                <w:sz w:val="24"/>
              </w:rPr>
              <w:t>Cumplimiento de lo solicitado en el pliego de condiciones</w:t>
            </w:r>
            <w:r w:rsidR="00B55E58">
              <w:rPr>
                <w:rFonts w:ascii="Times New Roman" w:hAnsi="Times New Roman"/>
                <w:sz w:val="24"/>
              </w:rPr>
              <w:t>, cantidad y calidad</w:t>
            </w:r>
          </w:p>
        </w:tc>
        <w:tc>
          <w:tcPr>
            <w:tcW w:w="1376" w:type="dxa"/>
            <w:vAlign w:val="center"/>
          </w:tcPr>
          <w:p w14:paraId="08FE7499" w14:textId="1EF27A76" w:rsidR="00AB4244" w:rsidRPr="002E2A92" w:rsidRDefault="00B55E58" w:rsidP="00B02ACF">
            <w:pPr>
              <w:spacing w:line="240" w:lineRule="auto"/>
              <w:ind w:firstLine="0"/>
              <w:rPr>
                <w:rFonts w:ascii="Times New Roman" w:hAnsi="Times New Roman"/>
                <w:sz w:val="24"/>
              </w:rPr>
            </w:pPr>
            <w:r>
              <w:rPr>
                <w:rFonts w:ascii="Times New Roman" w:hAnsi="Times New Roman"/>
                <w:sz w:val="24"/>
              </w:rPr>
              <w:t>Única vez en su aplicación</w:t>
            </w:r>
          </w:p>
        </w:tc>
        <w:tc>
          <w:tcPr>
            <w:tcW w:w="1493" w:type="dxa"/>
            <w:vAlign w:val="center"/>
          </w:tcPr>
          <w:p w14:paraId="24CBC835" w14:textId="7DE05296" w:rsidR="00AB4244" w:rsidRPr="002E2A92" w:rsidRDefault="00AB4244" w:rsidP="00B02ACF">
            <w:pPr>
              <w:spacing w:line="240" w:lineRule="auto"/>
              <w:ind w:firstLine="0"/>
              <w:rPr>
                <w:rFonts w:ascii="Times New Roman" w:hAnsi="Times New Roman"/>
                <w:sz w:val="24"/>
              </w:rPr>
            </w:pPr>
            <w:r w:rsidRPr="002E2A92">
              <w:rPr>
                <w:rFonts w:ascii="Times New Roman" w:hAnsi="Times New Roman"/>
                <w:sz w:val="24"/>
              </w:rPr>
              <w:t>Pliego de condiciones</w:t>
            </w:r>
          </w:p>
        </w:tc>
        <w:tc>
          <w:tcPr>
            <w:tcW w:w="1176" w:type="dxa"/>
            <w:vAlign w:val="center"/>
          </w:tcPr>
          <w:p w14:paraId="38CC5CB1" w14:textId="77777777" w:rsidR="00AB4244" w:rsidRPr="002E2A92" w:rsidRDefault="00AB4244" w:rsidP="00B02ACF">
            <w:pPr>
              <w:spacing w:line="240" w:lineRule="auto"/>
              <w:ind w:firstLine="0"/>
              <w:rPr>
                <w:rFonts w:ascii="Times New Roman" w:hAnsi="Times New Roman"/>
                <w:sz w:val="24"/>
              </w:rPr>
            </w:pPr>
          </w:p>
        </w:tc>
      </w:tr>
      <w:tr w:rsidR="00AB4244" w:rsidRPr="002E2A92" w14:paraId="6857B2B9" w14:textId="77777777" w:rsidTr="00B02ACF">
        <w:tc>
          <w:tcPr>
            <w:tcW w:w="1776" w:type="dxa"/>
            <w:vAlign w:val="center"/>
          </w:tcPr>
          <w:p w14:paraId="01F79E1E" w14:textId="423FD879" w:rsidR="00AB4244" w:rsidRPr="002E2A92" w:rsidRDefault="00AB4244" w:rsidP="00B02ACF">
            <w:pPr>
              <w:spacing w:line="240" w:lineRule="auto"/>
              <w:ind w:firstLine="0"/>
              <w:rPr>
                <w:rFonts w:ascii="Times New Roman" w:hAnsi="Times New Roman"/>
                <w:sz w:val="24"/>
              </w:rPr>
            </w:pPr>
            <w:r w:rsidRPr="002E2A92">
              <w:rPr>
                <w:rFonts w:ascii="Times New Roman" w:hAnsi="Times New Roman"/>
                <w:sz w:val="24"/>
              </w:rPr>
              <w:t>Nivelación</w:t>
            </w:r>
          </w:p>
        </w:tc>
        <w:tc>
          <w:tcPr>
            <w:tcW w:w="4103" w:type="dxa"/>
            <w:gridSpan w:val="2"/>
            <w:vAlign w:val="center"/>
          </w:tcPr>
          <w:p w14:paraId="13799288" w14:textId="6FB4CE1B" w:rsidR="00AB4244" w:rsidRPr="002E2A92" w:rsidRDefault="00AB4244" w:rsidP="00B02ACF">
            <w:pPr>
              <w:spacing w:line="240" w:lineRule="auto"/>
              <w:ind w:firstLine="0"/>
              <w:rPr>
                <w:rFonts w:ascii="Times New Roman" w:hAnsi="Times New Roman"/>
                <w:sz w:val="24"/>
              </w:rPr>
            </w:pPr>
            <w:r w:rsidRPr="002E2A92">
              <w:rPr>
                <w:rFonts w:ascii="Times New Roman" w:hAnsi="Times New Roman"/>
                <w:sz w:val="24"/>
              </w:rPr>
              <w:t>Cumplimiento de lo solicitado en el pliego de condiciones</w:t>
            </w:r>
            <w:r w:rsidR="00B55E58">
              <w:rPr>
                <w:rFonts w:ascii="Times New Roman" w:hAnsi="Times New Roman"/>
                <w:sz w:val="24"/>
              </w:rPr>
              <w:t>, el piso debe de quedar nivelado para evitar problemas con los equipos médicos e industriales que requieren de carritos o estructuras para el ingreso de materiales.</w:t>
            </w:r>
          </w:p>
        </w:tc>
        <w:tc>
          <w:tcPr>
            <w:tcW w:w="1376" w:type="dxa"/>
            <w:vAlign w:val="center"/>
          </w:tcPr>
          <w:p w14:paraId="39F736A3" w14:textId="6EB97CA3" w:rsidR="00AB4244" w:rsidRPr="002E2A92" w:rsidRDefault="00B55E58" w:rsidP="00B02ACF">
            <w:pPr>
              <w:spacing w:line="240" w:lineRule="auto"/>
              <w:ind w:firstLine="0"/>
              <w:rPr>
                <w:rFonts w:ascii="Times New Roman" w:hAnsi="Times New Roman"/>
                <w:sz w:val="24"/>
              </w:rPr>
            </w:pPr>
            <w:r>
              <w:rPr>
                <w:rFonts w:ascii="Times New Roman" w:hAnsi="Times New Roman"/>
                <w:sz w:val="24"/>
              </w:rPr>
              <w:t>Única vez en su aplicación</w:t>
            </w:r>
          </w:p>
        </w:tc>
        <w:tc>
          <w:tcPr>
            <w:tcW w:w="1493" w:type="dxa"/>
            <w:vAlign w:val="center"/>
          </w:tcPr>
          <w:p w14:paraId="5BF7E3C7" w14:textId="45C25D97" w:rsidR="00AB4244" w:rsidRPr="002E2A92" w:rsidRDefault="00AB4244" w:rsidP="00B02ACF">
            <w:pPr>
              <w:spacing w:line="240" w:lineRule="auto"/>
              <w:ind w:firstLine="0"/>
              <w:rPr>
                <w:rFonts w:ascii="Times New Roman" w:hAnsi="Times New Roman"/>
                <w:sz w:val="24"/>
              </w:rPr>
            </w:pPr>
            <w:r w:rsidRPr="002E2A92">
              <w:rPr>
                <w:rFonts w:ascii="Times New Roman" w:hAnsi="Times New Roman"/>
                <w:sz w:val="24"/>
              </w:rPr>
              <w:t>Pliego de condiciones</w:t>
            </w:r>
          </w:p>
        </w:tc>
        <w:tc>
          <w:tcPr>
            <w:tcW w:w="1176" w:type="dxa"/>
            <w:vAlign w:val="center"/>
          </w:tcPr>
          <w:p w14:paraId="4FEA3DF5" w14:textId="77777777" w:rsidR="00AB4244" w:rsidRPr="002E2A92" w:rsidRDefault="00AB4244" w:rsidP="00B02ACF">
            <w:pPr>
              <w:spacing w:line="240" w:lineRule="auto"/>
              <w:ind w:firstLine="0"/>
              <w:rPr>
                <w:rFonts w:ascii="Times New Roman" w:hAnsi="Times New Roman"/>
                <w:sz w:val="24"/>
              </w:rPr>
            </w:pPr>
          </w:p>
        </w:tc>
      </w:tr>
      <w:tr w:rsidR="00AB4244" w:rsidRPr="002E2A92" w14:paraId="7C956EF9" w14:textId="77777777" w:rsidTr="00B02ACF">
        <w:tc>
          <w:tcPr>
            <w:tcW w:w="1776" w:type="dxa"/>
            <w:vAlign w:val="center"/>
          </w:tcPr>
          <w:p w14:paraId="3D6AC1D6" w14:textId="0F2D7CD7" w:rsidR="00AB4244" w:rsidRPr="002E2A92" w:rsidRDefault="00AB4244" w:rsidP="00B02ACF">
            <w:pPr>
              <w:spacing w:line="240" w:lineRule="auto"/>
              <w:ind w:firstLine="0"/>
              <w:rPr>
                <w:rFonts w:ascii="Times New Roman" w:hAnsi="Times New Roman"/>
                <w:sz w:val="24"/>
              </w:rPr>
            </w:pPr>
            <w:r w:rsidRPr="002E2A92">
              <w:rPr>
                <w:rFonts w:ascii="Times New Roman" w:hAnsi="Times New Roman"/>
                <w:sz w:val="24"/>
              </w:rPr>
              <w:t>Acabados</w:t>
            </w:r>
          </w:p>
        </w:tc>
        <w:tc>
          <w:tcPr>
            <w:tcW w:w="4103" w:type="dxa"/>
            <w:gridSpan w:val="2"/>
            <w:vAlign w:val="center"/>
          </w:tcPr>
          <w:p w14:paraId="06EA28F3" w14:textId="77777777" w:rsidR="00B55E58" w:rsidRDefault="00AB4244" w:rsidP="00B02ACF">
            <w:pPr>
              <w:spacing w:line="240" w:lineRule="auto"/>
              <w:ind w:firstLine="0"/>
              <w:rPr>
                <w:rFonts w:ascii="Times New Roman" w:hAnsi="Times New Roman"/>
                <w:sz w:val="24"/>
              </w:rPr>
            </w:pPr>
            <w:r w:rsidRPr="002E2A92">
              <w:rPr>
                <w:rFonts w:ascii="Times New Roman" w:hAnsi="Times New Roman"/>
                <w:sz w:val="24"/>
              </w:rPr>
              <w:t>Cumplimiento de lo solicitado en el pliego de condiciones</w:t>
            </w:r>
            <w:r w:rsidR="00B55E58">
              <w:rPr>
                <w:rFonts w:ascii="Times New Roman" w:hAnsi="Times New Roman"/>
                <w:sz w:val="24"/>
              </w:rPr>
              <w:t>:</w:t>
            </w:r>
          </w:p>
          <w:p w14:paraId="6A195995" w14:textId="56AFBDC8" w:rsidR="00B55E58" w:rsidRDefault="00B55E58" w:rsidP="00B02ACF">
            <w:pPr>
              <w:spacing w:line="240" w:lineRule="auto"/>
              <w:ind w:firstLine="0"/>
              <w:rPr>
                <w:rFonts w:ascii="Times New Roman" w:hAnsi="Times New Roman"/>
                <w:sz w:val="24"/>
              </w:rPr>
            </w:pPr>
            <w:r>
              <w:rPr>
                <w:rFonts w:ascii="Times New Roman" w:hAnsi="Times New Roman"/>
                <w:sz w:val="24"/>
              </w:rPr>
              <w:t>- Paredes</w:t>
            </w:r>
          </w:p>
          <w:p w14:paraId="68767195" w14:textId="14ACA9E1" w:rsidR="00B55E58" w:rsidRDefault="00B55E58" w:rsidP="00B02ACF">
            <w:pPr>
              <w:spacing w:line="240" w:lineRule="auto"/>
              <w:ind w:firstLine="0"/>
              <w:rPr>
                <w:rFonts w:ascii="Times New Roman" w:hAnsi="Times New Roman"/>
                <w:sz w:val="24"/>
              </w:rPr>
            </w:pPr>
            <w:r>
              <w:rPr>
                <w:rFonts w:ascii="Times New Roman" w:hAnsi="Times New Roman"/>
                <w:sz w:val="24"/>
              </w:rPr>
              <w:t>- Cielos</w:t>
            </w:r>
          </w:p>
          <w:p w14:paraId="2D82391D" w14:textId="1CAA0BAC" w:rsidR="00B55E58" w:rsidRDefault="00B55E58" w:rsidP="00B02ACF">
            <w:pPr>
              <w:spacing w:line="240" w:lineRule="auto"/>
              <w:ind w:firstLine="0"/>
              <w:rPr>
                <w:rFonts w:ascii="Times New Roman" w:hAnsi="Times New Roman"/>
                <w:sz w:val="24"/>
              </w:rPr>
            </w:pPr>
            <w:r>
              <w:rPr>
                <w:rFonts w:ascii="Times New Roman" w:hAnsi="Times New Roman"/>
                <w:sz w:val="24"/>
              </w:rPr>
              <w:t>- Curva sanitaria</w:t>
            </w:r>
          </w:p>
          <w:p w14:paraId="70921237" w14:textId="000AC208" w:rsidR="00B55E58" w:rsidRDefault="00B55E58" w:rsidP="00B02ACF">
            <w:pPr>
              <w:spacing w:line="240" w:lineRule="auto"/>
              <w:ind w:firstLine="0"/>
              <w:rPr>
                <w:rFonts w:ascii="Times New Roman" w:hAnsi="Times New Roman"/>
                <w:sz w:val="24"/>
              </w:rPr>
            </w:pPr>
            <w:r>
              <w:rPr>
                <w:rFonts w:ascii="Times New Roman" w:hAnsi="Times New Roman"/>
                <w:sz w:val="24"/>
              </w:rPr>
              <w:t>- Piso</w:t>
            </w:r>
          </w:p>
          <w:p w14:paraId="37F27606" w14:textId="0C832F9D" w:rsidR="00B55E58" w:rsidRDefault="00B55E58" w:rsidP="00B02ACF">
            <w:pPr>
              <w:spacing w:line="240" w:lineRule="auto"/>
              <w:ind w:firstLine="0"/>
              <w:rPr>
                <w:rFonts w:ascii="Times New Roman" w:hAnsi="Times New Roman"/>
                <w:sz w:val="24"/>
              </w:rPr>
            </w:pPr>
            <w:r>
              <w:rPr>
                <w:rFonts w:ascii="Times New Roman" w:hAnsi="Times New Roman"/>
                <w:sz w:val="24"/>
              </w:rPr>
              <w:t>- Divisiones</w:t>
            </w:r>
          </w:p>
          <w:p w14:paraId="1575EDD1" w14:textId="51D1C9D3" w:rsidR="00B55E58" w:rsidRDefault="00B55E58" w:rsidP="00B02ACF">
            <w:pPr>
              <w:spacing w:line="240" w:lineRule="auto"/>
              <w:ind w:firstLine="0"/>
              <w:rPr>
                <w:rFonts w:ascii="Times New Roman" w:hAnsi="Times New Roman"/>
                <w:sz w:val="24"/>
              </w:rPr>
            </w:pPr>
            <w:r>
              <w:rPr>
                <w:rFonts w:ascii="Times New Roman" w:hAnsi="Times New Roman"/>
                <w:sz w:val="24"/>
              </w:rPr>
              <w:t>- Buques</w:t>
            </w:r>
          </w:p>
          <w:p w14:paraId="2D6097D9" w14:textId="4489BD79" w:rsidR="00B55E58" w:rsidRDefault="00B55E58" w:rsidP="00B02ACF">
            <w:pPr>
              <w:spacing w:line="240" w:lineRule="auto"/>
              <w:ind w:firstLine="0"/>
              <w:rPr>
                <w:rFonts w:ascii="Times New Roman" w:hAnsi="Times New Roman"/>
                <w:sz w:val="24"/>
              </w:rPr>
            </w:pPr>
            <w:r>
              <w:rPr>
                <w:rFonts w:ascii="Times New Roman" w:hAnsi="Times New Roman"/>
                <w:sz w:val="24"/>
              </w:rPr>
              <w:t>- Pintura</w:t>
            </w:r>
          </w:p>
          <w:p w14:paraId="439AF433" w14:textId="4302E691" w:rsidR="00B55E58" w:rsidRPr="002E2A92" w:rsidRDefault="00B55E58" w:rsidP="00B02ACF">
            <w:pPr>
              <w:spacing w:line="240" w:lineRule="auto"/>
              <w:ind w:firstLine="0"/>
              <w:rPr>
                <w:rFonts w:ascii="Times New Roman" w:hAnsi="Times New Roman"/>
                <w:sz w:val="24"/>
              </w:rPr>
            </w:pPr>
            <w:r>
              <w:rPr>
                <w:rFonts w:ascii="Times New Roman" w:hAnsi="Times New Roman"/>
                <w:sz w:val="24"/>
              </w:rPr>
              <w:t xml:space="preserve">- </w:t>
            </w:r>
            <w:proofErr w:type="spellStart"/>
            <w:r>
              <w:rPr>
                <w:rFonts w:ascii="Times New Roman" w:hAnsi="Times New Roman"/>
                <w:sz w:val="24"/>
              </w:rPr>
              <w:t>Bumpers</w:t>
            </w:r>
            <w:proofErr w:type="spellEnd"/>
          </w:p>
        </w:tc>
        <w:tc>
          <w:tcPr>
            <w:tcW w:w="1376" w:type="dxa"/>
            <w:vAlign w:val="center"/>
          </w:tcPr>
          <w:p w14:paraId="2A9730FB" w14:textId="7AF1F131" w:rsidR="00AB4244" w:rsidRPr="002E2A92" w:rsidRDefault="00B55E58" w:rsidP="00B02ACF">
            <w:pPr>
              <w:spacing w:line="240" w:lineRule="auto"/>
              <w:ind w:firstLine="0"/>
              <w:rPr>
                <w:rFonts w:ascii="Times New Roman" w:hAnsi="Times New Roman"/>
                <w:sz w:val="24"/>
              </w:rPr>
            </w:pPr>
            <w:r>
              <w:rPr>
                <w:rFonts w:ascii="Times New Roman" w:hAnsi="Times New Roman"/>
                <w:sz w:val="24"/>
              </w:rPr>
              <w:t>Semanal</w:t>
            </w:r>
          </w:p>
        </w:tc>
        <w:tc>
          <w:tcPr>
            <w:tcW w:w="1493" w:type="dxa"/>
            <w:vAlign w:val="center"/>
          </w:tcPr>
          <w:p w14:paraId="053EC89B" w14:textId="5A8C3583" w:rsidR="00AB4244" w:rsidRPr="002E2A92" w:rsidRDefault="00AB4244" w:rsidP="00B02ACF">
            <w:pPr>
              <w:spacing w:line="240" w:lineRule="auto"/>
              <w:ind w:firstLine="0"/>
              <w:rPr>
                <w:rFonts w:ascii="Times New Roman" w:hAnsi="Times New Roman"/>
                <w:sz w:val="24"/>
              </w:rPr>
            </w:pPr>
            <w:r w:rsidRPr="002E2A92">
              <w:rPr>
                <w:rFonts w:ascii="Times New Roman" w:hAnsi="Times New Roman"/>
                <w:sz w:val="24"/>
              </w:rPr>
              <w:t>Pliego de condiciones</w:t>
            </w:r>
          </w:p>
        </w:tc>
        <w:tc>
          <w:tcPr>
            <w:tcW w:w="1176" w:type="dxa"/>
            <w:vAlign w:val="center"/>
          </w:tcPr>
          <w:p w14:paraId="54A2975B" w14:textId="77777777" w:rsidR="00AB4244" w:rsidRPr="002E2A92" w:rsidRDefault="00AB4244" w:rsidP="00B02ACF">
            <w:pPr>
              <w:spacing w:line="240" w:lineRule="auto"/>
              <w:ind w:firstLine="0"/>
              <w:rPr>
                <w:rFonts w:ascii="Times New Roman" w:hAnsi="Times New Roman"/>
                <w:sz w:val="24"/>
              </w:rPr>
            </w:pPr>
          </w:p>
        </w:tc>
      </w:tr>
      <w:tr w:rsidR="00A51C1F" w:rsidRPr="002E2A92" w14:paraId="3ECA98C2" w14:textId="77777777" w:rsidTr="00B55E58">
        <w:trPr>
          <w:trHeight w:val="706"/>
        </w:trPr>
        <w:tc>
          <w:tcPr>
            <w:tcW w:w="9924" w:type="dxa"/>
            <w:gridSpan w:val="6"/>
          </w:tcPr>
          <w:p w14:paraId="355FFF1C" w14:textId="148225F7" w:rsidR="00A51C1F" w:rsidRPr="002E2A92" w:rsidRDefault="00A51C1F" w:rsidP="00A51C1F">
            <w:pPr>
              <w:spacing w:line="240" w:lineRule="auto"/>
              <w:ind w:firstLine="0"/>
              <w:rPr>
                <w:rFonts w:ascii="Times New Roman" w:hAnsi="Times New Roman"/>
                <w:b/>
                <w:bCs/>
                <w:sz w:val="24"/>
              </w:rPr>
            </w:pPr>
            <w:r w:rsidRPr="002E2A92">
              <w:rPr>
                <w:rFonts w:ascii="Times New Roman" w:hAnsi="Times New Roman"/>
                <w:b/>
                <w:bCs/>
                <w:sz w:val="24"/>
              </w:rPr>
              <w:t>Observaciones del avance general:</w:t>
            </w:r>
          </w:p>
        </w:tc>
      </w:tr>
      <w:tr w:rsidR="00AB4244" w:rsidRPr="002E2A92" w14:paraId="3D945429" w14:textId="77777777" w:rsidTr="00B55E58">
        <w:tc>
          <w:tcPr>
            <w:tcW w:w="2411" w:type="dxa"/>
            <w:gridSpan w:val="2"/>
            <w:vAlign w:val="center"/>
          </w:tcPr>
          <w:p w14:paraId="089BD51F" w14:textId="4DFDFE50" w:rsidR="00AB4244" w:rsidRPr="002E2A92" w:rsidRDefault="00AB4244" w:rsidP="00AB4244">
            <w:pPr>
              <w:spacing w:line="240" w:lineRule="auto"/>
              <w:ind w:firstLine="0"/>
              <w:rPr>
                <w:rFonts w:ascii="Times New Roman" w:hAnsi="Times New Roman"/>
                <w:b/>
                <w:bCs/>
                <w:sz w:val="24"/>
              </w:rPr>
            </w:pPr>
            <w:r w:rsidRPr="002E2A92">
              <w:rPr>
                <w:rFonts w:ascii="Times New Roman" w:hAnsi="Times New Roman"/>
                <w:b/>
                <w:bCs/>
                <w:sz w:val="24"/>
              </w:rPr>
              <w:t>Director del proyecto</w:t>
            </w:r>
          </w:p>
        </w:tc>
        <w:tc>
          <w:tcPr>
            <w:tcW w:w="7513" w:type="dxa"/>
            <w:gridSpan w:val="4"/>
            <w:vAlign w:val="center"/>
          </w:tcPr>
          <w:p w14:paraId="5D4BBCBC" w14:textId="2791545C" w:rsidR="00AB4244" w:rsidRPr="002E2A92" w:rsidRDefault="00AB4244" w:rsidP="00AB4244">
            <w:pPr>
              <w:spacing w:line="240" w:lineRule="auto"/>
              <w:ind w:firstLine="0"/>
              <w:rPr>
                <w:rFonts w:ascii="Times New Roman" w:hAnsi="Times New Roman"/>
                <w:sz w:val="24"/>
              </w:rPr>
            </w:pPr>
            <w:r w:rsidRPr="002E2A92">
              <w:rPr>
                <w:rFonts w:ascii="Times New Roman" w:hAnsi="Times New Roman"/>
                <w:sz w:val="24"/>
              </w:rPr>
              <w:t>Ing. Katterin Murillo Arias</w:t>
            </w:r>
          </w:p>
        </w:tc>
      </w:tr>
    </w:tbl>
    <w:p w14:paraId="4A955E55" w14:textId="53F2F7F4" w:rsidR="00C903FB" w:rsidRDefault="00250EB9" w:rsidP="00250EB9">
      <w:pPr>
        <w:spacing w:line="240" w:lineRule="auto"/>
        <w:ind w:firstLine="0"/>
        <w:rPr>
          <w:rFonts w:ascii="Times New Roman" w:hAnsi="Times New Roman"/>
          <w:sz w:val="24"/>
        </w:rPr>
      </w:pPr>
      <w:r w:rsidRPr="002E2A92">
        <w:rPr>
          <w:rFonts w:ascii="Times New Roman" w:hAnsi="Times New Roman"/>
          <w:i/>
          <w:iCs/>
          <w:sz w:val="24"/>
        </w:rPr>
        <w:t>Nota.</w:t>
      </w:r>
      <w:r w:rsidRPr="002E2A92">
        <w:rPr>
          <w:rFonts w:ascii="Times New Roman" w:hAnsi="Times New Roman"/>
          <w:sz w:val="24"/>
        </w:rPr>
        <w:t xml:space="preserve"> </w:t>
      </w:r>
      <w:r w:rsidR="00805C97" w:rsidRPr="002E2A92">
        <w:rPr>
          <w:rFonts w:ascii="Times New Roman" w:hAnsi="Times New Roman"/>
          <w:sz w:val="24"/>
        </w:rPr>
        <w:t>Autoría propia basada en controles realizados en el Hospital Dr. Carlos Luis Valverde Vega, e</w:t>
      </w:r>
      <w:r w:rsidRPr="002E2A92">
        <w:rPr>
          <w:rFonts w:ascii="Times New Roman" w:hAnsi="Times New Roman"/>
          <w:sz w:val="24"/>
        </w:rPr>
        <w:t xml:space="preserve">n la </w:t>
      </w:r>
      <w:r w:rsidR="00E67B48" w:rsidRPr="002E2A92">
        <w:rPr>
          <w:rFonts w:ascii="Times New Roman" w:hAnsi="Times New Roman"/>
          <w:sz w:val="24"/>
        </w:rPr>
        <w:t xml:space="preserve">figura </w:t>
      </w:r>
      <w:r w:rsidRPr="002E2A92">
        <w:rPr>
          <w:rFonts w:ascii="Times New Roman" w:hAnsi="Times New Roman"/>
          <w:sz w:val="24"/>
        </w:rPr>
        <w:t>se muestra  el formato de informe para la gestión de las métricas de calidad en cada ámbito del proyecto</w:t>
      </w:r>
    </w:p>
    <w:p w14:paraId="7A765EDD" w14:textId="0F4A67E1" w:rsidR="007777E4" w:rsidRPr="002E2A92" w:rsidRDefault="007777E4" w:rsidP="004B48E1">
      <w:pPr>
        <w:rPr>
          <w:rFonts w:ascii="Times New Roman" w:hAnsi="Times New Roman"/>
          <w:sz w:val="24"/>
        </w:rPr>
      </w:pPr>
      <w:r w:rsidRPr="002E2A92">
        <w:rPr>
          <w:rFonts w:ascii="Times New Roman" w:hAnsi="Times New Roman"/>
          <w:sz w:val="24"/>
        </w:rPr>
        <w:t xml:space="preserve">Este proceso proporciona una guía </w:t>
      </w:r>
      <w:r w:rsidR="00442437" w:rsidRPr="002E2A92">
        <w:rPr>
          <w:rFonts w:ascii="Times New Roman" w:hAnsi="Times New Roman"/>
          <w:sz w:val="24"/>
        </w:rPr>
        <w:t xml:space="preserve">de </w:t>
      </w:r>
      <w:r w:rsidR="00641345" w:rsidRPr="002E2A92">
        <w:rPr>
          <w:rFonts w:ascii="Times New Roman" w:hAnsi="Times New Roman"/>
          <w:sz w:val="24"/>
        </w:rPr>
        <w:t>cómo</w:t>
      </w:r>
      <w:r w:rsidRPr="002E2A92">
        <w:rPr>
          <w:rFonts w:ascii="Times New Roman" w:hAnsi="Times New Roman"/>
          <w:sz w:val="24"/>
        </w:rPr>
        <w:t xml:space="preserve"> gestionar y verificar la calidad de los entregables y el proyecto en general.</w:t>
      </w:r>
      <w:r w:rsidR="00250EB9" w:rsidRPr="002E2A92">
        <w:rPr>
          <w:rFonts w:ascii="Times New Roman" w:hAnsi="Times New Roman"/>
          <w:sz w:val="24"/>
        </w:rPr>
        <w:t xml:space="preserve"> Una adecuada planificación genera el desarrollo de proyectos de manera satisfactoria cumpliendo con los requisitos de los interesados y las normativas del país, reduciendo problemas durante la ejecución y cierre </w:t>
      </w:r>
      <w:r w:rsidR="00442437" w:rsidRPr="002E2A92">
        <w:rPr>
          <w:rFonts w:ascii="Times New Roman" w:hAnsi="Times New Roman"/>
          <w:sz w:val="24"/>
        </w:rPr>
        <w:t>de este</w:t>
      </w:r>
      <w:r w:rsidR="00250EB9" w:rsidRPr="002E2A92">
        <w:rPr>
          <w:rFonts w:ascii="Times New Roman" w:hAnsi="Times New Roman"/>
          <w:sz w:val="24"/>
        </w:rPr>
        <w:t>.</w:t>
      </w:r>
    </w:p>
    <w:p w14:paraId="3AA7F863" w14:textId="0A54F757" w:rsidR="0017125D" w:rsidRPr="002E2A92" w:rsidRDefault="00045808" w:rsidP="00E20E9A">
      <w:pPr>
        <w:pStyle w:val="Ttulo3"/>
        <w:rPr>
          <w:szCs w:val="24"/>
        </w:rPr>
      </w:pPr>
      <w:bookmarkStart w:id="305" w:name="_Toc181547304"/>
      <w:r w:rsidRPr="002E2A92">
        <w:rPr>
          <w:szCs w:val="24"/>
        </w:rPr>
        <w:t>Planificar</w:t>
      </w:r>
      <w:r w:rsidR="0017125D" w:rsidRPr="002E2A92">
        <w:rPr>
          <w:szCs w:val="24"/>
        </w:rPr>
        <w:t xml:space="preserve"> la gestión de los recursos</w:t>
      </w:r>
      <w:bookmarkEnd w:id="305"/>
    </w:p>
    <w:p w14:paraId="2293FEB5" w14:textId="76351DF2" w:rsidR="00BD5E72" w:rsidRPr="002E2A92" w:rsidRDefault="00BD5E72" w:rsidP="00BD5E72">
      <w:pPr>
        <w:rPr>
          <w:rFonts w:ascii="Times New Roman" w:hAnsi="Times New Roman"/>
          <w:sz w:val="24"/>
        </w:rPr>
      </w:pPr>
      <w:r w:rsidRPr="002E2A92">
        <w:rPr>
          <w:rFonts w:ascii="Times New Roman" w:hAnsi="Times New Roman"/>
          <w:sz w:val="24"/>
        </w:rPr>
        <w:t>Este grupo de procesos de planificación para la gestión de los recursos está compuesto por planificar la gestión de los recursos y estimar los recursos de las actividades</w:t>
      </w:r>
      <w:r w:rsidR="00215BDC" w:rsidRPr="002E2A92">
        <w:rPr>
          <w:rFonts w:ascii="Times New Roman" w:hAnsi="Times New Roman"/>
          <w:sz w:val="24"/>
        </w:rPr>
        <w:t xml:space="preserve">, como lo indica el PMI </w:t>
      </w:r>
      <w:r w:rsidR="00215BDC" w:rsidRPr="002E2A92">
        <w:rPr>
          <w:rFonts w:ascii="Times New Roman" w:hAnsi="Times New Roman"/>
          <w:sz w:val="24"/>
          <w:lang w:val="es-CR"/>
        </w:rPr>
        <w:t xml:space="preserve">“Es el proceso de definir cómo estimar, adquirir, gestionar y utilizar los recursos físicos y del equipo” (2017, p.312). </w:t>
      </w:r>
      <w:r w:rsidRPr="002E2A92">
        <w:rPr>
          <w:rFonts w:ascii="Times New Roman" w:hAnsi="Times New Roman"/>
          <w:sz w:val="24"/>
        </w:rPr>
        <w:t xml:space="preserve"> En </w:t>
      </w:r>
      <w:r w:rsidR="00215BDC" w:rsidRPr="002E2A92">
        <w:rPr>
          <w:rFonts w:ascii="Times New Roman" w:hAnsi="Times New Roman"/>
          <w:sz w:val="24"/>
        </w:rPr>
        <w:t xml:space="preserve">este </w:t>
      </w:r>
      <w:r w:rsidRPr="002E2A92">
        <w:rPr>
          <w:rFonts w:ascii="Times New Roman" w:hAnsi="Times New Roman"/>
          <w:sz w:val="24"/>
        </w:rPr>
        <w:t>se detectan las necesidades</w:t>
      </w:r>
      <w:r w:rsidR="00215BDC" w:rsidRPr="002E2A92">
        <w:rPr>
          <w:rFonts w:ascii="Times New Roman" w:hAnsi="Times New Roman"/>
          <w:sz w:val="24"/>
        </w:rPr>
        <w:t xml:space="preserve"> para la ejecución del proyecto, por ejemplo: </w:t>
      </w:r>
      <w:r w:rsidRPr="002E2A92">
        <w:rPr>
          <w:rFonts w:ascii="Times New Roman" w:hAnsi="Times New Roman"/>
          <w:sz w:val="24"/>
        </w:rPr>
        <w:t>recurso humano</w:t>
      </w:r>
      <w:r w:rsidR="00215BDC" w:rsidRPr="002E2A92">
        <w:rPr>
          <w:rFonts w:ascii="Times New Roman" w:hAnsi="Times New Roman"/>
          <w:sz w:val="24"/>
        </w:rPr>
        <w:t>,</w:t>
      </w:r>
      <w:r w:rsidRPr="002E2A92">
        <w:rPr>
          <w:rFonts w:ascii="Times New Roman" w:hAnsi="Times New Roman"/>
          <w:sz w:val="24"/>
        </w:rPr>
        <w:t xml:space="preserve"> equipamiento necesario</w:t>
      </w:r>
      <w:r w:rsidR="00215BDC" w:rsidRPr="002E2A92">
        <w:rPr>
          <w:rFonts w:ascii="Times New Roman" w:hAnsi="Times New Roman"/>
          <w:sz w:val="24"/>
        </w:rPr>
        <w:t>, permisos, materiales, etc., necesarios</w:t>
      </w:r>
      <w:r w:rsidRPr="002E2A92">
        <w:rPr>
          <w:rFonts w:ascii="Times New Roman" w:hAnsi="Times New Roman"/>
          <w:sz w:val="24"/>
        </w:rPr>
        <w:t xml:space="preserve"> para poder desarrollar el proyecto de forma adecuada.</w:t>
      </w:r>
    </w:p>
    <w:p w14:paraId="1F2D6122" w14:textId="0534D6DE" w:rsidR="00494B35" w:rsidRPr="002E2A92" w:rsidRDefault="00C9794A" w:rsidP="00BD5E72">
      <w:pPr>
        <w:rPr>
          <w:rFonts w:ascii="Times New Roman" w:hAnsi="Times New Roman"/>
          <w:sz w:val="24"/>
        </w:rPr>
      </w:pPr>
      <w:r w:rsidRPr="002E2A92">
        <w:rPr>
          <w:rFonts w:ascii="Times New Roman" w:hAnsi="Times New Roman"/>
          <w:sz w:val="24"/>
        </w:rPr>
        <w:t>El</w:t>
      </w:r>
      <w:r w:rsidR="00CE7082" w:rsidRPr="002E2A92">
        <w:rPr>
          <w:rFonts w:ascii="Times New Roman" w:hAnsi="Times New Roman"/>
          <w:sz w:val="24"/>
        </w:rPr>
        <w:t xml:space="preserve"> plan de gestión de los recursos del proyecto,</w:t>
      </w:r>
      <w:r w:rsidR="00494B35" w:rsidRPr="002E2A92">
        <w:rPr>
          <w:rFonts w:ascii="Times New Roman" w:hAnsi="Times New Roman"/>
          <w:sz w:val="24"/>
        </w:rPr>
        <w:t xml:space="preserve"> puede incluir</w:t>
      </w:r>
      <w:r w:rsidRPr="002E2A92">
        <w:rPr>
          <w:rFonts w:ascii="Times New Roman" w:hAnsi="Times New Roman"/>
          <w:sz w:val="24"/>
        </w:rPr>
        <w:t>:</w:t>
      </w:r>
      <w:r w:rsidR="00494B35" w:rsidRPr="002E2A92">
        <w:rPr>
          <w:rFonts w:ascii="Times New Roman" w:hAnsi="Times New Roman"/>
          <w:sz w:val="24"/>
        </w:rPr>
        <w:t xml:space="preserve"> identificación de recursos tanto del equipo como físicos requeridos para el desarrollo del proyecto, la adquisición de recursos que se orienta al como adquirir estos recursos necesarios, sin embargo para el presente proyecto de remodelación se utiliza personal propio del Hospital para elaborar las condiciones y proceso necesario de contratación de una empresa constructora que ejecute el proyecto, También se encuentran los roles y responsabilidades</w:t>
      </w:r>
      <w:r w:rsidRPr="002E2A92">
        <w:rPr>
          <w:rFonts w:ascii="Times New Roman" w:hAnsi="Times New Roman"/>
          <w:sz w:val="24"/>
        </w:rPr>
        <w:t xml:space="preserve">, establecidas de manera específica de cada especialidad de los profesionales que se tienen en el grupo de trabajo; </w:t>
      </w:r>
      <w:r w:rsidR="00B55E71" w:rsidRPr="002E2A92">
        <w:rPr>
          <w:rFonts w:ascii="Times New Roman" w:hAnsi="Times New Roman"/>
          <w:sz w:val="24"/>
        </w:rPr>
        <w:t xml:space="preserve">se </w:t>
      </w:r>
      <w:r w:rsidRPr="002E2A92">
        <w:rPr>
          <w:rFonts w:ascii="Times New Roman" w:hAnsi="Times New Roman"/>
          <w:sz w:val="24"/>
        </w:rPr>
        <w:t xml:space="preserve">puede incluir además un organigrama, capacitación, métodos de desarrollo del equipo, métodos de control de recursos y planes de reconocimientos. </w:t>
      </w:r>
      <w:r w:rsidRPr="002E2A92">
        <w:rPr>
          <w:rFonts w:ascii="Times New Roman" w:hAnsi="Times New Roman"/>
          <w:sz w:val="24"/>
          <w:lang w:val="es-CR"/>
        </w:rPr>
        <w:t xml:space="preserve">(PMI, 2017, p. 318). </w:t>
      </w:r>
    </w:p>
    <w:p w14:paraId="229F1A6E" w14:textId="3F2EACE6" w:rsidR="00BD5E72" w:rsidRPr="002E2A92" w:rsidRDefault="00F25CF3" w:rsidP="00BD5E72">
      <w:pPr>
        <w:rPr>
          <w:rFonts w:ascii="Times New Roman" w:hAnsi="Times New Roman"/>
          <w:sz w:val="24"/>
        </w:rPr>
      </w:pPr>
      <w:r w:rsidRPr="002E2A92">
        <w:rPr>
          <w:rFonts w:ascii="Times New Roman" w:hAnsi="Times New Roman"/>
          <w:sz w:val="24"/>
        </w:rPr>
        <w:t>Es por esto que</w:t>
      </w:r>
      <w:r w:rsidR="00B55E71" w:rsidRPr="002E2A92">
        <w:rPr>
          <w:rFonts w:ascii="Times New Roman" w:hAnsi="Times New Roman"/>
          <w:sz w:val="24"/>
        </w:rPr>
        <w:t>,</w:t>
      </w:r>
      <w:r w:rsidRPr="002E2A92">
        <w:rPr>
          <w:rFonts w:ascii="Times New Roman" w:hAnsi="Times New Roman"/>
          <w:sz w:val="24"/>
        </w:rPr>
        <w:t xml:space="preserve"> el</w:t>
      </w:r>
      <w:r w:rsidR="00BD5E72" w:rsidRPr="002E2A92">
        <w:rPr>
          <w:rFonts w:ascii="Times New Roman" w:hAnsi="Times New Roman"/>
          <w:sz w:val="24"/>
        </w:rPr>
        <w:t xml:space="preserve"> director del proyecto será el responsable de identificar y gestionar los recursos con su juicio experto y ayudar a desarrollar junto con sus conocimientos y liderazgo al equipo de trabajo desarrollando</w:t>
      </w:r>
      <w:r w:rsidR="004670DA" w:rsidRPr="002E2A92">
        <w:rPr>
          <w:rFonts w:ascii="Times New Roman" w:hAnsi="Times New Roman"/>
          <w:sz w:val="24"/>
        </w:rPr>
        <w:t xml:space="preserve"> y potenciando</w:t>
      </w:r>
      <w:r w:rsidR="00BD5E72" w:rsidRPr="002E2A92">
        <w:rPr>
          <w:rFonts w:ascii="Times New Roman" w:hAnsi="Times New Roman"/>
          <w:sz w:val="24"/>
        </w:rPr>
        <w:t xml:space="preserve"> co</w:t>
      </w:r>
      <w:r w:rsidR="004670DA" w:rsidRPr="002E2A92">
        <w:rPr>
          <w:rFonts w:ascii="Times New Roman" w:hAnsi="Times New Roman"/>
          <w:sz w:val="24"/>
        </w:rPr>
        <w:t>m</w:t>
      </w:r>
      <w:r w:rsidR="00BD5E72" w:rsidRPr="002E2A92">
        <w:rPr>
          <w:rFonts w:ascii="Times New Roman" w:hAnsi="Times New Roman"/>
          <w:sz w:val="24"/>
        </w:rPr>
        <w:t>petencias con el fin de poder realizar el proyecto de manera eficiente.</w:t>
      </w:r>
    </w:p>
    <w:p w14:paraId="65328B6D" w14:textId="77777777" w:rsidR="00133387" w:rsidRPr="002E2A92" w:rsidRDefault="00215BDC" w:rsidP="00BD5E72">
      <w:pPr>
        <w:rPr>
          <w:rFonts w:ascii="Times New Roman" w:hAnsi="Times New Roman"/>
          <w:sz w:val="24"/>
        </w:rPr>
      </w:pPr>
      <w:r w:rsidRPr="002E2A92">
        <w:rPr>
          <w:rFonts w:ascii="Times New Roman" w:hAnsi="Times New Roman"/>
          <w:sz w:val="24"/>
        </w:rPr>
        <w:t>Así mismo, con el recurso humano identificado, se deben de establecer roles y tareas a desarrollar para el desarrollo del proyecto, ya que se deben de abarcar distintas etapas y procedimientos que requieren de una competencia específica.</w:t>
      </w:r>
      <w:r w:rsidR="00C933AE" w:rsidRPr="002E2A92">
        <w:rPr>
          <w:rFonts w:ascii="Times New Roman" w:hAnsi="Times New Roman"/>
          <w:sz w:val="24"/>
        </w:rPr>
        <w:t xml:space="preserve"> </w:t>
      </w:r>
    </w:p>
    <w:p w14:paraId="74624120" w14:textId="3538F598" w:rsidR="00215BDC" w:rsidRPr="002E2A92" w:rsidRDefault="00C933AE" w:rsidP="00BD5E72">
      <w:pPr>
        <w:rPr>
          <w:rFonts w:ascii="Times New Roman" w:hAnsi="Times New Roman"/>
          <w:sz w:val="24"/>
        </w:rPr>
      </w:pPr>
      <w:r w:rsidRPr="002E2A92">
        <w:rPr>
          <w:rFonts w:ascii="Times New Roman" w:hAnsi="Times New Roman"/>
          <w:sz w:val="24"/>
        </w:rPr>
        <w:t>Debido a esto, se establece la plantilla de Planificación de los recursos del proyecto, desarrollada en la figura 18, la cual contempla l</w:t>
      </w:r>
      <w:r w:rsidR="00133387" w:rsidRPr="002E2A92">
        <w:rPr>
          <w:rFonts w:ascii="Times New Roman" w:hAnsi="Times New Roman"/>
          <w:sz w:val="24"/>
        </w:rPr>
        <w:t>os recursos necesarios que requiere el Hospital Dr. Carlos Luis Valverde Vega para el desarrollo del Proyecto de Remodelación del CEYE, estableciendo la autoridad de cada uno sobre el proyecto y su rol, sus responsabilidades, y competencias o habilidades necesarias y requeridas para el proyecto, con el fin de tener los recursos necesarios para cada etapa.</w:t>
      </w:r>
    </w:p>
    <w:p w14:paraId="1C0838C3" w14:textId="77777777" w:rsidR="00C9794A" w:rsidRPr="002E2A92" w:rsidRDefault="00C9794A" w:rsidP="00BD5E72">
      <w:pPr>
        <w:rPr>
          <w:rFonts w:ascii="Times New Roman" w:hAnsi="Times New Roman"/>
          <w:sz w:val="24"/>
        </w:rPr>
      </w:pPr>
    </w:p>
    <w:p w14:paraId="4071A37D" w14:textId="3731117D" w:rsidR="00F06503" w:rsidRPr="002E2A92" w:rsidRDefault="00F06503" w:rsidP="00F06503">
      <w:pPr>
        <w:pStyle w:val="Descripcin"/>
        <w:keepNext/>
        <w:ind w:firstLine="0"/>
        <w:rPr>
          <w:rFonts w:ascii="Times New Roman" w:hAnsi="Times New Roman"/>
          <w:b w:val="0"/>
          <w:bCs w:val="0"/>
          <w:color w:val="FFFFFF" w:themeColor="background1"/>
          <w:sz w:val="24"/>
          <w:szCs w:val="24"/>
        </w:rPr>
      </w:pPr>
      <w:bookmarkStart w:id="306" w:name="_Toc181547206"/>
      <w:r w:rsidRPr="002E2A92">
        <w:rPr>
          <w:rFonts w:ascii="Times New Roman" w:hAnsi="Times New Roman"/>
          <w:color w:val="auto"/>
          <w:sz w:val="24"/>
          <w:szCs w:val="24"/>
        </w:rPr>
        <w:t xml:space="preserve">Figura </w:t>
      </w:r>
      <w:r w:rsidRPr="002E2A92">
        <w:rPr>
          <w:rFonts w:ascii="Times New Roman" w:hAnsi="Times New Roman"/>
          <w:color w:val="auto"/>
          <w:sz w:val="24"/>
          <w:szCs w:val="24"/>
        </w:rPr>
        <w:fldChar w:fldCharType="begin"/>
      </w:r>
      <w:r w:rsidRPr="002E2A92">
        <w:rPr>
          <w:rFonts w:ascii="Times New Roman" w:hAnsi="Times New Roman"/>
          <w:color w:val="auto"/>
          <w:sz w:val="24"/>
          <w:szCs w:val="24"/>
        </w:rPr>
        <w:instrText xml:space="preserve"> SEQ Figura \* ARABIC </w:instrText>
      </w:r>
      <w:r w:rsidRPr="002E2A92">
        <w:rPr>
          <w:rFonts w:ascii="Times New Roman" w:hAnsi="Times New Roman"/>
          <w:color w:val="auto"/>
          <w:sz w:val="24"/>
          <w:szCs w:val="24"/>
        </w:rPr>
        <w:fldChar w:fldCharType="separate"/>
      </w:r>
      <w:r w:rsidR="00183596">
        <w:rPr>
          <w:rFonts w:ascii="Times New Roman" w:hAnsi="Times New Roman"/>
          <w:noProof/>
          <w:color w:val="auto"/>
          <w:sz w:val="24"/>
          <w:szCs w:val="24"/>
        </w:rPr>
        <w:t>18</w:t>
      </w:r>
      <w:r w:rsidRPr="002E2A92">
        <w:rPr>
          <w:rFonts w:ascii="Times New Roman" w:hAnsi="Times New Roman"/>
          <w:color w:val="auto"/>
          <w:sz w:val="24"/>
          <w:szCs w:val="24"/>
        </w:rPr>
        <w:fldChar w:fldCharType="end"/>
      </w:r>
      <w:r w:rsidRPr="002E2A92">
        <w:rPr>
          <w:rFonts w:ascii="Times New Roman" w:hAnsi="Times New Roman"/>
          <w:b w:val="0"/>
          <w:bCs w:val="0"/>
          <w:color w:val="FFFFFF" w:themeColor="background1"/>
          <w:sz w:val="24"/>
          <w:szCs w:val="24"/>
        </w:rPr>
        <w:t xml:space="preserve"> </w:t>
      </w:r>
      <w:r w:rsidR="009B4BA1" w:rsidRPr="002E2A92">
        <w:rPr>
          <w:rFonts w:ascii="Times New Roman" w:hAnsi="Times New Roman"/>
          <w:b w:val="0"/>
          <w:bCs w:val="0"/>
          <w:color w:val="FFFFFF" w:themeColor="background1"/>
          <w:sz w:val="24"/>
          <w:szCs w:val="24"/>
        </w:rPr>
        <w:t xml:space="preserve"> Planificar </w:t>
      </w:r>
      <w:r w:rsidRPr="002E2A92">
        <w:rPr>
          <w:rFonts w:ascii="Times New Roman" w:hAnsi="Times New Roman"/>
          <w:b w:val="0"/>
          <w:bCs w:val="0"/>
          <w:color w:val="FFFFFF" w:themeColor="background1"/>
          <w:sz w:val="24"/>
          <w:szCs w:val="24"/>
        </w:rPr>
        <w:t>los recursos del proyecto</w:t>
      </w:r>
      <w:bookmarkEnd w:id="306"/>
    </w:p>
    <w:p w14:paraId="6299C128" w14:textId="722E2049" w:rsidR="00F06503" w:rsidRPr="002E2A92" w:rsidRDefault="009B4BA1" w:rsidP="00F06503">
      <w:pPr>
        <w:ind w:firstLine="0"/>
        <w:rPr>
          <w:rFonts w:ascii="Times New Roman" w:hAnsi="Times New Roman"/>
          <w:i/>
          <w:iCs/>
          <w:sz w:val="24"/>
        </w:rPr>
      </w:pPr>
      <w:r w:rsidRPr="002E2A92">
        <w:rPr>
          <w:rFonts w:ascii="Times New Roman" w:hAnsi="Times New Roman"/>
          <w:i/>
          <w:iCs/>
          <w:sz w:val="24"/>
        </w:rPr>
        <w:t>Planificación de</w:t>
      </w:r>
      <w:r w:rsidR="00F06503" w:rsidRPr="002E2A92">
        <w:rPr>
          <w:rFonts w:ascii="Times New Roman" w:hAnsi="Times New Roman"/>
          <w:i/>
          <w:iCs/>
          <w:sz w:val="24"/>
        </w:rPr>
        <w:t xml:space="preserve"> los recursos del proyecto</w:t>
      </w:r>
    </w:p>
    <w:tbl>
      <w:tblPr>
        <w:tblStyle w:val="Tablaconcuadrcula"/>
        <w:tblW w:w="11341" w:type="dxa"/>
        <w:tblInd w:w="-1281" w:type="dxa"/>
        <w:tblLook w:val="04A0" w:firstRow="1" w:lastRow="0" w:firstColumn="1" w:lastColumn="0" w:noHBand="0" w:noVBand="1"/>
      </w:tblPr>
      <w:tblGrid>
        <w:gridCol w:w="1544"/>
        <w:gridCol w:w="2092"/>
        <w:gridCol w:w="1283"/>
        <w:gridCol w:w="3858"/>
        <w:gridCol w:w="2564"/>
      </w:tblGrid>
      <w:tr w:rsidR="00F06503" w:rsidRPr="002E2A92" w14:paraId="501E5E1A" w14:textId="77777777" w:rsidTr="004A7F2A">
        <w:trPr>
          <w:trHeight w:val="980"/>
        </w:trPr>
        <w:tc>
          <w:tcPr>
            <w:tcW w:w="11341" w:type="dxa"/>
            <w:gridSpan w:val="5"/>
            <w:shd w:val="clear" w:color="auto" w:fill="AEAAAA" w:themeFill="background2" w:themeFillShade="BF"/>
          </w:tcPr>
          <w:p w14:paraId="5B61DAD7" w14:textId="1B6EFE34" w:rsidR="00F06503" w:rsidRPr="002E2A92" w:rsidRDefault="00F06503" w:rsidP="00160FFC">
            <w:pPr>
              <w:shd w:val="clear" w:color="auto" w:fill="AEAAAA" w:themeFill="background2" w:themeFillShade="BF"/>
              <w:spacing w:line="240" w:lineRule="auto"/>
              <w:ind w:firstLine="0"/>
              <w:jc w:val="center"/>
              <w:rPr>
                <w:rFonts w:ascii="Times New Roman" w:hAnsi="Times New Roman"/>
                <w:b/>
                <w:bCs/>
                <w:sz w:val="24"/>
              </w:rPr>
            </w:pPr>
            <w:r w:rsidRPr="002E2A92">
              <w:rPr>
                <w:rFonts w:ascii="Times New Roman" w:hAnsi="Times New Roman"/>
                <w:b/>
                <w:bCs/>
                <w:noProof/>
                <w:sz w:val="24"/>
              </w:rPr>
              <w:drawing>
                <wp:anchor distT="0" distB="0" distL="114300" distR="114300" simplePos="0" relativeHeight="251749376" behindDoc="0" locked="0" layoutInCell="1" allowOverlap="1" wp14:anchorId="15919446" wp14:editId="192C7BBD">
                  <wp:simplePos x="0" y="0"/>
                  <wp:positionH relativeFrom="column">
                    <wp:posOffset>118745</wp:posOffset>
                  </wp:positionH>
                  <wp:positionV relativeFrom="paragraph">
                    <wp:posOffset>-6985</wp:posOffset>
                  </wp:positionV>
                  <wp:extent cx="666750" cy="621618"/>
                  <wp:effectExtent l="0" t="0" r="0" b="7620"/>
                  <wp:wrapNone/>
                  <wp:docPr id="12370427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BEBA8EAE-BF5A-486C-A8C5-ECC9F3942E4B}">
                                <a14:imgProps xmlns:a14="http://schemas.microsoft.com/office/drawing/2010/main">
                                  <a14:imgLayer r:embed="rId40">
                                    <a14:imgEffect>
                                      <a14:backgroundRemoval t="1250" b="97917" l="4167" r="96250">
                                        <a14:foregroundMark x1="44546" y1="97917" x2="47917" y2="97917"/>
                                        <a14:foregroundMark x1="96250" y1="55417" x2="96250" y2="55417"/>
                                        <a14:foregroundMark x1="52500" y1="1250" x2="52500" y2="1250"/>
                                        <a14:foregroundMark x1="4167" y1="35833" x2="4167" y2="35833"/>
                                        <a14:foregroundMark x1="23750" y1="28333" x2="23750" y2="28333"/>
                                        <a14:foregroundMark x1="32500" y1="20833" x2="32500" y2="20833"/>
                                        <a14:foregroundMark x1="42917" y1="14167" x2="42917" y2="14167"/>
                                        <a14:foregroundMark x1="61250" y1="14583" x2="61250" y2="14583"/>
                                        <a14:foregroundMark x1="72083" y1="20000" x2="72083" y2="20000"/>
                                        <a14:foregroundMark x1="22083" y1="34167" x2="22083" y2="34167"/>
                                        <a14:foregroundMark x1="19583" y1="45833" x2="19583" y2="45833"/>
                                        <a14:foregroundMark x1="20417" y1="59167" x2="20417" y2="59167"/>
                                        <a14:foregroundMark x1="77083" y1="35833" x2="77083" y2="35833"/>
                                        <a14:foregroundMark x1="82500" y1="39583" x2="82500" y2="39583"/>
                                        <a14:foregroundMark x1="87083" y1="48333" x2="87083" y2="48333"/>
                                        <a14:foregroundMark x1="84583" y1="57500" x2="84583" y2="57500"/>
                                        <a14:foregroundMark x1="19167" y1="45417" x2="19167" y2="45417"/>
                                        <a14:foregroundMark x1="20000" y1="12500" x2="20000" y2="12500"/>
                                        <a14:backgroundMark x1="13750" y1="14167" x2="13750" y2="14167"/>
                                        <a14:backgroundMark x1="15833" y1="12500" x2="17500" y2="11250"/>
                                        <a14:backgroundMark x1="12500" y1="15000" x2="15833" y2="12500"/>
                                        <a14:backgroundMark x1="17500" y1="10417" x2="17500" y2="12083"/>
                                        <a14:backgroundMark x1="39583" y1="99167" x2="43750" y2="99167"/>
                                        <a14:backgroundMark x1="35000" y1="17917" x2="35000" y2="17917"/>
                                        <a14:backgroundMark x1="84167" y1="48333" x2="84167" y2="48333"/>
                                        <a14:backgroundMark x1="38333" y1="77500" x2="38333" y2="77500"/>
                                        <a14:backgroundMark x1="33750" y1="77500" x2="33750" y2="77500"/>
                                        <a14:backgroundMark x1="42917" y1="78750" x2="42917" y2="78750"/>
                                        <a14:backgroundMark x1="43333" y1="77083" x2="43333" y2="77083"/>
                                        <a14:backgroundMark x1="55833" y1="77083" x2="55833" y2="77083"/>
                                        <a14:backgroundMark x1="65833" y1="79583" x2="65833" y2="79583"/>
                                        <a14:backgroundMark x1="32917" y1="80417" x2="63333" y2="78750"/>
                                        <a14:backgroundMark x1="32083" y1="79167" x2="72500" y2="80000"/>
                                        <a14:backgroundMark x1="84583" y1="58333" x2="84583" y2="58333"/>
                                        <a14:backgroundMark x1="18750" y1="45000" x2="18750" y2="45000"/>
                                      </a14:backgroundRemoval>
                                    </a14:imgEffect>
                                  </a14:imgLayer>
                                </a14:imgProps>
                              </a:ext>
                              <a:ext uri="{28A0092B-C50C-407E-A947-70E740481C1C}">
                                <a14:useLocalDpi xmlns:a14="http://schemas.microsoft.com/office/drawing/2010/main" val="0"/>
                              </a:ext>
                            </a:extLst>
                          </a:blip>
                          <a:srcRect l="-194" t="-194" r="-194" b="-194"/>
                          <a:stretch>
                            <a:fillRect/>
                          </a:stretch>
                        </pic:blipFill>
                        <pic:spPr bwMode="auto">
                          <a:xfrm>
                            <a:off x="0" y="0"/>
                            <a:ext cx="666750" cy="621618"/>
                          </a:xfrm>
                          <a:prstGeom prst="rect">
                            <a:avLst/>
                          </a:prstGeom>
                          <a:solidFill>
                            <a:srgbClr val="FFFFFF">
                              <a:alpha val="0"/>
                            </a:srgbClr>
                          </a:solidFill>
                          <a:ln>
                            <a:noFill/>
                          </a:ln>
                        </pic:spPr>
                      </pic:pic>
                    </a:graphicData>
                  </a:graphic>
                  <wp14:sizeRelH relativeFrom="margin">
                    <wp14:pctWidth>0</wp14:pctWidth>
                  </wp14:sizeRelH>
                  <wp14:sizeRelV relativeFrom="margin">
                    <wp14:pctHeight>0</wp14:pctHeight>
                  </wp14:sizeRelV>
                </wp:anchor>
              </w:drawing>
            </w:r>
            <w:r w:rsidRPr="002E2A92">
              <w:rPr>
                <w:rFonts w:ascii="Times New Roman" w:hAnsi="Times New Roman"/>
                <w:b/>
                <w:bCs/>
                <w:sz w:val="24"/>
              </w:rPr>
              <w:t>PLAN DE GESTIÓN DE LOS RECURSOS</w:t>
            </w:r>
          </w:p>
          <w:p w14:paraId="0871C095" w14:textId="77777777" w:rsidR="00C9794A" w:rsidRPr="002E2A92" w:rsidRDefault="00F06503" w:rsidP="00160FFC">
            <w:pPr>
              <w:spacing w:line="240" w:lineRule="auto"/>
              <w:ind w:firstLine="0"/>
              <w:jc w:val="center"/>
              <w:rPr>
                <w:rFonts w:ascii="Times New Roman" w:hAnsi="Times New Roman"/>
                <w:b/>
                <w:bCs/>
                <w:sz w:val="24"/>
              </w:rPr>
            </w:pPr>
            <w:r w:rsidRPr="002E2A92">
              <w:rPr>
                <w:rFonts w:ascii="Times New Roman" w:hAnsi="Times New Roman"/>
                <w:b/>
                <w:bCs/>
                <w:sz w:val="24"/>
              </w:rPr>
              <w:t>DEFINICIÓN DE RECURSOS</w:t>
            </w:r>
            <w:r w:rsidR="00C9794A" w:rsidRPr="002E2A92">
              <w:rPr>
                <w:rFonts w:ascii="Times New Roman" w:hAnsi="Times New Roman"/>
                <w:b/>
                <w:bCs/>
                <w:sz w:val="24"/>
              </w:rPr>
              <w:t xml:space="preserve"> DEL PROYECTO </w:t>
            </w:r>
          </w:p>
          <w:p w14:paraId="54154C56" w14:textId="02DA36B7" w:rsidR="00F06503" w:rsidRPr="002E2A92" w:rsidRDefault="00C9794A" w:rsidP="00160FFC">
            <w:pPr>
              <w:spacing w:line="240" w:lineRule="auto"/>
              <w:ind w:firstLine="0"/>
              <w:jc w:val="center"/>
              <w:rPr>
                <w:rFonts w:ascii="Times New Roman" w:hAnsi="Times New Roman"/>
                <w:b/>
                <w:bCs/>
                <w:sz w:val="24"/>
              </w:rPr>
            </w:pPr>
            <w:r w:rsidRPr="002E2A92">
              <w:rPr>
                <w:rFonts w:ascii="Times New Roman" w:hAnsi="Times New Roman"/>
                <w:b/>
                <w:bCs/>
                <w:sz w:val="24"/>
              </w:rPr>
              <w:t>DE REMODELACIÓN DEL CEYE DEL HDCLVV</w:t>
            </w:r>
          </w:p>
        </w:tc>
      </w:tr>
      <w:tr w:rsidR="00F06503" w:rsidRPr="002E2A92" w14:paraId="61A55E98" w14:textId="77777777" w:rsidTr="004A7F2A">
        <w:tc>
          <w:tcPr>
            <w:tcW w:w="1560" w:type="dxa"/>
          </w:tcPr>
          <w:p w14:paraId="380CE3A3" w14:textId="77777777" w:rsidR="00F06503" w:rsidRPr="002E2A92" w:rsidRDefault="00F06503" w:rsidP="00160FFC">
            <w:pPr>
              <w:spacing w:line="240" w:lineRule="auto"/>
              <w:ind w:firstLine="0"/>
              <w:rPr>
                <w:rFonts w:ascii="Times New Roman" w:hAnsi="Times New Roman"/>
                <w:b/>
                <w:bCs/>
                <w:sz w:val="24"/>
              </w:rPr>
            </w:pPr>
            <w:r w:rsidRPr="002E2A92">
              <w:rPr>
                <w:rFonts w:ascii="Times New Roman" w:hAnsi="Times New Roman"/>
                <w:b/>
                <w:bCs/>
                <w:sz w:val="24"/>
              </w:rPr>
              <w:t>Fecha de elaboración</w:t>
            </w:r>
          </w:p>
        </w:tc>
        <w:tc>
          <w:tcPr>
            <w:tcW w:w="9781" w:type="dxa"/>
            <w:gridSpan w:val="4"/>
          </w:tcPr>
          <w:p w14:paraId="6185B609" w14:textId="2CB103D6" w:rsidR="00F06503" w:rsidRPr="002E2A92" w:rsidRDefault="009B4BA1" w:rsidP="00160FFC">
            <w:pPr>
              <w:spacing w:line="240" w:lineRule="auto"/>
              <w:ind w:firstLine="0"/>
              <w:rPr>
                <w:rFonts w:ascii="Times New Roman" w:hAnsi="Times New Roman"/>
                <w:b/>
                <w:bCs/>
                <w:sz w:val="24"/>
              </w:rPr>
            </w:pPr>
            <w:r w:rsidRPr="002E2A92">
              <w:rPr>
                <w:rFonts w:ascii="Times New Roman" w:hAnsi="Times New Roman"/>
                <w:b/>
                <w:bCs/>
                <w:sz w:val="24"/>
              </w:rPr>
              <w:t>02 de noviembre del 2024</w:t>
            </w:r>
          </w:p>
        </w:tc>
      </w:tr>
      <w:tr w:rsidR="00F06503" w:rsidRPr="002E2A92" w14:paraId="618215A5" w14:textId="77777777" w:rsidTr="004A7F2A">
        <w:tc>
          <w:tcPr>
            <w:tcW w:w="1560" w:type="dxa"/>
          </w:tcPr>
          <w:p w14:paraId="202AD991" w14:textId="77777777" w:rsidR="00F06503" w:rsidRPr="002E2A92" w:rsidRDefault="00F06503" w:rsidP="00160FFC">
            <w:pPr>
              <w:spacing w:line="240" w:lineRule="auto"/>
              <w:ind w:firstLine="0"/>
              <w:rPr>
                <w:rFonts w:ascii="Times New Roman" w:hAnsi="Times New Roman"/>
                <w:b/>
                <w:bCs/>
                <w:sz w:val="24"/>
              </w:rPr>
            </w:pPr>
            <w:r w:rsidRPr="002E2A92">
              <w:rPr>
                <w:rFonts w:ascii="Times New Roman" w:hAnsi="Times New Roman"/>
                <w:b/>
                <w:bCs/>
                <w:sz w:val="24"/>
              </w:rPr>
              <w:t>Nombre del proyecto</w:t>
            </w:r>
          </w:p>
        </w:tc>
        <w:tc>
          <w:tcPr>
            <w:tcW w:w="9781" w:type="dxa"/>
            <w:gridSpan w:val="4"/>
          </w:tcPr>
          <w:p w14:paraId="26E95C2E" w14:textId="18A5EE18" w:rsidR="00F06503" w:rsidRPr="002E2A92" w:rsidRDefault="00F06503" w:rsidP="00160FFC">
            <w:pPr>
              <w:spacing w:line="240" w:lineRule="auto"/>
              <w:ind w:firstLine="0"/>
              <w:rPr>
                <w:rFonts w:ascii="Times New Roman" w:hAnsi="Times New Roman"/>
                <w:b/>
                <w:bCs/>
                <w:sz w:val="24"/>
              </w:rPr>
            </w:pPr>
            <w:r w:rsidRPr="002E2A92">
              <w:rPr>
                <w:rFonts w:ascii="Times New Roman" w:hAnsi="Times New Roman"/>
                <w:szCs w:val="22"/>
              </w:rPr>
              <w:t>Remodelación del Centro de Equipos y Esterilización incluyendo la adquisición de equipamiento médico, industrial y mobiliario, usando criterios de sostenibilidad</w:t>
            </w:r>
          </w:p>
        </w:tc>
      </w:tr>
      <w:tr w:rsidR="00F06503" w:rsidRPr="002E2A92" w14:paraId="65950D81" w14:textId="77777777" w:rsidTr="004A7F2A">
        <w:tc>
          <w:tcPr>
            <w:tcW w:w="1560" w:type="dxa"/>
          </w:tcPr>
          <w:p w14:paraId="0501CFC9" w14:textId="7877AF12" w:rsidR="00F06503" w:rsidRPr="002E2A92" w:rsidRDefault="00F06503" w:rsidP="00160FFC">
            <w:pPr>
              <w:spacing w:line="240" w:lineRule="auto"/>
              <w:ind w:firstLine="0"/>
              <w:rPr>
                <w:rFonts w:ascii="Times New Roman" w:hAnsi="Times New Roman"/>
                <w:b/>
                <w:bCs/>
                <w:sz w:val="24"/>
              </w:rPr>
            </w:pPr>
            <w:r w:rsidRPr="002E2A92">
              <w:rPr>
                <w:rFonts w:ascii="Times New Roman" w:hAnsi="Times New Roman"/>
                <w:b/>
                <w:bCs/>
                <w:sz w:val="24"/>
              </w:rPr>
              <w:t>Recurso</w:t>
            </w:r>
          </w:p>
        </w:tc>
        <w:tc>
          <w:tcPr>
            <w:tcW w:w="2126" w:type="dxa"/>
          </w:tcPr>
          <w:p w14:paraId="318D0EDD" w14:textId="7F798486" w:rsidR="00F06503" w:rsidRPr="002E2A92" w:rsidRDefault="00F06503" w:rsidP="00160FFC">
            <w:pPr>
              <w:spacing w:line="240" w:lineRule="auto"/>
              <w:ind w:firstLine="0"/>
              <w:rPr>
                <w:rFonts w:ascii="Times New Roman" w:hAnsi="Times New Roman"/>
                <w:b/>
                <w:bCs/>
                <w:sz w:val="24"/>
              </w:rPr>
            </w:pPr>
            <w:r w:rsidRPr="002E2A92">
              <w:rPr>
                <w:rFonts w:ascii="Times New Roman" w:hAnsi="Times New Roman"/>
                <w:b/>
                <w:bCs/>
                <w:sz w:val="24"/>
              </w:rPr>
              <w:t>Rol</w:t>
            </w:r>
          </w:p>
        </w:tc>
        <w:tc>
          <w:tcPr>
            <w:tcW w:w="851" w:type="dxa"/>
          </w:tcPr>
          <w:p w14:paraId="0B7FFAA5" w14:textId="63D55096" w:rsidR="00F06503" w:rsidRPr="002E2A92" w:rsidRDefault="00F06503" w:rsidP="00160FFC">
            <w:pPr>
              <w:spacing w:line="240" w:lineRule="auto"/>
              <w:ind w:firstLine="0"/>
              <w:rPr>
                <w:rFonts w:ascii="Times New Roman" w:hAnsi="Times New Roman"/>
                <w:b/>
                <w:bCs/>
                <w:sz w:val="24"/>
              </w:rPr>
            </w:pPr>
            <w:r w:rsidRPr="002E2A92">
              <w:rPr>
                <w:rFonts w:ascii="Times New Roman" w:hAnsi="Times New Roman"/>
                <w:b/>
                <w:bCs/>
                <w:sz w:val="24"/>
              </w:rPr>
              <w:t>Autoridad</w:t>
            </w:r>
          </w:p>
        </w:tc>
        <w:tc>
          <w:tcPr>
            <w:tcW w:w="4110" w:type="dxa"/>
          </w:tcPr>
          <w:p w14:paraId="47BF54EC" w14:textId="3B616536" w:rsidR="00F06503" w:rsidRPr="002E2A92" w:rsidRDefault="00F06503" w:rsidP="00160FFC">
            <w:pPr>
              <w:spacing w:line="240" w:lineRule="auto"/>
              <w:ind w:firstLine="0"/>
              <w:rPr>
                <w:rFonts w:ascii="Times New Roman" w:hAnsi="Times New Roman"/>
                <w:b/>
                <w:bCs/>
                <w:sz w:val="24"/>
              </w:rPr>
            </w:pPr>
            <w:r w:rsidRPr="002E2A92">
              <w:rPr>
                <w:rFonts w:ascii="Times New Roman" w:hAnsi="Times New Roman"/>
                <w:b/>
                <w:bCs/>
                <w:sz w:val="24"/>
              </w:rPr>
              <w:t>Responsabilidad</w:t>
            </w:r>
          </w:p>
        </w:tc>
        <w:tc>
          <w:tcPr>
            <w:tcW w:w="2694" w:type="dxa"/>
          </w:tcPr>
          <w:p w14:paraId="1229B86E" w14:textId="3EC8EB65" w:rsidR="00F06503" w:rsidRPr="002E2A92" w:rsidRDefault="00F06503" w:rsidP="00160FFC">
            <w:pPr>
              <w:spacing w:line="240" w:lineRule="auto"/>
              <w:ind w:firstLine="0"/>
              <w:rPr>
                <w:rFonts w:ascii="Times New Roman" w:hAnsi="Times New Roman"/>
                <w:b/>
                <w:bCs/>
                <w:sz w:val="24"/>
              </w:rPr>
            </w:pPr>
            <w:r w:rsidRPr="002E2A92">
              <w:rPr>
                <w:rFonts w:ascii="Times New Roman" w:hAnsi="Times New Roman"/>
                <w:b/>
                <w:bCs/>
                <w:sz w:val="24"/>
              </w:rPr>
              <w:t>Competencia</w:t>
            </w:r>
          </w:p>
        </w:tc>
      </w:tr>
      <w:tr w:rsidR="009B4BA1" w:rsidRPr="002E2A92" w14:paraId="3C2C8EB2" w14:textId="77777777" w:rsidTr="004A7F2A">
        <w:tc>
          <w:tcPr>
            <w:tcW w:w="1560" w:type="dxa"/>
          </w:tcPr>
          <w:p w14:paraId="2233FAE3" w14:textId="60566B51" w:rsidR="009B4BA1" w:rsidRPr="002E2A92" w:rsidRDefault="009B4BA1" w:rsidP="009B4BA1">
            <w:pPr>
              <w:spacing w:line="240" w:lineRule="auto"/>
              <w:ind w:firstLine="0"/>
              <w:rPr>
                <w:rFonts w:ascii="Times New Roman" w:hAnsi="Times New Roman"/>
                <w:sz w:val="24"/>
              </w:rPr>
            </w:pPr>
            <w:r w:rsidRPr="002E2A92">
              <w:rPr>
                <w:rFonts w:ascii="Times New Roman" w:hAnsi="Times New Roman"/>
                <w:sz w:val="24"/>
              </w:rPr>
              <w:t>Ing. Katterin Murillo Arias</w:t>
            </w:r>
          </w:p>
        </w:tc>
        <w:tc>
          <w:tcPr>
            <w:tcW w:w="2126" w:type="dxa"/>
          </w:tcPr>
          <w:p w14:paraId="3F2C94F5" w14:textId="10B204B4" w:rsidR="009B4BA1" w:rsidRPr="002E2A92" w:rsidRDefault="009B4BA1" w:rsidP="009B4BA1">
            <w:pPr>
              <w:spacing w:line="240" w:lineRule="auto"/>
              <w:ind w:firstLine="0"/>
              <w:rPr>
                <w:rFonts w:ascii="Times New Roman" w:hAnsi="Times New Roman"/>
                <w:sz w:val="24"/>
              </w:rPr>
            </w:pPr>
            <w:r w:rsidRPr="002E2A92">
              <w:rPr>
                <w:rFonts w:ascii="Times New Roman" w:hAnsi="Times New Roman"/>
                <w:sz w:val="24"/>
              </w:rPr>
              <w:t>Director del Proyecto Profesional Electromédico</w:t>
            </w:r>
          </w:p>
        </w:tc>
        <w:tc>
          <w:tcPr>
            <w:tcW w:w="851" w:type="dxa"/>
          </w:tcPr>
          <w:p w14:paraId="2C5B4137" w14:textId="0C84DF43" w:rsidR="009B4BA1" w:rsidRPr="002E2A92" w:rsidRDefault="009B4BA1" w:rsidP="009B4BA1">
            <w:pPr>
              <w:spacing w:line="240" w:lineRule="auto"/>
              <w:ind w:firstLine="0"/>
              <w:rPr>
                <w:rFonts w:ascii="Times New Roman" w:hAnsi="Times New Roman"/>
                <w:sz w:val="24"/>
              </w:rPr>
            </w:pPr>
            <w:r w:rsidRPr="002E2A92">
              <w:rPr>
                <w:rFonts w:ascii="Times New Roman" w:hAnsi="Times New Roman"/>
                <w:sz w:val="24"/>
              </w:rPr>
              <w:t>Alta</w:t>
            </w:r>
          </w:p>
        </w:tc>
        <w:tc>
          <w:tcPr>
            <w:tcW w:w="4110" w:type="dxa"/>
          </w:tcPr>
          <w:p w14:paraId="280CD695" w14:textId="77777777" w:rsidR="009B4BA1" w:rsidRPr="002E2A92" w:rsidRDefault="009B4BA1" w:rsidP="009B4BA1">
            <w:pPr>
              <w:spacing w:line="240" w:lineRule="auto"/>
              <w:ind w:firstLine="0"/>
              <w:rPr>
                <w:rFonts w:ascii="Times New Roman" w:hAnsi="Times New Roman"/>
                <w:sz w:val="24"/>
              </w:rPr>
            </w:pPr>
            <w:r w:rsidRPr="002E2A92">
              <w:rPr>
                <w:rFonts w:ascii="Times New Roman" w:hAnsi="Times New Roman"/>
                <w:sz w:val="24"/>
              </w:rPr>
              <w:t>Liderar al equipo de proyecto y cumplir con los objetivos del proyecto.</w:t>
            </w:r>
          </w:p>
          <w:p w14:paraId="43E19606" w14:textId="61DF3933" w:rsidR="009B4BA1" w:rsidRPr="002E2A92" w:rsidRDefault="009B4BA1" w:rsidP="009B4BA1">
            <w:pPr>
              <w:spacing w:line="240" w:lineRule="auto"/>
              <w:ind w:firstLine="0"/>
              <w:rPr>
                <w:rFonts w:ascii="Times New Roman" w:hAnsi="Times New Roman"/>
                <w:sz w:val="24"/>
              </w:rPr>
            </w:pPr>
            <w:r w:rsidRPr="002E2A92">
              <w:rPr>
                <w:rFonts w:ascii="Times New Roman" w:hAnsi="Times New Roman"/>
                <w:sz w:val="24"/>
              </w:rPr>
              <w:t>Realizar especificaciones del equipamiento médico necesario.</w:t>
            </w:r>
          </w:p>
        </w:tc>
        <w:tc>
          <w:tcPr>
            <w:tcW w:w="2694" w:type="dxa"/>
          </w:tcPr>
          <w:p w14:paraId="4045431D" w14:textId="208C6B63" w:rsidR="009B4BA1" w:rsidRPr="002E2A92" w:rsidRDefault="009B4BA1" w:rsidP="009B4BA1">
            <w:pPr>
              <w:spacing w:line="240" w:lineRule="auto"/>
              <w:ind w:firstLine="0"/>
              <w:rPr>
                <w:rFonts w:ascii="Times New Roman" w:hAnsi="Times New Roman"/>
                <w:sz w:val="24"/>
              </w:rPr>
            </w:pPr>
            <w:r w:rsidRPr="002E2A92">
              <w:rPr>
                <w:rFonts w:ascii="Times New Roman" w:hAnsi="Times New Roman"/>
                <w:sz w:val="24"/>
              </w:rPr>
              <w:t>Gerencia de proyectos, MS Project, MS Office, Contratación Pública, SICOP</w:t>
            </w:r>
          </w:p>
        </w:tc>
      </w:tr>
      <w:tr w:rsidR="009B4BA1" w:rsidRPr="002E2A92" w14:paraId="3D717D54" w14:textId="77777777" w:rsidTr="004A7F2A">
        <w:tc>
          <w:tcPr>
            <w:tcW w:w="1560" w:type="dxa"/>
          </w:tcPr>
          <w:p w14:paraId="146B105E" w14:textId="41919F92" w:rsidR="009B4BA1" w:rsidRPr="002E2A92" w:rsidRDefault="009B4BA1" w:rsidP="009B4BA1">
            <w:pPr>
              <w:spacing w:line="240" w:lineRule="auto"/>
              <w:ind w:firstLine="0"/>
              <w:rPr>
                <w:rFonts w:ascii="Times New Roman" w:hAnsi="Times New Roman"/>
                <w:sz w:val="24"/>
                <w:lang w:val="en-US"/>
              </w:rPr>
            </w:pPr>
            <w:r w:rsidRPr="002E2A92">
              <w:rPr>
                <w:rFonts w:ascii="Times New Roman" w:hAnsi="Times New Roman"/>
                <w:sz w:val="24"/>
                <w:lang w:val="en-US"/>
              </w:rPr>
              <w:t>Ing. Wilberth Andrés Cambronero Jimenez</w:t>
            </w:r>
          </w:p>
        </w:tc>
        <w:tc>
          <w:tcPr>
            <w:tcW w:w="2126" w:type="dxa"/>
          </w:tcPr>
          <w:p w14:paraId="6A5FA77C" w14:textId="5281A289" w:rsidR="009B4BA1" w:rsidRPr="002E2A92" w:rsidRDefault="009B4BA1" w:rsidP="009B4BA1">
            <w:pPr>
              <w:spacing w:line="240" w:lineRule="auto"/>
              <w:ind w:firstLine="0"/>
              <w:rPr>
                <w:rFonts w:ascii="Times New Roman" w:hAnsi="Times New Roman"/>
                <w:sz w:val="24"/>
              </w:rPr>
            </w:pPr>
            <w:r w:rsidRPr="002E2A92">
              <w:rPr>
                <w:rFonts w:ascii="Times New Roman" w:hAnsi="Times New Roman"/>
                <w:sz w:val="24"/>
              </w:rPr>
              <w:t xml:space="preserve">Profesional </w:t>
            </w:r>
            <w:r w:rsidR="00C9794A" w:rsidRPr="002E2A92">
              <w:rPr>
                <w:rFonts w:ascii="Times New Roman" w:hAnsi="Times New Roman"/>
                <w:sz w:val="24"/>
              </w:rPr>
              <w:t>Eléctrico</w:t>
            </w:r>
          </w:p>
        </w:tc>
        <w:tc>
          <w:tcPr>
            <w:tcW w:w="851" w:type="dxa"/>
          </w:tcPr>
          <w:p w14:paraId="72A928DE" w14:textId="3655E4F5" w:rsidR="009B4BA1" w:rsidRPr="002E2A92" w:rsidRDefault="00F25CF3" w:rsidP="009B4BA1">
            <w:pPr>
              <w:spacing w:line="240" w:lineRule="auto"/>
              <w:ind w:firstLine="0"/>
              <w:rPr>
                <w:rFonts w:ascii="Times New Roman" w:hAnsi="Times New Roman"/>
                <w:sz w:val="24"/>
              </w:rPr>
            </w:pPr>
            <w:r w:rsidRPr="002E2A92">
              <w:rPr>
                <w:rFonts w:ascii="Times New Roman" w:hAnsi="Times New Roman"/>
                <w:sz w:val="24"/>
              </w:rPr>
              <w:t>Media</w:t>
            </w:r>
          </w:p>
        </w:tc>
        <w:tc>
          <w:tcPr>
            <w:tcW w:w="4110" w:type="dxa"/>
          </w:tcPr>
          <w:p w14:paraId="5E91D145" w14:textId="4BA24D4B" w:rsidR="009B4BA1" w:rsidRPr="002E2A92" w:rsidRDefault="009B4BA1" w:rsidP="009B4BA1">
            <w:pPr>
              <w:spacing w:line="240" w:lineRule="auto"/>
              <w:ind w:firstLine="0"/>
              <w:rPr>
                <w:rFonts w:ascii="Times New Roman" w:hAnsi="Times New Roman"/>
                <w:sz w:val="24"/>
              </w:rPr>
            </w:pPr>
            <w:r w:rsidRPr="002E2A92">
              <w:rPr>
                <w:rFonts w:ascii="Times New Roman" w:hAnsi="Times New Roman"/>
                <w:sz w:val="24"/>
              </w:rPr>
              <w:t>Realizar especificaciones del equipamiento electromecánico e industrial necesario</w:t>
            </w:r>
          </w:p>
        </w:tc>
        <w:tc>
          <w:tcPr>
            <w:tcW w:w="2694" w:type="dxa"/>
          </w:tcPr>
          <w:p w14:paraId="1B163164" w14:textId="1B5FD75B" w:rsidR="009B4BA1" w:rsidRPr="002E2A92" w:rsidRDefault="009B4BA1" w:rsidP="009B4BA1">
            <w:pPr>
              <w:spacing w:line="240" w:lineRule="auto"/>
              <w:ind w:firstLine="0"/>
              <w:rPr>
                <w:rFonts w:ascii="Times New Roman" w:hAnsi="Times New Roman"/>
                <w:sz w:val="24"/>
              </w:rPr>
            </w:pPr>
            <w:r w:rsidRPr="002E2A92">
              <w:rPr>
                <w:rFonts w:ascii="Times New Roman" w:hAnsi="Times New Roman"/>
                <w:sz w:val="24"/>
              </w:rPr>
              <w:t xml:space="preserve">MS Office, Contratación Pública, SICOP, AutoCAD </w:t>
            </w:r>
          </w:p>
        </w:tc>
      </w:tr>
      <w:tr w:rsidR="00F25CF3" w:rsidRPr="002E2A92" w14:paraId="71CDF977" w14:textId="77777777" w:rsidTr="004A7F2A">
        <w:tc>
          <w:tcPr>
            <w:tcW w:w="1560" w:type="dxa"/>
          </w:tcPr>
          <w:p w14:paraId="2C72AE71" w14:textId="2DEDD077" w:rsidR="00F25CF3" w:rsidRPr="002E2A92" w:rsidRDefault="00F25CF3" w:rsidP="00F25CF3">
            <w:pPr>
              <w:spacing w:line="240" w:lineRule="auto"/>
              <w:ind w:firstLine="0"/>
              <w:rPr>
                <w:rFonts w:ascii="Times New Roman" w:hAnsi="Times New Roman"/>
                <w:sz w:val="24"/>
                <w:lang w:val="es-CR"/>
              </w:rPr>
            </w:pPr>
            <w:r w:rsidRPr="002E2A92">
              <w:rPr>
                <w:rFonts w:ascii="Times New Roman" w:hAnsi="Times New Roman"/>
                <w:sz w:val="24"/>
                <w:lang w:val="es-CR"/>
              </w:rPr>
              <w:t>Ing. Johnny Arley Soto Campos</w:t>
            </w:r>
          </w:p>
        </w:tc>
        <w:tc>
          <w:tcPr>
            <w:tcW w:w="2126" w:type="dxa"/>
          </w:tcPr>
          <w:p w14:paraId="469AF0CE" w14:textId="309CC4F7" w:rsidR="00F25CF3" w:rsidRPr="002E2A92" w:rsidRDefault="00F25CF3" w:rsidP="00F25CF3">
            <w:pPr>
              <w:spacing w:line="240" w:lineRule="auto"/>
              <w:ind w:firstLine="0"/>
              <w:rPr>
                <w:rFonts w:ascii="Times New Roman" w:hAnsi="Times New Roman"/>
                <w:sz w:val="24"/>
              </w:rPr>
            </w:pPr>
            <w:r w:rsidRPr="002E2A92">
              <w:rPr>
                <w:rFonts w:ascii="Times New Roman" w:hAnsi="Times New Roman"/>
                <w:sz w:val="24"/>
              </w:rPr>
              <w:t>Profesional Electromecánico</w:t>
            </w:r>
          </w:p>
        </w:tc>
        <w:tc>
          <w:tcPr>
            <w:tcW w:w="851" w:type="dxa"/>
          </w:tcPr>
          <w:p w14:paraId="4114DAD0" w14:textId="32E591A8" w:rsidR="00F25CF3" w:rsidRPr="002E2A92" w:rsidRDefault="00F25CF3" w:rsidP="00F25CF3">
            <w:pPr>
              <w:spacing w:line="240" w:lineRule="auto"/>
              <w:ind w:firstLine="0"/>
              <w:rPr>
                <w:rFonts w:ascii="Times New Roman" w:hAnsi="Times New Roman"/>
                <w:sz w:val="24"/>
              </w:rPr>
            </w:pPr>
            <w:r w:rsidRPr="002E2A92">
              <w:rPr>
                <w:rFonts w:ascii="Times New Roman" w:hAnsi="Times New Roman"/>
                <w:sz w:val="24"/>
              </w:rPr>
              <w:t>Media</w:t>
            </w:r>
          </w:p>
        </w:tc>
        <w:tc>
          <w:tcPr>
            <w:tcW w:w="4110" w:type="dxa"/>
          </w:tcPr>
          <w:p w14:paraId="581B3E72" w14:textId="5259E6AF" w:rsidR="00F25CF3" w:rsidRPr="002E2A92" w:rsidRDefault="00F25CF3" w:rsidP="00F25CF3">
            <w:pPr>
              <w:spacing w:line="240" w:lineRule="auto"/>
              <w:ind w:firstLine="0"/>
              <w:rPr>
                <w:rFonts w:ascii="Times New Roman" w:hAnsi="Times New Roman"/>
                <w:sz w:val="24"/>
              </w:rPr>
            </w:pPr>
            <w:r w:rsidRPr="002E2A92">
              <w:rPr>
                <w:rFonts w:ascii="Times New Roman" w:hAnsi="Times New Roman"/>
                <w:sz w:val="24"/>
              </w:rPr>
              <w:t>Realizar especificaciones del equipamiento electromecánico e industrial necesario</w:t>
            </w:r>
          </w:p>
        </w:tc>
        <w:tc>
          <w:tcPr>
            <w:tcW w:w="2694" w:type="dxa"/>
          </w:tcPr>
          <w:p w14:paraId="28376FEF" w14:textId="5DF3B3FE" w:rsidR="00F25CF3" w:rsidRPr="002E2A92" w:rsidRDefault="00F25CF3" w:rsidP="00F25CF3">
            <w:pPr>
              <w:spacing w:line="240" w:lineRule="auto"/>
              <w:ind w:firstLine="0"/>
              <w:rPr>
                <w:rFonts w:ascii="Times New Roman" w:hAnsi="Times New Roman"/>
                <w:sz w:val="24"/>
              </w:rPr>
            </w:pPr>
            <w:r w:rsidRPr="002E2A92">
              <w:rPr>
                <w:rFonts w:ascii="Times New Roman" w:hAnsi="Times New Roman"/>
                <w:sz w:val="24"/>
              </w:rPr>
              <w:t xml:space="preserve">MS Office, Contratación Pública, SICOP, AutoCAD </w:t>
            </w:r>
          </w:p>
        </w:tc>
      </w:tr>
      <w:tr w:rsidR="00F25CF3" w:rsidRPr="002E2A92" w14:paraId="3DE6D985" w14:textId="77777777" w:rsidTr="004A7F2A">
        <w:tc>
          <w:tcPr>
            <w:tcW w:w="1560" w:type="dxa"/>
          </w:tcPr>
          <w:p w14:paraId="45E1DB9A" w14:textId="614120FE" w:rsidR="00F25CF3" w:rsidRPr="002E2A92" w:rsidRDefault="00F25CF3" w:rsidP="00F25CF3">
            <w:pPr>
              <w:spacing w:line="240" w:lineRule="auto"/>
              <w:ind w:firstLine="0"/>
              <w:rPr>
                <w:rFonts w:ascii="Times New Roman" w:hAnsi="Times New Roman"/>
                <w:sz w:val="24"/>
              </w:rPr>
            </w:pPr>
            <w:r w:rsidRPr="002E2A92">
              <w:rPr>
                <w:rFonts w:ascii="Times New Roman" w:hAnsi="Times New Roman"/>
                <w:sz w:val="24"/>
              </w:rPr>
              <w:t>Arq. Melissa Hidalgo Badilla</w:t>
            </w:r>
          </w:p>
        </w:tc>
        <w:tc>
          <w:tcPr>
            <w:tcW w:w="2126" w:type="dxa"/>
          </w:tcPr>
          <w:p w14:paraId="04B285DB" w14:textId="3CBF62C4" w:rsidR="00F25CF3" w:rsidRPr="002E2A92" w:rsidRDefault="00F25CF3" w:rsidP="00F25CF3">
            <w:pPr>
              <w:spacing w:line="240" w:lineRule="auto"/>
              <w:ind w:firstLine="0"/>
              <w:rPr>
                <w:rFonts w:ascii="Times New Roman" w:hAnsi="Times New Roman"/>
                <w:sz w:val="24"/>
              </w:rPr>
            </w:pPr>
            <w:r w:rsidRPr="002E2A92">
              <w:rPr>
                <w:rFonts w:ascii="Times New Roman" w:hAnsi="Times New Roman"/>
                <w:sz w:val="24"/>
              </w:rPr>
              <w:t>Arquitecto</w:t>
            </w:r>
          </w:p>
        </w:tc>
        <w:tc>
          <w:tcPr>
            <w:tcW w:w="851" w:type="dxa"/>
          </w:tcPr>
          <w:p w14:paraId="4FC5CD0B" w14:textId="428ECDC4" w:rsidR="00F25CF3" w:rsidRPr="002E2A92" w:rsidRDefault="00F25CF3" w:rsidP="00F25CF3">
            <w:pPr>
              <w:spacing w:line="240" w:lineRule="auto"/>
              <w:ind w:firstLine="0"/>
              <w:rPr>
                <w:rFonts w:ascii="Times New Roman" w:hAnsi="Times New Roman"/>
                <w:sz w:val="24"/>
              </w:rPr>
            </w:pPr>
            <w:r w:rsidRPr="002E2A92">
              <w:rPr>
                <w:rFonts w:ascii="Times New Roman" w:hAnsi="Times New Roman"/>
                <w:sz w:val="24"/>
              </w:rPr>
              <w:t>Media</w:t>
            </w:r>
          </w:p>
        </w:tc>
        <w:tc>
          <w:tcPr>
            <w:tcW w:w="4110" w:type="dxa"/>
          </w:tcPr>
          <w:p w14:paraId="7257F875" w14:textId="0AD5C689" w:rsidR="00F25CF3" w:rsidRPr="002E2A92" w:rsidRDefault="00F25CF3" w:rsidP="00F25CF3">
            <w:pPr>
              <w:spacing w:line="240" w:lineRule="auto"/>
              <w:ind w:firstLine="0"/>
              <w:rPr>
                <w:rFonts w:ascii="Times New Roman" w:hAnsi="Times New Roman"/>
                <w:sz w:val="24"/>
              </w:rPr>
            </w:pPr>
            <w:r w:rsidRPr="002E2A92">
              <w:rPr>
                <w:rFonts w:ascii="Times New Roman" w:hAnsi="Times New Roman"/>
                <w:sz w:val="24"/>
              </w:rPr>
              <w:t>Dibujar planos y detalles constructivos, realizar presentaciones, Inspecciones de obras</w:t>
            </w:r>
          </w:p>
        </w:tc>
        <w:tc>
          <w:tcPr>
            <w:tcW w:w="2694" w:type="dxa"/>
          </w:tcPr>
          <w:p w14:paraId="33E39C10" w14:textId="46D58F5B" w:rsidR="00F25CF3" w:rsidRPr="002E2A92" w:rsidRDefault="00F25CF3" w:rsidP="00F25CF3">
            <w:pPr>
              <w:spacing w:line="240" w:lineRule="auto"/>
              <w:ind w:firstLine="0"/>
              <w:rPr>
                <w:rFonts w:ascii="Times New Roman" w:hAnsi="Times New Roman"/>
                <w:sz w:val="24"/>
              </w:rPr>
            </w:pPr>
            <w:r w:rsidRPr="002E2A92">
              <w:rPr>
                <w:rFonts w:ascii="Times New Roman" w:hAnsi="Times New Roman"/>
                <w:sz w:val="24"/>
              </w:rPr>
              <w:t>MS Office, AutoCAD</w:t>
            </w:r>
          </w:p>
        </w:tc>
      </w:tr>
      <w:tr w:rsidR="00F25CF3" w:rsidRPr="002E2A92" w14:paraId="042340AA" w14:textId="77777777" w:rsidTr="004A7F2A">
        <w:tc>
          <w:tcPr>
            <w:tcW w:w="1560" w:type="dxa"/>
          </w:tcPr>
          <w:p w14:paraId="136383B7" w14:textId="55CAF365" w:rsidR="00F25CF3" w:rsidRPr="002E2A92" w:rsidRDefault="00F25CF3" w:rsidP="00F25CF3">
            <w:pPr>
              <w:spacing w:line="240" w:lineRule="auto"/>
              <w:ind w:firstLine="0"/>
              <w:rPr>
                <w:rFonts w:ascii="Times New Roman" w:hAnsi="Times New Roman"/>
                <w:sz w:val="24"/>
              </w:rPr>
            </w:pPr>
            <w:r w:rsidRPr="002E2A92">
              <w:rPr>
                <w:rFonts w:ascii="Times New Roman" w:hAnsi="Times New Roman"/>
                <w:sz w:val="24"/>
              </w:rPr>
              <w:t>Lic. Juan Carlos Vega Morera</w:t>
            </w:r>
          </w:p>
        </w:tc>
        <w:tc>
          <w:tcPr>
            <w:tcW w:w="2126" w:type="dxa"/>
          </w:tcPr>
          <w:p w14:paraId="6BC0C45E" w14:textId="0422A282" w:rsidR="00F25CF3" w:rsidRPr="002E2A92" w:rsidRDefault="00F25CF3" w:rsidP="00F25CF3">
            <w:pPr>
              <w:spacing w:line="240" w:lineRule="auto"/>
              <w:ind w:firstLine="0"/>
              <w:rPr>
                <w:rFonts w:ascii="Times New Roman" w:hAnsi="Times New Roman"/>
                <w:sz w:val="24"/>
              </w:rPr>
            </w:pPr>
            <w:r w:rsidRPr="002E2A92">
              <w:rPr>
                <w:rFonts w:ascii="Times New Roman" w:hAnsi="Times New Roman"/>
                <w:sz w:val="24"/>
              </w:rPr>
              <w:t>Administrativo</w:t>
            </w:r>
          </w:p>
        </w:tc>
        <w:tc>
          <w:tcPr>
            <w:tcW w:w="851" w:type="dxa"/>
          </w:tcPr>
          <w:p w14:paraId="5D3A2F86" w14:textId="3374F8B6" w:rsidR="00F25CF3" w:rsidRPr="002E2A92" w:rsidRDefault="00F25CF3" w:rsidP="00F25CF3">
            <w:pPr>
              <w:spacing w:line="240" w:lineRule="auto"/>
              <w:ind w:firstLine="0"/>
              <w:rPr>
                <w:rFonts w:ascii="Times New Roman" w:hAnsi="Times New Roman"/>
                <w:sz w:val="24"/>
              </w:rPr>
            </w:pPr>
            <w:r w:rsidRPr="002E2A92">
              <w:rPr>
                <w:rFonts w:ascii="Times New Roman" w:hAnsi="Times New Roman"/>
                <w:sz w:val="24"/>
              </w:rPr>
              <w:t>Media</w:t>
            </w:r>
          </w:p>
        </w:tc>
        <w:tc>
          <w:tcPr>
            <w:tcW w:w="4110" w:type="dxa"/>
          </w:tcPr>
          <w:p w14:paraId="1C3E1EBE" w14:textId="46298801" w:rsidR="00F25CF3" w:rsidRPr="002E2A92" w:rsidRDefault="00F25CF3" w:rsidP="00F25CF3">
            <w:pPr>
              <w:spacing w:line="240" w:lineRule="auto"/>
              <w:ind w:firstLine="0"/>
              <w:rPr>
                <w:rFonts w:ascii="Times New Roman" w:hAnsi="Times New Roman"/>
                <w:sz w:val="24"/>
              </w:rPr>
            </w:pPr>
            <w:r w:rsidRPr="002E2A92">
              <w:rPr>
                <w:rFonts w:ascii="Times New Roman" w:hAnsi="Times New Roman"/>
                <w:sz w:val="24"/>
              </w:rPr>
              <w:t>Proceso de gestión de contratación administrativa en SICOP</w:t>
            </w:r>
          </w:p>
        </w:tc>
        <w:tc>
          <w:tcPr>
            <w:tcW w:w="2694" w:type="dxa"/>
          </w:tcPr>
          <w:p w14:paraId="162E2A8E" w14:textId="199B2BFB" w:rsidR="00F25CF3" w:rsidRPr="002E2A92" w:rsidRDefault="00F25CF3" w:rsidP="00F25CF3">
            <w:pPr>
              <w:spacing w:line="240" w:lineRule="auto"/>
              <w:ind w:firstLine="0"/>
              <w:rPr>
                <w:rFonts w:ascii="Times New Roman" w:hAnsi="Times New Roman"/>
                <w:sz w:val="24"/>
              </w:rPr>
            </w:pPr>
            <w:r w:rsidRPr="002E2A92">
              <w:rPr>
                <w:rFonts w:ascii="Times New Roman" w:hAnsi="Times New Roman"/>
                <w:sz w:val="24"/>
              </w:rPr>
              <w:t>MS Office, Contratación Pública, SICOP</w:t>
            </w:r>
          </w:p>
        </w:tc>
      </w:tr>
      <w:tr w:rsidR="00F25CF3" w:rsidRPr="002E2A92" w14:paraId="5157A587" w14:textId="77777777" w:rsidTr="00C9794A">
        <w:tc>
          <w:tcPr>
            <w:tcW w:w="11341" w:type="dxa"/>
            <w:gridSpan w:val="5"/>
          </w:tcPr>
          <w:p w14:paraId="4E4893B7" w14:textId="77777777" w:rsidR="00F25CF3" w:rsidRPr="002E2A92" w:rsidRDefault="00F25CF3" w:rsidP="00F25CF3">
            <w:pPr>
              <w:spacing w:line="240" w:lineRule="auto"/>
              <w:ind w:firstLine="0"/>
              <w:rPr>
                <w:rFonts w:ascii="Times New Roman" w:hAnsi="Times New Roman"/>
                <w:b/>
                <w:bCs/>
                <w:sz w:val="24"/>
              </w:rPr>
            </w:pPr>
            <w:r w:rsidRPr="002E2A92">
              <w:rPr>
                <w:rFonts w:ascii="Times New Roman" w:hAnsi="Times New Roman"/>
                <w:b/>
                <w:bCs/>
                <w:sz w:val="24"/>
              </w:rPr>
              <w:t>Recursos requeridos adicionales</w:t>
            </w:r>
          </w:p>
        </w:tc>
      </w:tr>
      <w:tr w:rsidR="00F25CF3" w:rsidRPr="002E2A92" w14:paraId="0C3427A2" w14:textId="77777777" w:rsidTr="00C9794A">
        <w:trPr>
          <w:trHeight w:val="317"/>
        </w:trPr>
        <w:tc>
          <w:tcPr>
            <w:tcW w:w="11341" w:type="dxa"/>
            <w:gridSpan w:val="5"/>
          </w:tcPr>
          <w:p w14:paraId="2A7601EA" w14:textId="77777777" w:rsidR="00F25CF3" w:rsidRPr="002E2A92" w:rsidRDefault="00F25CF3" w:rsidP="00F25CF3">
            <w:pPr>
              <w:spacing w:line="240" w:lineRule="auto"/>
              <w:ind w:firstLine="0"/>
              <w:rPr>
                <w:rFonts w:ascii="Times New Roman" w:hAnsi="Times New Roman"/>
                <w:sz w:val="24"/>
              </w:rPr>
            </w:pPr>
            <w:r w:rsidRPr="002E2A92">
              <w:rPr>
                <w:rFonts w:ascii="Times New Roman" w:hAnsi="Times New Roman"/>
                <w:sz w:val="24"/>
              </w:rPr>
              <w:t>No se requieren de recursos extra</w:t>
            </w:r>
          </w:p>
        </w:tc>
      </w:tr>
      <w:tr w:rsidR="00F25CF3" w:rsidRPr="002E2A92" w14:paraId="450073A6" w14:textId="77777777" w:rsidTr="004A7F2A">
        <w:tc>
          <w:tcPr>
            <w:tcW w:w="1560" w:type="dxa"/>
          </w:tcPr>
          <w:p w14:paraId="47E1191D" w14:textId="77777777" w:rsidR="00F25CF3" w:rsidRPr="002E2A92" w:rsidRDefault="00F25CF3" w:rsidP="00F25CF3">
            <w:pPr>
              <w:spacing w:line="240" w:lineRule="auto"/>
              <w:ind w:firstLine="0"/>
              <w:rPr>
                <w:rFonts w:ascii="Times New Roman" w:hAnsi="Times New Roman"/>
                <w:b/>
                <w:bCs/>
                <w:sz w:val="24"/>
              </w:rPr>
            </w:pPr>
            <w:r w:rsidRPr="002E2A92">
              <w:rPr>
                <w:rFonts w:ascii="Times New Roman" w:hAnsi="Times New Roman"/>
                <w:b/>
                <w:bCs/>
                <w:sz w:val="24"/>
              </w:rPr>
              <w:t>Director del proyecto</w:t>
            </w:r>
          </w:p>
        </w:tc>
        <w:tc>
          <w:tcPr>
            <w:tcW w:w="9781" w:type="dxa"/>
            <w:gridSpan w:val="4"/>
          </w:tcPr>
          <w:p w14:paraId="218D4E45" w14:textId="77777777" w:rsidR="00F25CF3" w:rsidRPr="002E2A92" w:rsidRDefault="00F25CF3" w:rsidP="00F25CF3">
            <w:pPr>
              <w:spacing w:line="240" w:lineRule="auto"/>
              <w:ind w:firstLine="0"/>
              <w:rPr>
                <w:rFonts w:ascii="Times New Roman" w:hAnsi="Times New Roman"/>
                <w:sz w:val="24"/>
              </w:rPr>
            </w:pPr>
            <w:r w:rsidRPr="002E2A92">
              <w:rPr>
                <w:rFonts w:ascii="Times New Roman" w:hAnsi="Times New Roman"/>
                <w:sz w:val="24"/>
              </w:rPr>
              <w:t>Ing. Katterin Murillo Arias</w:t>
            </w:r>
          </w:p>
        </w:tc>
      </w:tr>
    </w:tbl>
    <w:p w14:paraId="3D618531" w14:textId="47B73C73" w:rsidR="00F06503" w:rsidRPr="002E2A92" w:rsidRDefault="00F06503" w:rsidP="00F06503">
      <w:pPr>
        <w:spacing w:line="240" w:lineRule="auto"/>
        <w:ind w:firstLine="0"/>
        <w:rPr>
          <w:rFonts w:ascii="Times New Roman" w:hAnsi="Times New Roman"/>
          <w:sz w:val="24"/>
        </w:rPr>
      </w:pPr>
      <w:r w:rsidRPr="002E2A92">
        <w:rPr>
          <w:rFonts w:ascii="Times New Roman" w:hAnsi="Times New Roman"/>
          <w:i/>
          <w:iCs/>
          <w:sz w:val="24"/>
        </w:rPr>
        <w:t>Nota.</w:t>
      </w:r>
      <w:r w:rsidRPr="002E2A92">
        <w:rPr>
          <w:rFonts w:ascii="Times New Roman" w:hAnsi="Times New Roman"/>
          <w:sz w:val="24"/>
        </w:rPr>
        <w:t xml:space="preserve"> </w:t>
      </w:r>
      <w:r w:rsidR="00805C97" w:rsidRPr="002E2A92">
        <w:rPr>
          <w:rFonts w:ascii="Times New Roman" w:hAnsi="Times New Roman"/>
          <w:sz w:val="24"/>
        </w:rPr>
        <w:t>Autoría propia basada en controles realizados en el Hospital Dr. Carlos Luis Valverde Vega, s</w:t>
      </w:r>
      <w:r w:rsidRPr="002E2A92">
        <w:rPr>
          <w:rFonts w:ascii="Times New Roman" w:hAnsi="Times New Roman"/>
          <w:sz w:val="24"/>
        </w:rPr>
        <w:t>e muestra el formato para planificar la gestión de los recursos requeridos en el proyecto</w:t>
      </w:r>
    </w:p>
    <w:p w14:paraId="613F7321" w14:textId="77777777" w:rsidR="00F06503" w:rsidRPr="002E2A92" w:rsidRDefault="00F06503" w:rsidP="00F06503">
      <w:pPr>
        <w:ind w:firstLine="0"/>
        <w:rPr>
          <w:rFonts w:ascii="Times New Roman" w:hAnsi="Times New Roman"/>
          <w:sz w:val="24"/>
        </w:rPr>
      </w:pPr>
    </w:p>
    <w:p w14:paraId="5A309A05" w14:textId="370924DA" w:rsidR="00F06503" w:rsidRPr="002E2A92" w:rsidRDefault="00F06503" w:rsidP="00F06503">
      <w:pPr>
        <w:ind w:firstLine="0"/>
        <w:rPr>
          <w:rFonts w:ascii="Times New Roman" w:hAnsi="Times New Roman"/>
          <w:sz w:val="24"/>
        </w:rPr>
      </w:pPr>
      <w:r w:rsidRPr="002E2A92">
        <w:rPr>
          <w:rFonts w:ascii="Times New Roman" w:hAnsi="Times New Roman"/>
          <w:sz w:val="24"/>
        </w:rPr>
        <w:t>Esta herramienta permite</w:t>
      </w:r>
      <w:r w:rsidR="009B4BA1" w:rsidRPr="002E2A92">
        <w:rPr>
          <w:rFonts w:ascii="Times New Roman" w:hAnsi="Times New Roman"/>
          <w:sz w:val="24"/>
        </w:rPr>
        <w:t xml:space="preserve"> planificar</w:t>
      </w:r>
      <w:r w:rsidRPr="002E2A92">
        <w:rPr>
          <w:rFonts w:ascii="Times New Roman" w:hAnsi="Times New Roman"/>
          <w:sz w:val="24"/>
        </w:rPr>
        <w:t xml:space="preserve"> eficientemente los recursos </w:t>
      </w:r>
      <w:r w:rsidR="009B4BA1" w:rsidRPr="002E2A92">
        <w:rPr>
          <w:rFonts w:ascii="Times New Roman" w:hAnsi="Times New Roman"/>
          <w:sz w:val="24"/>
        </w:rPr>
        <w:t>necesarios</w:t>
      </w:r>
      <w:r w:rsidRPr="002E2A92">
        <w:rPr>
          <w:rFonts w:ascii="Times New Roman" w:hAnsi="Times New Roman"/>
          <w:sz w:val="24"/>
        </w:rPr>
        <w:t xml:space="preserve"> y requeridos </w:t>
      </w:r>
      <w:r w:rsidR="009B4BA1" w:rsidRPr="002E2A92">
        <w:rPr>
          <w:rFonts w:ascii="Times New Roman" w:hAnsi="Times New Roman"/>
          <w:sz w:val="24"/>
        </w:rPr>
        <w:t xml:space="preserve">principalmente </w:t>
      </w:r>
      <w:r w:rsidRPr="002E2A92">
        <w:rPr>
          <w:rFonts w:ascii="Times New Roman" w:hAnsi="Times New Roman"/>
          <w:sz w:val="24"/>
        </w:rPr>
        <w:t>en el proyecto</w:t>
      </w:r>
      <w:r w:rsidR="009B4BA1" w:rsidRPr="002E2A92">
        <w:rPr>
          <w:rFonts w:ascii="Times New Roman" w:hAnsi="Times New Roman"/>
          <w:sz w:val="24"/>
        </w:rPr>
        <w:t>.</w:t>
      </w:r>
    </w:p>
    <w:p w14:paraId="1EE43A14" w14:textId="0413AD06" w:rsidR="004B48E1" w:rsidRPr="002E2A92" w:rsidRDefault="00215BDC" w:rsidP="00463F21">
      <w:pPr>
        <w:pStyle w:val="Ttulo3"/>
      </w:pPr>
      <w:bookmarkStart w:id="307" w:name="_Toc181547305"/>
      <w:r w:rsidRPr="002E2A92">
        <w:t>Es</w:t>
      </w:r>
      <w:r w:rsidR="00F923AD" w:rsidRPr="002E2A92">
        <w:t>timar los recursos de las actividades</w:t>
      </w:r>
      <w:bookmarkEnd w:id="307"/>
    </w:p>
    <w:p w14:paraId="4B6D0725" w14:textId="4B65CB71" w:rsidR="00F923AD" w:rsidRPr="002E2A92" w:rsidRDefault="00215BDC" w:rsidP="004B48E1">
      <w:pPr>
        <w:rPr>
          <w:rFonts w:ascii="Times New Roman" w:hAnsi="Times New Roman"/>
          <w:sz w:val="24"/>
        </w:rPr>
      </w:pPr>
      <w:r w:rsidRPr="002E2A92">
        <w:rPr>
          <w:rFonts w:ascii="Times New Roman" w:hAnsi="Times New Roman"/>
          <w:sz w:val="24"/>
        </w:rPr>
        <w:t xml:space="preserve">Es este </w:t>
      </w:r>
      <w:r w:rsidR="00442437" w:rsidRPr="002E2A92">
        <w:rPr>
          <w:rFonts w:ascii="Times New Roman" w:hAnsi="Times New Roman"/>
          <w:sz w:val="24"/>
        </w:rPr>
        <w:t>proceso</w:t>
      </w:r>
      <w:r w:rsidRPr="002E2A92">
        <w:rPr>
          <w:rFonts w:ascii="Times New Roman" w:hAnsi="Times New Roman"/>
          <w:sz w:val="24"/>
        </w:rPr>
        <w:t xml:space="preserve">, se estiman los recursos del equipo en cuanto a tipo y cantidades, materiales o suministros y personal requerido, necesarios para su ejecución, al contrario de otros tipos de procesos, este se realiza periódicamente a lo largo del proyecto </w:t>
      </w:r>
      <w:r w:rsidR="008B6ECD" w:rsidRPr="002E2A92">
        <w:rPr>
          <w:rFonts w:ascii="Times New Roman" w:hAnsi="Times New Roman"/>
          <w:sz w:val="24"/>
        </w:rPr>
        <w:t>de acuerdo con</w:t>
      </w:r>
      <w:r w:rsidRPr="002E2A92">
        <w:rPr>
          <w:rFonts w:ascii="Times New Roman" w:hAnsi="Times New Roman"/>
          <w:sz w:val="24"/>
        </w:rPr>
        <w:t xml:space="preserve"> la necesidad, buscando el cumplimiento del cronograma y el presupuesto estimado.</w:t>
      </w:r>
    </w:p>
    <w:p w14:paraId="724AE0B5" w14:textId="651B7D20" w:rsidR="0013119F" w:rsidRPr="002E2A92" w:rsidRDefault="00215BDC" w:rsidP="004B48E1">
      <w:pPr>
        <w:rPr>
          <w:rFonts w:ascii="Times New Roman" w:hAnsi="Times New Roman"/>
          <w:sz w:val="24"/>
        </w:rPr>
      </w:pPr>
      <w:r w:rsidRPr="002E2A92">
        <w:rPr>
          <w:rFonts w:ascii="Times New Roman" w:hAnsi="Times New Roman"/>
          <w:sz w:val="24"/>
        </w:rPr>
        <w:t xml:space="preserve">En la mayoría de los casos, este proceso se realiza </w:t>
      </w:r>
      <w:r w:rsidR="00442437" w:rsidRPr="002E2A92">
        <w:rPr>
          <w:rFonts w:ascii="Times New Roman" w:hAnsi="Times New Roman"/>
          <w:sz w:val="24"/>
        </w:rPr>
        <w:t>de acuerdo con el</w:t>
      </w:r>
      <w:r w:rsidRPr="002E2A92">
        <w:rPr>
          <w:rFonts w:ascii="Times New Roman" w:hAnsi="Times New Roman"/>
          <w:sz w:val="24"/>
        </w:rPr>
        <w:t xml:space="preserve"> juicio experto del Director del Proyecto de acuerdo </w:t>
      </w:r>
      <w:r w:rsidR="009C7667">
        <w:rPr>
          <w:rFonts w:ascii="Times New Roman" w:hAnsi="Times New Roman"/>
          <w:sz w:val="24"/>
        </w:rPr>
        <w:t>con el</w:t>
      </w:r>
      <w:r w:rsidRPr="002E2A92">
        <w:rPr>
          <w:rFonts w:ascii="Times New Roman" w:hAnsi="Times New Roman"/>
          <w:sz w:val="24"/>
        </w:rPr>
        <w:t xml:space="preserve"> alcance del mismo.</w:t>
      </w:r>
      <w:r w:rsidR="00442437" w:rsidRPr="002E2A92">
        <w:rPr>
          <w:rFonts w:ascii="Times New Roman" w:hAnsi="Times New Roman"/>
          <w:sz w:val="24"/>
        </w:rPr>
        <w:t xml:space="preserve"> </w:t>
      </w:r>
      <w:r w:rsidR="00F25CF3" w:rsidRPr="002E2A92">
        <w:rPr>
          <w:rFonts w:ascii="Times New Roman" w:hAnsi="Times New Roman"/>
          <w:sz w:val="24"/>
        </w:rPr>
        <w:t>E</w:t>
      </w:r>
      <w:r w:rsidR="00942973" w:rsidRPr="002E2A92">
        <w:rPr>
          <w:rFonts w:ascii="Times New Roman" w:hAnsi="Times New Roman"/>
          <w:sz w:val="24"/>
        </w:rPr>
        <w:t>st</w:t>
      </w:r>
      <w:r w:rsidR="00770312" w:rsidRPr="002E2A92">
        <w:rPr>
          <w:rFonts w:ascii="Times New Roman" w:hAnsi="Times New Roman"/>
          <w:sz w:val="24"/>
        </w:rPr>
        <w:t>e desglose de recursos</w:t>
      </w:r>
      <w:r w:rsidR="00F25CF3" w:rsidRPr="002E2A92">
        <w:rPr>
          <w:rFonts w:ascii="Times New Roman" w:hAnsi="Times New Roman"/>
          <w:sz w:val="24"/>
        </w:rPr>
        <w:t xml:space="preserve"> se puede observar </w:t>
      </w:r>
      <w:r w:rsidR="00442437" w:rsidRPr="002E2A92">
        <w:rPr>
          <w:rFonts w:ascii="Times New Roman" w:hAnsi="Times New Roman"/>
          <w:sz w:val="24"/>
        </w:rPr>
        <w:t xml:space="preserve">en la figura </w:t>
      </w:r>
      <w:r w:rsidR="009701AE" w:rsidRPr="002E2A92">
        <w:rPr>
          <w:rFonts w:ascii="Times New Roman" w:hAnsi="Times New Roman"/>
          <w:sz w:val="24"/>
        </w:rPr>
        <w:t>1</w:t>
      </w:r>
      <w:r w:rsidR="009B4BA1" w:rsidRPr="002E2A92">
        <w:rPr>
          <w:rFonts w:ascii="Times New Roman" w:hAnsi="Times New Roman"/>
          <w:sz w:val="24"/>
        </w:rPr>
        <w:t>9</w:t>
      </w:r>
      <w:r w:rsidR="009701AE" w:rsidRPr="002E2A92">
        <w:rPr>
          <w:rFonts w:ascii="Times New Roman" w:hAnsi="Times New Roman"/>
          <w:sz w:val="24"/>
        </w:rPr>
        <w:t>.</w:t>
      </w:r>
    </w:p>
    <w:p w14:paraId="76801E26" w14:textId="471E0CCF" w:rsidR="00F25CF3" w:rsidRPr="002E2A92" w:rsidRDefault="0013119F">
      <w:pPr>
        <w:spacing w:line="240" w:lineRule="auto"/>
        <w:ind w:firstLine="0"/>
        <w:rPr>
          <w:rFonts w:ascii="Times New Roman" w:hAnsi="Times New Roman"/>
          <w:sz w:val="24"/>
        </w:rPr>
      </w:pPr>
      <w:r w:rsidRPr="002E2A92">
        <w:rPr>
          <w:rFonts w:ascii="Times New Roman" w:hAnsi="Times New Roman"/>
          <w:sz w:val="24"/>
        </w:rPr>
        <w:br w:type="page"/>
      </w:r>
    </w:p>
    <w:p w14:paraId="35376775" w14:textId="1362E0BA" w:rsidR="000E05E2" w:rsidRPr="002E2A92" w:rsidRDefault="000E05E2" w:rsidP="00547F3C">
      <w:pPr>
        <w:pStyle w:val="Descripcin"/>
        <w:keepNext/>
        <w:ind w:firstLine="0"/>
        <w:rPr>
          <w:rFonts w:ascii="Times New Roman" w:hAnsi="Times New Roman"/>
          <w:color w:val="auto"/>
          <w:sz w:val="24"/>
          <w:szCs w:val="24"/>
        </w:rPr>
      </w:pPr>
      <w:bookmarkStart w:id="308" w:name="_Toc181547207"/>
      <w:r w:rsidRPr="002E2A92">
        <w:rPr>
          <w:rFonts w:ascii="Times New Roman" w:hAnsi="Times New Roman"/>
          <w:color w:val="auto"/>
          <w:sz w:val="24"/>
          <w:szCs w:val="24"/>
        </w:rPr>
        <w:t xml:space="preserve">Figura </w:t>
      </w:r>
      <w:r w:rsidRPr="002E2A92">
        <w:rPr>
          <w:rFonts w:ascii="Times New Roman" w:hAnsi="Times New Roman"/>
          <w:color w:val="auto"/>
          <w:sz w:val="24"/>
          <w:szCs w:val="24"/>
        </w:rPr>
        <w:fldChar w:fldCharType="begin"/>
      </w:r>
      <w:r w:rsidRPr="002E2A92">
        <w:rPr>
          <w:rFonts w:ascii="Times New Roman" w:hAnsi="Times New Roman"/>
          <w:color w:val="auto"/>
          <w:sz w:val="24"/>
          <w:szCs w:val="24"/>
        </w:rPr>
        <w:instrText xml:space="preserve"> SEQ Figura \* ARABIC </w:instrText>
      </w:r>
      <w:r w:rsidRPr="002E2A92">
        <w:rPr>
          <w:rFonts w:ascii="Times New Roman" w:hAnsi="Times New Roman"/>
          <w:color w:val="auto"/>
          <w:sz w:val="24"/>
          <w:szCs w:val="24"/>
        </w:rPr>
        <w:fldChar w:fldCharType="separate"/>
      </w:r>
      <w:r w:rsidR="00183596">
        <w:rPr>
          <w:rFonts w:ascii="Times New Roman" w:hAnsi="Times New Roman"/>
          <w:noProof/>
          <w:color w:val="auto"/>
          <w:sz w:val="24"/>
          <w:szCs w:val="24"/>
        </w:rPr>
        <w:t>19</w:t>
      </w:r>
      <w:r w:rsidRPr="002E2A92">
        <w:rPr>
          <w:rFonts w:ascii="Times New Roman" w:hAnsi="Times New Roman"/>
          <w:color w:val="auto"/>
          <w:sz w:val="24"/>
          <w:szCs w:val="24"/>
        </w:rPr>
        <w:fldChar w:fldCharType="end"/>
      </w:r>
      <w:r w:rsidRPr="002E2A92">
        <w:rPr>
          <w:rFonts w:ascii="Times New Roman" w:hAnsi="Times New Roman"/>
          <w:color w:val="auto"/>
          <w:sz w:val="24"/>
          <w:szCs w:val="24"/>
        </w:rPr>
        <w:t xml:space="preserve"> </w:t>
      </w:r>
      <w:r w:rsidRPr="002E2A92">
        <w:rPr>
          <w:rFonts w:ascii="Times New Roman" w:hAnsi="Times New Roman"/>
          <w:color w:val="FFFFFF" w:themeColor="background1"/>
          <w:sz w:val="24"/>
          <w:szCs w:val="24"/>
        </w:rPr>
        <w:t>Estructura de desglose de recursos</w:t>
      </w:r>
      <w:bookmarkEnd w:id="308"/>
    </w:p>
    <w:p w14:paraId="3FA60C44" w14:textId="3DF10E06" w:rsidR="000E05E2" w:rsidRPr="002E2A92" w:rsidRDefault="0013119F" w:rsidP="00547F3C">
      <w:pPr>
        <w:ind w:firstLine="0"/>
        <w:rPr>
          <w:rFonts w:ascii="Times New Roman" w:hAnsi="Times New Roman"/>
          <w:sz w:val="24"/>
        </w:rPr>
      </w:pPr>
      <w:r w:rsidRPr="002E2A92">
        <w:rPr>
          <w:rFonts w:ascii="Times New Roman" w:hAnsi="Times New Roman"/>
          <w:noProof/>
          <w:sz w:val="24"/>
          <w:lang w:val="es-CR"/>
        </w:rPr>
        <w:drawing>
          <wp:anchor distT="0" distB="0" distL="114300" distR="114300" simplePos="0" relativeHeight="251803648" behindDoc="0" locked="0" layoutInCell="1" allowOverlap="1" wp14:anchorId="6F62658F" wp14:editId="2A9B24E8">
            <wp:simplePos x="0" y="0"/>
            <wp:positionH relativeFrom="column">
              <wp:posOffset>-410564</wp:posOffset>
            </wp:positionH>
            <wp:positionV relativeFrom="page">
              <wp:posOffset>1817429</wp:posOffset>
            </wp:positionV>
            <wp:extent cx="6760210" cy="4134485"/>
            <wp:effectExtent l="0" t="0" r="2540" b="0"/>
            <wp:wrapSquare wrapText="bothSides"/>
            <wp:docPr id="35774773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747733" name="Imagen 357747733"/>
                    <pic:cNvPicPr/>
                  </pic:nvPicPr>
                  <pic:blipFill>
                    <a:blip r:embed="rId41">
                      <a:extLst>
                        <a:ext uri="{28A0092B-C50C-407E-A947-70E740481C1C}">
                          <a14:useLocalDpi xmlns:a14="http://schemas.microsoft.com/office/drawing/2010/main" val="0"/>
                        </a:ext>
                      </a:extLst>
                    </a:blip>
                    <a:stretch>
                      <a:fillRect/>
                    </a:stretch>
                  </pic:blipFill>
                  <pic:spPr>
                    <a:xfrm>
                      <a:off x="0" y="0"/>
                      <a:ext cx="6760210" cy="4134485"/>
                    </a:xfrm>
                    <a:prstGeom prst="rect">
                      <a:avLst/>
                    </a:prstGeom>
                  </pic:spPr>
                </pic:pic>
              </a:graphicData>
            </a:graphic>
            <wp14:sizeRelH relativeFrom="margin">
              <wp14:pctWidth>0</wp14:pctWidth>
            </wp14:sizeRelH>
            <wp14:sizeRelV relativeFrom="margin">
              <wp14:pctHeight>0</wp14:pctHeight>
            </wp14:sizeRelV>
          </wp:anchor>
        </w:drawing>
      </w:r>
      <w:r w:rsidR="000E05E2" w:rsidRPr="002E2A92">
        <w:rPr>
          <w:rFonts w:ascii="Times New Roman" w:hAnsi="Times New Roman"/>
          <w:sz w:val="24"/>
        </w:rPr>
        <w:t>Estructura de desglose de recursos</w:t>
      </w:r>
    </w:p>
    <w:p w14:paraId="13062FBF" w14:textId="7F92CDE0" w:rsidR="00C8277C" w:rsidRPr="002E2A92" w:rsidRDefault="00C8277C" w:rsidP="00C8277C">
      <w:pPr>
        <w:spacing w:line="240" w:lineRule="auto"/>
        <w:ind w:firstLine="0"/>
        <w:rPr>
          <w:rFonts w:ascii="Times New Roman" w:hAnsi="Times New Roman"/>
          <w:sz w:val="24"/>
        </w:rPr>
      </w:pPr>
      <w:r w:rsidRPr="002E2A92">
        <w:rPr>
          <w:rFonts w:ascii="Times New Roman" w:hAnsi="Times New Roman"/>
          <w:i/>
          <w:iCs/>
          <w:sz w:val="24"/>
        </w:rPr>
        <w:t>Nota</w:t>
      </w:r>
      <w:r w:rsidRPr="002E2A92">
        <w:rPr>
          <w:rFonts w:ascii="Times New Roman" w:hAnsi="Times New Roman"/>
          <w:sz w:val="24"/>
        </w:rPr>
        <w:t xml:space="preserve">. Se realiza la estimación de recursos del proyecto de remodelación en cuanto a necesidades del proyecto y disponibilidad del Hospital. Autoría propia basado en el gráfico 9-7 </w:t>
      </w:r>
      <w:r w:rsidRPr="002E2A92">
        <w:rPr>
          <w:rFonts w:ascii="Times New Roman" w:hAnsi="Times New Roman"/>
          <w:sz w:val="24"/>
          <w:lang w:val="es-CR"/>
        </w:rPr>
        <w:t>de la Guía de los fundamentos para la dirección de proyectos (Guía del PMBOK®) (p.327) por PMI, 2017 Project Management Institute, Inc.</w:t>
      </w:r>
      <w:r w:rsidRPr="002E2A92">
        <w:rPr>
          <w:rFonts w:ascii="Times New Roman" w:hAnsi="Times New Roman"/>
          <w:sz w:val="24"/>
        </w:rPr>
        <w:t xml:space="preserve"> </w:t>
      </w:r>
    </w:p>
    <w:p w14:paraId="0332FEA8" w14:textId="5935985C" w:rsidR="000E05E2" w:rsidRPr="002E2A92" w:rsidRDefault="000E05E2" w:rsidP="000E05E2">
      <w:pPr>
        <w:spacing w:line="240" w:lineRule="auto"/>
        <w:ind w:firstLine="0"/>
        <w:rPr>
          <w:rFonts w:ascii="Times New Roman" w:hAnsi="Times New Roman"/>
          <w:sz w:val="24"/>
        </w:rPr>
      </w:pPr>
    </w:p>
    <w:p w14:paraId="2E76090A" w14:textId="5590868F" w:rsidR="0017125D" w:rsidRPr="002E2A92" w:rsidRDefault="00BF414C" w:rsidP="00E20E9A">
      <w:pPr>
        <w:pStyle w:val="Ttulo3"/>
        <w:rPr>
          <w:szCs w:val="24"/>
        </w:rPr>
      </w:pPr>
      <w:bookmarkStart w:id="309" w:name="_Toc181547306"/>
      <w:r w:rsidRPr="002E2A92">
        <w:rPr>
          <w:szCs w:val="24"/>
        </w:rPr>
        <w:t>Planificar</w:t>
      </w:r>
      <w:r w:rsidR="0017125D" w:rsidRPr="002E2A92">
        <w:rPr>
          <w:szCs w:val="24"/>
        </w:rPr>
        <w:t xml:space="preserve"> la gestión de las comunicaciones</w:t>
      </w:r>
      <w:bookmarkEnd w:id="309"/>
    </w:p>
    <w:p w14:paraId="798BC747" w14:textId="3E2F9646" w:rsidR="00F923AD" w:rsidRPr="002E2A92" w:rsidRDefault="0036096E" w:rsidP="00F923AD">
      <w:pPr>
        <w:rPr>
          <w:rFonts w:ascii="Times New Roman" w:hAnsi="Times New Roman"/>
          <w:sz w:val="24"/>
        </w:rPr>
      </w:pPr>
      <w:r w:rsidRPr="002E2A92">
        <w:rPr>
          <w:rFonts w:ascii="Times New Roman" w:hAnsi="Times New Roman"/>
          <w:sz w:val="24"/>
        </w:rPr>
        <w:t xml:space="preserve">Este proceso consiste </w:t>
      </w:r>
      <w:r w:rsidR="00697438" w:rsidRPr="002E2A92">
        <w:rPr>
          <w:rFonts w:ascii="Times New Roman" w:hAnsi="Times New Roman"/>
          <w:sz w:val="24"/>
        </w:rPr>
        <w:t>en desarrollar</w:t>
      </w:r>
      <w:r w:rsidRPr="002E2A92">
        <w:rPr>
          <w:rFonts w:ascii="Times New Roman" w:hAnsi="Times New Roman"/>
          <w:sz w:val="24"/>
        </w:rPr>
        <w:t xml:space="preserve"> un enfoque y plan que permitan una comunicación en todas las actividades requeridas del proyecto </w:t>
      </w:r>
      <w:r w:rsidR="00442437" w:rsidRPr="002E2A92">
        <w:rPr>
          <w:rFonts w:ascii="Times New Roman" w:hAnsi="Times New Roman"/>
          <w:sz w:val="24"/>
        </w:rPr>
        <w:t>de acuerdo con</w:t>
      </w:r>
      <w:r w:rsidRPr="002E2A92">
        <w:rPr>
          <w:rFonts w:ascii="Times New Roman" w:hAnsi="Times New Roman"/>
          <w:sz w:val="24"/>
        </w:rPr>
        <w:t xml:space="preserve"> cada interesado</w:t>
      </w:r>
      <w:r w:rsidR="00697438" w:rsidRPr="002E2A92">
        <w:rPr>
          <w:rFonts w:ascii="Times New Roman" w:hAnsi="Times New Roman"/>
          <w:sz w:val="24"/>
        </w:rPr>
        <w:t xml:space="preserve"> y necesidades del proyecto. Además de esto, este proceso involucra a los interesados de manera eficaz mediante la comunicación oportuna de la información relacionada al proyecto, manteniendo su interés y gestión efectiva a lo largo del desarrollo de este.</w:t>
      </w:r>
      <w:r w:rsidR="001543DD" w:rsidRPr="002E2A92">
        <w:rPr>
          <w:rFonts w:ascii="Times New Roman" w:hAnsi="Times New Roman"/>
          <w:sz w:val="24"/>
        </w:rPr>
        <w:t xml:space="preserve"> (PMI, 2017, p. 584).</w:t>
      </w:r>
    </w:p>
    <w:p w14:paraId="6353785A" w14:textId="436E533E" w:rsidR="00697438" w:rsidRPr="002E2A92" w:rsidRDefault="001F0F2F" w:rsidP="00F923AD">
      <w:pPr>
        <w:rPr>
          <w:rFonts w:ascii="Times New Roman" w:hAnsi="Times New Roman"/>
          <w:sz w:val="24"/>
        </w:rPr>
      </w:pPr>
      <w:r w:rsidRPr="002E2A92">
        <w:rPr>
          <w:rFonts w:ascii="Times New Roman" w:hAnsi="Times New Roman"/>
          <w:sz w:val="24"/>
        </w:rPr>
        <w:t xml:space="preserve">El plan de gestión de las comunicaciones para este proceso contiene principalmente: los requisitos de comunicación de los interesados, la información y los procesos de </w:t>
      </w:r>
      <w:r w:rsidR="00DC7E11" w:rsidRPr="002E2A92">
        <w:rPr>
          <w:rFonts w:ascii="Times New Roman" w:hAnsi="Times New Roman"/>
          <w:sz w:val="24"/>
        </w:rPr>
        <w:t>escalamiento, la</w:t>
      </w:r>
      <w:r w:rsidRPr="002E2A92">
        <w:rPr>
          <w:rFonts w:ascii="Times New Roman" w:hAnsi="Times New Roman"/>
          <w:sz w:val="24"/>
        </w:rPr>
        <w:t xml:space="preserve"> frecuencia, los encargados de la comunicación, la persona que recibirá la información, los recursos asignados</w:t>
      </w:r>
      <w:r w:rsidR="00DC7E11" w:rsidRPr="002E2A92">
        <w:rPr>
          <w:rFonts w:ascii="Times New Roman" w:hAnsi="Times New Roman"/>
          <w:sz w:val="24"/>
        </w:rPr>
        <w:t>, el método de actualización, con el fin de lograr la eficacia del proyecto. Es por esto que e</w:t>
      </w:r>
      <w:r w:rsidR="00697438" w:rsidRPr="002E2A92">
        <w:rPr>
          <w:rFonts w:ascii="Times New Roman" w:hAnsi="Times New Roman"/>
          <w:sz w:val="24"/>
        </w:rPr>
        <w:t xml:space="preserve">l director de proyecto </w:t>
      </w:r>
      <w:r w:rsidR="00227D34" w:rsidRPr="002E2A92">
        <w:rPr>
          <w:rFonts w:ascii="Times New Roman" w:hAnsi="Times New Roman"/>
          <w:sz w:val="24"/>
        </w:rPr>
        <w:t xml:space="preserve">define </w:t>
      </w:r>
      <w:r w:rsidR="00697438" w:rsidRPr="002E2A92">
        <w:rPr>
          <w:rFonts w:ascii="Times New Roman" w:hAnsi="Times New Roman"/>
          <w:sz w:val="24"/>
        </w:rPr>
        <w:t>junto con su equipo de trabajo la manera en que se gestiona la comunicación con los involucrados, además de la manera de documentar y estructurar la misma, debido a esto se debe tomar en consideración que tipo de información se desea transmitir.</w:t>
      </w:r>
    </w:p>
    <w:p w14:paraId="24982005" w14:textId="17B18D4F" w:rsidR="00697438" w:rsidRPr="002E2A92" w:rsidRDefault="00697438" w:rsidP="00F923AD">
      <w:pPr>
        <w:rPr>
          <w:rFonts w:ascii="Times New Roman" w:hAnsi="Times New Roman"/>
          <w:sz w:val="24"/>
        </w:rPr>
      </w:pPr>
      <w:r w:rsidRPr="002E2A92">
        <w:rPr>
          <w:rFonts w:ascii="Times New Roman" w:hAnsi="Times New Roman"/>
          <w:sz w:val="24"/>
        </w:rPr>
        <w:t>Esta información se recopila a lo largo del desarrollo del proyecto informando sobre los cambios relevantes y avances en el proyecto eficientemente.</w:t>
      </w:r>
      <w:r w:rsidR="00DC7E11" w:rsidRPr="002E2A92">
        <w:rPr>
          <w:rFonts w:ascii="Times New Roman" w:hAnsi="Times New Roman"/>
          <w:sz w:val="24"/>
        </w:rPr>
        <w:t xml:space="preserve"> Se puede observar en la figura 20</w:t>
      </w:r>
      <w:r w:rsidR="00227D34" w:rsidRPr="002E2A92">
        <w:rPr>
          <w:rFonts w:ascii="Times New Roman" w:hAnsi="Times New Roman"/>
          <w:sz w:val="24"/>
        </w:rPr>
        <w:t xml:space="preserve"> el </w:t>
      </w:r>
      <w:r w:rsidR="00DC7E11" w:rsidRPr="002E2A92">
        <w:rPr>
          <w:rFonts w:ascii="Times New Roman" w:hAnsi="Times New Roman"/>
          <w:sz w:val="24"/>
        </w:rPr>
        <w:t>Plan de gestión de las comunicaciones.</w:t>
      </w:r>
    </w:p>
    <w:p w14:paraId="117398F8" w14:textId="7B8CBB76" w:rsidR="00727619" w:rsidRPr="002E2A92" w:rsidRDefault="00727619">
      <w:pPr>
        <w:spacing w:line="240" w:lineRule="auto"/>
        <w:ind w:firstLine="0"/>
        <w:rPr>
          <w:rFonts w:ascii="Times New Roman" w:hAnsi="Times New Roman"/>
          <w:sz w:val="24"/>
        </w:rPr>
      </w:pPr>
      <w:r w:rsidRPr="002E2A92">
        <w:rPr>
          <w:rFonts w:ascii="Times New Roman" w:hAnsi="Times New Roman"/>
          <w:sz w:val="24"/>
        </w:rPr>
        <w:br w:type="page"/>
      </w:r>
    </w:p>
    <w:p w14:paraId="3347D511" w14:textId="0B5A12F1" w:rsidR="009701AE" w:rsidRPr="002E2A92" w:rsidRDefault="009701AE" w:rsidP="009701AE">
      <w:pPr>
        <w:pStyle w:val="Descripcin"/>
        <w:keepNext/>
        <w:ind w:firstLine="0"/>
        <w:rPr>
          <w:rFonts w:ascii="Times New Roman" w:hAnsi="Times New Roman"/>
          <w:color w:val="auto"/>
          <w:sz w:val="24"/>
          <w:szCs w:val="24"/>
        </w:rPr>
      </w:pPr>
      <w:bookmarkStart w:id="310" w:name="_Toc181547208"/>
      <w:r w:rsidRPr="002E2A92">
        <w:rPr>
          <w:rFonts w:ascii="Times New Roman" w:hAnsi="Times New Roman"/>
          <w:color w:val="auto"/>
          <w:sz w:val="24"/>
          <w:szCs w:val="24"/>
        </w:rPr>
        <w:t xml:space="preserve">Figura </w:t>
      </w:r>
      <w:r w:rsidRPr="002E2A92">
        <w:rPr>
          <w:rFonts w:ascii="Times New Roman" w:hAnsi="Times New Roman"/>
          <w:color w:val="auto"/>
          <w:sz w:val="24"/>
          <w:szCs w:val="24"/>
        </w:rPr>
        <w:fldChar w:fldCharType="begin"/>
      </w:r>
      <w:r w:rsidRPr="002E2A92">
        <w:rPr>
          <w:rFonts w:ascii="Times New Roman" w:hAnsi="Times New Roman"/>
          <w:color w:val="auto"/>
          <w:sz w:val="24"/>
          <w:szCs w:val="24"/>
        </w:rPr>
        <w:instrText xml:space="preserve"> SEQ Figura \* ARABIC </w:instrText>
      </w:r>
      <w:r w:rsidRPr="002E2A92">
        <w:rPr>
          <w:rFonts w:ascii="Times New Roman" w:hAnsi="Times New Roman"/>
          <w:color w:val="auto"/>
          <w:sz w:val="24"/>
          <w:szCs w:val="24"/>
        </w:rPr>
        <w:fldChar w:fldCharType="separate"/>
      </w:r>
      <w:r w:rsidR="00183596">
        <w:rPr>
          <w:rFonts w:ascii="Times New Roman" w:hAnsi="Times New Roman"/>
          <w:noProof/>
          <w:color w:val="auto"/>
          <w:sz w:val="24"/>
          <w:szCs w:val="24"/>
        </w:rPr>
        <w:t>20</w:t>
      </w:r>
      <w:r w:rsidRPr="002E2A92">
        <w:rPr>
          <w:rFonts w:ascii="Times New Roman" w:hAnsi="Times New Roman"/>
          <w:color w:val="auto"/>
          <w:sz w:val="24"/>
          <w:szCs w:val="24"/>
        </w:rPr>
        <w:fldChar w:fldCharType="end"/>
      </w:r>
      <w:r w:rsidRPr="002E2A92">
        <w:rPr>
          <w:rFonts w:ascii="Times New Roman" w:hAnsi="Times New Roman"/>
          <w:color w:val="auto"/>
          <w:sz w:val="24"/>
          <w:szCs w:val="24"/>
        </w:rPr>
        <w:t xml:space="preserve"> </w:t>
      </w:r>
      <w:r w:rsidR="00DC7E11" w:rsidRPr="002E2A92">
        <w:rPr>
          <w:rFonts w:ascii="Times New Roman" w:hAnsi="Times New Roman"/>
          <w:b w:val="0"/>
          <w:bCs w:val="0"/>
          <w:color w:val="FFFFFF" w:themeColor="background1"/>
          <w:sz w:val="24"/>
          <w:szCs w:val="24"/>
        </w:rPr>
        <w:t>Plan de gestión de las comunicaciones del proyecto</w:t>
      </w:r>
      <w:bookmarkEnd w:id="310"/>
    </w:p>
    <w:p w14:paraId="0EED3802" w14:textId="3026CBE4" w:rsidR="009701AE" w:rsidRPr="002E2A92" w:rsidRDefault="009701AE" w:rsidP="009701AE">
      <w:pPr>
        <w:ind w:firstLine="0"/>
        <w:rPr>
          <w:rFonts w:ascii="Times New Roman" w:hAnsi="Times New Roman"/>
          <w:i/>
          <w:iCs/>
          <w:sz w:val="24"/>
        </w:rPr>
      </w:pPr>
      <w:bookmarkStart w:id="311" w:name="_Hlk179065846"/>
      <w:r w:rsidRPr="002E2A92">
        <w:rPr>
          <w:rFonts w:ascii="Times New Roman" w:hAnsi="Times New Roman"/>
          <w:i/>
          <w:iCs/>
          <w:sz w:val="24"/>
        </w:rPr>
        <w:t>Plan</w:t>
      </w:r>
      <w:r w:rsidR="00DC7E11" w:rsidRPr="002E2A92">
        <w:rPr>
          <w:rFonts w:ascii="Times New Roman" w:hAnsi="Times New Roman"/>
          <w:i/>
          <w:iCs/>
          <w:sz w:val="24"/>
        </w:rPr>
        <w:t xml:space="preserve"> de</w:t>
      </w:r>
      <w:r w:rsidRPr="002E2A92">
        <w:rPr>
          <w:rFonts w:ascii="Times New Roman" w:hAnsi="Times New Roman"/>
          <w:i/>
          <w:iCs/>
          <w:sz w:val="24"/>
        </w:rPr>
        <w:t xml:space="preserve"> gestión de las comunicaciones del proyecto</w:t>
      </w:r>
    </w:p>
    <w:tbl>
      <w:tblPr>
        <w:tblStyle w:val="Tablaconcuadrcula"/>
        <w:tblW w:w="10490" w:type="dxa"/>
        <w:tblInd w:w="-714" w:type="dxa"/>
        <w:tblLook w:val="04A0" w:firstRow="1" w:lastRow="0" w:firstColumn="1" w:lastColumn="0" w:noHBand="0" w:noVBand="1"/>
      </w:tblPr>
      <w:tblGrid>
        <w:gridCol w:w="2259"/>
        <w:gridCol w:w="456"/>
        <w:gridCol w:w="867"/>
        <w:gridCol w:w="3237"/>
        <w:gridCol w:w="1510"/>
        <w:gridCol w:w="2161"/>
      </w:tblGrid>
      <w:tr w:rsidR="00697438" w:rsidRPr="002E2A92" w14:paraId="6BB88870" w14:textId="77777777" w:rsidTr="00727619">
        <w:trPr>
          <w:trHeight w:val="1405"/>
          <w:tblHeader/>
        </w:trPr>
        <w:tc>
          <w:tcPr>
            <w:tcW w:w="10490" w:type="dxa"/>
            <w:gridSpan w:val="6"/>
            <w:shd w:val="clear" w:color="auto" w:fill="AEAAAA" w:themeFill="background2" w:themeFillShade="BF"/>
          </w:tcPr>
          <w:bookmarkEnd w:id="311"/>
          <w:p w14:paraId="31F41E0F" w14:textId="1220190B" w:rsidR="00697438" w:rsidRPr="002E2A92" w:rsidRDefault="0088093D" w:rsidP="00E1196F">
            <w:pPr>
              <w:shd w:val="clear" w:color="auto" w:fill="AEAAAA" w:themeFill="background2" w:themeFillShade="BF"/>
              <w:spacing w:line="240" w:lineRule="auto"/>
              <w:ind w:firstLine="0"/>
              <w:jc w:val="center"/>
              <w:rPr>
                <w:rFonts w:ascii="Times New Roman" w:hAnsi="Times New Roman"/>
                <w:b/>
                <w:bCs/>
                <w:sz w:val="24"/>
              </w:rPr>
            </w:pPr>
            <w:r w:rsidRPr="002E2A92">
              <w:rPr>
                <w:rFonts w:ascii="Times New Roman" w:hAnsi="Times New Roman"/>
                <w:b/>
                <w:bCs/>
                <w:noProof/>
                <w:sz w:val="24"/>
              </w:rPr>
              <w:drawing>
                <wp:anchor distT="0" distB="0" distL="114300" distR="114300" simplePos="0" relativeHeight="251689984" behindDoc="0" locked="0" layoutInCell="1" allowOverlap="1" wp14:anchorId="23834B6A" wp14:editId="16437BE2">
                  <wp:simplePos x="0" y="0"/>
                  <wp:positionH relativeFrom="column">
                    <wp:posOffset>78710</wp:posOffset>
                  </wp:positionH>
                  <wp:positionV relativeFrom="paragraph">
                    <wp:posOffset>41068</wp:posOffset>
                  </wp:positionV>
                  <wp:extent cx="909955" cy="848360"/>
                  <wp:effectExtent l="0" t="0" r="4445" b="8890"/>
                  <wp:wrapNone/>
                  <wp:docPr id="16031479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BEBA8EAE-BF5A-486C-A8C5-ECC9F3942E4B}">
                                <a14:imgProps xmlns:a14="http://schemas.microsoft.com/office/drawing/2010/main">
                                  <a14:imgLayer r:embed="rId25">
                                    <a14:imgEffect>
                                      <a14:backgroundRemoval t="1250" b="97917" l="4167" r="96250">
                                        <a14:foregroundMark x1="44546" y1="97917" x2="47917" y2="97917"/>
                                        <a14:foregroundMark x1="96250" y1="55417" x2="96250" y2="55417"/>
                                        <a14:foregroundMark x1="52500" y1="1250" x2="52500" y2="1250"/>
                                        <a14:foregroundMark x1="4167" y1="35833" x2="4167" y2="35833"/>
                                        <a14:foregroundMark x1="23750" y1="28333" x2="23750" y2="28333"/>
                                        <a14:foregroundMark x1="32500" y1="20833" x2="32500" y2="20833"/>
                                        <a14:foregroundMark x1="42917" y1="14167" x2="42917" y2="14167"/>
                                        <a14:foregroundMark x1="61250" y1="14583" x2="61250" y2="14583"/>
                                        <a14:foregroundMark x1="72083" y1="20000" x2="72083" y2="20000"/>
                                        <a14:foregroundMark x1="22083" y1="34167" x2="22083" y2="34167"/>
                                        <a14:foregroundMark x1="19583" y1="45833" x2="19583" y2="45833"/>
                                        <a14:foregroundMark x1="20417" y1="59167" x2="20417" y2="59167"/>
                                        <a14:foregroundMark x1="77083" y1="35833" x2="77083" y2="35833"/>
                                        <a14:foregroundMark x1="82500" y1="39583" x2="82500" y2="39583"/>
                                        <a14:foregroundMark x1="87083" y1="48333" x2="87083" y2="48333"/>
                                        <a14:foregroundMark x1="84583" y1="57500" x2="84583" y2="57500"/>
                                        <a14:foregroundMark x1="19167" y1="45417" x2="19167" y2="45417"/>
                                        <a14:foregroundMark x1="20000" y1="12500" x2="20000" y2="12500"/>
                                        <a14:backgroundMark x1="13750" y1="14167" x2="13750" y2="14167"/>
                                        <a14:backgroundMark x1="15833" y1="12500" x2="17500" y2="11250"/>
                                        <a14:backgroundMark x1="12500" y1="15000" x2="15833" y2="12500"/>
                                        <a14:backgroundMark x1="17500" y1="10417" x2="17500" y2="12083"/>
                                        <a14:backgroundMark x1="39583" y1="99167" x2="43750" y2="99167"/>
                                        <a14:backgroundMark x1="35000" y1="17917" x2="35000" y2="17917"/>
                                        <a14:backgroundMark x1="84167" y1="48333" x2="84167" y2="48333"/>
                                        <a14:backgroundMark x1="38333" y1="77500" x2="38333" y2="77500"/>
                                        <a14:backgroundMark x1="33750" y1="77500" x2="33750" y2="77500"/>
                                        <a14:backgroundMark x1="42917" y1="78750" x2="42917" y2="78750"/>
                                        <a14:backgroundMark x1="43333" y1="77083" x2="43333" y2="77083"/>
                                        <a14:backgroundMark x1="55833" y1="77083" x2="55833" y2="77083"/>
                                        <a14:backgroundMark x1="65833" y1="79583" x2="65833" y2="79583"/>
                                        <a14:backgroundMark x1="32917" y1="80417" x2="63333" y2="78750"/>
                                        <a14:backgroundMark x1="32083" y1="79167" x2="72500" y2="80000"/>
                                        <a14:backgroundMark x1="84583" y1="58333" x2="84583" y2="58333"/>
                                        <a14:backgroundMark x1="18750" y1="45000" x2="18750" y2="45000"/>
                                      </a14:backgroundRemoval>
                                    </a14:imgEffect>
                                  </a14:imgLayer>
                                </a14:imgProps>
                              </a:ext>
                              <a:ext uri="{28A0092B-C50C-407E-A947-70E740481C1C}">
                                <a14:useLocalDpi xmlns:a14="http://schemas.microsoft.com/office/drawing/2010/main" val="0"/>
                              </a:ext>
                            </a:extLst>
                          </a:blip>
                          <a:srcRect l="-194" t="-194" r="-194" b="-194"/>
                          <a:stretch>
                            <a:fillRect/>
                          </a:stretch>
                        </pic:blipFill>
                        <pic:spPr bwMode="auto">
                          <a:xfrm>
                            <a:off x="0" y="0"/>
                            <a:ext cx="909955" cy="848360"/>
                          </a:xfrm>
                          <a:prstGeom prst="rect">
                            <a:avLst/>
                          </a:prstGeom>
                          <a:solidFill>
                            <a:srgbClr val="FFFFFF">
                              <a:alpha val="0"/>
                            </a:srgbClr>
                          </a:solidFill>
                          <a:ln>
                            <a:noFill/>
                          </a:ln>
                        </pic:spPr>
                      </pic:pic>
                    </a:graphicData>
                  </a:graphic>
                  <wp14:sizeRelH relativeFrom="margin">
                    <wp14:pctWidth>0</wp14:pctWidth>
                  </wp14:sizeRelH>
                  <wp14:sizeRelV relativeFrom="margin">
                    <wp14:pctHeight>0</wp14:pctHeight>
                  </wp14:sizeRelV>
                </wp:anchor>
              </w:drawing>
            </w:r>
          </w:p>
          <w:p w14:paraId="7D32037B" w14:textId="2A13F1DC" w:rsidR="00697438" w:rsidRPr="002E2A92" w:rsidRDefault="00697438" w:rsidP="00E1196F">
            <w:pPr>
              <w:shd w:val="clear" w:color="auto" w:fill="AEAAAA" w:themeFill="background2" w:themeFillShade="BF"/>
              <w:spacing w:line="240" w:lineRule="auto"/>
              <w:ind w:firstLine="0"/>
              <w:jc w:val="center"/>
              <w:rPr>
                <w:rFonts w:ascii="Times New Roman" w:hAnsi="Times New Roman"/>
                <w:b/>
                <w:bCs/>
                <w:sz w:val="24"/>
              </w:rPr>
            </w:pPr>
          </w:p>
          <w:p w14:paraId="02BC8451" w14:textId="1F0FAAC3" w:rsidR="00697438" w:rsidRPr="002E2A92" w:rsidRDefault="0088093D" w:rsidP="00E1196F">
            <w:pPr>
              <w:shd w:val="clear" w:color="auto" w:fill="AEAAAA" w:themeFill="background2" w:themeFillShade="BF"/>
              <w:spacing w:line="240" w:lineRule="auto"/>
              <w:ind w:firstLine="0"/>
              <w:jc w:val="center"/>
              <w:rPr>
                <w:rFonts w:ascii="Times New Roman" w:hAnsi="Times New Roman"/>
                <w:b/>
                <w:bCs/>
                <w:sz w:val="24"/>
              </w:rPr>
            </w:pPr>
            <w:r w:rsidRPr="002E2A92">
              <w:rPr>
                <w:rFonts w:ascii="Times New Roman" w:hAnsi="Times New Roman"/>
                <w:b/>
                <w:bCs/>
                <w:sz w:val="24"/>
              </w:rPr>
              <w:t xml:space="preserve">       </w:t>
            </w:r>
            <w:r w:rsidR="00697438" w:rsidRPr="002E2A92">
              <w:rPr>
                <w:rFonts w:ascii="Times New Roman" w:hAnsi="Times New Roman"/>
                <w:b/>
                <w:bCs/>
                <w:sz w:val="24"/>
              </w:rPr>
              <w:t>PLAN DE GESTIÓN DE LA COMUNICACIÓN</w:t>
            </w:r>
          </w:p>
          <w:p w14:paraId="6C7BFD7D" w14:textId="42E32306" w:rsidR="00697438" w:rsidRPr="002E2A92" w:rsidRDefault="00697438" w:rsidP="00E1196F">
            <w:pPr>
              <w:spacing w:line="240" w:lineRule="auto"/>
              <w:ind w:firstLine="0"/>
              <w:jc w:val="center"/>
              <w:rPr>
                <w:rFonts w:ascii="Times New Roman" w:hAnsi="Times New Roman"/>
                <w:sz w:val="24"/>
              </w:rPr>
            </w:pPr>
          </w:p>
        </w:tc>
      </w:tr>
      <w:tr w:rsidR="00697438" w:rsidRPr="002E2A92" w14:paraId="60B88BC7" w14:textId="77777777" w:rsidTr="00727619">
        <w:tc>
          <w:tcPr>
            <w:tcW w:w="2694" w:type="dxa"/>
            <w:gridSpan w:val="2"/>
          </w:tcPr>
          <w:p w14:paraId="21571D69" w14:textId="5069D437" w:rsidR="00697438" w:rsidRPr="002E2A92" w:rsidRDefault="00C013DD" w:rsidP="00E1196F">
            <w:pPr>
              <w:spacing w:line="240" w:lineRule="auto"/>
              <w:ind w:firstLine="0"/>
              <w:rPr>
                <w:rFonts w:ascii="Times New Roman" w:hAnsi="Times New Roman"/>
                <w:b/>
                <w:bCs/>
                <w:sz w:val="24"/>
              </w:rPr>
            </w:pPr>
            <w:r w:rsidRPr="002E2A92">
              <w:rPr>
                <w:rFonts w:ascii="Times New Roman" w:hAnsi="Times New Roman"/>
                <w:b/>
                <w:bCs/>
                <w:sz w:val="24"/>
              </w:rPr>
              <w:t>Fecha de elaboración</w:t>
            </w:r>
          </w:p>
        </w:tc>
        <w:tc>
          <w:tcPr>
            <w:tcW w:w="7796" w:type="dxa"/>
            <w:gridSpan w:val="4"/>
          </w:tcPr>
          <w:p w14:paraId="23A0891B" w14:textId="5C4397E5" w:rsidR="00697438" w:rsidRPr="002E2A92" w:rsidRDefault="000E05E2" w:rsidP="00E1196F">
            <w:pPr>
              <w:spacing w:line="240" w:lineRule="auto"/>
              <w:ind w:firstLine="0"/>
              <w:rPr>
                <w:rFonts w:ascii="Times New Roman" w:hAnsi="Times New Roman"/>
                <w:sz w:val="24"/>
              </w:rPr>
            </w:pPr>
            <w:r w:rsidRPr="002E2A92">
              <w:rPr>
                <w:rFonts w:ascii="Times New Roman" w:hAnsi="Times New Roman"/>
                <w:sz w:val="24"/>
              </w:rPr>
              <w:t>15 de noviembre del 2024</w:t>
            </w:r>
          </w:p>
        </w:tc>
      </w:tr>
      <w:tr w:rsidR="00697438" w:rsidRPr="002E2A92" w14:paraId="236810B5" w14:textId="77777777" w:rsidTr="00727619">
        <w:tc>
          <w:tcPr>
            <w:tcW w:w="2694" w:type="dxa"/>
            <w:gridSpan w:val="2"/>
          </w:tcPr>
          <w:p w14:paraId="7C0EF023" w14:textId="1E2D1544" w:rsidR="00697438" w:rsidRPr="002E2A92" w:rsidRDefault="00C013DD" w:rsidP="00E1196F">
            <w:pPr>
              <w:spacing w:line="240" w:lineRule="auto"/>
              <w:ind w:firstLine="0"/>
              <w:jc w:val="center"/>
              <w:rPr>
                <w:rFonts w:ascii="Times New Roman" w:hAnsi="Times New Roman"/>
                <w:b/>
                <w:bCs/>
                <w:sz w:val="24"/>
              </w:rPr>
            </w:pPr>
            <w:r w:rsidRPr="002E2A92">
              <w:rPr>
                <w:rFonts w:ascii="Times New Roman" w:hAnsi="Times New Roman"/>
                <w:b/>
                <w:bCs/>
                <w:sz w:val="24"/>
              </w:rPr>
              <w:t>Nombre del proyecto</w:t>
            </w:r>
          </w:p>
        </w:tc>
        <w:tc>
          <w:tcPr>
            <w:tcW w:w="7796" w:type="dxa"/>
            <w:gridSpan w:val="4"/>
          </w:tcPr>
          <w:p w14:paraId="641F64BA" w14:textId="56F31B9C" w:rsidR="00697438" w:rsidRPr="002E2A92" w:rsidRDefault="00637A8F" w:rsidP="00E1196F">
            <w:pPr>
              <w:spacing w:line="240" w:lineRule="auto"/>
              <w:ind w:firstLine="0"/>
              <w:rPr>
                <w:rFonts w:ascii="Times New Roman" w:hAnsi="Times New Roman"/>
                <w:sz w:val="24"/>
              </w:rPr>
            </w:pPr>
            <w:r w:rsidRPr="002E2A92">
              <w:rPr>
                <w:rFonts w:ascii="Times New Roman" w:hAnsi="Times New Roman"/>
                <w:szCs w:val="22"/>
              </w:rPr>
              <w:t>Remodelación del Centro de Equipos y Esterilización incluyendo la adquisición de equipamiento médico, industrial y mobiliario, usando criterios de sostenibilidad</w:t>
            </w:r>
          </w:p>
        </w:tc>
      </w:tr>
      <w:tr w:rsidR="007B44AC" w:rsidRPr="002E2A92" w14:paraId="035B52F9" w14:textId="77777777" w:rsidTr="00727619">
        <w:tc>
          <w:tcPr>
            <w:tcW w:w="2269" w:type="dxa"/>
          </w:tcPr>
          <w:p w14:paraId="22D72943" w14:textId="1DA7D402" w:rsidR="00697438" w:rsidRPr="002E2A92" w:rsidRDefault="00C013DD" w:rsidP="00E1196F">
            <w:pPr>
              <w:spacing w:line="240" w:lineRule="auto"/>
              <w:ind w:firstLine="0"/>
              <w:rPr>
                <w:rFonts w:ascii="Times New Roman" w:hAnsi="Times New Roman"/>
                <w:b/>
                <w:bCs/>
                <w:sz w:val="24"/>
              </w:rPr>
            </w:pPr>
            <w:r w:rsidRPr="002E2A92">
              <w:rPr>
                <w:rFonts w:ascii="Times New Roman" w:hAnsi="Times New Roman"/>
                <w:b/>
                <w:bCs/>
                <w:sz w:val="24"/>
              </w:rPr>
              <w:t>Asunto</w:t>
            </w:r>
          </w:p>
        </w:tc>
        <w:tc>
          <w:tcPr>
            <w:tcW w:w="1275" w:type="dxa"/>
            <w:gridSpan w:val="2"/>
          </w:tcPr>
          <w:p w14:paraId="3356AC42" w14:textId="712120AF" w:rsidR="00697438" w:rsidRPr="002E2A92" w:rsidRDefault="00C013DD" w:rsidP="00E1196F">
            <w:pPr>
              <w:spacing w:line="240" w:lineRule="auto"/>
              <w:ind w:firstLine="0"/>
              <w:rPr>
                <w:rFonts w:ascii="Times New Roman" w:hAnsi="Times New Roman"/>
                <w:b/>
                <w:bCs/>
                <w:sz w:val="24"/>
              </w:rPr>
            </w:pPr>
            <w:r w:rsidRPr="002E2A92">
              <w:rPr>
                <w:rFonts w:ascii="Times New Roman" w:hAnsi="Times New Roman"/>
                <w:b/>
                <w:bCs/>
                <w:sz w:val="24"/>
              </w:rPr>
              <w:t>Medio</w:t>
            </w:r>
          </w:p>
        </w:tc>
        <w:tc>
          <w:tcPr>
            <w:tcW w:w="3267" w:type="dxa"/>
          </w:tcPr>
          <w:p w14:paraId="1F1B2D4E" w14:textId="0AEF8BF9" w:rsidR="00697438" w:rsidRPr="002E2A92" w:rsidRDefault="00C013DD" w:rsidP="00E1196F">
            <w:pPr>
              <w:spacing w:line="240" w:lineRule="auto"/>
              <w:ind w:firstLine="0"/>
              <w:rPr>
                <w:rFonts w:ascii="Times New Roman" w:hAnsi="Times New Roman"/>
                <w:b/>
                <w:bCs/>
                <w:sz w:val="24"/>
              </w:rPr>
            </w:pPr>
            <w:r w:rsidRPr="002E2A92">
              <w:rPr>
                <w:rFonts w:ascii="Times New Roman" w:hAnsi="Times New Roman"/>
                <w:b/>
                <w:bCs/>
                <w:sz w:val="24"/>
              </w:rPr>
              <w:t>Descripción</w:t>
            </w:r>
          </w:p>
        </w:tc>
        <w:tc>
          <w:tcPr>
            <w:tcW w:w="1510" w:type="dxa"/>
          </w:tcPr>
          <w:p w14:paraId="70A5CE31" w14:textId="172BC2F8" w:rsidR="00697438" w:rsidRPr="002E2A92" w:rsidRDefault="00C013DD" w:rsidP="00E1196F">
            <w:pPr>
              <w:spacing w:line="240" w:lineRule="auto"/>
              <w:ind w:firstLine="0"/>
              <w:rPr>
                <w:rFonts w:ascii="Times New Roman" w:hAnsi="Times New Roman"/>
                <w:b/>
                <w:bCs/>
                <w:sz w:val="24"/>
              </w:rPr>
            </w:pPr>
            <w:r w:rsidRPr="002E2A92">
              <w:rPr>
                <w:rFonts w:ascii="Times New Roman" w:hAnsi="Times New Roman"/>
                <w:b/>
                <w:bCs/>
                <w:sz w:val="24"/>
              </w:rPr>
              <w:t>Responsable</w:t>
            </w:r>
          </w:p>
        </w:tc>
        <w:tc>
          <w:tcPr>
            <w:tcW w:w="2169" w:type="dxa"/>
          </w:tcPr>
          <w:p w14:paraId="23E42B3C" w14:textId="1C39CB34" w:rsidR="00697438" w:rsidRPr="002E2A92" w:rsidRDefault="00C013DD" w:rsidP="00E1196F">
            <w:pPr>
              <w:spacing w:line="240" w:lineRule="auto"/>
              <w:ind w:firstLine="0"/>
              <w:rPr>
                <w:rFonts w:ascii="Times New Roman" w:hAnsi="Times New Roman"/>
                <w:b/>
                <w:bCs/>
                <w:sz w:val="24"/>
              </w:rPr>
            </w:pPr>
            <w:r w:rsidRPr="002E2A92">
              <w:rPr>
                <w:rFonts w:ascii="Times New Roman" w:hAnsi="Times New Roman"/>
                <w:b/>
                <w:bCs/>
                <w:sz w:val="24"/>
              </w:rPr>
              <w:t>Interesado</w:t>
            </w:r>
          </w:p>
        </w:tc>
      </w:tr>
      <w:tr w:rsidR="007B44AC" w:rsidRPr="002E2A92" w14:paraId="7C3FC4A3" w14:textId="77777777" w:rsidTr="00727619">
        <w:tc>
          <w:tcPr>
            <w:tcW w:w="2269" w:type="dxa"/>
          </w:tcPr>
          <w:p w14:paraId="618ADA72" w14:textId="7C8C364C" w:rsidR="00697438" w:rsidRPr="002E2A92" w:rsidRDefault="000E05E2" w:rsidP="000E05E2">
            <w:pPr>
              <w:spacing w:line="240" w:lineRule="auto"/>
              <w:ind w:firstLine="0"/>
              <w:rPr>
                <w:rFonts w:ascii="Times New Roman" w:hAnsi="Times New Roman"/>
                <w:sz w:val="24"/>
              </w:rPr>
            </w:pPr>
            <w:r w:rsidRPr="002E2A92">
              <w:rPr>
                <w:rFonts w:ascii="Times New Roman" w:hAnsi="Times New Roman"/>
                <w:sz w:val="24"/>
              </w:rPr>
              <w:t>Plan de dirección del proyecto</w:t>
            </w:r>
          </w:p>
        </w:tc>
        <w:tc>
          <w:tcPr>
            <w:tcW w:w="1275" w:type="dxa"/>
            <w:gridSpan w:val="2"/>
          </w:tcPr>
          <w:p w14:paraId="26EB25E7" w14:textId="2FCA7F7C" w:rsidR="00697438" w:rsidRPr="002E2A92" w:rsidRDefault="000E05E2" w:rsidP="00E1196F">
            <w:pPr>
              <w:spacing w:line="240" w:lineRule="auto"/>
              <w:ind w:firstLine="0"/>
              <w:rPr>
                <w:rFonts w:ascii="Times New Roman" w:hAnsi="Times New Roman"/>
                <w:sz w:val="24"/>
              </w:rPr>
            </w:pPr>
            <w:r w:rsidRPr="002E2A92">
              <w:rPr>
                <w:rFonts w:ascii="Times New Roman" w:hAnsi="Times New Roman"/>
                <w:sz w:val="24"/>
              </w:rPr>
              <w:t>Reunión presencial</w:t>
            </w:r>
          </w:p>
        </w:tc>
        <w:tc>
          <w:tcPr>
            <w:tcW w:w="3267" w:type="dxa"/>
          </w:tcPr>
          <w:p w14:paraId="2619C445" w14:textId="61D9FF00" w:rsidR="00697438" w:rsidRPr="002E2A92" w:rsidRDefault="000E05E2" w:rsidP="00E1196F">
            <w:pPr>
              <w:spacing w:line="240" w:lineRule="auto"/>
              <w:ind w:firstLine="0"/>
              <w:rPr>
                <w:rFonts w:ascii="Times New Roman" w:hAnsi="Times New Roman"/>
                <w:sz w:val="24"/>
              </w:rPr>
            </w:pPr>
            <w:r w:rsidRPr="002E2A92">
              <w:rPr>
                <w:rFonts w:ascii="Times New Roman" w:hAnsi="Times New Roman"/>
                <w:sz w:val="24"/>
              </w:rPr>
              <w:t>Modo de planificación, ejecución, monitoreo y control y cierre del proyecto</w:t>
            </w:r>
          </w:p>
        </w:tc>
        <w:tc>
          <w:tcPr>
            <w:tcW w:w="1510" w:type="dxa"/>
          </w:tcPr>
          <w:p w14:paraId="458B4B21" w14:textId="397C95EE" w:rsidR="00697438" w:rsidRPr="002E2A92" w:rsidRDefault="000E05E2" w:rsidP="00E1196F">
            <w:pPr>
              <w:spacing w:line="240" w:lineRule="auto"/>
              <w:ind w:firstLine="0"/>
              <w:rPr>
                <w:rFonts w:ascii="Times New Roman" w:hAnsi="Times New Roman"/>
                <w:sz w:val="24"/>
              </w:rPr>
            </w:pPr>
            <w:r w:rsidRPr="002E2A92">
              <w:rPr>
                <w:rFonts w:ascii="Times New Roman" w:hAnsi="Times New Roman"/>
                <w:sz w:val="24"/>
              </w:rPr>
              <w:t>Director del proyecto</w:t>
            </w:r>
          </w:p>
        </w:tc>
        <w:tc>
          <w:tcPr>
            <w:tcW w:w="2169" w:type="dxa"/>
          </w:tcPr>
          <w:p w14:paraId="0BCE1672" w14:textId="1D01AB82" w:rsidR="00697438" w:rsidRPr="002E2A92" w:rsidRDefault="000E05E2" w:rsidP="00E1196F">
            <w:pPr>
              <w:spacing w:line="240" w:lineRule="auto"/>
              <w:ind w:firstLine="0"/>
              <w:rPr>
                <w:rFonts w:ascii="Times New Roman" w:hAnsi="Times New Roman"/>
                <w:sz w:val="24"/>
              </w:rPr>
            </w:pPr>
            <w:r w:rsidRPr="002E2A92">
              <w:rPr>
                <w:rFonts w:ascii="Times New Roman" w:hAnsi="Times New Roman"/>
                <w:sz w:val="24"/>
              </w:rPr>
              <w:t>Dirección, Financiamiento, personal, población</w:t>
            </w:r>
          </w:p>
        </w:tc>
      </w:tr>
      <w:tr w:rsidR="007B44AC" w:rsidRPr="002E2A92" w14:paraId="5745F13C" w14:textId="77777777" w:rsidTr="00727619">
        <w:tc>
          <w:tcPr>
            <w:tcW w:w="2269" w:type="dxa"/>
          </w:tcPr>
          <w:p w14:paraId="0CDCCB0F" w14:textId="19878C51" w:rsidR="00C013DD" w:rsidRPr="002E2A92" w:rsidRDefault="000E05E2" w:rsidP="000E05E2">
            <w:pPr>
              <w:spacing w:line="240" w:lineRule="auto"/>
              <w:ind w:firstLine="0"/>
              <w:rPr>
                <w:rFonts w:ascii="Times New Roman" w:hAnsi="Times New Roman"/>
                <w:sz w:val="24"/>
              </w:rPr>
            </w:pPr>
            <w:r w:rsidRPr="002E2A92">
              <w:rPr>
                <w:rFonts w:ascii="Times New Roman" w:hAnsi="Times New Roman"/>
                <w:sz w:val="24"/>
              </w:rPr>
              <w:t>Pliego de condiciones</w:t>
            </w:r>
          </w:p>
        </w:tc>
        <w:tc>
          <w:tcPr>
            <w:tcW w:w="1275" w:type="dxa"/>
            <w:gridSpan w:val="2"/>
          </w:tcPr>
          <w:p w14:paraId="0D66C363" w14:textId="4B0A9163" w:rsidR="00C013DD" w:rsidRPr="002E2A92" w:rsidRDefault="000E05E2" w:rsidP="00E1196F">
            <w:pPr>
              <w:spacing w:line="240" w:lineRule="auto"/>
              <w:ind w:firstLine="0"/>
              <w:rPr>
                <w:rFonts w:ascii="Times New Roman" w:hAnsi="Times New Roman"/>
                <w:sz w:val="24"/>
              </w:rPr>
            </w:pPr>
            <w:r w:rsidRPr="002E2A92">
              <w:rPr>
                <w:rFonts w:ascii="Times New Roman" w:hAnsi="Times New Roman"/>
                <w:sz w:val="24"/>
              </w:rPr>
              <w:t>Correo Electrónico</w:t>
            </w:r>
          </w:p>
        </w:tc>
        <w:tc>
          <w:tcPr>
            <w:tcW w:w="3267" w:type="dxa"/>
          </w:tcPr>
          <w:p w14:paraId="3A6264A3" w14:textId="5C1C0B48" w:rsidR="00C013DD" w:rsidRPr="002E2A92" w:rsidRDefault="000E05E2" w:rsidP="00E1196F">
            <w:pPr>
              <w:spacing w:line="240" w:lineRule="auto"/>
              <w:ind w:firstLine="0"/>
              <w:rPr>
                <w:rFonts w:ascii="Times New Roman" w:hAnsi="Times New Roman"/>
                <w:sz w:val="24"/>
              </w:rPr>
            </w:pPr>
            <w:r w:rsidRPr="002E2A92">
              <w:rPr>
                <w:rFonts w:ascii="Times New Roman" w:hAnsi="Times New Roman"/>
                <w:sz w:val="24"/>
              </w:rPr>
              <w:t>Características y requerimientos de la contratación</w:t>
            </w:r>
          </w:p>
        </w:tc>
        <w:tc>
          <w:tcPr>
            <w:tcW w:w="1510" w:type="dxa"/>
          </w:tcPr>
          <w:p w14:paraId="6BBB997A" w14:textId="238BF4C7" w:rsidR="00C013DD" w:rsidRPr="002E2A92" w:rsidRDefault="000E05E2" w:rsidP="00E1196F">
            <w:pPr>
              <w:spacing w:line="240" w:lineRule="auto"/>
              <w:ind w:firstLine="0"/>
              <w:rPr>
                <w:rFonts w:ascii="Times New Roman" w:hAnsi="Times New Roman"/>
                <w:sz w:val="24"/>
              </w:rPr>
            </w:pPr>
            <w:r w:rsidRPr="002E2A92">
              <w:rPr>
                <w:rFonts w:ascii="Times New Roman" w:hAnsi="Times New Roman"/>
                <w:sz w:val="24"/>
              </w:rPr>
              <w:t>Profesionales</w:t>
            </w:r>
          </w:p>
        </w:tc>
        <w:tc>
          <w:tcPr>
            <w:tcW w:w="2169" w:type="dxa"/>
          </w:tcPr>
          <w:p w14:paraId="16FBDC7A" w14:textId="5A5BF75E" w:rsidR="00C013DD" w:rsidRPr="002E2A92" w:rsidRDefault="000E05E2" w:rsidP="00E1196F">
            <w:pPr>
              <w:spacing w:line="240" w:lineRule="auto"/>
              <w:ind w:firstLine="0"/>
              <w:rPr>
                <w:rFonts w:ascii="Times New Roman" w:hAnsi="Times New Roman"/>
                <w:sz w:val="24"/>
              </w:rPr>
            </w:pPr>
            <w:r w:rsidRPr="002E2A92">
              <w:rPr>
                <w:rFonts w:ascii="Times New Roman" w:hAnsi="Times New Roman"/>
                <w:sz w:val="24"/>
              </w:rPr>
              <w:t>Personal del Servicio, Administración</w:t>
            </w:r>
          </w:p>
        </w:tc>
      </w:tr>
      <w:tr w:rsidR="007B44AC" w:rsidRPr="002E2A92" w14:paraId="746F296F" w14:textId="77777777" w:rsidTr="00727619">
        <w:tc>
          <w:tcPr>
            <w:tcW w:w="2269" w:type="dxa"/>
          </w:tcPr>
          <w:p w14:paraId="30663F44" w14:textId="3CD627BB" w:rsidR="00C013DD" w:rsidRPr="002E2A92" w:rsidRDefault="000E05E2" w:rsidP="000E05E2">
            <w:pPr>
              <w:spacing w:line="240" w:lineRule="auto"/>
              <w:ind w:firstLine="0"/>
              <w:rPr>
                <w:rFonts w:ascii="Times New Roman" w:hAnsi="Times New Roman"/>
                <w:sz w:val="24"/>
              </w:rPr>
            </w:pPr>
            <w:r w:rsidRPr="002E2A92">
              <w:rPr>
                <w:rFonts w:ascii="Times New Roman" w:hAnsi="Times New Roman"/>
                <w:sz w:val="24"/>
              </w:rPr>
              <w:t>Especificaciones técnicas</w:t>
            </w:r>
          </w:p>
        </w:tc>
        <w:tc>
          <w:tcPr>
            <w:tcW w:w="1275" w:type="dxa"/>
            <w:gridSpan w:val="2"/>
          </w:tcPr>
          <w:p w14:paraId="5D95DF61" w14:textId="181291DC" w:rsidR="00C013DD" w:rsidRPr="002E2A92" w:rsidRDefault="000E05E2" w:rsidP="00E1196F">
            <w:pPr>
              <w:spacing w:line="240" w:lineRule="auto"/>
              <w:ind w:firstLine="0"/>
              <w:rPr>
                <w:rFonts w:ascii="Times New Roman" w:hAnsi="Times New Roman"/>
                <w:sz w:val="24"/>
              </w:rPr>
            </w:pPr>
            <w:r w:rsidRPr="002E2A92">
              <w:rPr>
                <w:rFonts w:ascii="Times New Roman" w:hAnsi="Times New Roman"/>
                <w:sz w:val="24"/>
              </w:rPr>
              <w:t>Reunión presencial</w:t>
            </w:r>
          </w:p>
        </w:tc>
        <w:tc>
          <w:tcPr>
            <w:tcW w:w="3267" w:type="dxa"/>
          </w:tcPr>
          <w:p w14:paraId="59A7779C" w14:textId="4479027B" w:rsidR="00C013DD" w:rsidRPr="002E2A92" w:rsidRDefault="000E05E2" w:rsidP="00E1196F">
            <w:pPr>
              <w:spacing w:line="240" w:lineRule="auto"/>
              <w:ind w:firstLine="0"/>
              <w:rPr>
                <w:rFonts w:ascii="Times New Roman" w:hAnsi="Times New Roman"/>
                <w:sz w:val="24"/>
              </w:rPr>
            </w:pPr>
            <w:r w:rsidRPr="002E2A92">
              <w:rPr>
                <w:rFonts w:ascii="Times New Roman" w:hAnsi="Times New Roman"/>
                <w:sz w:val="24"/>
              </w:rPr>
              <w:t>Especificaciones de los equipos médicos, industriales y mobiliario.</w:t>
            </w:r>
          </w:p>
        </w:tc>
        <w:tc>
          <w:tcPr>
            <w:tcW w:w="1510" w:type="dxa"/>
          </w:tcPr>
          <w:p w14:paraId="08A480AE" w14:textId="11646FF2" w:rsidR="00C013DD" w:rsidRPr="002E2A92" w:rsidRDefault="000E05E2" w:rsidP="00E1196F">
            <w:pPr>
              <w:spacing w:line="240" w:lineRule="auto"/>
              <w:ind w:firstLine="0"/>
              <w:rPr>
                <w:rFonts w:ascii="Times New Roman" w:hAnsi="Times New Roman"/>
                <w:sz w:val="24"/>
              </w:rPr>
            </w:pPr>
            <w:r w:rsidRPr="002E2A92">
              <w:rPr>
                <w:rFonts w:ascii="Times New Roman" w:hAnsi="Times New Roman"/>
                <w:sz w:val="24"/>
              </w:rPr>
              <w:t>Profesionales</w:t>
            </w:r>
          </w:p>
        </w:tc>
        <w:tc>
          <w:tcPr>
            <w:tcW w:w="2169" w:type="dxa"/>
          </w:tcPr>
          <w:p w14:paraId="29E940FE" w14:textId="25E21ED5" w:rsidR="00C013DD" w:rsidRPr="002E2A92" w:rsidRDefault="000E05E2" w:rsidP="00E1196F">
            <w:pPr>
              <w:spacing w:line="240" w:lineRule="auto"/>
              <w:ind w:firstLine="0"/>
              <w:rPr>
                <w:rFonts w:ascii="Times New Roman" w:hAnsi="Times New Roman"/>
                <w:sz w:val="24"/>
              </w:rPr>
            </w:pPr>
            <w:r w:rsidRPr="002E2A92">
              <w:rPr>
                <w:rFonts w:ascii="Times New Roman" w:hAnsi="Times New Roman"/>
                <w:sz w:val="24"/>
              </w:rPr>
              <w:t>Personal del Servicio</w:t>
            </w:r>
          </w:p>
        </w:tc>
      </w:tr>
      <w:tr w:rsidR="007B44AC" w:rsidRPr="002E2A92" w14:paraId="7DE4198F" w14:textId="77777777" w:rsidTr="00727619">
        <w:tc>
          <w:tcPr>
            <w:tcW w:w="2269" w:type="dxa"/>
          </w:tcPr>
          <w:p w14:paraId="26CA5982" w14:textId="07D04A3C" w:rsidR="00C013DD" w:rsidRPr="002E2A92" w:rsidRDefault="000E05E2" w:rsidP="000E05E2">
            <w:pPr>
              <w:spacing w:line="240" w:lineRule="auto"/>
              <w:ind w:firstLine="0"/>
              <w:rPr>
                <w:rFonts w:ascii="Times New Roman" w:hAnsi="Times New Roman"/>
                <w:sz w:val="24"/>
              </w:rPr>
            </w:pPr>
            <w:r w:rsidRPr="002E2A92">
              <w:rPr>
                <w:rFonts w:ascii="Times New Roman" w:hAnsi="Times New Roman"/>
                <w:sz w:val="24"/>
              </w:rPr>
              <w:t>Diseño</w:t>
            </w:r>
          </w:p>
        </w:tc>
        <w:tc>
          <w:tcPr>
            <w:tcW w:w="1275" w:type="dxa"/>
            <w:gridSpan w:val="2"/>
          </w:tcPr>
          <w:p w14:paraId="3BD892C3" w14:textId="7DE5C189" w:rsidR="00C013DD" w:rsidRPr="002E2A92" w:rsidRDefault="000E05E2" w:rsidP="00E1196F">
            <w:pPr>
              <w:spacing w:line="240" w:lineRule="auto"/>
              <w:ind w:firstLine="0"/>
              <w:rPr>
                <w:rFonts w:ascii="Times New Roman" w:hAnsi="Times New Roman"/>
                <w:sz w:val="24"/>
              </w:rPr>
            </w:pPr>
            <w:r w:rsidRPr="002E2A92">
              <w:rPr>
                <w:rFonts w:ascii="Times New Roman" w:hAnsi="Times New Roman"/>
                <w:sz w:val="24"/>
              </w:rPr>
              <w:t>Reunión presencial</w:t>
            </w:r>
          </w:p>
        </w:tc>
        <w:tc>
          <w:tcPr>
            <w:tcW w:w="3267" w:type="dxa"/>
          </w:tcPr>
          <w:p w14:paraId="7E832811" w14:textId="4AFE30B6" w:rsidR="00C013DD" w:rsidRPr="002E2A92" w:rsidRDefault="000E05E2" w:rsidP="00E1196F">
            <w:pPr>
              <w:spacing w:line="240" w:lineRule="auto"/>
              <w:ind w:firstLine="0"/>
              <w:rPr>
                <w:rFonts w:ascii="Times New Roman" w:hAnsi="Times New Roman"/>
                <w:sz w:val="24"/>
              </w:rPr>
            </w:pPr>
            <w:r w:rsidRPr="002E2A92">
              <w:rPr>
                <w:rFonts w:ascii="Times New Roman" w:hAnsi="Times New Roman"/>
                <w:sz w:val="24"/>
              </w:rPr>
              <w:t xml:space="preserve">Elaboración de diseño de </w:t>
            </w:r>
          </w:p>
        </w:tc>
        <w:tc>
          <w:tcPr>
            <w:tcW w:w="1510" w:type="dxa"/>
          </w:tcPr>
          <w:p w14:paraId="08A4FD3B" w14:textId="5F5ED0C3" w:rsidR="00C013DD" w:rsidRPr="002E2A92" w:rsidRDefault="000E05E2" w:rsidP="00E1196F">
            <w:pPr>
              <w:spacing w:line="240" w:lineRule="auto"/>
              <w:ind w:firstLine="0"/>
              <w:rPr>
                <w:rFonts w:ascii="Times New Roman" w:hAnsi="Times New Roman"/>
                <w:sz w:val="24"/>
              </w:rPr>
            </w:pPr>
            <w:r w:rsidRPr="002E2A92">
              <w:rPr>
                <w:rFonts w:ascii="Times New Roman" w:hAnsi="Times New Roman"/>
                <w:sz w:val="24"/>
              </w:rPr>
              <w:t>Profesionales</w:t>
            </w:r>
          </w:p>
        </w:tc>
        <w:tc>
          <w:tcPr>
            <w:tcW w:w="2169" w:type="dxa"/>
          </w:tcPr>
          <w:p w14:paraId="3C936706" w14:textId="413FF92C" w:rsidR="00C013DD" w:rsidRPr="002E2A92" w:rsidRDefault="000E05E2" w:rsidP="00E1196F">
            <w:pPr>
              <w:spacing w:line="240" w:lineRule="auto"/>
              <w:ind w:firstLine="0"/>
              <w:rPr>
                <w:rFonts w:ascii="Times New Roman" w:hAnsi="Times New Roman"/>
                <w:sz w:val="24"/>
              </w:rPr>
            </w:pPr>
            <w:r w:rsidRPr="002E2A92">
              <w:rPr>
                <w:rFonts w:ascii="Times New Roman" w:hAnsi="Times New Roman"/>
                <w:sz w:val="24"/>
              </w:rPr>
              <w:t>Personal del Servicio</w:t>
            </w:r>
          </w:p>
        </w:tc>
      </w:tr>
      <w:tr w:rsidR="007B44AC" w:rsidRPr="002E2A92" w14:paraId="3C818608" w14:textId="77777777" w:rsidTr="00727619">
        <w:tc>
          <w:tcPr>
            <w:tcW w:w="2269" w:type="dxa"/>
          </w:tcPr>
          <w:p w14:paraId="337CCCAB" w14:textId="07909E20" w:rsidR="00C013DD" w:rsidRPr="002E2A92" w:rsidRDefault="000E05E2" w:rsidP="000E05E2">
            <w:pPr>
              <w:spacing w:line="240" w:lineRule="auto"/>
              <w:ind w:firstLine="0"/>
              <w:rPr>
                <w:rFonts w:ascii="Times New Roman" w:hAnsi="Times New Roman"/>
                <w:sz w:val="24"/>
              </w:rPr>
            </w:pPr>
            <w:r w:rsidRPr="002E2A92">
              <w:rPr>
                <w:rFonts w:ascii="Times New Roman" w:hAnsi="Times New Roman"/>
                <w:sz w:val="24"/>
              </w:rPr>
              <w:t>Inspecciones</w:t>
            </w:r>
          </w:p>
        </w:tc>
        <w:tc>
          <w:tcPr>
            <w:tcW w:w="1275" w:type="dxa"/>
            <w:gridSpan w:val="2"/>
          </w:tcPr>
          <w:p w14:paraId="55C49236" w14:textId="0D549752" w:rsidR="00C013DD" w:rsidRPr="002E2A92" w:rsidRDefault="000E05E2" w:rsidP="00E1196F">
            <w:pPr>
              <w:spacing w:line="240" w:lineRule="auto"/>
              <w:ind w:firstLine="0"/>
              <w:rPr>
                <w:rFonts w:ascii="Times New Roman" w:hAnsi="Times New Roman"/>
                <w:sz w:val="24"/>
              </w:rPr>
            </w:pPr>
            <w:r w:rsidRPr="002E2A92">
              <w:rPr>
                <w:rFonts w:ascii="Times New Roman" w:hAnsi="Times New Roman"/>
                <w:sz w:val="24"/>
              </w:rPr>
              <w:t>Informe técnico</w:t>
            </w:r>
          </w:p>
        </w:tc>
        <w:tc>
          <w:tcPr>
            <w:tcW w:w="3267" w:type="dxa"/>
          </w:tcPr>
          <w:p w14:paraId="712A1681" w14:textId="7BF23DED" w:rsidR="00C013DD" w:rsidRPr="002E2A92" w:rsidRDefault="007B44AC" w:rsidP="00E1196F">
            <w:pPr>
              <w:spacing w:line="240" w:lineRule="auto"/>
              <w:ind w:firstLine="0"/>
              <w:rPr>
                <w:rFonts w:ascii="Times New Roman" w:hAnsi="Times New Roman"/>
                <w:sz w:val="24"/>
              </w:rPr>
            </w:pPr>
            <w:r w:rsidRPr="002E2A92">
              <w:rPr>
                <w:rFonts w:ascii="Times New Roman" w:hAnsi="Times New Roman"/>
                <w:sz w:val="24"/>
              </w:rPr>
              <w:t>Revisión del avance de la obra</w:t>
            </w:r>
          </w:p>
        </w:tc>
        <w:tc>
          <w:tcPr>
            <w:tcW w:w="1510" w:type="dxa"/>
          </w:tcPr>
          <w:p w14:paraId="76AE3A7C" w14:textId="45B984A9" w:rsidR="00C013DD" w:rsidRPr="002E2A92" w:rsidRDefault="000E05E2" w:rsidP="00E1196F">
            <w:pPr>
              <w:spacing w:line="240" w:lineRule="auto"/>
              <w:ind w:firstLine="0"/>
              <w:rPr>
                <w:rFonts w:ascii="Times New Roman" w:hAnsi="Times New Roman"/>
                <w:sz w:val="24"/>
              </w:rPr>
            </w:pPr>
            <w:r w:rsidRPr="002E2A92">
              <w:rPr>
                <w:rFonts w:ascii="Times New Roman" w:hAnsi="Times New Roman"/>
                <w:sz w:val="24"/>
              </w:rPr>
              <w:t>Equipo del proyecto</w:t>
            </w:r>
          </w:p>
        </w:tc>
        <w:tc>
          <w:tcPr>
            <w:tcW w:w="2169" w:type="dxa"/>
          </w:tcPr>
          <w:p w14:paraId="1506AF58" w14:textId="768282E0" w:rsidR="00C013DD" w:rsidRPr="002E2A92" w:rsidRDefault="000E05E2" w:rsidP="00E1196F">
            <w:pPr>
              <w:spacing w:line="240" w:lineRule="auto"/>
              <w:ind w:firstLine="0"/>
              <w:rPr>
                <w:rFonts w:ascii="Times New Roman" w:hAnsi="Times New Roman"/>
                <w:sz w:val="24"/>
              </w:rPr>
            </w:pPr>
            <w:r w:rsidRPr="002E2A92">
              <w:rPr>
                <w:rFonts w:ascii="Times New Roman" w:hAnsi="Times New Roman"/>
                <w:sz w:val="24"/>
              </w:rPr>
              <w:t>Director del proyecto</w:t>
            </w:r>
          </w:p>
        </w:tc>
      </w:tr>
      <w:tr w:rsidR="007B44AC" w:rsidRPr="002E2A92" w14:paraId="3390EA3C" w14:textId="77777777" w:rsidTr="00727619">
        <w:tc>
          <w:tcPr>
            <w:tcW w:w="2269" w:type="dxa"/>
          </w:tcPr>
          <w:p w14:paraId="732AB611" w14:textId="0458D439" w:rsidR="000E05E2" w:rsidRPr="002E2A92" w:rsidRDefault="000E05E2" w:rsidP="000E05E2">
            <w:pPr>
              <w:spacing w:line="240" w:lineRule="auto"/>
              <w:ind w:firstLine="0"/>
              <w:rPr>
                <w:rFonts w:ascii="Times New Roman" w:hAnsi="Times New Roman"/>
                <w:sz w:val="24"/>
              </w:rPr>
            </w:pPr>
            <w:r w:rsidRPr="002E2A92">
              <w:rPr>
                <w:rFonts w:ascii="Times New Roman" w:hAnsi="Times New Roman"/>
                <w:sz w:val="24"/>
              </w:rPr>
              <w:t>Solicitudes de cambios</w:t>
            </w:r>
          </w:p>
        </w:tc>
        <w:tc>
          <w:tcPr>
            <w:tcW w:w="1275" w:type="dxa"/>
            <w:gridSpan w:val="2"/>
          </w:tcPr>
          <w:p w14:paraId="48978C8E" w14:textId="0EF167C2" w:rsidR="000E05E2" w:rsidRPr="002E2A92" w:rsidRDefault="000E05E2" w:rsidP="00E1196F">
            <w:pPr>
              <w:spacing w:line="240" w:lineRule="auto"/>
              <w:ind w:firstLine="0"/>
              <w:rPr>
                <w:rFonts w:ascii="Times New Roman" w:hAnsi="Times New Roman"/>
                <w:sz w:val="24"/>
              </w:rPr>
            </w:pPr>
            <w:r w:rsidRPr="002E2A92">
              <w:rPr>
                <w:rFonts w:ascii="Times New Roman" w:hAnsi="Times New Roman"/>
                <w:sz w:val="24"/>
              </w:rPr>
              <w:t>Informe de solicitud de cambio</w:t>
            </w:r>
          </w:p>
        </w:tc>
        <w:tc>
          <w:tcPr>
            <w:tcW w:w="3267" w:type="dxa"/>
          </w:tcPr>
          <w:p w14:paraId="78F81074" w14:textId="3618A6EE" w:rsidR="000E05E2" w:rsidRPr="002E2A92" w:rsidRDefault="007B44AC" w:rsidP="00E1196F">
            <w:pPr>
              <w:spacing w:line="240" w:lineRule="auto"/>
              <w:ind w:firstLine="0"/>
              <w:rPr>
                <w:rFonts w:ascii="Times New Roman" w:hAnsi="Times New Roman"/>
                <w:sz w:val="24"/>
              </w:rPr>
            </w:pPr>
            <w:r w:rsidRPr="002E2A92">
              <w:rPr>
                <w:rFonts w:ascii="Times New Roman" w:hAnsi="Times New Roman"/>
                <w:sz w:val="24"/>
              </w:rPr>
              <w:t>Solicitud de modificación del alcance y líneas base</w:t>
            </w:r>
          </w:p>
        </w:tc>
        <w:tc>
          <w:tcPr>
            <w:tcW w:w="1510" w:type="dxa"/>
          </w:tcPr>
          <w:p w14:paraId="5F9C2F6B" w14:textId="6365E566" w:rsidR="000E05E2" w:rsidRPr="002E2A92" w:rsidRDefault="000E05E2" w:rsidP="00E1196F">
            <w:pPr>
              <w:spacing w:line="240" w:lineRule="auto"/>
              <w:ind w:firstLine="0"/>
              <w:rPr>
                <w:rFonts w:ascii="Times New Roman" w:hAnsi="Times New Roman"/>
                <w:sz w:val="24"/>
              </w:rPr>
            </w:pPr>
            <w:r w:rsidRPr="002E2A92">
              <w:rPr>
                <w:rFonts w:ascii="Times New Roman" w:hAnsi="Times New Roman"/>
                <w:sz w:val="24"/>
              </w:rPr>
              <w:t>Equipo del proyecto</w:t>
            </w:r>
          </w:p>
        </w:tc>
        <w:tc>
          <w:tcPr>
            <w:tcW w:w="2169" w:type="dxa"/>
          </w:tcPr>
          <w:p w14:paraId="05D410B0" w14:textId="14B29600" w:rsidR="000E05E2" w:rsidRPr="002E2A92" w:rsidRDefault="000E05E2" w:rsidP="00E1196F">
            <w:pPr>
              <w:spacing w:line="240" w:lineRule="auto"/>
              <w:ind w:firstLine="0"/>
              <w:rPr>
                <w:rFonts w:ascii="Times New Roman" w:hAnsi="Times New Roman"/>
                <w:sz w:val="24"/>
              </w:rPr>
            </w:pPr>
            <w:r w:rsidRPr="002E2A92">
              <w:rPr>
                <w:rFonts w:ascii="Times New Roman" w:hAnsi="Times New Roman"/>
                <w:sz w:val="24"/>
              </w:rPr>
              <w:t>Director del proyecto</w:t>
            </w:r>
          </w:p>
        </w:tc>
      </w:tr>
      <w:tr w:rsidR="007B44AC" w:rsidRPr="002E2A92" w14:paraId="51587FF5" w14:textId="77777777" w:rsidTr="00727619">
        <w:tc>
          <w:tcPr>
            <w:tcW w:w="2269" w:type="dxa"/>
          </w:tcPr>
          <w:p w14:paraId="14996D96" w14:textId="0F1FCD8E" w:rsidR="000E05E2" w:rsidRPr="002E2A92" w:rsidRDefault="000E05E2" w:rsidP="00E1196F">
            <w:pPr>
              <w:spacing w:line="240" w:lineRule="auto"/>
              <w:ind w:firstLine="0"/>
              <w:rPr>
                <w:rFonts w:ascii="Times New Roman" w:hAnsi="Times New Roman"/>
                <w:sz w:val="24"/>
              </w:rPr>
            </w:pPr>
            <w:r w:rsidRPr="002E2A92">
              <w:rPr>
                <w:rFonts w:ascii="Times New Roman" w:hAnsi="Times New Roman"/>
                <w:sz w:val="24"/>
              </w:rPr>
              <w:t>Control Integrado de cambios</w:t>
            </w:r>
          </w:p>
        </w:tc>
        <w:tc>
          <w:tcPr>
            <w:tcW w:w="1275" w:type="dxa"/>
            <w:gridSpan w:val="2"/>
          </w:tcPr>
          <w:p w14:paraId="5D0DD14E" w14:textId="309965F1" w:rsidR="000E05E2" w:rsidRPr="002E2A92" w:rsidRDefault="000E05E2" w:rsidP="00E1196F">
            <w:pPr>
              <w:spacing w:line="240" w:lineRule="auto"/>
              <w:ind w:firstLine="0"/>
              <w:rPr>
                <w:rFonts w:ascii="Times New Roman" w:hAnsi="Times New Roman"/>
                <w:sz w:val="24"/>
              </w:rPr>
            </w:pPr>
            <w:r w:rsidRPr="002E2A92">
              <w:rPr>
                <w:rFonts w:ascii="Times New Roman" w:hAnsi="Times New Roman"/>
                <w:sz w:val="24"/>
              </w:rPr>
              <w:t>Control integrado de cambios</w:t>
            </w:r>
          </w:p>
        </w:tc>
        <w:tc>
          <w:tcPr>
            <w:tcW w:w="3267" w:type="dxa"/>
          </w:tcPr>
          <w:p w14:paraId="762397EA" w14:textId="0C3FD22C" w:rsidR="000E05E2" w:rsidRPr="002E2A92" w:rsidRDefault="007B44AC" w:rsidP="00E1196F">
            <w:pPr>
              <w:spacing w:line="240" w:lineRule="auto"/>
              <w:ind w:firstLine="0"/>
              <w:rPr>
                <w:rFonts w:ascii="Times New Roman" w:hAnsi="Times New Roman"/>
                <w:sz w:val="24"/>
              </w:rPr>
            </w:pPr>
            <w:r w:rsidRPr="002E2A92">
              <w:rPr>
                <w:rFonts w:ascii="Times New Roman" w:hAnsi="Times New Roman"/>
                <w:sz w:val="24"/>
              </w:rPr>
              <w:t>Registro de solicitudes formales de cambios</w:t>
            </w:r>
          </w:p>
        </w:tc>
        <w:tc>
          <w:tcPr>
            <w:tcW w:w="1510" w:type="dxa"/>
          </w:tcPr>
          <w:p w14:paraId="4E87F281" w14:textId="014FD038" w:rsidR="000E05E2" w:rsidRPr="002E2A92" w:rsidRDefault="000E05E2" w:rsidP="00E1196F">
            <w:pPr>
              <w:spacing w:line="240" w:lineRule="auto"/>
              <w:ind w:firstLine="0"/>
              <w:rPr>
                <w:rFonts w:ascii="Times New Roman" w:hAnsi="Times New Roman"/>
                <w:sz w:val="24"/>
              </w:rPr>
            </w:pPr>
            <w:r w:rsidRPr="002E2A92">
              <w:rPr>
                <w:rFonts w:ascii="Times New Roman" w:hAnsi="Times New Roman"/>
                <w:sz w:val="24"/>
              </w:rPr>
              <w:t>Director del proyecto</w:t>
            </w:r>
          </w:p>
        </w:tc>
        <w:tc>
          <w:tcPr>
            <w:tcW w:w="2169" w:type="dxa"/>
          </w:tcPr>
          <w:p w14:paraId="506F1A80" w14:textId="7AFFA4DF" w:rsidR="000E05E2" w:rsidRPr="002E2A92" w:rsidRDefault="000E05E2" w:rsidP="00E1196F">
            <w:pPr>
              <w:spacing w:line="240" w:lineRule="auto"/>
              <w:ind w:firstLine="0"/>
              <w:rPr>
                <w:rFonts w:ascii="Times New Roman" w:hAnsi="Times New Roman"/>
                <w:b/>
                <w:bCs/>
                <w:sz w:val="24"/>
              </w:rPr>
            </w:pPr>
            <w:r w:rsidRPr="002E2A92">
              <w:rPr>
                <w:rFonts w:ascii="Times New Roman" w:hAnsi="Times New Roman"/>
                <w:sz w:val="24"/>
              </w:rPr>
              <w:t>Dirección, Financiamiento, personal, población</w:t>
            </w:r>
          </w:p>
        </w:tc>
      </w:tr>
      <w:tr w:rsidR="007B44AC" w:rsidRPr="002E2A92" w14:paraId="1F849919" w14:textId="77777777" w:rsidTr="00727619">
        <w:tc>
          <w:tcPr>
            <w:tcW w:w="2269" w:type="dxa"/>
          </w:tcPr>
          <w:p w14:paraId="09D4A8F6" w14:textId="3C07F23F" w:rsidR="000E05E2" w:rsidRPr="002E2A92" w:rsidRDefault="000E05E2" w:rsidP="00E1196F">
            <w:pPr>
              <w:spacing w:line="240" w:lineRule="auto"/>
              <w:ind w:firstLine="0"/>
              <w:rPr>
                <w:rFonts w:ascii="Times New Roman" w:hAnsi="Times New Roman"/>
                <w:sz w:val="24"/>
              </w:rPr>
            </w:pPr>
            <w:r w:rsidRPr="002E2A92">
              <w:rPr>
                <w:rFonts w:ascii="Times New Roman" w:hAnsi="Times New Roman"/>
                <w:sz w:val="24"/>
              </w:rPr>
              <w:t>Acta de cierre</w:t>
            </w:r>
          </w:p>
        </w:tc>
        <w:tc>
          <w:tcPr>
            <w:tcW w:w="1275" w:type="dxa"/>
            <w:gridSpan w:val="2"/>
          </w:tcPr>
          <w:p w14:paraId="3E6291F3" w14:textId="7EC6E734" w:rsidR="000E05E2" w:rsidRPr="002E2A92" w:rsidRDefault="000E05E2" w:rsidP="00E1196F">
            <w:pPr>
              <w:spacing w:line="240" w:lineRule="auto"/>
              <w:ind w:firstLine="0"/>
              <w:rPr>
                <w:rFonts w:ascii="Times New Roman" w:hAnsi="Times New Roman"/>
                <w:sz w:val="24"/>
              </w:rPr>
            </w:pPr>
            <w:r w:rsidRPr="002E2A92">
              <w:rPr>
                <w:rFonts w:ascii="Times New Roman" w:hAnsi="Times New Roman"/>
                <w:sz w:val="24"/>
              </w:rPr>
              <w:t>Recepción definitiva</w:t>
            </w:r>
          </w:p>
        </w:tc>
        <w:tc>
          <w:tcPr>
            <w:tcW w:w="3267" w:type="dxa"/>
          </w:tcPr>
          <w:p w14:paraId="6685F409" w14:textId="5F15886F" w:rsidR="000E05E2" w:rsidRPr="002E2A92" w:rsidRDefault="007B44AC" w:rsidP="00E1196F">
            <w:pPr>
              <w:spacing w:line="240" w:lineRule="auto"/>
              <w:ind w:firstLine="0"/>
              <w:rPr>
                <w:rFonts w:ascii="Times New Roman" w:hAnsi="Times New Roman"/>
                <w:sz w:val="24"/>
              </w:rPr>
            </w:pPr>
            <w:r w:rsidRPr="002E2A92">
              <w:rPr>
                <w:rFonts w:ascii="Times New Roman" w:hAnsi="Times New Roman"/>
                <w:sz w:val="24"/>
              </w:rPr>
              <w:t>Finalización del proyecto y recepción del mismo.</w:t>
            </w:r>
          </w:p>
        </w:tc>
        <w:tc>
          <w:tcPr>
            <w:tcW w:w="1510" w:type="dxa"/>
          </w:tcPr>
          <w:p w14:paraId="3BEFF887" w14:textId="06B7F99B" w:rsidR="000E05E2" w:rsidRPr="002E2A92" w:rsidRDefault="000E05E2" w:rsidP="00E1196F">
            <w:pPr>
              <w:spacing w:line="240" w:lineRule="auto"/>
              <w:ind w:firstLine="0"/>
              <w:rPr>
                <w:rFonts w:ascii="Times New Roman" w:hAnsi="Times New Roman"/>
                <w:sz w:val="24"/>
              </w:rPr>
            </w:pPr>
            <w:r w:rsidRPr="002E2A92">
              <w:rPr>
                <w:rFonts w:ascii="Times New Roman" w:hAnsi="Times New Roman"/>
                <w:sz w:val="24"/>
              </w:rPr>
              <w:t>Director del proyecto</w:t>
            </w:r>
          </w:p>
        </w:tc>
        <w:tc>
          <w:tcPr>
            <w:tcW w:w="2169" w:type="dxa"/>
          </w:tcPr>
          <w:p w14:paraId="001E252B" w14:textId="49C6EBA4" w:rsidR="000E05E2" w:rsidRPr="002E2A92" w:rsidRDefault="000E05E2" w:rsidP="00E1196F">
            <w:pPr>
              <w:spacing w:line="240" w:lineRule="auto"/>
              <w:ind w:firstLine="0"/>
              <w:rPr>
                <w:rFonts w:ascii="Times New Roman" w:hAnsi="Times New Roman"/>
                <w:b/>
                <w:bCs/>
                <w:sz w:val="24"/>
              </w:rPr>
            </w:pPr>
            <w:r w:rsidRPr="002E2A92">
              <w:rPr>
                <w:rFonts w:ascii="Times New Roman" w:hAnsi="Times New Roman"/>
                <w:sz w:val="24"/>
              </w:rPr>
              <w:t>Dirección, Financiamiento, personal, población</w:t>
            </w:r>
          </w:p>
        </w:tc>
      </w:tr>
      <w:tr w:rsidR="00697438" w:rsidRPr="002E2A92" w14:paraId="37AC2FE1" w14:textId="77777777" w:rsidTr="00727619">
        <w:tc>
          <w:tcPr>
            <w:tcW w:w="10490" w:type="dxa"/>
            <w:gridSpan w:val="6"/>
          </w:tcPr>
          <w:p w14:paraId="5172AEE4" w14:textId="052AF1C7" w:rsidR="00697438" w:rsidRPr="002E2A92" w:rsidRDefault="00C013DD" w:rsidP="00E1196F">
            <w:pPr>
              <w:spacing w:line="240" w:lineRule="auto"/>
              <w:ind w:firstLine="0"/>
              <w:rPr>
                <w:rFonts w:ascii="Times New Roman" w:hAnsi="Times New Roman"/>
                <w:b/>
                <w:bCs/>
                <w:sz w:val="24"/>
              </w:rPr>
            </w:pPr>
            <w:r w:rsidRPr="002E2A92">
              <w:rPr>
                <w:rFonts w:ascii="Times New Roman" w:hAnsi="Times New Roman"/>
                <w:b/>
                <w:bCs/>
                <w:sz w:val="24"/>
              </w:rPr>
              <w:t>Comentarios</w:t>
            </w:r>
          </w:p>
        </w:tc>
      </w:tr>
      <w:tr w:rsidR="00697438" w:rsidRPr="002E2A92" w14:paraId="0E444A91" w14:textId="77777777" w:rsidTr="00727619">
        <w:trPr>
          <w:trHeight w:val="399"/>
        </w:trPr>
        <w:tc>
          <w:tcPr>
            <w:tcW w:w="10490" w:type="dxa"/>
            <w:gridSpan w:val="6"/>
          </w:tcPr>
          <w:p w14:paraId="49CE66A3" w14:textId="3A76E07F" w:rsidR="00697438" w:rsidRPr="002E2A92" w:rsidRDefault="000E05E2" w:rsidP="00E1196F">
            <w:pPr>
              <w:spacing w:line="240" w:lineRule="auto"/>
              <w:ind w:firstLine="0"/>
              <w:rPr>
                <w:rFonts w:ascii="Times New Roman" w:hAnsi="Times New Roman"/>
                <w:sz w:val="24"/>
              </w:rPr>
            </w:pPr>
            <w:r w:rsidRPr="002E2A92">
              <w:rPr>
                <w:rFonts w:ascii="Times New Roman" w:hAnsi="Times New Roman"/>
                <w:sz w:val="24"/>
              </w:rPr>
              <w:t xml:space="preserve">La matriz de comunicaciones se debe de actualizar de acuerdo </w:t>
            </w:r>
            <w:r w:rsidR="009C7667">
              <w:rPr>
                <w:rFonts w:ascii="Times New Roman" w:hAnsi="Times New Roman"/>
                <w:sz w:val="24"/>
              </w:rPr>
              <w:t>con</w:t>
            </w:r>
            <w:r w:rsidRPr="002E2A92">
              <w:rPr>
                <w:rFonts w:ascii="Times New Roman" w:hAnsi="Times New Roman"/>
                <w:sz w:val="24"/>
              </w:rPr>
              <w:t xml:space="preserve"> las necesidades y avances del proyecto.</w:t>
            </w:r>
          </w:p>
        </w:tc>
      </w:tr>
      <w:tr w:rsidR="00697438" w:rsidRPr="002E2A92" w14:paraId="774A180B" w14:textId="77777777" w:rsidTr="00727619">
        <w:tc>
          <w:tcPr>
            <w:tcW w:w="2269" w:type="dxa"/>
          </w:tcPr>
          <w:p w14:paraId="4844692E" w14:textId="465EBF6A" w:rsidR="00697438" w:rsidRPr="002E2A92" w:rsidRDefault="00697438" w:rsidP="00E1196F">
            <w:pPr>
              <w:spacing w:line="240" w:lineRule="auto"/>
              <w:ind w:firstLine="0"/>
              <w:rPr>
                <w:rFonts w:ascii="Times New Roman" w:hAnsi="Times New Roman"/>
                <w:b/>
                <w:bCs/>
                <w:sz w:val="24"/>
              </w:rPr>
            </w:pPr>
            <w:r w:rsidRPr="002E2A92">
              <w:rPr>
                <w:rFonts w:ascii="Times New Roman" w:hAnsi="Times New Roman"/>
                <w:b/>
                <w:bCs/>
                <w:sz w:val="24"/>
              </w:rPr>
              <w:t>Director del proyecto</w:t>
            </w:r>
          </w:p>
        </w:tc>
        <w:tc>
          <w:tcPr>
            <w:tcW w:w="8221" w:type="dxa"/>
            <w:gridSpan w:val="5"/>
          </w:tcPr>
          <w:p w14:paraId="0383EDE5" w14:textId="5002231C" w:rsidR="00697438" w:rsidRPr="002E2A92" w:rsidRDefault="000E05E2" w:rsidP="00E1196F">
            <w:pPr>
              <w:spacing w:line="240" w:lineRule="auto"/>
              <w:ind w:firstLine="0"/>
              <w:rPr>
                <w:rFonts w:ascii="Times New Roman" w:hAnsi="Times New Roman"/>
                <w:b/>
                <w:bCs/>
                <w:sz w:val="24"/>
              </w:rPr>
            </w:pPr>
            <w:r w:rsidRPr="002E2A92">
              <w:rPr>
                <w:rFonts w:ascii="Times New Roman" w:hAnsi="Times New Roman"/>
                <w:b/>
                <w:bCs/>
                <w:sz w:val="24"/>
              </w:rPr>
              <w:t>Ing. Katterin Murillo Arias</w:t>
            </w:r>
          </w:p>
        </w:tc>
      </w:tr>
    </w:tbl>
    <w:p w14:paraId="58331AC0" w14:textId="38B0BFD2" w:rsidR="00697438" w:rsidRPr="002E2A92" w:rsidRDefault="00C013DD" w:rsidP="00E1196F">
      <w:pPr>
        <w:spacing w:line="240" w:lineRule="auto"/>
        <w:ind w:firstLine="0"/>
        <w:rPr>
          <w:rFonts w:ascii="Times New Roman" w:hAnsi="Times New Roman"/>
          <w:sz w:val="24"/>
        </w:rPr>
      </w:pPr>
      <w:r w:rsidRPr="002E2A92">
        <w:rPr>
          <w:rFonts w:ascii="Times New Roman" w:hAnsi="Times New Roman"/>
          <w:i/>
          <w:iCs/>
          <w:sz w:val="24"/>
        </w:rPr>
        <w:t>Nota</w:t>
      </w:r>
      <w:r w:rsidRPr="002E2A92">
        <w:rPr>
          <w:rFonts w:ascii="Times New Roman" w:hAnsi="Times New Roman"/>
          <w:sz w:val="24"/>
        </w:rPr>
        <w:t xml:space="preserve">. </w:t>
      </w:r>
      <w:r w:rsidR="00805C97" w:rsidRPr="002E2A92">
        <w:rPr>
          <w:rFonts w:ascii="Times New Roman" w:hAnsi="Times New Roman"/>
          <w:sz w:val="24"/>
        </w:rPr>
        <w:t>Autoría propia basada en controles realizados en el Hospital Dr. Carlos Luis Valverde Vega, s</w:t>
      </w:r>
      <w:r w:rsidRPr="002E2A92">
        <w:rPr>
          <w:rFonts w:ascii="Times New Roman" w:hAnsi="Times New Roman"/>
          <w:sz w:val="24"/>
        </w:rPr>
        <w:t>e muestra el formato para planificar la gestión de la comunicación del proyecto entre los encargados y los interesados.</w:t>
      </w:r>
    </w:p>
    <w:p w14:paraId="28F9DE27" w14:textId="77777777" w:rsidR="007B44AC" w:rsidRPr="002E2A92" w:rsidRDefault="007B44AC" w:rsidP="00E1196F">
      <w:pPr>
        <w:spacing w:line="240" w:lineRule="auto"/>
        <w:ind w:firstLine="0"/>
        <w:rPr>
          <w:rFonts w:ascii="Times New Roman" w:hAnsi="Times New Roman"/>
          <w:sz w:val="24"/>
        </w:rPr>
      </w:pPr>
    </w:p>
    <w:p w14:paraId="6ACBBC4A" w14:textId="77777777" w:rsidR="007B44AC" w:rsidRPr="002E2A92" w:rsidRDefault="007B44AC" w:rsidP="00E1196F">
      <w:pPr>
        <w:spacing w:line="240" w:lineRule="auto"/>
        <w:ind w:firstLine="0"/>
        <w:rPr>
          <w:rFonts w:ascii="Times New Roman" w:hAnsi="Times New Roman"/>
          <w:sz w:val="24"/>
        </w:rPr>
      </w:pPr>
    </w:p>
    <w:p w14:paraId="41EF3F2C" w14:textId="335D24DA" w:rsidR="00C013DD" w:rsidRPr="002E2A92" w:rsidRDefault="00C013DD" w:rsidP="00F923AD">
      <w:pPr>
        <w:rPr>
          <w:rFonts w:ascii="Times New Roman" w:hAnsi="Times New Roman"/>
          <w:sz w:val="24"/>
        </w:rPr>
      </w:pPr>
      <w:r w:rsidRPr="002E2A92">
        <w:rPr>
          <w:rFonts w:ascii="Times New Roman" w:hAnsi="Times New Roman"/>
          <w:sz w:val="24"/>
        </w:rPr>
        <w:t>Una vez definidos los medios por los cuales se comunicará el proceso y desarrollo del proyecto</w:t>
      </w:r>
      <w:r w:rsidR="00E1196F" w:rsidRPr="002E2A92">
        <w:rPr>
          <w:rFonts w:ascii="Times New Roman" w:hAnsi="Times New Roman"/>
          <w:sz w:val="24"/>
        </w:rPr>
        <w:t>, se fomenta la gestión adecuada de los interesados para mantenerlos involucrados en el proyecto y así obtener resultados positivos durante el proceso.</w:t>
      </w:r>
    </w:p>
    <w:p w14:paraId="4218664A" w14:textId="77777777" w:rsidR="00F923AD" w:rsidRPr="002E2A92" w:rsidRDefault="00F923AD" w:rsidP="00463F21">
      <w:pPr>
        <w:pStyle w:val="Ttulo3"/>
      </w:pPr>
      <w:bookmarkStart w:id="312" w:name="_Toc181547307"/>
      <w:r w:rsidRPr="002E2A92">
        <w:t>Planificar la gestión de los riesgos</w:t>
      </w:r>
      <w:bookmarkEnd w:id="312"/>
    </w:p>
    <w:p w14:paraId="5D1578C1" w14:textId="77777777" w:rsidR="00463F21" w:rsidRPr="002E2A92" w:rsidRDefault="00463F21" w:rsidP="00463F21">
      <w:pPr>
        <w:rPr>
          <w:rFonts w:ascii="Times New Roman" w:hAnsi="Times New Roman"/>
          <w:sz w:val="24"/>
        </w:rPr>
      </w:pPr>
      <w:r w:rsidRPr="002E2A92">
        <w:rPr>
          <w:rFonts w:ascii="Times New Roman" w:hAnsi="Times New Roman"/>
          <w:sz w:val="24"/>
        </w:rPr>
        <w:t>De acuerdo con el PMI, “Los riesgos constituyen un aspecto de incertidumbre. Un riesgo es un evento o condición incierta que, si se produce, tiene un efecto positivo o negativo en uno o más objetivos del proyecto.” (2021. p122).</w:t>
      </w:r>
    </w:p>
    <w:p w14:paraId="1BC66346" w14:textId="77777777" w:rsidR="00463F21" w:rsidRPr="002E2A92" w:rsidRDefault="00463F21" w:rsidP="00463F21">
      <w:pPr>
        <w:rPr>
          <w:rFonts w:ascii="Times New Roman" w:hAnsi="Times New Roman"/>
          <w:sz w:val="24"/>
        </w:rPr>
      </w:pPr>
      <w:r w:rsidRPr="002E2A92">
        <w:rPr>
          <w:rFonts w:ascii="Times New Roman" w:hAnsi="Times New Roman"/>
          <w:sz w:val="24"/>
        </w:rPr>
        <w:t>Este proceso consiste en definir cómo se realizan las actividades para gestionar los riesgos del proyecto, este proceso asegura que las medidas tomadas sean proporcionales a los riesgos que puedan surgir durante el desarrollo del proyecto, para este proceso es importante que el director del proyecto tome en consideración todos los componentes del proyecto y sus posibles riesgos o afectaciones al proyecto, con el fin de asegurar que la gestión de estos, si llegan a manifestarse, sea consistente con las necesidades del proyecto.</w:t>
      </w:r>
    </w:p>
    <w:p w14:paraId="51B131C9" w14:textId="5514B634" w:rsidR="00716723" w:rsidRPr="002E2A92" w:rsidRDefault="00DC7E11" w:rsidP="00DC7E11">
      <w:pPr>
        <w:rPr>
          <w:rFonts w:ascii="Times New Roman" w:hAnsi="Times New Roman"/>
          <w:sz w:val="24"/>
        </w:rPr>
      </w:pPr>
      <w:r w:rsidRPr="002E2A92">
        <w:rPr>
          <w:rFonts w:ascii="Times New Roman" w:hAnsi="Times New Roman"/>
          <w:sz w:val="24"/>
        </w:rPr>
        <w:t xml:space="preserve">El plan de gestión de los riesgos de acuerdo con el PMI se compone de: Definir la estrategia para los riesgos, definir una metodología con enfoques y herramientas, establecer roles y responsabilidades, financiamiento requerido, categorizar el riesgo, definir la probabilidad y el impacto del mismo, entre otras acciones necesarias una gestión exitosa, Debido a esto, </w:t>
      </w:r>
      <w:r w:rsidR="00716723" w:rsidRPr="002E2A92">
        <w:rPr>
          <w:rFonts w:ascii="Times New Roman" w:hAnsi="Times New Roman"/>
          <w:sz w:val="24"/>
        </w:rPr>
        <w:t>es importante identificar el nivel y tipo de riesgo que puede surgir durante la ejecución del proyecto, el plan de gestión a generar debe de incorporar acciones correctivas ante la presencia de estos</w:t>
      </w:r>
      <w:r w:rsidR="00475B4C" w:rsidRPr="002E2A92">
        <w:rPr>
          <w:rFonts w:ascii="Times New Roman" w:hAnsi="Times New Roman"/>
          <w:sz w:val="24"/>
        </w:rPr>
        <w:t xml:space="preserve">, tomando en cuenta experiencia y establecer políticas para afrontar los mismos. Este plan debe de ser ejecutado al inicio del proyecto para establecer una guía de acción en caso de presencia de los riesgos, sin embargo, se debe de ir actualizando conforme avance el proyecto ya que pueden surgir nuevos imprevistos durante la ejecución y así obtener los mejores resultados posibles. </w:t>
      </w:r>
      <w:r w:rsidR="001543DD" w:rsidRPr="002E2A92">
        <w:rPr>
          <w:rFonts w:ascii="Times New Roman" w:hAnsi="Times New Roman"/>
          <w:sz w:val="24"/>
        </w:rPr>
        <w:t>(PMI, 2017, p. 585).</w:t>
      </w:r>
    </w:p>
    <w:p w14:paraId="739CC999" w14:textId="3F410B92" w:rsidR="00C50B31" w:rsidRPr="002E2A92" w:rsidRDefault="00C50B31" w:rsidP="00C50B31">
      <w:pPr>
        <w:rPr>
          <w:rFonts w:ascii="Times New Roman" w:hAnsi="Times New Roman"/>
          <w:sz w:val="24"/>
        </w:rPr>
      </w:pPr>
      <w:r w:rsidRPr="002E2A92">
        <w:rPr>
          <w:rFonts w:ascii="Times New Roman" w:hAnsi="Times New Roman"/>
          <w:sz w:val="24"/>
        </w:rPr>
        <w:t>Dentro de los proyectos, existen riesgos individuales y generales sobre el proyecto, el riesgo individual es un evento incierto que tiene un efecto positivo o negativo sobre uno o más de los objetivos planteados en el proyecto y el riesgo general es un efecto de incertidumbre sobre el proyecto general, representando la posibilidad de variaciones sobre el resultado final tanto positivas o negativas. Incluso el proyecto se puede ver afectado por riesgos secundarios que derivan de la implementación sobre la respuesta a otro riesgo, generando un efecto positivo o negativo durante el proyecto.</w:t>
      </w:r>
    </w:p>
    <w:p w14:paraId="35DF4BC0" w14:textId="77777777" w:rsidR="00B12D98" w:rsidRPr="002E2A92" w:rsidRDefault="00B12D98" w:rsidP="00B12D98">
      <w:pPr>
        <w:rPr>
          <w:rFonts w:ascii="Times New Roman" w:hAnsi="Times New Roman"/>
          <w:sz w:val="24"/>
        </w:rPr>
      </w:pPr>
      <w:r w:rsidRPr="002E2A92">
        <w:rPr>
          <w:rFonts w:ascii="Times New Roman" w:hAnsi="Times New Roman"/>
          <w:sz w:val="24"/>
        </w:rPr>
        <w:t xml:space="preserve">Así mismo, con los riesgos identificados se puede desarrollar una estructura desglosada de riesgos (RBS) la cual permite representar jerárquicamente las posibles fuentes de riesgo de los proyectos, simplificando la comprensión de una manera gráfica para los participantes e interesados del proyecto. </w:t>
      </w:r>
    </w:p>
    <w:p w14:paraId="2CE081C4" w14:textId="29BFE827" w:rsidR="007B44AC" w:rsidRPr="002E2A92" w:rsidRDefault="007B44AC" w:rsidP="007B44AC">
      <w:pPr>
        <w:rPr>
          <w:rFonts w:ascii="Times New Roman" w:hAnsi="Times New Roman"/>
          <w:sz w:val="24"/>
        </w:rPr>
      </w:pPr>
      <w:r w:rsidRPr="002E2A92">
        <w:rPr>
          <w:rFonts w:ascii="Times New Roman" w:hAnsi="Times New Roman"/>
          <w:sz w:val="24"/>
        </w:rPr>
        <w:t xml:space="preserve">A continuación, en la figura 21, se desarrolla la estructura </w:t>
      </w:r>
      <w:r w:rsidR="00BF414C" w:rsidRPr="002E2A92">
        <w:rPr>
          <w:rFonts w:ascii="Times New Roman" w:hAnsi="Times New Roman"/>
          <w:sz w:val="24"/>
        </w:rPr>
        <w:t xml:space="preserve">de desglose </w:t>
      </w:r>
      <w:r w:rsidRPr="002E2A92">
        <w:rPr>
          <w:rFonts w:ascii="Times New Roman" w:hAnsi="Times New Roman"/>
          <w:sz w:val="24"/>
        </w:rPr>
        <w:t>de riesgos de</w:t>
      </w:r>
      <w:r w:rsidR="00B86CD2" w:rsidRPr="002E2A92">
        <w:rPr>
          <w:rFonts w:ascii="Times New Roman" w:hAnsi="Times New Roman"/>
          <w:sz w:val="24"/>
        </w:rPr>
        <w:t>l</w:t>
      </w:r>
      <w:r w:rsidRPr="002E2A92">
        <w:rPr>
          <w:rFonts w:ascii="Times New Roman" w:hAnsi="Times New Roman"/>
          <w:sz w:val="24"/>
        </w:rPr>
        <w:t xml:space="preserve"> proyecto a desarrollar en el Hospital Dr. Carlos Luis Valverde Vega</w:t>
      </w:r>
      <w:r w:rsidR="001C5038" w:rsidRPr="002E2A92">
        <w:rPr>
          <w:rFonts w:ascii="Times New Roman" w:hAnsi="Times New Roman"/>
          <w:sz w:val="24"/>
        </w:rPr>
        <w:t>,</w:t>
      </w:r>
      <w:r w:rsidRPr="002E2A92">
        <w:rPr>
          <w:rFonts w:ascii="Times New Roman" w:hAnsi="Times New Roman"/>
          <w:sz w:val="24"/>
        </w:rPr>
        <w:t xml:space="preserve"> también la tabla con la cual se describe la estructura correcta </w:t>
      </w:r>
      <w:r w:rsidR="00B55E71" w:rsidRPr="002E2A92">
        <w:rPr>
          <w:rFonts w:ascii="Times New Roman" w:hAnsi="Times New Roman"/>
          <w:sz w:val="24"/>
        </w:rPr>
        <w:t xml:space="preserve">de </w:t>
      </w:r>
      <w:r w:rsidRPr="002E2A92">
        <w:rPr>
          <w:rFonts w:ascii="Times New Roman" w:hAnsi="Times New Roman"/>
          <w:sz w:val="24"/>
        </w:rPr>
        <w:t>cada riesgo, su causa y efecto sobre el proyecto</w:t>
      </w:r>
      <w:r w:rsidR="003853B8" w:rsidRPr="002E2A92">
        <w:rPr>
          <w:rFonts w:ascii="Times New Roman" w:hAnsi="Times New Roman"/>
          <w:sz w:val="24"/>
        </w:rPr>
        <w:t xml:space="preserve"> y que s</w:t>
      </w:r>
      <w:r w:rsidR="00DC7E11" w:rsidRPr="002E2A92">
        <w:rPr>
          <w:rFonts w:ascii="Times New Roman" w:hAnsi="Times New Roman"/>
          <w:sz w:val="24"/>
        </w:rPr>
        <w:t>on</w:t>
      </w:r>
      <w:r w:rsidR="003853B8" w:rsidRPr="002E2A92">
        <w:rPr>
          <w:rFonts w:ascii="Times New Roman" w:hAnsi="Times New Roman"/>
          <w:sz w:val="24"/>
        </w:rPr>
        <w:t xml:space="preserve"> desarrollados en la figura 25 Matriz de riesgos.</w:t>
      </w:r>
    </w:p>
    <w:p w14:paraId="3BDEF9CB" w14:textId="77777777" w:rsidR="007B44AC" w:rsidRPr="002E2A92" w:rsidRDefault="007B44AC" w:rsidP="007B44AC">
      <w:pPr>
        <w:rPr>
          <w:rFonts w:ascii="Times New Roman" w:hAnsi="Times New Roman"/>
          <w:sz w:val="24"/>
        </w:rPr>
      </w:pPr>
    </w:p>
    <w:p w14:paraId="7421C66C" w14:textId="77777777" w:rsidR="007B44AC" w:rsidRPr="002E2A92" w:rsidRDefault="007B44AC" w:rsidP="007B44AC">
      <w:pPr>
        <w:rPr>
          <w:rFonts w:ascii="Times New Roman" w:hAnsi="Times New Roman"/>
          <w:sz w:val="24"/>
        </w:rPr>
      </w:pPr>
    </w:p>
    <w:p w14:paraId="3CAD2517" w14:textId="77B9A0C1" w:rsidR="007B44AC" w:rsidRPr="002E2A92" w:rsidRDefault="00FF2551" w:rsidP="0051164C">
      <w:pPr>
        <w:spacing w:line="240" w:lineRule="auto"/>
        <w:ind w:firstLine="0"/>
        <w:rPr>
          <w:rFonts w:ascii="Times New Roman" w:hAnsi="Times New Roman"/>
          <w:i/>
          <w:iCs/>
          <w:sz w:val="24"/>
        </w:rPr>
      </w:pPr>
      <w:r w:rsidRPr="002E2A92">
        <w:rPr>
          <w:noProof/>
        </w:rPr>
        <w:drawing>
          <wp:anchor distT="0" distB="0" distL="114300" distR="114300" simplePos="0" relativeHeight="251752448" behindDoc="0" locked="0" layoutInCell="1" allowOverlap="1" wp14:anchorId="79967F48" wp14:editId="44FCC4A7">
            <wp:simplePos x="0" y="0"/>
            <wp:positionH relativeFrom="column">
              <wp:posOffset>-880110</wp:posOffset>
            </wp:positionH>
            <wp:positionV relativeFrom="page">
              <wp:posOffset>1285875</wp:posOffset>
            </wp:positionV>
            <wp:extent cx="7321550" cy="5892165"/>
            <wp:effectExtent l="0" t="0" r="0" b="0"/>
            <wp:wrapTopAndBottom/>
            <wp:docPr id="78538300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2">
                      <a:extLst>
                        <a:ext uri="{BEBA8EAE-BF5A-486C-A8C5-ECC9F3942E4B}">
                          <a14:imgProps xmlns:a14="http://schemas.microsoft.com/office/drawing/2010/main">
                            <a14:imgLayer r:embed="rId43">
                              <a14:imgEffect>
                                <a14:backgroundRemoval t="525" b="98163" l="2321" r="99473">
                                  <a14:foregroundMark x1="7700" y1="18898" x2="26371" y2="61549"/>
                                  <a14:foregroundMark x1="26371" y1="61549" x2="57173" y2="43963"/>
                                  <a14:foregroundMark x1="57173" y1="43963" x2="31646" y2="57612"/>
                                  <a14:foregroundMark x1="31646" y1="57612" x2="82489" y2="66535"/>
                                  <a14:foregroundMark x1="82489" y1="66535" x2="70042" y2="31627"/>
                                  <a14:foregroundMark x1="70042" y1="31627" x2="66034" y2="30446"/>
                                  <a14:foregroundMark x1="1055" y1="394" x2="4325" y2="37795"/>
                                  <a14:foregroundMark x1="4325" y1="37795" x2="14768" y2="22047"/>
                                  <a14:foregroundMark x1="14768" y1="22047" x2="59388" y2="7874"/>
                                  <a14:foregroundMark x1="59388" y1="7874" x2="73840" y2="18766"/>
                                  <a14:foregroundMark x1="73840" y1="18766" x2="23101" y2="8005"/>
                                  <a14:foregroundMark x1="23101" y1="8005" x2="94198" y2="22441"/>
                                  <a14:foregroundMark x1="94198" y1="22441" x2="67616" y2="56168"/>
                                  <a14:foregroundMark x1="67616" y1="56168" x2="92194" y2="9318"/>
                                  <a14:foregroundMark x1="92194" y1="9318" x2="38080" y2="15354"/>
                                  <a14:foregroundMark x1="14135" y1="525" x2="83966" y2="4331"/>
                                  <a14:foregroundMark x1="5274" y1="11680" x2="3903" y2="33465"/>
                                  <a14:foregroundMark x1="3903" y1="33465" x2="23312" y2="73753"/>
                                  <a14:foregroundMark x1="23312" y1="73753" x2="38186" y2="61811"/>
                                  <a14:foregroundMark x1="38186" y1="61811" x2="38608" y2="59580"/>
                                  <a14:foregroundMark x1="1582" y1="20079" x2="12236" y2="72310"/>
                                  <a14:foregroundMark x1="12236" y1="72310" x2="33755" y2="61155"/>
                                  <a14:foregroundMark x1="33755" y1="61155" x2="14662" y2="48556"/>
                                  <a14:foregroundMark x1="14662" y1="48556" x2="25316" y2="82808"/>
                                  <a14:foregroundMark x1="25316" y1="82808" x2="69515" y2="68241"/>
                                  <a14:foregroundMark x1="69515" y1="68241" x2="63080" y2="72703"/>
                                  <a14:foregroundMark x1="63080" y1="72703" x2="70253" y2="99475"/>
                                  <a14:foregroundMark x1="70253" y1="99475" x2="90717" y2="76378"/>
                                  <a14:foregroundMark x1="90717" y1="76378" x2="94831" y2="55118"/>
                                  <a14:foregroundMark x1="94831" y1="55118" x2="95570" y2="84777"/>
                                  <a14:foregroundMark x1="95570" y1="84777" x2="93671" y2="37664"/>
                                  <a14:foregroundMark x1="93354" y1="27953" x2="97468" y2="95407"/>
                                  <a14:foregroundMark x1="97468" y1="95407" x2="90190" y2="95276"/>
                                  <a14:foregroundMark x1="90190" y1="95276" x2="88397" y2="93176"/>
                                  <a14:foregroundMark x1="86076" y1="97244" x2="97363" y2="34252"/>
                                  <a14:foregroundMark x1="97363" y1="34252" x2="99578" y2="78871"/>
                                  <a14:foregroundMark x1="98734" y1="98163" x2="79536" y2="96063"/>
                                  <a14:foregroundMark x1="2560" y1="76903" x2="2321" y2="52887"/>
                                  <a14:foregroundMark x1="2743" y1="95276" x2="2664" y2="87296"/>
                                  <a14:foregroundMark x1="4219" y1="75984" x2="5802" y2="75984"/>
                                  <a14:foregroundMark x1="6224" y1="76378" x2="6013" y2="79921"/>
                                  <a14:foregroundMark x1="6118" y1="76772" x2="3481" y2="76115"/>
                                  <a14:foregroundMark x1="14346" y1="80446" x2="6540" y2="80052"/>
                                  <a14:backgroundMark x1="4536" y1="88189" x2="4536" y2="81890"/>
                                  <a14:backgroundMark x1="10549" y1="86089" x2="18882" y2="94619"/>
                                  <a14:backgroundMark x1="18882" y1="94619" x2="16139" y2="83465"/>
                                  <a14:backgroundMark x1="16139" y1="83465" x2="8333" y2="83333"/>
                                  <a14:backgroundMark x1="8333" y1="83333" x2="6224" y2="84252"/>
                                  <a14:backgroundMark x1="3059" y1="79003" x2="4641" y2="80971"/>
                                  <a14:backgroundMark x1="3797" y1="79265" x2="3903" y2="87270"/>
                                  <a14:backgroundMark x1="4219" y1="79134" x2="4008" y2="78215"/>
                                  <a14:backgroundMark x1="4008" y1="77428" x2="4114" y2="81234"/>
                                  <a14:backgroundMark x1="3797" y1="77165" x2="4219" y2="80971"/>
                                  <a14:backgroundMark x1="4114" y1="76903" x2="4114" y2="77690"/>
                                  <a14:backgroundMark x1="4008" y1="76640" x2="4008" y2="76640"/>
                                  <a14:backgroundMark x1="6013" y1="82546" x2="13819" y2="82283"/>
                                  <a14:backgroundMark x1="13819" y1="82283" x2="18460" y2="89895"/>
                                  <a14:backgroundMark x1="18460" y1="89895" x2="18565" y2="84252"/>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7321550" cy="5892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164C" w:rsidRPr="002E2A92">
        <w:rPr>
          <w:noProof/>
          <w:sz w:val="24"/>
        </w:rPr>
        <mc:AlternateContent>
          <mc:Choice Requires="wps">
            <w:drawing>
              <wp:anchor distT="0" distB="0" distL="114300" distR="114300" simplePos="0" relativeHeight="251751424" behindDoc="0" locked="0" layoutInCell="1" allowOverlap="1" wp14:anchorId="65F9B31B" wp14:editId="0D040D28">
                <wp:simplePos x="0" y="0"/>
                <wp:positionH relativeFrom="column">
                  <wp:posOffset>-956310</wp:posOffset>
                </wp:positionH>
                <wp:positionV relativeFrom="page">
                  <wp:posOffset>599542</wp:posOffset>
                </wp:positionV>
                <wp:extent cx="7496175" cy="979170"/>
                <wp:effectExtent l="0" t="0" r="9525" b="0"/>
                <wp:wrapTopAndBottom/>
                <wp:docPr id="766692813" name="Cuadro de texto 1"/>
                <wp:cNvGraphicFramePr/>
                <a:graphic xmlns:a="http://schemas.openxmlformats.org/drawingml/2006/main">
                  <a:graphicData uri="http://schemas.microsoft.com/office/word/2010/wordprocessingShape">
                    <wps:wsp>
                      <wps:cNvSpPr txBox="1"/>
                      <wps:spPr>
                        <a:xfrm>
                          <a:off x="0" y="0"/>
                          <a:ext cx="7496175" cy="979170"/>
                        </a:xfrm>
                        <a:prstGeom prst="rect">
                          <a:avLst/>
                        </a:prstGeom>
                        <a:solidFill>
                          <a:prstClr val="white"/>
                        </a:solidFill>
                        <a:ln>
                          <a:noFill/>
                        </a:ln>
                      </wps:spPr>
                      <wps:txbx>
                        <w:txbxContent>
                          <w:p w14:paraId="06BF8307" w14:textId="72F7FD20" w:rsidR="007B44AC" w:rsidRPr="005B62A7" w:rsidRDefault="007B44AC" w:rsidP="007B44AC">
                            <w:pPr>
                              <w:pStyle w:val="Descripcin"/>
                              <w:ind w:firstLine="0"/>
                              <w:rPr>
                                <w:rFonts w:ascii="Times New Roman" w:hAnsi="Times New Roman"/>
                                <w:b w:val="0"/>
                                <w:bCs w:val="0"/>
                                <w:color w:val="FFFFFF" w:themeColor="background1"/>
                                <w:sz w:val="24"/>
                                <w:szCs w:val="24"/>
                              </w:rPr>
                            </w:pPr>
                            <w:bookmarkStart w:id="313" w:name="_Toc181547209"/>
                            <w:r w:rsidRPr="005B62A7">
                              <w:rPr>
                                <w:rFonts w:ascii="Times New Roman" w:hAnsi="Times New Roman"/>
                                <w:color w:val="auto"/>
                                <w:sz w:val="24"/>
                                <w:szCs w:val="24"/>
                              </w:rPr>
                              <w:t xml:space="preserve">Figura </w:t>
                            </w:r>
                            <w:r w:rsidRPr="005B62A7">
                              <w:rPr>
                                <w:rFonts w:ascii="Times New Roman" w:hAnsi="Times New Roman"/>
                                <w:color w:val="auto"/>
                                <w:sz w:val="24"/>
                                <w:szCs w:val="24"/>
                              </w:rPr>
                              <w:fldChar w:fldCharType="begin"/>
                            </w:r>
                            <w:r w:rsidRPr="005B62A7">
                              <w:rPr>
                                <w:rFonts w:ascii="Times New Roman" w:hAnsi="Times New Roman"/>
                                <w:color w:val="auto"/>
                                <w:sz w:val="24"/>
                                <w:szCs w:val="24"/>
                              </w:rPr>
                              <w:instrText xml:space="preserve"> SEQ Figura \* ARABIC </w:instrText>
                            </w:r>
                            <w:r w:rsidRPr="005B62A7">
                              <w:rPr>
                                <w:rFonts w:ascii="Times New Roman" w:hAnsi="Times New Roman"/>
                                <w:color w:val="auto"/>
                                <w:sz w:val="24"/>
                                <w:szCs w:val="24"/>
                              </w:rPr>
                              <w:fldChar w:fldCharType="separate"/>
                            </w:r>
                            <w:r w:rsidR="007915B7">
                              <w:rPr>
                                <w:rFonts w:ascii="Times New Roman" w:hAnsi="Times New Roman"/>
                                <w:noProof/>
                                <w:color w:val="auto"/>
                                <w:sz w:val="24"/>
                                <w:szCs w:val="24"/>
                              </w:rPr>
                              <w:t>21</w:t>
                            </w:r>
                            <w:r w:rsidRPr="005B62A7">
                              <w:rPr>
                                <w:rFonts w:ascii="Times New Roman" w:hAnsi="Times New Roman"/>
                                <w:color w:val="auto"/>
                                <w:sz w:val="24"/>
                                <w:szCs w:val="24"/>
                              </w:rPr>
                              <w:fldChar w:fldCharType="end"/>
                            </w:r>
                            <w:r w:rsidRPr="005B62A7">
                              <w:rPr>
                                <w:rFonts w:ascii="Times New Roman" w:hAnsi="Times New Roman"/>
                                <w:color w:val="auto"/>
                                <w:sz w:val="24"/>
                                <w:szCs w:val="24"/>
                              </w:rPr>
                              <w:t xml:space="preserve"> </w:t>
                            </w:r>
                            <w:r w:rsidRPr="005B62A7">
                              <w:rPr>
                                <w:rFonts w:ascii="Times New Roman" w:hAnsi="Times New Roman"/>
                                <w:b w:val="0"/>
                                <w:bCs w:val="0"/>
                                <w:color w:val="FFFFFF" w:themeColor="background1"/>
                                <w:sz w:val="24"/>
                                <w:szCs w:val="24"/>
                              </w:rPr>
                              <w:t>Estructura de desglose de riesgos</w:t>
                            </w:r>
                            <w:bookmarkEnd w:id="313"/>
                          </w:p>
                          <w:p w14:paraId="7C12524B" w14:textId="77777777" w:rsidR="007B44AC" w:rsidRPr="00666F67" w:rsidRDefault="007B44AC" w:rsidP="007B44AC">
                            <w:pPr>
                              <w:ind w:firstLine="0"/>
                              <w:rPr>
                                <w:rFonts w:ascii="Times New Roman" w:hAnsi="Times New Roman"/>
                                <w:i/>
                                <w:iCs/>
                                <w:sz w:val="24"/>
                              </w:rPr>
                            </w:pPr>
                            <w:r w:rsidRPr="005B62A7">
                              <w:rPr>
                                <w:rFonts w:ascii="Times New Roman" w:hAnsi="Times New Roman"/>
                                <w:i/>
                                <w:iCs/>
                                <w:sz w:val="24"/>
                              </w:rPr>
                              <w:t>Estructura de desglose de riesgos</w:t>
                            </w:r>
                          </w:p>
                          <w:p w14:paraId="65EC14A2" w14:textId="77777777" w:rsidR="007B44AC" w:rsidRPr="009701AE" w:rsidRDefault="007B44AC" w:rsidP="007B44A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F9B31B" id="_x0000_s1027" type="#_x0000_t202" style="position:absolute;margin-left:-75.3pt;margin-top:47.2pt;width:590.25pt;height:77.1pt;z-index:25175142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" stroked="f">
                <v:textbox inset="0,0,0,0">
                  <w:txbxContent>
                    <w:p w14:paraId="06BF8307" w14:textId="72F7FD20" w:rsidR="007B44AC" w:rsidRPr="005B62A7" w:rsidRDefault="007B44AC" w:rsidP="007B44AC">
                      <w:pPr>
                        <w:pStyle w:val="Descripcin"/>
                        <w:ind w:firstLine="0"/>
                        <w:rPr>
                          <w:rFonts w:ascii="Times New Roman" w:hAnsi="Times New Roman"/>
                          <w:b w:val="0"/>
                          <w:bCs w:val="0"/>
                          <w:color w:val="FFFFFF" w:themeColor="background1"/>
                          <w:sz w:val="24"/>
                          <w:szCs w:val="24"/>
                        </w:rPr>
                      </w:pPr>
                      <w:bookmarkStart w:id="314" w:name="_Toc181547209"/>
                      <w:r w:rsidRPr="005B62A7">
                        <w:rPr>
                          <w:rFonts w:ascii="Times New Roman" w:hAnsi="Times New Roman"/>
                          <w:color w:val="auto"/>
                          <w:sz w:val="24"/>
                          <w:szCs w:val="24"/>
                        </w:rPr>
                        <w:t xml:space="preserve">Figura </w:t>
                      </w:r>
                      <w:r w:rsidRPr="005B62A7">
                        <w:rPr>
                          <w:rFonts w:ascii="Times New Roman" w:hAnsi="Times New Roman"/>
                          <w:color w:val="auto"/>
                          <w:sz w:val="24"/>
                          <w:szCs w:val="24"/>
                        </w:rPr>
                        <w:fldChar w:fldCharType="begin"/>
                      </w:r>
                      <w:r w:rsidRPr="005B62A7">
                        <w:rPr>
                          <w:rFonts w:ascii="Times New Roman" w:hAnsi="Times New Roman"/>
                          <w:color w:val="auto"/>
                          <w:sz w:val="24"/>
                          <w:szCs w:val="24"/>
                        </w:rPr>
                        <w:instrText xml:space="preserve"> SEQ Figura \* ARABIC </w:instrText>
                      </w:r>
                      <w:r w:rsidRPr="005B62A7">
                        <w:rPr>
                          <w:rFonts w:ascii="Times New Roman" w:hAnsi="Times New Roman"/>
                          <w:color w:val="auto"/>
                          <w:sz w:val="24"/>
                          <w:szCs w:val="24"/>
                        </w:rPr>
                        <w:fldChar w:fldCharType="separate"/>
                      </w:r>
                      <w:r w:rsidR="007915B7">
                        <w:rPr>
                          <w:rFonts w:ascii="Times New Roman" w:hAnsi="Times New Roman"/>
                          <w:noProof/>
                          <w:color w:val="auto"/>
                          <w:sz w:val="24"/>
                          <w:szCs w:val="24"/>
                        </w:rPr>
                        <w:t>21</w:t>
                      </w:r>
                      <w:r w:rsidRPr="005B62A7">
                        <w:rPr>
                          <w:rFonts w:ascii="Times New Roman" w:hAnsi="Times New Roman"/>
                          <w:color w:val="auto"/>
                          <w:sz w:val="24"/>
                          <w:szCs w:val="24"/>
                        </w:rPr>
                        <w:fldChar w:fldCharType="end"/>
                      </w:r>
                      <w:r w:rsidRPr="005B62A7">
                        <w:rPr>
                          <w:rFonts w:ascii="Times New Roman" w:hAnsi="Times New Roman"/>
                          <w:color w:val="auto"/>
                          <w:sz w:val="24"/>
                          <w:szCs w:val="24"/>
                        </w:rPr>
                        <w:t xml:space="preserve"> </w:t>
                      </w:r>
                      <w:r w:rsidRPr="005B62A7">
                        <w:rPr>
                          <w:rFonts w:ascii="Times New Roman" w:hAnsi="Times New Roman"/>
                          <w:b w:val="0"/>
                          <w:bCs w:val="0"/>
                          <w:color w:val="FFFFFF" w:themeColor="background1"/>
                          <w:sz w:val="24"/>
                          <w:szCs w:val="24"/>
                        </w:rPr>
                        <w:t>Estructura de desglose de riesgos</w:t>
                      </w:r>
                      <w:bookmarkEnd w:id="314"/>
                    </w:p>
                    <w:p w14:paraId="7C12524B" w14:textId="77777777" w:rsidR="007B44AC" w:rsidRPr="00666F67" w:rsidRDefault="007B44AC" w:rsidP="007B44AC">
                      <w:pPr>
                        <w:ind w:firstLine="0"/>
                        <w:rPr>
                          <w:rFonts w:ascii="Times New Roman" w:hAnsi="Times New Roman"/>
                          <w:i/>
                          <w:iCs/>
                          <w:sz w:val="24"/>
                        </w:rPr>
                      </w:pPr>
                      <w:r w:rsidRPr="005B62A7">
                        <w:rPr>
                          <w:rFonts w:ascii="Times New Roman" w:hAnsi="Times New Roman"/>
                          <w:i/>
                          <w:iCs/>
                          <w:sz w:val="24"/>
                        </w:rPr>
                        <w:t>Estructura de desglose de riesgos</w:t>
                      </w:r>
                    </w:p>
                    <w:p w14:paraId="65EC14A2" w14:textId="77777777" w:rsidR="007B44AC" w:rsidRPr="009701AE" w:rsidRDefault="007B44AC" w:rsidP="007B44AC"/>
                  </w:txbxContent>
                </v:textbox>
                <w10:wrap type="topAndBottom" anchory="page"/>
              </v:shape>
            </w:pict>
          </mc:Fallback>
        </mc:AlternateContent>
      </w:r>
      <w:r w:rsidR="007B44AC" w:rsidRPr="002E2A92">
        <w:rPr>
          <w:rFonts w:ascii="Times New Roman" w:hAnsi="Times New Roman"/>
          <w:i/>
          <w:iCs/>
          <w:sz w:val="24"/>
        </w:rPr>
        <w:t>Nota</w:t>
      </w:r>
      <w:r w:rsidR="007B44AC" w:rsidRPr="002E2A92">
        <w:rPr>
          <w:rFonts w:ascii="Times New Roman" w:hAnsi="Times New Roman"/>
          <w:sz w:val="24"/>
        </w:rPr>
        <w:t xml:space="preserve">. </w:t>
      </w:r>
      <w:r w:rsidR="00805C97" w:rsidRPr="002E2A92">
        <w:rPr>
          <w:rFonts w:ascii="Times New Roman" w:hAnsi="Times New Roman"/>
          <w:sz w:val="24"/>
        </w:rPr>
        <w:t>Autoría propia basada en controles realizados en el Hospital Dr. Carlos Luis Valverde Vega, l</w:t>
      </w:r>
      <w:r w:rsidR="007B44AC" w:rsidRPr="002E2A92">
        <w:rPr>
          <w:rFonts w:ascii="Times New Roman" w:hAnsi="Times New Roman"/>
          <w:sz w:val="24"/>
        </w:rPr>
        <w:t>a figura muestra la RBS típica de los proyectos a realizar en el Hospital Dr. Carlos Luis Valverde Vega</w:t>
      </w:r>
      <w:r w:rsidR="007B44AC" w:rsidRPr="002E2A92">
        <w:rPr>
          <w:rFonts w:ascii="Times New Roman" w:hAnsi="Times New Roman"/>
          <w:color w:val="FF0000"/>
          <w:sz w:val="24"/>
        </w:rPr>
        <w:t>.</w:t>
      </w:r>
    </w:p>
    <w:p w14:paraId="5974B94C" w14:textId="77777777" w:rsidR="007B44AC" w:rsidRPr="002E2A92" w:rsidRDefault="007B44AC" w:rsidP="007B44AC">
      <w:pPr>
        <w:spacing w:line="240" w:lineRule="auto"/>
        <w:ind w:firstLine="0"/>
        <w:rPr>
          <w:rFonts w:ascii="Times New Roman" w:hAnsi="Times New Roman"/>
          <w:color w:val="FF0000"/>
          <w:sz w:val="24"/>
        </w:rPr>
      </w:pPr>
    </w:p>
    <w:p w14:paraId="1CCC883C" w14:textId="77777777" w:rsidR="004B1481" w:rsidRPr="002E2A92" w:rsidRDefault="004B1481" w:rsidP="004B1481">
      <w:pPr>
        <w:rPr>
          <w:rFonts w:ascii="Times New Roman" w:hAnsi="Times New Roman"/>
          <w:sz w:val="24"/>
        </w:rPr>
      </w:pPr>
    </w:p>
    <w:p w14:paraId="491A588C" w14:textId="75C28AFF" w:rsidR="00184B36" w:rsidRPr="002E2A92" w:rsidRDefault="00184B36" w:rsidP="00184B36">
      <w:pPr>
        <w:rPr>
          <w:rFonts w:ascii="Times New Roman" w:hAnsi="Times New Roman"/>
          <w:sz w:val="24"/>
        </w:rPr>
      </w:pPr>
      <w:r w:rsidRPr="002E2A92">
        <w:rPr>
          <w:rFonts w:ascii="Times New Roman" w:hAnsi="Times New Roman"/>
          <w:sz w:val="24"/>
        </w:rPr>
        <w:t>En las siguientes figuras se establece una escala de probabilidad y afectación o impacto para el proyecto, la misma se aplica brindando un valor numérico que represente esta relación con valores numéricos de la siguiente manera: Muy bajo: 0.10, Bajo: 0.30, Mediana: 0.50, Alta: 0.70 y Muy Alta: 0.90 y la escala de impacto con valores: Muy bajo: 0.05, Bajo: 0.10, Mediana: 0.20, Alta: 0.40 y Muy Alta: 0.80., con el objetivo de poder evaluar y categorizar los riesgos que se puedan presentar en el proyecto, esto desarrollado en la figura 22, además en la figura 23 Escala de clasificación del riesgo, permite clasificar los riesgos del proyecto en base a su relación de impacto y probabilidad para poder priorizar los que tengan mayor impacto sobre el proyecto y establecer las medidas necesarias, las cuales se desarrollan en el formulario de la figura 25.</w:t>
      </w:r>
    </w:p>
    <w:p w14:paraId="5D9ABDC9" w14:textId="77777777" w:rsidR="00184B36" w:rsidRPr="002E2A92" w:rsidRDefault="00184B36" w:rsidP="00184B36">
      <w:pPr>
        <w:rPr>
          <w:rFonts w:ascii="Times New Roman" w:hAnsi="Times New Roman"/>
          <w:sz w:val="24"/>
        </w:rPr>
      </w:pPr>
    </w:p>
    <w:p w14:paraId="40516330" w14:textId="36BB1C28" w:rsidR="004B1481" w:rsidRPr="002E2A92" w:rsidRDefault="004B1481" w:rsidP="004B1481">
      <w:pPr>
        <w:spacing w:line="276" w:lineRule="auto"/>
        <w:rPr>
          <w:rFonts w:ascii="Times New Roman" w:hAnsi="Times New Roman"/>
          <w:sz w:val="24"/>
          <w:lang w:val="es-CR"/>
        </w:rPr>
      </w:pPr>
      <w:r w:rsidRPr="002E2A92">
        <w:rPr>
          <w:rFonts w:ascii="Times New Roman" w:hAnsi="Times New Roman"/>
          <w:noProof/>
          <w:sz w:val="24"/>
        </w:rPr>
        <w:drawing>
          <wp:anchor distT="0" distB="0" distL="114300" distR="114300" simplePos="0" relativeHeight="251777024" behindDoc="0" locked="0" layoutInCell="1" allowOverlap="1" wp14:anchorId="2A1E2512" wp14:editId="00497DBB">
            <wp:simplePos x="0" y="0"/>
            <wp:positionH relativeFrom="column">
              <wp:posOffset>167005</wp:posOffset>
            </wp:positionH>
            <wp:positionV relativeFrom="paragraph">
              <wp:posOffset>747395</wp:posOffset>
            </wp:positionV>
            <wp:extent cx="5189220" cy="2488565"/>
            <wp:effectExtent l="0" t="0" r="0" b="6985"/>
            <wp:wrapTopAndBottom/>
            <wp:docPr id="878740293" name="Imagen 1"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740293" name="Imagen 1" descr="Imagen que contiene Tabla&#10;&#10;Descripción generada automáticamente"/>
                    <pic:cNvPicPr/>
                  </pic:nvPicPr>
                  <pic:blipFill>
                    <a:blip r:embed="rId44">
                      <a:extLst>
                        <a:ext uri="{28A0092B-C50C-407E-A947-70E740481C1C}">
                          <a14:useLocalDpi xmlns:a14="http://schemas.microsoft.com/office/drawing/2010/main" val="0"/>
                        </a:ext>
                      </a:extLst>
                    </a:blip>
                    <a:stretch>
                      <a:fillRect/>
                    </a:stretch>
                  </pic:blipFill>
                  <pic:spPr>
                    <a:xfrm>
                      <a:off x="0" y="0"/>
                      <a:ext cx="5189220" cy="2488565"/>
                    </a:xfrm>
                    <a:prstGeom prst="rect">
                      <a:avLst/>
                    </a:prstGeom>
                  </pic:spPr>
                </pic:pic>
              </a:graphicData>
            </a:graphic>
            <wp14:sizeRelH relativeFrom="margin">
              <wp14:pctWidth>0</wp14:pctWidth>
            </wp14:sizeRelH>
            <wp14:sizeRelV relativeFrom="margin">
              <wp14:pctHeight>0</wp14:pctHeight>
            </wp14:sizeRelV>
          </wp:anchor>
        </w:drawing>
      </w:r>
      <w:r w:rsidRPr="002E2A92">
        <w:rPr>
          <w:noProof/>
        </w:rPr>
        <mc:AlternateContent>
          <mc:Choice Requires="wps">
            <w:drawing>
              <wp:anchor distT="0" distB="0" distL="114300" distR="114300" simplePos="0" relativeHeight="251780096" behindDoc="0" locked="0" layoutInCell="1" allowOverlap="1" wp14:anchorId="7060499D" wp14:editId="051C6C8A">
                <wp:simplePos x="0" y="0"/>
                <wp:positionH relativeFrom="column">
                  <wp:posOffset>66040</wp:posOffset>
                </wp:positionH>
                <wp:positionV relativeFrom="paragraph">
                  <wp:posOffset>12065</wp:posOffset>
                </wp:positionV>
                <wp:extent cx="5189220" cy="736600"/>
                <wp:effectExtent l="0" t="0" r="0" b="6350"/>
                <wp:wrapTopAndBottom/>
                <wp:docPr id="513002873" name="Cuadro de texto 1"/>
                <wp:cNvGraphicFramePr/>
                <a:graphic xmlns:a="http://schemas.openxmlformats.org/drawingml/2006/main">
                  <a:graphicData uri="http://schemas.microsoft.com/office/word/2010/wordprocessingShape">
                    <wps:wsp>
                      <wps:cNvSpPr txBox="1"/>
                      <wps:spPr>
                        <a:xfrm>
                          <a:off x="0" y="0"/>
                          <a:ext cx="5189220" cy="736600"/>
                        </a:xfrm>
                        <a:prstGeom prst="rect">
                          <a:avLst/>
                        </a:prstGeom>
                        <a:solidFill>
                          <a:prstClr val="white"/>
                        </a:solidFill>
                        <a:ln>
                          <a:noFill/>
                        </a:ln>
                      </wps:spPr>
                      <wps:txbx>
                        <w:txbxContent>
                          <w:p w14:paraId="3AC871F5" w14:textId="5E889975" w:rsidR="004B1481" w:rsidRPr="00285889" w:rsidRDefault="004B1481" w:rsidP="008B524A">
                            <w:pPr>
                              <w:pStyle w:val="Descripcin"/>
                              <w:ind w:firstLine="0"/>
                              <w:rPr>
                                <w:rFonts w:ascii="Times New Roman" w:hAnsi="Times New Roman"/>
                                <w:color w:val="auto"/>
                                <w:sz w:val="24"/>
                                <w:szCs w:val="24"/>
                              </w:rPr>
                            </w:pPr>
                            <w:bookmarkStart w:id="315" w:name="_Toc181547210"/>
                            <w:r w:rsidRPr="00285889">
                              <w:rPr>
                                <w:rFonts w:ascii="Times New Roman" w:hAnsi="Times New Roman"/>
                                <w:color w:val="auto"/>
                                <w:sz w:val="24"/>
                                <w:szCs w:val="24"/>
                              </w:rPr>
                              <w:t xml:space="preserve">Figura </w:t>
                            </w:r>
                            <w:r w:rsidRPr="00285889">
                              <w:rPr>
                                <w:rFonts w:ascii="Times New Roman" w:hAnsi="Times New Roman"/>
                                <w:color w:val="auto"/>
                                <w:sz w:val="24"/>
                                <w:szCs w:val="24"/>
                              </w:rPr>
                              <w:fldChar w:fldCharType="begin"/>
                            </w:r>
                            <w:r w:rsidRPr="00285889">
                              <w:rPr>
                                <w:rFonts w:ascii="Times New Roman" w:hAnsi="Times New Roman"/>
                                <w:color w:val="auto"/>
                                <w:sz w:val="24"/>
                                <w:szCs w:val="24"/>
                              </w:rPr>
                              <w:instrText xml:space="preserve"> SEQ Figura \* ARABIC </w:instrText>
                            </w:r>
                            <w:r w:rsidRPr="00285889">
                              <w:rPr>
                                <w:rFonts w:ascii="Times New Roman" w:hAnsi="Times New Roman"/>
                                <w:color w:val="auto"/>
                                <w:sz w:val="24"/>
                                <w:szCs w:val="24"/>
                              </w:rPr>
                              <w:fldChar w:fldCharType="separate"/>
                            </w:r>
                            <w:r w:rsidR="007915B7">
                              <w:rPr>
                                <w:rFonts w:ascii="Times New Roman" w:hAnsi="Times New Roman"/>
                                <w:noProof/>
                                <w:color w:val="auto"/>
                                <w:sz w:val="24"/>
                                <w:szCs w:val="24"/>
                              </w:rPr>
                              <w:t>22</w:t>
                            </w:r>
                            <w:r w:rsidRPr="00285889">
                              <w:rPr>
                                <w:rFonts w:ascii="Times New Roman" w:hAnsi="Times New Roman"/>
                                <w:color w:val="auto"/>
                                <w:sz w:val="24"/>
                                <w:szCs w:val="24"/>
                              </w:rPr>
                              <w:fldChar w:fldCharType="end"/>
                            </w:r>
                            <w:r w:rsidRPr="00285889">
                              <w:rPr>
                                <w:rFonts w:ascii="Times New Roman" w:hAnsi="Times New Roman"/>
                                <w:color w:val="auto"/>
                                <w:sz w:val="24"/>
                                <w:szCs w:val="24"/>
                              </w:rPr>
                              <w:t xml:space="preserve"> </w:t>
                            </w:r>
                            <w:r w:rsidRPr="00285889">
                              <w:rPr>
                                <w:rFonts w:ascii="Times New Roman" w:hAnsi="Times New Roman"/>
                                <w:color w:val="FFFFFF" w:themeColor="background1"/>
                                <w:sz w:val="24"/>
                                <w:szCs w:val="24"/>
                              </w:rPr>
                              <w:t>Matriz de probabilidad e impacto</w:t>
                            </w:r>
                            <w:bookmarkEnd w:id="315"/>
                          </w:p>
                          <w:p w14:paraId="24D1305C" w14:textId="766FA640" w:rsidR="004B1481" w:rsidRPr="004B1481" w:rsidRDefault="004B1481" w:rsidP="008B524A">
                            <w:pPr>
                              <w:ind w:firstLine="0"/>
                              <w:rPr>
                                <w:rFonts w:ascii="Times New Roman" w:hAnsi="Times New Roman"/>
                                <w:i/>
                                <w:iCs/>
                                <w:sz w:val="24"/>
                              </w:rPr>
                            </w:pPr>
                            <w:r w:rsidRPr="00285889">
                              <w:rPr>
                                <w:rFonts w:ascii="Times New Roman" w:hAnsi="Times New Roman"/>
                                <w:i/>
                                <w:iCs/>
                                <w:sz w:val="24"/>
                              </w:rPr>
                              <w:t>Matriz de probabilidad e impacto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60499D" id="_x0000_s1028" type="#_x0000_t202" style="position:absolute;left:0;text-align:left;margin-left:5.2pt;margin-top:.95pt;width:408.6pt;height:58pt;z-index:251780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" stroked="f">
                <v:textbox inset="0,0,0,0">
                  <w:txbxContent>
                    <w:p w14:paraId="3AC871F5" w14:textId="5E889975" w:rsidR="004B1481" w:rsidRPr="00285889" w:rsidRDefault="004B1481" w:rsidP="008B524A">
                      <w:pPr>
                        <w:pStyle w:val="Descripcin"/>
                        <w:ind w:firstLine="0"/>
                        <w:rPr>
                          <w:rFonts w:ascii="Times New Roman" w:hAnsi="Times New Roman"/>
                          <w:color w:val="auto"/>
                          <w:sz w:val="24"/>
                          <w:szCs w:val="24"/>
                        </w:rPr>
                      </w:pPr>
                      <w:bookmarkStart w:id="316" w:name="_Toc181547210"/>
                      <w:r w:rsidRPr="00285889">
                        <w:rPr>
                          <w:rFonts w:ascii="Times New Roman" w:hAnsi="Times New Roman"/>
                          <w:color w:val="auto"/>
                          <w:sz w:val="24"/>
                          <w:szCs w:val="24"/>
                        </w:rPr>
                        <w:t xml:space="preserve">Figura </w:t>
                      </w:r>
                      <w:r w:rsidRPr="00285889">
                        <w:rPr>
                          <w:rFonts w:ascii="Times New Roman" w:hAnsi="Times New Roman"/>
                          <w:color w:val="auto"/>
                          <w:sz w:val="24"/>
                          <w:szCs w:val="24"/>
                        </w:rPr>
                        <w:fldChar w:fldCharType="begin"/>
                      </w:r>
                      <w:r w:rsidRPr="00285889">
                        <w:rPr>
                          <w:rFonts w:ascii="Times New Roman" w:hAnsi="Times New Roman"/>
                          <w:color w:val="auto"/>
                          <w:sz w:val="24"/>
                          <w:szCs w:val="24"/>
                        </w:rPr>
                        <w:instrText xml:space="preserve"> SEQ Figura \* ARABIC </w:instrText>
                      </w:r>
                      <w:r w:rsidRPr="00285889">
                        <w:rPr>
                          <w:rFonts w:ascii="Times New Roman" w:hAnsi="Times New Roman"/>
                          <w:color w:val="auto"/>
                          <w:sz w:val="24"/>
                          <w:szCs w:val="24"/>
                        </w:rPr>
                        <w:fldChar w:fldCharType="separate"/>
                      </w:r>
                      <w:r w:rsidR="007915B7">
                        <w:rPr>
                          <w:rFonts w:ascii="Times New Roman" w:hAnsi="Times New Roman"/>
                          <w:noProof/>
                          <w:color w:val="auto"/>
                          <w:sz w:val="24"/>
                          <w:szCs w:val="24"/>
                        </w:rPr>
                        <w:t>22</w:t>
                      </w:r>
                      <w:r w:rsidRPr="00285889">
                        <w:rPr>
                          <w:rFonts w:ascii="Times New Roman" w:hAnsi="Times New Roman"/>
                          <w:color w:val="auto"/>
                          <w:sz w:val="24"/>
                          <w:szCs w:val="24"/>
                        </w:rPr>
                        <w:fldChar w:fldCharType="end"/>
                      </w:r>
                      <w:r w:rsidRPr="00285889">
                        <w:rPr>
                          <w:rFonts w:ascii="Times New Roman" w:hAnsi="Times New Roman"/>
                          <w:color w:val="auto"/>
                          <w:sz w:val="24"/>
                          <w:szCs w:val="24"/>
                        </w:rPr>
                        <w:t xml:space="preserve"> </w:t>
                      </w:r>
                      <w:r w:rsidRPr="00285889">
                        <w:rPr>
                          <w:rFonts w:ascii="Times New Roman" w:hAnsi="Times New Roman"/>
                          <w:color w:val="FFFFFF" w:themeColor="background1"/>
                          <w:sz w:val="24"/>
                          <w:szCs w:val="24"/>
                        </w:rPr>
                        <w:t>Matriz de probabilidad e impacto</w:t>
                      </w:r>
                      <w:bookmarkEnd w:id="316"/>
                    </w:p>
                    <w:p w14:paraId="24D1305C" w14:textId="766FA640" w:rsidR="004B1481" w:rsidRPr="004B1481" w:rsidRDefault="004B1481" w:rsidP="008B524A">
                      <w:pPr>
                        <w:ind w:firstLine="0"/>
                        <w:rPr>
                          <w:rFonts w:ascii="Times New Roman" w:hAnsi="Times New Roman"/>
                          <w:i/>
                          <w:iCs/>
                          <w:sz w:val="24"/>
                        </w:rPr>
                      </w:pPr>
                      <w:r w:rsidRPr="00285889">
                        <w:rPr>
                          <w:rFonts w:ascii="Times New Roman" w:hAnsi="Times New Roman"/>
                          <w:i/>
                          <w:iCs/>
                          <w:sz w:val="24"/>
                        </w:rPr>
                        <w:t>Matriz de probabilidad e impacto</w:t>
                      </w:r>
                    </w:p>
                  </w:txbxContent>
                </v:textbox>
                <w10:wrap type="topAndBottom"/>
              </v:shape>
            </w:pict>
          </mc:Fallback>
        </mc:AlternateContent>
      </w:r>
      <w:r w:rsidRPr="002E2A92">
        <w:rPr>
          <w:rFonts w:ascii="Times New Roman" w:hAnsi="Times New Roman"/>
          <w:i/>
          <w:iCs/>
          <w:sz w:val="24"/>
          <w:lang w:val="es-CR"/>
        </w:rPr>
        <w:t>Nota</w:t>
      </w:r>
      <w:r w:rsidRPr="002E2A92">
        <w:rPr>
          <w:rFonts w:ascii="Times New Roman" w:hAnsi="Times New Roman"/>
          <w:sz w:val="24"/>
          <w:lang w:val="es-CR"/>
        </w:rPr>
        <w:t>. La figura muestra un ejemplo de la matriz de probabilidad e impacto con esquema de puntuación el cual puede ser utilizado en el análisis de riesgos para el plan de gestión propuesto. Tomado de Guía de los fundamentos para la dirección de proyectos (Guía del PMBOK®) (p.408) por PMI, 2017 Project Management Institute, Inc.</w:t>
      </w:r>
    </w:p>
    <w:p w14:paraId="0D570487" w14:textId="77777777" w:rsidR="004B1481" w:rsidRPr="002E2A92" w:rsidRDefault="004B1481" w:rsidP="004B1481">
      <w:pPr>
        <w:spacing w:line="240" w:lineRule="auto"/>
        <w:ind w:firstLine="0"/>
        <w:rPr>
          <w:rFonts w:ascii="Times New Roman" w:hAnsi="Times New Roman"/>
          <w:sz w:val="24"/>
          <w:lang w:val="es-CR"/>
        </w:rPr>
      </w:pPr>
    </w:p>
    <w:p w14:paraId="5E556B95" w14:textId="77777777" w:rsidR="004B1481" w:rsidRPr="002E2A92" w:rsidRDefault="004B1481" w:rsidP="004B1481">
      <w:pPr>
        <w:spacing w:line="240" w:lineRule="auto"/>
        <w:ind w:firstLine="0"/>
        <w:rPr>
          <w:rFonts w:ascii="Times New Roman" w:hAnsi="Times New Roman"/>
          <w:sz w:val="24"/>
          <w:lang w:val="es-CR"/>
        </w:rPr>
      </w:pPr>
    </w:p>
    <w:p w14:paraId="1CD481BD" w14:textId="77777777" w:rsidR="00184B36" w:rsidRPr="002E2A92" w:rsidRDefault="00184B36" w:rsidP="004B1481">
      <w:pPr>
        <w:spacing w:line="240" w:lineRule="auto"/>
        <w:ind w:firstLine="0"/>
        <w:rPr>
          <w:rFonts w:ascii="Times New Roman" w:hAnsi="Times New Roman"/>
          <w:sz w:val="24"/>
          <w:lang w:val="es-CR"/>
        </w:rPr>
      </w:pPr>
    </w:p>
    <w:p w14:paraId="10D1F679" w14:textId="77777777" w:rsidR="004B1481" w:rsidRPr="002E2A92" w:rsidRDefault="004B1481" w:rsidP="007B44AC">
      <w:pPr>
        <w:spacing w:line="240" w:lineRule="auto"/>
        <w:ind w:firstLine="0"/>
        <w:rPr>
          <w:rFonts w:ascii="Times New Roman" w:hAnsi="Times New Roman"/>
          <w:color w:val="FF0000"/>
          <w:sz w:val="24"/>
        </w:rPr>
      </w:pPr>
    </w:p>
    <w:p w14:paraId="365A47A7" w14:textId="73FC48CB" w:rsidR="004B1481" w:rsidRPr="002E2A92" w:rsidRDefault="004B1481" w:rsidP="004B1481">
      <w:pPr>
        <w:pStyle w:val="Descripcin"/>
        <w:keepNext/>
        <w:ind w:firstLine="0"/>
        <w:rPr>
          <w:rFonts w:ascii="Times New Roman" w:hAnsi="Times New Roman"/>
          <w:color w:val="auto"/>
          <w:sz w:val="24"/>
          <w:szCs w:val="24"/>
        </w:rPr>
      </w:pPr>
      <w:bookmarkStart w:id="317" w:name="_Toc181547211"/>
      <w:r w:rsidRPr="002E2A92">
        <w:rPr>
          <w:rFonts w:ascii="Times New Roman" w:hAnsi="Times New Roman"/>
          <w:color w:val="auto"/>
          <w:sz w:val="24"/>
          <w:szCs w:val="24"/>
        </w:rPr>
        <w:t xml:space="preserve">Figura </w:t>
      </w:r>
      <w:r w:rsidRPr="002E2A92">
        <w:rPr>
          <w:rFonts w:ascii="Times New Roman" w:hAnsi="Times New Roman"/>
          <w:color w:val="auto"/>
          <w:sz w:val="24"/>
          <w:szCs w:val="24"/>
        </w:rPr>
        <w:fldChar w:fldCharType="begin"/>
      </w:r>
      <w:r w:rsidRPr="002E2A92">
        <w:rPr>
          <w:rFonts w:ascii="Times New Roman" w:hAnsi="Times New Roman"/>
          <w:color w:val="auto"/>
          <w:sz w:val="24"/>
          <w:szCs w:val="24"/>
        </w:rPr>
        <w:instrText xml:space="preserve"> SEQ Figura \* ARABIC </w:instrText>
      </w:r>
      <w:r w:rsidRPr="002E2A92">
        <w:rPr>
          <w:rFonts w:ascii="Times New Roman" w:hAnsi="Times New Roman"/>
          <w:color w:val="auto"/>
          <w:sz w:val="24"/>
          <w:szCs w:val="24"/>
        </w:rPr>
        <w:fldChar w:fldCharType="separate"/>
      </w:r>
      <w:r w:rsidR="00183596">
        <w:rPr>
          <w:rFonts w:ascii="Times New Roman" w:hAnsi="Times New Roman"/>
          <w:noProof/>
          <w:color w:val="auto"/>
          <w:sz w:val="24"/>
          <w:szCs w:val="24"/>
        </w:rPr>
        <w:t>23</w:t>
      </w:r>
      <w:r w:rsidRPr="002E2A92">
        <w:rPr>
          <w:rFonts w:ascii="Times New Roman" w:hAnsi="Times New Roman"/>
          <w:color w:val="auto"/>
          <w:sz w:val="24"/>
          <w:szCs w:val="24"/>
        </w:rPr>
        <w:fldChar w:fldCharType="end"/>
      </w:r>
      <w:r w:rsidR="008B524A" w:rsidRPr="002E2A92">
        <w:rPr>
          <w:rFonts w:ascii="Times New Roman" w:hAnsi="Times New Roman"/>
          <w:color w:val="auto"/>
          <w:sz w:val="24"/>
          <w:szCs w:val="24"/>
        </w:rPr>
        <w:t xml:space="preserve"> </w:t>
      </w:r>
      <w:r w:rsidRPr="002E2A92">
        <w:rPr>
          <w:rFonts w:ascii="Times New Roman" w:hAnsi="Times New Roman"/>
          <w:color w:val="auto"/>
          <w:sz w:val="24"/>
          <w:szCs w:val="24"/>
        </w:rPr>
        <w:t xml:space="preserve"> </w:t>
      </w:r>
      <w:r w:rsidRPr="002E2A92">
        <w:rPr>
          <w:rFonts w:ascii="Times New Roman" w:hAnsi="Times New Roman"/>
          <w:color w:val="FFFFFF" w:themeColor="background1"/>
          <w:sz w:val="24"/>
          <w:szCs w:val="24"/>
        </w:rPr>
        <w:t>Escala de calificación del riesgo</w:t>
      </w:r>
      <w:bookmarkEnd w:id="317"/>
    </w:p>
    <w:p w14:paraId="407B9F4C" w14:textId="77777777" w:rsidR="004B1481" w:rsidRPr="002E2A92" w:rsidRDefault="004B1481" w:rsidP="004B1481">
      <w:pPr>
        <w:ind w:firstLine="0"/>
        <w:rPr>
          <w:rFonts w:ascii="Times New Roman" w:hAnsi="Times New Roman"/>
          <w:i/>
          <w:iCs/>
          <w:sz w:val="24"/>
        </w:rPr>
      </w:pPr>
      <w:r w:rsidRPr="002E2A92">
        <w:rPr>
          <w:rFonts w:ascii="Times New Roman" w:hAnsi="Times New Roman"/>
          <w:i/>
          <w:iCs/>
          <w:sz w:val="24"/>
        </w:rPr>
        <w:t>Escala de calificación del riesgo</w:t>
      </w:r>
    </w:p>
    <w:tbl>
      <w:tblPr>
        <w:tblStyle w:val="Tablaconcuadrcula"/>
        <w:tblW w:w="0" w:type="auto"/>
        <w:tblLook w:val="04A0" w:firstRow="1" w:lastRow="0" w:firstColumn="1" w:lastColumn="0" w:noHBand="0" w:noVBand="1"/>
      </w:tblPr>
      <w:tblGrid>
        <w:gridCol w:w="2943"/>
        <w:gridCol w:w="2943"/>
        <w:gridCol w:w="2944"/>
      </w:tblGrid>
      <w:tr w:rsidR="004B1481" w:rsidRPr="002E2A92" w14:paraId="24A7AEF0" w14:textId="77777777" w:rsidTr="00160FFC">
        <w:tc>
          <w:tcPr>
            <w:tcW w:w="2943" w:type="dxa"/>
            <w:shd w:val="clear" w:color="auto" w:fill="808080" w:themeFill="background1" w:themeFillShade="80"/>
            <w:vAlign w:val="center"/>
          </w:tcPr>
          <w:p w14:paraId="619AF7FB" w14:textId="77777777" w:rsidR="004B1481" w:rsidRPr="002E2A92" w:rsidRDefault="004B1481" w:rsidP="00160FFC">
            <w:pPr>
              <w:spacing w:line="276" w:lineRule="auto"/>
              <w:ind w:firstLine="0"/>
              <w:jc w:val="center"/>
              <w:rPr>
                <w:rFonts w:ascii="Times New Roman" w:hAnsi="Times New Roman"/>
                <w:color w:val="FFFFFF" w:themeColor="background1"/>
                <w:sz w:val="24"/>
              </w:rPr>
            </w:pPr>
            <w:r w:rsidRPr="002E2A92">
              <w:rPr>
                <w:rFonts w:ascii="Times New Roman" w:hAnsi="Times New Roman"/>
                <w:color w:val="FFFFFF" w:themeColor="background1"/>
                <w:sz w:val="24"/>
              </w:rPr>
              <w:t>Escala de clasificación</w:t>
            </w:r>
          </w:p>
        </w:tc>
        <w:tc>
          <w:tcPr>
            <w:tcW w:w="2943" w:type="dxa"/>
            <w:shd w:val="clear" w:color="auto" w:fill="808080" w:themeFill="background1" w:themeFillShade="80"/>
            <w:vAlign w:val="center"/>
          </w:tcPr>
          <w:p w14:paraId="11283C11" w14:textId="77777777" w:rsidR="004B1481" w:rsidRPr="002E2A92" w:rsidRDefault="004B1481" w:rsidP="00160FFC">
            <w:pPr>
              <w:spacing w:line="276" w:lineRule="auto"/>
              <w:ind w:firstLine="0"/>
              <w:jc w:val="center"/>
              <w:rPr>
                <w:rFonts w:ascii="Times New Roman" w:hAnsi="Times New Roman"/>
                <w:color w:val="FFFFFF" w:themeColor="background1"/>
                <w:sz w:val="24"/>
              </w:rPr>
            </w:pPr>
            <w:r w:rsidRPr="002E2A92">
              <w:rPr>
                <w:rFonts w:ascii="Times New Roman" w:hAnsi="Times New Roman"/>
                <w:color w:val="FFFFFF" w:themeColor="background1"/>
                <w:sz w:val="24"/>
              </w:rPr>
              <w:t>Min</w:t>
            </w:r>
          </w:p>
        </w:tc>
        <w:tc>
          <w:tcPr>
            <w:tcW w:w="2944" w:type="dxa"/>
            <w:shd w:val="clear" w:color="auto" w:fill="808080" w:themeFill="background1" w:themeFillShade="80"/>
            <w:vAlign w:val="center"/>
          </w:tcPr>
          <w:p w14:paraId="4F951085" w14:textId="77777777" w:rsidR="004B1481" w:rsidRPr="002E2A92" w:rsidRDefault="004B1481" w:rsidP="00160FFC">
            <w:pPr>
              <w:spacing w:line="276" w:lineRule="auto"/>
              <w:ind w:firstLine="0"/>
              <w:jc w:val="center"/>
              <w:rPr>
                <w:rFonts w:ascii="Times New Roman" w:hAnsi="Times New Roman"/>
                <w:color w:val="FFFFFF" w:themeColor="background1"/>
                <w:sz w:val="24"/>
              </w:rPr>
            </w:pPr>
            <w:r w:rsidRPr="002E2A92">
              <w:rPr>
                <w:rFonts w:ascii="Times New Roman" w:hAnsi="Times New Roman"/>
                <w:color w:val="FFFFFF" w:themeColor="background1"/>
                <w:sz w:val="24"/>
              </w:rPr>
              <w:t>Máx.</w:t>
            </w:r>
          </w:p>
        </w:tc>
      </w:tr>
      <w:tr w:rsidR="004B1481" w:rsidRPr="002E2A92" w14:paraId="335F5F88" w14:textId="77777777" w:rsidTr="00160FFC">
        <w:tc>
          <w:tcPr>
            <w:tcW w:w="2943" w:type="dxa"/>
            <w:shd w:val="clear" w:color="auto" w:fill="FF7575"/>
            <w:vAlign w:val="center"/>
          </w:tcPr>
          <w:p w14:paraId="4FEEE0E3" w14:textId="77777777" w:rsidR="004B1481" w:rsidRPr="002E2A92" w:rsidRDefault="004B1481" w:rsidP="00160FFC">
            <w:pPr>
              <w:spacing w:line="276" w:lineRule="auto"/>
              <w:ind w:firstLine="0"/>
              <w:jc w:val="center"/>
              <w:rPr>
                <w:rFonts w:ascii="Times New Roman" w:hAnsi="Times New Roman"/>
                <w:sz w:val="24"/>
              </w:rPr>
            </w:pPr>
            <w:r w:rsidRPr="002E2A92">
              <w:rPr>
                <w:rFonts w:ascii="Times New Roman" w:hAnsi="Times New Roman"/>
                <w:sz w:val="24"/>
              </w:rPr>
              <w:t>Alto</w:t>
            </w:r>
          </w:p>
        </w:tc>
        <w:tc>
          <w:tcPr>
            <w:tcW w:w="2943" w:type="dxa"/>
            <w:vAlign w:val="center"/>
          </w:tcPr>
          <w:p w14:paraId="1A364B0B" w14:textId="77777777" w:rsidR="004B1481" w:rsidRPr="002E2A92" w:rsidRDefault="004B1481" w:rsidP="00160FFC">
            <w:pPr>
              <w:spacing w:line="276" w:lineRule="auto"/>
              <w:ind w:firstLine="0"/>
              <w:jc w:val="center"/>
              <w:rPr>
                <w:rFonts w:ascii="Times New Roman" w:hAnsi="Times New Roman"/>
                <w:sz w:val="24"/>
              </w:rPr>
            </w:pPr>
            <w:r w:rsidRPr="002E2A92">
              <w:rPr>
                <w:rFonts w:ascii="Times New Roman" w:hAnsi="Times New Roman"/>
                <w:sz w:val="24"/>
              </w:rPr>
              <w:t>0.2</w:t>
            </w:r>
          </w:p>
        </w:tc>
        <w:tc>
          <w:tcPr>
            <w:tcW w:w="2944" w:type="dxa"/>
            <w:vAlign w:val="center"/>
          </w:tcPr>
          <w:p w14:paraId="2FE9B206" w14:textId="77777777" w:rsidR="004B1481" w:rsidRPr="002E2A92" w:rsidRDefault="004B1481" w:rsidP="00160FFC">
            <w:pPr>
              <w:spacing w:line="276" w:lineRule="auto"/>
              <w:ind w:firstLine="0"/>
              <w:jc w:val="center"/>
              <w:rPr>
                <w:rFonts w:ascii="Times New Roman" w:hAnsi="Times New Roman"/>
                <w:sz w:val="24"/>
              </w:rPr>
            </w:pPr>
            <w:r w:rsidRPr="002E2A92">
              <w:rPr>
                <w:rFonts w:ascii="Times New Roman" w:hAnsi="Times New Roman"/>
                <w:sz w:val="24"/>
              </w:rPr>
              <w:t>0.99</w:t>
            </w:r>
          </w:p>
        </w:tc>
      </w:tr>
      <w:tr w:rsidR="004B1481" w:rsidRPr="002E2A92" w14:paraId="100EF7FF" w14:textId="77777777" w:rsidTr="00160FFC">
        <w:tc>
          <w:tcPr>
            <w:tcW w:w="2943" w:type="dxa"/>
            <w:shd w:val="clear" w:color="auto" w:fill="FFE599" w:themeFill="accent4" w:themeFillTint="66"/>
            <w:vAlign w:val="center"/>
          </w:tcPr>
          <w:p w14:paraId="6CE0A597" w14:textId="77777777" w:rsidR="004B1481" w:rsidRPr="002E2A92" w:rsidRDefault="004B1481" w:rsidP="00160FFC">
            <w:pPr>
              <w:spacing w:line="276" w:lineRule="auto"/>
              <w:ind w:firstLine="0"/>
              <w:jc w:val="center"/>
              <w:rPr>
                <w:rFonts w:ascii="Times New Roman" w:hAnsi="Times New Roman"/>
                <w:sz w:val="24"/>
              </w:rPr>
            </w:pPr>
            <w:r w:rsidRPr="002E2A92">
              <w:rPr>
                <w:rFonts w:ascii="Times New Roman" w:hAnsi="Times New Roman"/>
                <w:sz w:val="24"/>
              </w:rPr>
              <w:t>Moderado</w:t>
            </w:r>
          </w:p>
        </w:tc>
        <w:tc>
          <w:tcPr>
            <w:tcW w:w="2943" w:type="dxa"/>
            <w:vAlign w:val="center"/>
          </w:tcPr>
          <w:p w14:paraId="013D931C" w14:textId="77777777" w:rsidR="004B1481" w:rsidRPr="002E2A92" w:rsidRDefault="004B1481" w:rsidP="00160FFC">
            <w:pPr>
              <w:spacing w:line="276" w:lineRule="auto"/>
              <w:ind w:firstLine="0"/>
              <w:jc w:val="center"/>
              <w:rPr>
                <w:rFonts w:ascii="Times New Roman" w:hAnsi="Times New Roman"/>
                <w:sz w:val="24"/>
              </w:rPr>
            </w:pPr>
            <w:r w:rsidRPr="002E2A92">
              <w:rPr>
                <w:rFonts w:ascii="Times New Roman" w:hAnsi="Times New Roman"/>
                <w:sz w:val="24"/>
              </w:rPr>
              <w:t>0.06</w:t>
            </w:r>
          </w:p>
        </w:tc>
        <w:tc>
          <w:tcPr>
            <w:tcW w:w="2944" w:type="dxa"/>
            <w:vAlign w:val="center"/>
          </w:tcPr>
          <w:p w14:paraId="32415963" w14:textId="77777777" w:rsidR="004B1481" w:rsidRPr="002E2A92" w:rsidRDefault="004B1481" w:rsidP="00160FFC">
            <w:pPr>
              <w:spacing w:line="276" w:lineRule="auto"/>
              <w:ind w:firstLine="0"/>
              <w:jc w:val="center"/>
              <w:rPr>
                <w:rFonts w:ascii="Times New Roman" w:hAnsi="Times New Roman"/>
                <w:sz w:val="24"/>
              </w:rPr>
            </w:pPr>
            <w:r w:rsidRPr="002E2A92">
              <w:rPr>
                <w:rFonts w:ascii="Times New Roman" w:hAnsi="Times New Roman"/>
                <w:sz w:val="24"/>
              </w:rPr>
              <w:t>0.19</w:t>
            </w:r>
          </w:p>
        </w:tc>
      </w:tr>
      <w:tr w:rsidR="004B1481" w:rsidRPr="002E2A92" w14:paraId="65185804" w14:textId="77777777" w:rsidTr="00160FFC">
        <w:tc>
          <w:tcPr>
            <w:tcW w:w="2943" w:type="dxa"/>
            <w:shd w:val="clear" w:color="auto" w:fill="C5E0B3" w:themeFill="accent6" w:themeFillTint="66"/>
            <w:vAlign w:val="center"/>
          </w:tcPr>
          <w:p w14:paraId="294CA620" w14:textId="77777777" w:rsidR="004B1481" w:rsidRPr="002E2A92" w:rsidRDefault="004B1481" w:rsidP="00160FFC">
            <w:pPr>
              <w:spacing w:line="276" w:lineRule="auto"/>
              <w:ind w:firstLine="0"/>
              <w:jc w:val="center"/>
              <w:rPr>
                <w:rFonts w:ascii="Times New Roman" w:hAnsi="Times New Roman"/>
                <w:sz w:val="24"/>
              </w:rPr>
            </w:pPr>
            <w:r w:rsidRPr="002E2A92">
              <w:rPr>
                <w:rFonts w:ascii="Times New Roman" w:hAnsi="Times New Roman"/>
                <w:sz w:val="24"/>
              </w:rPr>
              <w:t>Bajo</w:t>
            </w:r>
          </w:p>
        </w:tc>
        <w:tc>
          <w:tcPr>
            <w:tcW w:w="2943" w:type="dxa"/>
            <w:vAlign w:val="center"/>
          </w:tcPr>
          <w:p w14:paraId="7C8DE975" w14:textId="77777777" w:rsidR="004B1481" w:rsidRPr="002E2A92" w:rsidRDefault="004B1481" w:rsidP="00160FFC">
            <w:pPr>
              <w:spacing w:line="276" w:lineRule="auto"/>
              <w:ind w:firstLine="0"/>
              <w:jc w:val="center"/>
              <w:rPr>
                <w:rFonts w:ascii="Times New Roman" w:hAnsi="Times New Roman"/>
                <w:sz w:val="24"/>
              </w:rPr>
            </w:pPr>
            <w:r w:rsidRPr="002E2A92">
              <w:rPr>
                <w:rFonts w:ascii="Times New Roman" w:hAnsi="Times New Roman"/>
                <w:sz w:val="24"/>
              </w:rPr>
              <w:t>0.01</w:t>
            </w:r>
          </w:p>
        </w:tc>
        <w:tc>
          <w:tcPr>
            <w:tcW w:w="2944" w:type="dxa"/>
            <w:vAlign w:val="center"/>
          </w:tcPr>
          <w:p w14:paraId="6B422F2A" w14:textId="77777777" w:rsidR="004B1481" w:rsidRPr="002E2A92" w:rsidRDefault="004B1481" w:rsidP="00160FFC">
            <w:pPr>
              <w:spacing w:line="276" w:lineRule="auto"/>
              <w:ind w:firstLine="0"/>
              <w:jc w:val="center"/>
              <w:rPr>
                <w:rFonts w:ascii="Times New Roman" w:hAnsi="Times New Roman"/>
                <w:sz w:val="24"/>
              </w:rPr>
            </w:pPr>
            <w:r w:rsidRPr="002E2A92">
              <w:rPr>
                <w:rFonts w:ascii="Times New Roman" w:hAnsi="Times New Roman"/>
                <w:sz w:val="24"/>
              </w:rPr>
              <w:t>0.05</w:t>
            </w:r>
          </w:p>
        </w:tc>
      </w:tr>
    </w:tbl>
    <w:p w14:paraId="71F571BC" w14:textId="77777777" w:rsidR="004B1481" w:rsidRPr="002E2A92" w:rsidRDefault="004B1481" w:rsidP="008B524A">
      <w:pPr>
        <w:spacing w:line="240" w:lineRule="auto"/>
        <w:ind w:firstLine="0"/>
        <w:rPr>
          <w:rFonts w:ascii="Times New Roman" w:hAnsi="Times New Roman"/>
          <w:sz w:val="24"/>
          <w:lang w:val="es-CR"/>
        </w:rPr>
      </w:pPr>
      <w:r w:rsidRPr="002E2A92">
        <w:rPr>
          <w:rFonts w:ascii="Times New Roman" w:hAnsi="Times New Roman"/>
          <w:sz w:val="24"/>
        </w:rPr>
        <w:t xml:space="preserve"> </w:t>
      </w:r>
      <w:r w:rsidRPr="002E2A92">
        <w:rPr>
          <w:rFonts w:ascii="Times New Roman" w:hAnsi="Times New Roman"/>
          <w:i/>
          <w:iCs/>
          <w:sz w:val="24"/>
          <w:lang w:val="es-CR"/>
        </w:rPr>
        <w:t>Nota</w:t>
      </w:r>
      <w:r w:rsidRPr="002E2A92">
        <w:rPr>
          <w:rFonts w:ascii="Times New Roman" w:hAnsi="Times New Roman"/>
          <w:sz w:val="24"/>
          <w:lang w:val="es-CR"/>
        </w:rPr>
        <w:t>. Autoría propia. La figura muestra los límites mínimos y máximos para cada rango de riesgo.</w:t>
      </w:r>
    </w:p>
    <w:p w14:paraId="6DD90AC6" w14:textId="77777777" w:rsidR="00684725" w:rsidRPr="002E2A92" w:rsidRDefault="00684725" w:rsidP="008B524A">
      <w:pPr>
        <w:spacing w:line="240" w:lineRule="auto"/>
        <w:ind w:firstLine="0"/>
        <w:rPr>
          <w:rFonts w:ascii="Times New Roman" w:hAnsi="Times New Roman"/>
          <w:sz w:val="24"/>
          <w:lang w:val="es-CR"/>
        </w:rPr>
      </w:pPr>
    </w:p>
    <w:p w14:paraId="6FA63CC4" w14:textId="77777777" w:rsidR="00F923AD" w:rsidRPr="002E2A92" w:rsidRDefault="00F923AD" w:rsidP="00463F21">
      <w:pPr>
        <w:pStyle w:val="Ttulo3"/>
      </w:pPr>
      <w:bookmarkStart w:id="318" w:name="_Toc181547308"/>
      <w:r w:rsidRPr="002E2A92">
        <w:t>Identificar los riesgos</w:t>
      </w:r>
      <w:bookmarkEnd w:id="318"/>
    </w:p>
    <w:p w14:paraId="2CD103FC" w14:textId="01C02F51" w:rsidR="00475B4C" w:rsidRPr="002E2A92" w:rsidRDefault="001C5038" w:rsidP="00475B4C">
      <w:pPr>
        <w:rPr>
          <w:rFonts w:ascii="Times New Roman" w:hAnsi="Times New Roman"/>
          <w:sz w:val="24"/>
        </w:rPr>
      </w:pPr>
      <w:r w:rsidRPr="002E2A92">
        <w:rPr>
          <w:rFonts w:ascii="Times New Roman" w:hAnsi="Times New Roman"/>
          <w:sz w:val="24"/>
        </w:rPr>
        <w:t xml:space="preserve">Se </w:t>
      </w:r>
      <w:r w:rsidR="00475B4C" w:rsidRPr="002E2A92">
        <w:rPr>
          <w:rFonts w:ascii="Times New Roman" w:hAnsi="Times New Roman"/>
          <w:sz w:val="24"/>
        </w:rPr>
        <w:t xml:space="preserve">deben identificar los riesgos individuales y generales del proyecto, contemplando sus características. Este proceso consiste en reunir información detallada sobre los posibles riesgos, así como de las acciones correctivas posibles que puede realizar el equipo de trabajo para afectar al proyecto de la menor manera posible, realizando </w:t>
      </w:r>
      <w:r w:rsidR="004B4CF6" w:rsidRPr="002E2A92">
        <w:rPr>
          <w:rFonts w:ascii="Times New Roman" w:hAnsi="Times New Roman"/>
          <w:sz w:val="24"/>
        </w:rPr>
        <w:t>actualizaciones</w:t>
      </w:r>
      <w:r w:rsidR="00475B4C" w:rsidRPr="002E2A92">
        <w:rPr>
          <w:rFonts w:ascii="Times New Roman" w:hAnsi="Times New Roman"/>
          <w:sz w:val="24"/>
        </w:rPr>
        <w:t xml:space="preserve"> a lo largo del proyecto.</w:t>
      </w:r>
    </w:p>
    <w:p w14:paraId="040B367A" w14:textId="63AB2A66" w:rsidR="004B4CF6" w:rsidRPr="002E2A92" w:rsidRDefault="004B4CF6" w:rsidP="00475B4C">
      <w:pPr>
        <w:rPr>
          <w:rFonts w:ascii="Times New Roman" w:hAnsi="Times New Roman"/>
          <w:sz w:val="24"/>
        </w:rPr>
      </w:pPr>
      <w:r w:rsidRPr="002E2A92">
        <w:rPr>
          <w:rFonts w:ascii="Times New Roman" w:hAnsi="Times New Roman"/>
          <w:sz w:val="24"/>
        </w:rPr>
        <w:t xml:space="preserve">Con la experiencia del grupo de trabajo en otros proyectos se pueden detectar a tiempo los riesgos y gestionarlos de una manera adecuada, además de la implementación de herramientas de análisis de datos permite una amplia identificación de riesgos para realizar y proponer ideas correctivas además de su implementación. Al realizar esta identificación y su posible solución, permite potenciar los riesgos positivos que puedan surgir en el desarrollo del proyecto siempre para el beneficio </w:t>
      </w:r>
      <w:r w:rsidR="00703841" w:rsidRPr="002E2A92">
        <w:rPr>
          <w:rFonts w:ascii="Times New Roman" w:hAnsi="Times New Roman"/>
          <w:sz w:val="24"/>
        </w:rPr>
        <w:t>de este</w:t>
      </w:r>
      <w:r w:rsidRPr="002E2A92">
        <w:rPr>
          <w:rFonts w:ascii="Times New Roman" w:hAnsi="Times New Roman"/>
          <w:sz w:val="24"/>
        </w:rPr>
        <w:t>.</w:t>
      </w:r>
    </w:p>
    <w:p w14:paraId="133D8389" w14:textId="0C127338" w:rsidR="002F7894" w:rsidRPr="002E2A92" w:rsidRDefault="002F7894" w:rsidP="00A51C1F">
      <w:pPr>
        <w:rPr>
          <w:rFonts w:ascii="Times New Roman" w:hAnsi="Times New Roman"/>
          <w:sz w:val="24"/>
        </w:rPr>
      </w:pPr>
      <w:r w:rsidRPr="002E2A92">
        <w:rPr>
          <w:rFonts w:ascii="Times New Roman" w:hAnsi="Times New Roman"/>
          <w:sz w:val="24"/>
        </w:rPr>
        <w:t>La figura</w:t>
      </w:r>
      <w:r w:rsidR="00C85F56" w:rsidRPr="002E2A92">
        <w:rPr>
          <w:rFonts w:ascii="Times New Roman" w:hAnsi="Times New Roman"/>
          <w:sz w:val="24"/>
        </w:rPr>
        <w:t xml:space="preserve"> 24</w:t>
      </w:r>
      <w:r w:rsidR="00A51C1F" w:rsidRPr="002E2A92">
        <w:rPr>
          <w:rFonts w:ascii="Times New Roman" w:hAnsi="Times New Roman"/>
          <w:sz w:val="24"/>
        </w:rPr>
        <w:t xml:space="preserve"> a continuación</w:t>
      </w:r>
      <w:r w:rsidRPr="002E2A92">
        <w:rPr>
          <w:rFonts w:ascii="Times New Roman" w:hAnsi="Times New Roman"/>
          <w:sz w:val="24"/>
        </w:rPr>
        <w:t xml:space="preserve">, permite </w:t>
      </w:r>
      <w:r w:rsidR="00A51C1F" w:rsidRPr="002E2A92">
        <w:rPr>
          <w:rFonts w:ascii="Times New Roman" w:hAnsi="Times New Roman"/>
          <w:sz w:val="24"/>
        </w:rPr>
        <w:t>desarrollar los riesgos identificados en la RBS de la figura 21, identificando su causa, asignando un código y relacionándola con la RBS, detallando en que consiste este riesgo y como puede afectar la ejecución del proyecto, así mismo, estos</w:t>
      </w:r>
      <w:r w:rsidR="00AC48F4" w:rsidRPr="002E2A92">
        <w:rPr>
          <w:rFonts w:ascii="Times New Roman" w:hAnsi="Times New Roman"/>
          <w:sz w:val="24"/>
        </w:rPr>
        <w:t xml:space="preserve"> riesgos</w:t>
      </w:r>
      <w:r w:rsidR="00A51C1F" w:rsidRPr="002E2A92">
        <w:rPr>
          <w:rFonts w:ascii="Times New Roman" w:hAnsi="Times New Roman"/>
          <w:sz w:val="24"/>
        </w:rPr>
        <w:t xml:space="preserve"> serán incluidos dentro de la matriz </w:t>
      </w:r>
      <w:r w:rsidR="00AC48F4" w:rsidRPr="002E2A92">
        <w:rPr>
          <w:rFonts w:ascii="Times New Roman" w:hAnsi="Times New Roman"/>
          <w:sz w:val="24"/>
        </w:rPr>
        <w:t>que</w:t>
      </w:r>
      <w:r w:rsidR="00A51C1F" w:rsidRPr="002E2A92">
        <w:rPr>
          <w:rFonts w:ascii="Times New Roman" w:hAnsi="Times New Roman"/>
          <w:sz w:val="24"/>
        </w:rPr>
        <w:t xml:space="preserve"> se encuentra en la figura 25, con el fin de evaluar</w:t>
      </w:r>
      <w:r w:rsidRPr="002E2A92">
        <w:rPr>
          <w:rFonts w:ascii="Times New Roman" w:hAnsi="Times New Roman"/>
          <w:sz w:val="24"/>
        </w:rPr>
        <w:t xml:space="preserve"> su </w:t>
      </w:r>
      <w:r w:rsidR="00A51C1F" w:rsidRPr="002E2A92">
        <w:rPr>
          <w:rFonts w:ascii="Times New Roman" w:hAnsi="Times New Roman"/>
          <w:sz w:val="24"/>
        </w:rPr>
        <w:t xml:space="preserve">impacto y probabilidad, </w:t>
      </w:r>
      <w:r w:rsidR="00AC48F4" w:rsidRPr="002E2A92">
        <w:rPr>
          <w:rFonts w:ascii="Times New Roman" w:hAnsi="Times New Roman"/>
          <w:sz w:val="24"/>
        </w:rPr>
        <w:t>generando</w:t>
      </w:r>
      <w:r w:rsidR="00A51C1F" w:rsidRPr="002E2A92">
        <w:rPr>
          <w:rFonts w:ascii="Times New Roman" w:hAnsi="Times New Roman"/>
          <w:sz w:val="24"/>
        </w:rPr>
        <w:t xml:space="preserve"> un rango de clasificación para poder establecer una estrategia adecuada para cada riesgo </w:t>
      </w:r>
      <w:r w:rsidR="00AC48F4" w:rsidRPr="002E2A92">
        <w:rPr>
          <w:rFonts w:ascii="Times New Roman" w:hAnsi="Times New Roman"/>
          <w:sz w:val="24"/>
        </w:rPr>
        <w:t>que depende</w:t>
      </w:r>
      <w:r w:rsidR="00A51C1F" w:rsidRPr="002E2A92">
        <w:rPr>
          <w:rFonts w:ascii="Times New Roman" w:hAnsi="Times New Roman"/>
          <w:sz w:val="24"/>
        </w:rPr>
        <w:t xml:space="preserve"> de </w:t>
      </w:r>
      <w:r w:rsidR="00AC48F4" w:rsidRPr="002E2A92">
        <w:rPr>
          <w:rFonts w:ascii="Times New Roman" w:hAnsi="Times New Roman"/>
          <w:sz w:val="24"/>
        </w:rPr>
        <w:t>la</w:t>
      </w:r>
      <w:r w:rsidR="00A51C1F" w:rsidRPr="002E2A92">
        <w:rPr>
          <w:rFonts w:ascii="Times New Roman" w:hAnsi="Times New Roman"/>
          <w:sz w:val="24"/>
        </w:rPr>
        <w:t xml:space="preserve"> priorización y nivel de afectación sobre el proyecto. Esto permite mostrar</w:t>
      </w:r>
      <w:r w:rsidR="00FF2551" w:rsidRPr="002E2A92">
        <w:rPr>
          <w:rFonts w:ascii="Times New Roman" w:hAnsi="Times New Roman"/>
          <w:sz w:val="24"/>
        </w:rPr>
        <w:t xml:space="preserve"> de una manera más desarrollada y clara </w:t>
      </w:r>
      <w:r w:rsidR="00A51C1F" w:rsidRPr="002E2A92">
        <w:rPr>
          <w:rFonts w:ascii="Times New Roman" w:hAnsi="Times New Roman"/>
          <w:sz w:val="24"/>
        </w:rPr>
        <w:t>a</w:t>
      </w:r>
      <w:r w:rsidR="00FF2551" w:rsidRPr="002E2A92">
        <w:rPr>
          <w:rFonts w:ascii="Times New Roman" w:hAnsi="Times New Roman"/>
          <w:sz w:val="24"/>
        </w:rPr>
        <w:t xml:space="preserve"> todos los participantes</w:t>
      </w:r>
      <w:r w:rsidR="00A51C1F" w:rsidRPr="002E2A92">
        <w:rPr>
          <w:rFonts w:ascii="Times New Roman" w:hAnsi="Times New Roman"/>
          <w:sz w:val="24"/>
        </w:rPr>
        <w:t xml:space="preserve"> la información y estrategias consolidadas para su aplicación en caso de presentarse el riesgo.</w:t>
      </w:r>
    </w:p>
    <w:p w14:paraId="7B88BA1A" w14:textId="77777777" w:rsidR="00AC48F4" w:rsidRPr="002E2A92" w:rsidRDefault="00AC48F4" w:rsidP="00A51C1F">
      <w:pPr>
        <w:rPr>
          <w:rFonts w:ascii="Times New Roman" w:hAnsi="Times New Roman"/>
          <w:sz w:val="24"/>
        </w:rPr>
      </w:pPr>
    </w:p>
    <w:p w14:paraId="4C7BE3E8" w14:textId="4BD2A755" w:rsidR="004965CA" w:rsidRPr="002E2A92" w:rsidRDefault="004965CA" w:rsidP="004965CA">
      <w:pPr>
        <w:pStyle w:val="Descripcin"/>
        <w:keepNext/>
        <w:ind w:firstLine="0"/>
        <w:rPr>
          <w:rFonts w:ascii="Times New Roman" w:hAnsi="Times New Roman"/>
          <w:color w:val="FFFFFF" w:themeColor="background1"/>
          <w:sz w:val="24"/>
          <w:szCs w:val="24"/>
        </w:rPr>
      </w:pPr>
      <w:bookmarkStart w:id="319" w:name="_Toc181547212"/>
      <w:r w:rsidRPr="002E2A92">
        <w:rPr>
          <w:rFonts w:ascii="Times New Roman" w:hAnsi="Times New Roman"/>
          <w:color w:val="auto"/>
          <w:sz w:val="24"/>
          <w:szCs w:val="24"/>
        </w:rPr>
        <w:t xml:space="preserve">Figura </w:t>
      </w:r>
      <w:r w:rsidRPr="002E2A92">
        <w:rPr>
          <w:rFonts w:ascii="Times New Roman" w:hAnsi="Times New Roman"/>
          <w:color w:val="auto"/>
          <w:sz w:val="24"/>
          <w:szCs w:val="24"/>
        </w:rPr>
        <w:fldChar w:fldCharType="begin"/>
      </w:r>
      <w:r w:rsidRPr="002E2A92">
        <w:rPr>
          <w:rFonts w:ascii="Times New Roman" w:hAnsi="Times New Roman"/>
          <w:color w:val="auto"/>
          <w:sz w:val="24"/>
          <w:szCs w:val="24"/>
        </w:rPr>
        <w:instrText xml:space="preserve"> SEQ Figura \* ARABIC </w:instrText>
      </w:r>
      <w:r w:rsidRPr="002E2A92">
        <w:rPr>
          <w:rFonts w:ascii="Times New Roman" w:hAnsi="Times New Roman"/>
          <w:color w:val="auto"/>
          <w:sz w:val="24"/>
          <w:szCs w:val="24"/>
        </w:rPr>
        <w:fldChar w:fldCharType="separate"/>
      </w:r>
      <w:r w:rsidR="00183596">
        <w:rPr>
          <w:rFonts w:ascii="Times New Roman" w:hAnsi="Times New Roman"/>
          <w:noProof/>
          <w:color w:val="auto"/>
          <w:sz w:val="24"/>
          <w:szCs w:val="24"/>
        </w:rPr>
        <w:t>24</w:t>
      </w:r>
      <w:r w:rsidRPr="002E2A92">
        <w:rPr>
          <w:rFonts w:ascii="Times New Roman" w:hAnsi="Times New Roman"/>
          <w:color w:val="auto"/>
          <w:sz w:val="24"/>
          <w:szCs w:val="24"/>
        </w:rPr>
        <w:fldChar w:fldCharType="end"/>
      </w:r>
      <w:r w:rsidRPr="002E2A92">
        <w:rPr>
          <w:rFonts w:ascii="Times New Roman" w:hAnsi="Times New Roman"/>
          <w:color w:val="auto"/>
          <w:sz w:val="24"/>
          <w:szCs w:val="24"/>
        </w:rPr>
        <w:t xml:space="preserve"> </w:t>
      </w:r>
      <w:r w:rsidRPr="002E2A92">
        <w:rPr>
          <w:rFonts w:ascii="Times New Roman" w:hAnsi="Times New Roman"/>
          <w:color w:val="FFFFFF" w:themeColor="background1"/>
          <w:sz w:val="24"/>
          <w:szCs w:val="24"/>
        </w:rPr>
        <w:t>Identificación de Estructura de riesgos</w:t>
      </w:r>
      <w:bookmarkEnd w:id="319"/>
    </w:p>
    <w:p w14:paraId="3357B9B7" w14:textId="0A74FBA9" w:rsidR="004965CA" w:rsidRPr="002E2A92" w:rsidRDefault="004965CA" w:rsidP="004965CA">
      <w:pPr>
        <w:ind w:firstLine="0"/>
        <w:rPr>
          <w:i/>
          <w:iCs/>
          <w:sz w:val="24"/>
        </w:rPr>
      </w:pPr>
      <w:r w:rsidRPr="002E2A92">
        <w:rPr>
          <w:rFonts w:ascii="Times New Roman" w:hAnsi="Times New Roman"/>
          <w:i/>
          <w:iCs/>
          <w:sz w:val="24"/>
        </w:rPr>
        <w:t>Identificación de Estructura de riesgos</w:t>
      </w:r>
    </w:p>
    <w:tbl>
      <w:tblPr>
        <w:tblStyle w:val="Tablaconcuadrcula"/>
        <w:tblW w:w="11057" w:type="dxa"/>
        <w:tblInd w:w="-1139" w:type="dxa"/>
        <w:tblLook w:val="04A0" w:firstRow="1" w:lastRow="0" w:firstColumn="1" w:lastColumn="0" w:noHBand="0" w:noVBand="1"/>
      </w:tblPr>
      <w:tblGrid>
        <w:gridCol w:w="992"/>
        <w:gridCol w:w="1560"/>
        <w:gridCol w:w="567"/>
        <w:gridCol w:w="660"/>
        <w:gridCol w:w="6286"/>
        <w:gridCol w:w="992"/>
      </w:tblGrid>
      <w:tr w:rsidR="00666F67" w:rsidRPr="002E2A92" w14:paraId="55F1C621" w14:textId="77777777" w:rsidTr="00AC48F4">
        <w:trPr>
          <w:trHeight w:val="1316"/>
        </w:trPr>
        <w:tc>
          <w:tcPr>
            <w:tcW w:w="11057" w:type="dxa"/>
            <w:gridSpan w:val="6"/>
            <w:shd w:val="clear" w:color="auto" w:fill="AEAAAA" w:themeFill="background2" w:themeFillShade="BF"/>
          </w:tcPr>
          <w:p w14:paraId="604A3B22" w14:textId="77777777" w:rsidR="007532E9" w:rsidRPr="002E2A92" w:rsidRDefault="00184B36" w:rsidP="00160FFC">
            <w:pPr>
              <w:shd w:val="clear" w:color="auto" w:fill="AEAAAA" w:themeFill="background2" w:themeFillShade="BF"/>
              <w:spacing w:line="240" w:lineRule="auto"/>
              <w:ind w:firstLine="0"/>
              <w:jc w:val="center"/>
              <w:rPr>
                <w:rFonts w:ascii="Times New Roman" w:hAnsi="Times New Roman"/>
                <w:b/>
                <w:bCs/>
                <w:sz w:val="24"/>
              </w:rPr>
            </w:pPr>
            <w:r w:rsidRPr="002E2A92">
              <w:rPr>
                <w:rFonts w:ascii="Times New Roman" w:hAnsi="Times New Roman"/>
                <w:b/>
                <w:bCs/>
                <w:noProof/>
                <w:sz w:val="24"/>
              </w:rPr>
              <w:drawing>
                <wp:anchor distT="0" distB="0" distL="114300" distR="114300" simplePos="0" relativeHeight="251695104" behindDoc="0" locked="0" layoutInCell="1" allowOverlap="1" wp14:anchorId="5D829828" wp14:editId="36CA4CC0">
                  <wp:simplePos x="0" y="0"/>
                  <wp:positionH relativeFrom="column">
                    <wp:posOffset>336505</wp:posOffset>
                  </wp:positionH>
                  <wp:positionV relativeFrom="paragraph">
                    <wp:posOffset>29230</wp:posOffset>
                  </wp:positionV>
                  <wp:extent cx="723014" cy="674073"/>
                  <wp:effectExtent l="0" t="0" r="1270" b="0"/>
                  <wp:wrapNone/>
                  <wp:docPr id="19331782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BEBA8EAE-BF5A-486C-A8C5-ECC9F3942E4B}">
                                <a14:imgProps xmlns:a14="http://schemas.microsoft.com/office/drawing/2010/main">
                                  <a14:imgLayer r:embed="rId28">
                                    <a14:imgEffect>
                                      <a14:backgroundRemoval t="1250" b="97917" l="4167" r="96250">
                                        <a14:foregroundMark x1="44546" y1="97917" x2="47917" y2="97917"/>
                                        <a14:foregroundMark x1="96250" y1="55417" x2="96250" y2="55417"/>
                                        <a14:foregroundMark x1="52500" y1="1250" x2="52500" y2="1250"/>
                                        <a14:foregroundMark x1="4167" y1="35833" x2="4167" y2="35833"/>
                                        <a14:foregroundMark x1="23750" y1="28333" x2="23750" y2="28333"/>
                                        <a14:foregroundMark x1="32500" y1="20833" x2="32500" y2="20833"/>
                                        <a14:foregroundMark x1="42917" y1="14167" x2="42917" y2="14167"/>
                                        <a14:foregroundMark x1="61250" y1="14583" x2="61250" y2="14583"/>
                                        <a14:foregroundMark x1="72083" y1="20000" x2="72083" y2="20000"/>
                                        <a14:foregroundMark x1="22083" y1="34167" x2="22083" y2="34167"/>
                                        <a14:foregroundMark x1="19583" y1="45833" x2="19583" y2="45833"/>
                                        <a14:foregroundMark x1="20417" y1="59167" x2="20417" y2="59167"/>
                                        <a14:foregroundMark x1="77083" y1="35833" x2="77083" y2="35833"/>
                                        <a14:foregroundMark x1="82500" y1="39583" x2="82500" y2="39583"/>
                                        <a14:foregroundMark x1="87083" y1="48333" x2="87083" y2="48333"/>
                                        <a14:foregroundMark x1="84583" y1="57500" x2="84583" y2="57500"/>
                                        <a14:foregroundMark x1="19167" y1="45417" x2="19167" y2="45417"/>
                                        <a14:foregroundMark x1="20000" y1="12500" x2="20000" y2="12500"/>
                                        <a14:backgroundMark x1="13750" y1="14167" x2="13750" y2="14167"/>
                                        <a14:backgroundMark x1="15833" y1="12500" x2="17500" y2="11250"/>
                                        <a14:backgroundMark x1="12500" y1="15000" x2="15833" y2="12500"/>
                                        <a14:backgroundMark x1="17500" y1="10417" x2="17500" y2="12083"/>
                                        <a14:backgroundMark x1="39583" y1="99167" x2="43750" y2="99167"/>
                                        <a14:backgroundMark x1="35000" y1="17917" x2="35000" y2="17917"/>
                                        <a14:backgroundMark x1="84167" y1="48333" x2="84167" y2="48333"/>
                                        <a14:backgroundMark x1="38333" y1="77500" x2="38333" y2="77500"/>
                                        <a14:backgroundMark x1="33750" y1="77500" x2="33750" y2="77500"/>
                                        <a14:backgroundMark x1="42917" y1="78750" x2="42917" y2="78750"/>
                                        <a14:backgroundMark x1="43333" y1="77083" x2="43333" y2="77083"/>
                                        <a14:backgroundMark x1="55833" y1="77083" x2="55833" y2="77083"/>
                                        <a14:backgroundMark x1="65833" y1="79583" x2="65833" y2="79583"/>
                                        <a14:backgroundMark x1="32917" y1="80417" x2="63333" y2="78750"/>
                                        <a14:backgroundMark x1="32083" y1="79167" x2="72500" y2="80000"/>
                                        <a14:backgroundMark x1="84583" y1="58333" x2="84583" y2="58333"/>
                                        <a14:backgroundMark x1="18750" y1="45000" x2="18750" y2="45000"/>
                                      </a14:backgroundRemoval>
                                    </a14:imgEffect>
                                  </a14:imgLayer>
                                </a14:imgProps>
                              </a:ext>
                              <a:ext uri="{28A0092B-C50C-407E-A947-70E740481C1C}">
                                <a14:useLocalDpi xmlns:a14="http://schemas.microsoft.com/office/drawing/2010/main" val="0"/>
                              </a:ext>
                            </a:extLst>
                          </a:blip>
                          <a:srcRect l="-194" t="-194" r="-194" b="-194"/>
                          <a:stretch>
                            <a:fillRect/>
                          </a:stretch>
                        </pic:blipFill>
                        <pic:spPr bwMode="auto">
                          <a:xfrm>
                            <a:off x="0" y="0"/>
                            <a:ext cx="723014" cy="674073"/>
                          </a:xfrm>
                          <a:prstGeom prst="rect">
                            <a:avLst/>
                          </a:prstGeom>
                          <a:solidFill>
                            <a:srgbClr val="FFFFFF">
                              <a:alpha val="0"/>
                            </a:srgbClr>
                          </a:solidFill>
                          <a:ln>
                            <a:noFill/>
                          </a:ln>
                        </pic:spPr>
                      </pic:pic>
                    </a:graphicData>
                  </a:graphic>
                  <wp14:sizeRelH relativeFrom="margin">
                    <wp14:pctWidth>0</wp14:pctWidth>
                  </wp14:sizeRelH>
                  <wp14:sizeRelV relativeFrom="margin">
                    <wp14:pctHeight>0</wp14:pctHeight>
                  </wp14:sizeRelV>
                </wp:anchor>
              </w:drawing>
            </w:r>
            <w:r w:rsidR="00666F67" w:rsidRPr="002E2A92">
              <w:rPr>
                <w:rFonts w:ascii="Times New Roman" w:hAnsi="Times New Roman"/>
                <w:b/>
                <w:bCs/>
                <w:sz w:val="24"/>
              </w:rPr>
              <w:t xml:space="preserve">     </w:t>
            </w:r>
          </w:p>
          <w:p w14:paraId="34863AC4" w14:textId="7CED2547" w:rsidR="00666F67" w:rsidRPr="002E2A92" w:rsidRDefault="00666F67" w:rsidP="007532E9">
            <w:pPr>
              <w:shd w:val="clear" w:color="auto" w:fill="AEAAAA" w:themeFill="background2" w:themeFillShade="BF"/>
              <w:spacing w:line="240" w:lineRule="auto"/>
              <w:ind w:firstLine="0"/>
              <w:jc w:val="center"/>
              <w:rPr>
                <w:rFonts w:ascii="Times New Roman" w:hAnsi="Times New Roman"/>
                <w:b/>
                <w:bCs/>
                <w:sz w:val="24"/>
              </w:rPr>
            </w:pPr>
            <w:r w:rsidRPr="002E2A92">
              <w:rPr>
                <w:rFonts w:ascii="Times New Roman" w:hAnsi="Times New Roman"/>
                <w:b/>
                <w:bCs/>
                <w:sz w:val="24"/>
              </w:rPr>
              <w:t>PLAN DE GESTIÓN DE LOS RIESGOS</w:t>
            </w:r>
          </w:p>
          <w:p w14:paraId="6BA72E19" w14:textId="235D1829" w:rsidR="007532E9" w:rsidRPr="002E2A92" w:rsidRDefault="00666F67" w:rsidP="007532E9">
            <w:pPr>
              <w:shd w:val="clear" w:color="auto" w:fill="AEAAAA" w:themeFill="background2" w:themeFillShade="BF"/>
              <w:spacing w:line="240" w:lineRule="auto"/>
              <w:ind w:firstLine="0"/>
              <w:jc w:val="center"/>
              <w:rPr>
                <w:rFonts w:ascii="Times New Roman" w:hAnsi="Times New Roman"/>
                <w:b/>
                <w:bCs/>
                <w:sz w:val="24"/>
              </w:rPr>
            </w:pPr>
            <w:r w:rsidRPr="002E2A92">
              <w:rPr>
                <w:rFonts w:ascii="Times New Roman" w:hAnsi="Times New Roman"/>
                <w:b/>
                <w:bCs/>
                <w:sz w:val="24"/>
              </w:rPr>
              <w:t>IDENTIFICACIÓN DE RIESGOS</w:t>
            </w:r>
            <w:r w:rsidR="00184B36" w:rsidRPr="002E2A92">
              <w:rPr>
                <w:rFonts w:ascii="Times New Roman" w:hAnsi="Times New Roman"/>
                <w:b/>
                <w:bCs/>
                <w:sz w:val="24"/>
              </w:rPr>
              <w:t xml:space="preserve"> </w:t>
            </w:r>
          </w:p>
          <w:p w14:paraId="1C892F8C" w14:textId="64A21A35" w:rsidR="00666F67" w:rsidRPr="002E2A92" w:rsidRDefault="00666F67" w:rsidP="00184B36">
            <w:pPr>
              <w:shd w:val="clear" w:color="auto" w:fill="AEAAAA" w:themeFill="background2" w:themeFillShade="BF"/>
              <w:spacing w:line="240" w:lineRule="auto"/>
              <w:ind w:firstLine="0"/>
              <w:jc w:val="center"/>
              <w:rPr>
                <w:rFonts w:ascii="Times New Roman" w:hAnsi="Times New Roman"/>
                <w:b/>
                <w:bCs/>
                <w:sz w:val="24"/>
              </w:rPr>
            </w:pPr>
          </w:p>
        </w:tc>
      </w:tr>
      <w:tr w:rsidR="00666F67" w:rsidRPr="002E2A92" w14:paraId="17E73F42" w14:textId="77777777" w:rsidTr="00184B36">
        <w:tc>
          <w:tcPr>
            <w:tcW w:w="2552" w:type="dxa"/>
            <w:gridSpan w:val="2"/>
          </w:tcPr>
          <w:p w14:paraId="374AC9A3" w14:textId="55185615" w:rsidR="00666F67" w:rsidRPr="002E2A92" w:rsidRDefault="00666F67" w:rsidP="00160FFC">
            <w:pPr>
              <w:spacing w:line="240" w:lineRule="auto"/>
              <w:ind w:firstLine="0"/>
              <w:rPr>
                <w:rFonts w:ascii="Times New Roman" w:hAnsi="Times New Roman"/>
                <w:b/>
                <w:bCs/>
                <w:sz w:val="24"/>
              </w:rPr>
            </w:pPr>
            <w:r w:rsidRPr="002E2A92">
              <w:rPr>
                <w:rFonts w:ascii="Times New Roman" w:hAnsi="Times New Roman"/>
                <w:b/>
                <w:bCs/>
                <w:sz w:val="24"/>
              </w:rPr>
              <w:t>Fecha de elaboración</w:t>
            </w:r>
          </w:p>
        </w:tc>
        <w:tc>
          <w:tcPr>
            <w:tcW w:w="8505" w:type="dxa"/>
            <w:gridSpan w:val="4"/>
          </w:tcPr>
          <w:p w14:paraId="4B265066" w14:textId="0B77517C" w:rsidR="00666F67" w:rsidRPr="002E2A92" w:rsidRDefault="00372C1A" w:rsidP="00160FFC">
            <w:pPr>
              <w:spacing w:line="240" w:lineRule="auto"/>
              <w:ind w:firstLine="0"/>
              <w:rPr>
                <w:rFonts w:ascii="Times New Roman" w:hAnsi="Times New Roman"/>
                <w:b/>
                <w:bCs/>
                <w:sz w:val="24"/>
              </w:rPr>
            </w:pPr>
            <w:r w:rsidRPr="002E2A92">
              <w:rPr>
                <w:rFonts w:ascii="Times New Roman" w:hAnsi="Times New Roman"/>
                <w:b/>
                <w:bCs/>
                <w:sz w:val="24"/>
              </w:rPr>
              <w:t xml:space="preserve">04 de </w:t>
            </w:r>
            <w:r w:rsidR="003853B8" w:rsidRPr="002E2A92">
              <w:rPr>
                <w:rFonts w:ascii="Times New Roman" w:hAnsi="Times New Roman"/>
                <w:b/>
                <w:bCs/>
                <w:sz w:val="24"/>
              </w:rPr>
              <w:t>septiembre</w:t>
            </w:r>
            <w:r w:rsidRPr="002E2A92">
              <w:rPr>
                <w:rFonts w:ascii="Times New Roman" w:hAnsi="Times New Roman"/>
                <w:b/>
                <w:bCs/>
                <w:sz w:val="24"/>
              </w:rPr>
              <w:t xml:space="preserve"> del 2024</w:t>
            </w:r>
          </w:p>
        </w:tc>
      </w:tr>
      <w:tr w:rsidR="00666F67" w:rsidRPr="002E2A92" w14:paraId="3C62D388" w14:textId="77777777" w:rsidTr="00184B36">
        <w:tc>
          <w:tcPr>
            <w:tcW w:w="2552" w:type="dxa"/>
            <w:gridSpan w:val="2"/>
          </w:tcPr>
          <w:p w14:paraId="1D729787" w14:textId="77777777" w:rsidR="00666F67" w:rsidRPr="002E2A92" w:rsidRDefault="00666F67" w:rsidP="00372C1A">
            <w:pPr>
              <w:spacing w:line="240" w:lineRule="auto"/>
              <w:ind w:firstLine="0"/>
              <w:rPr>
                <w:rFonts w:ascii="Times New Roman" w:hAnsi="Times New Roman"/>
                <w:b/>
                <w:bCs/>
                <w:sz w:val="24"/>
              </w:rPr>
            </w:pPr>
            <w:r w:rsidRPr="002E2A92">
              <w:rPr>
                <w:rFonts w:ascii="Times New Roman" w:hAnsi="Times New Roman"/>
                <w:b/>
                <w:bCs/>
                <w:sz w:val="24"/>
              </w:rPr>
              <w:t>Nombre del proyecto</w:t>
            </w:r>
          </w:p>
        </w:tc>
        <w:tc>
          <w:tcPr>
            <w:tcW w:w="8505" w:type="dxa"/>
            <w:gridSpan w:val="4"/>
          </w:tcPr>
          <w:p w14:paraId="502BD3A2" w14:textId="66A26143" w:rsidR="00666F67" w:rsidRPr="002E2A92" w:rsidRDefault="00637A8F" w:rsidP="00160FFC">
            <w:pPr>
              <w:spacing w:line="240" w:lineRule="auto"/>
              <w:ind w:firstLine="0"/>
              <w:rPr>
                <w:rFonts w:ascii="Times New Roman" w:hAnsi="Times New Roman"/>
                <w:b/>
                <w:bCs/>
                <w:sz w:val="24"/>
              </w:rPr>
            </w:pPr>
            <w:r w:rsidRPr="002E2A92">
              <w:rPr>
                <w:rFonts w:ascii="Times New Roman" w:hAnsi="Times New Roman"/>
                <w:szCs w:val="22"/>
              </w:rPr>
              <w:t>Remodelación del Centro de Equipos y Esterilización incluyendo la adquisición de equipamiento médico, industrial y mobiliario, usando criterios de sostenibilidad</w:t>
            </w:r>
          </w:p>
        </w:tc>
      </w:tr>
      <w:tr w:rsidR="00273ABA" w:rsidRPr="002E2A92" w14:paraId="40E409F4" w14:textId="77777777" w:rsidTr="00184B36">
        <w:tc>
          <w:tcPr>
            <w:tcW w:w="992" w:type="dxa"/>
          </w:tcPr>
          <w:p w14:paraId="36C4361B" w14:textId="37FE5F9E" w:rsidR="00666F67" w:rsidRPr="002E2A92" w:rsidRDefault="00666F67" w:rsidP="00666F67">
            <w:pPr>
              <w:spacing w:line="240" w:lineRule="auto"/>
              <w:ind w:firstLine="0"/>
              <w:rPr>
                <w:rFonts w:ascii="Times New Roman" w:hAnsi="Times New Roman"/>
                <w:b/>
                <w:bCs/>
                <w:sz w:val="24"/>
              </w:rPr>
            </w:pPr>
            <w:r w:rsidRPr="002E2A92">
              <w:rPr>
                <w:rFonts w:ascii="Times New Roman" w:hAnsi="Times New Roman"/>
                <w:b/>
                <w:bCs/>
                <w:sz w:val="24"/>
              </w:rPr>
              <w:t xml:space="preserve">Riesgo </w:t>
            </w:r>
          </w:p>
        </w:tc>
        <w:tc>
          <w:tcPr>
            <w:tcW w:w="2127" w:type="dxa"/>
            <w:gridSpan w:val="2"/>
          </w:tcPr>
          <w:p w14:paraId="205C7663" w14:textId="28888AF1" w:rsidR="00666F67" w:rsidRPr="002E2A92" w:rsidRDefault="00666F67" w:rsidP="00666F67">
            <w:pPr>
              <w:spacing w:line="240" w:lineRule="auto"/>
              <w:ind w:firstLine="0"/>
              <w:rPr>
                <w:rFonts w:ascii="Times New Roman" w:hAnsi="Times New Roman"/>
                <w:b/>
                <w:bCs/>
                <w:sz w:val="24"/>
              </w:rPr>
            </w:pPr>
            <w:r w:rsidRPr="002E2A92">
              <w:rPr>
                <w:rFonts w:ascii="Times New Roman" w:hAnsi="Times New Roman"/>
                <w:b/>
                <w:bCs/>
                <w:sz w:val="24"/>
              </w:rPr>
              <w:t>Causa</w:t>
            </w:r>
          </w:p>
        </w:tc>
        <w:tc>
          <w:tcPr>
            <w:tcW w:w="6946" w:type="dxa"/>
            <w:gridSpan w:val="2"/>
          </w:tcPr>
          <w:p w14:paraId="16367FDF" w14:textId="45CAE9E1" w:rsidR="00666F67" w:rsidRPr="002E2A92" w:rsidRDefault="00372C1A" w:rsidP="00666F67">
            <w:pPr>
              <w:spacing w:line="240" w:lineRule="auto"/>
              <w:ind w:firstLine="0"/>
              <w:rPr>
                <w:rFonts w:ascii="Times New Roman" w:hAnsi="Times New Roman"/>
                <w:b/>
                <w:bCs/>
                <w:sz w:val="24"/>
              </w:rPr>
            </w:pPr>
            <w:r w:rsidRPr="002E2A92">
              <w:rPr>
                <w:rFonts w:ascii="Times New Roman" w:hAnsi="Times New Roman"/>
                <w:b/>
                <w:bCs/>
                <w:sz w:val="24"/>
              </w:rPr>
              <w:t>Descripción</w:t>
            </w:r>
          </w:p>
        </w:tc>
        <w:tc>
          <w:tcPr>
            <w:tcW w:w="992" w:type="dxa"/>
          </w:tcPr>
          <w:p w14:paraId="43D44190" w14:textId="187768DB" w:rsidR="00666F67" w:rsidRPr="002E2A92" w:rsidRDefault="00FF2551" w:rsidP="00666F67">
            <w:pPr>
              <w:spacing w:line="240" w:lineRule="auto"/>
              <w:ind w:firstLine="0"/>
              <w:rPr>
                <w:rFonts w:ascii="Times New Roman" w:hAnsi="Times New Roman"/>
                <w:b/>
                <w:bCs/>
                <w:sz w:val="24"/>
              </w:rPr>
            </w:pPr>
            <w:r w:rsidRPr="002E2A92">
              <w:rPr>
                <w:rFonts w:ascii="Times New Roman" w:hAnsi="Times New Roman"/>
                <w:b/>
                <w:bCs/>
                <w:sz w:val="24"/>
              </w:rPr>
              <w:t>R</w:t>
            </w:r>
            <w:r w:rsidR="00372C1A" w:rsidRPr="002E2A92">
              <w:rPr>
                <w:rFonts w:ascii="Times New Roman" w:hAnsi="Times New Roman"/>
                <w:b/>
                <w:bCs/>
                <w:sz w:val="24"/>
              </w:rPr>
              <w:t>BS</w:t>
            </w:r>
          </w:p>
        </w:tc>
      </w:tr>
      <w:tr w:rsidR="00666F67" w:rsidRPr="002E2A92" w14:paraId="47C6CDA9" w14:textId="77777777" w:rsidTr="00184B36">
        <w:tc>
          <w:tcPr>
            <w:tcW w:w="992" w:type="dxa"/>
          </w:tcPr>
          <w:p w14:paraId="45E3E0BE" w14:textId="740E1EA8" w:rsidR="00666F67" w:rsidRPr="002E2A92" w:rsidRDefault="00664189" w:rsidP="00666F67">
            <w:pPr>
              <w:spacing w:line="240" w:lineRule="auto"/>
              <w:ind w:firstLine="0"/>
              <w:rPr>
                <w:rFonts w:ascii="Times New Roman" w:hAnsi="Times New Roman"/>
                <w:sz w:val="24"/>
              </w:rPr>
            </w:pPr>
            <w:r w:rsidRPr="002E2A92">
              <w:rPr>
                <w:rFonts w:ascii="Times New Roman" w:hAnsi="Times New Roman"/>
                <w:sz w:val="24"/>
              </w:rPr>
              <w:t>RG01</w:t>
            </w:r>
          </w:p>
        </w:tc>
        <w:tc>
          <w:tcPr>
            <w:tcW w:w="2127" w:type="dxa"/>
            <w:gridSpan w:val="2"/>
          </w:tcPr>
          <w:p w14:paraId="5231B14A" w14:textId="5288FE28" w:rsidR="00666F67" w:rsidRPr="002E2A92" w:rsidRDefault="00273ABA" w:rsidP="00666F67">
            <w:pPr>
              <w:spacing w:line="240" w:lineRule="auto"/>
              <w:ind w:firstLine="0"/>
              <w:rPr>
                <w:rFonts w:ascii="Times New Roman" w:hAnsi="Times New Roman"/>
                <w:sz w:val="24"/>
              </w:rPr>
            </w:pPr>
            <w:r w:rsidRPr="002E2A92">
              <w:rPr>
                <w:rFonts w:ascii="Times New Roman" w:hAnsi="Times New Roman"/>
                <w:sz w:val="24"/>
              </w:rPr>
              <w:t>Mala comunicación</w:t>
            </w:r>
          </w:p>
        </w:tc>
        <w:tc>
          <w:tcPr>
            <w:tcW w:w="6946" w:type="dxa"/>
            <w:gridSpan w:val="2"/>
          </w:tcPr>
          <w:p w14:paraId="576B3CAC" w14:textId="0CC5CE1D" w:rsidR="00666F67" w:rsidRPr="002E2A92" w:rsidRDefault="00273ABA" w:rsidP="00666F67">
            <w:pPr>
              <w:spacing w:line="240" w:lineRule="auto"/>
              <w:ind w:firstLine="0"/>
              <w:rPr>
                <w:rFonts w:ascii="Times New Roman" w:hAnsi="Times New Roman"/>
                <w:sz w:val="24"/>
              </w:rPr>
            </w:pPr>
            <w:r w:rsidRPr="002E2A92">
              <w:rPr>
                <w:rFonts w:ascii="Times New Roman" w:hAnsi="Times New Roman"/>
                <w:sz w:val="24"/>
              </w:rPr>
              <w:t xml:space="preserve">Si existe una mala comunicación debido a una organización deficiente </w:t>
            </w:r>
            <w:r w:rsidR="00FC5B1E" w:rsidRPr="002E2A92">
              <w:rPr>
                <w:rFonts w:ascii="Times New Roman" w:hAnsi="Times New Roman"/>
                <w:sz w:val="24"/>
              </w:rPr>
              <w:t>se puede comprometer la calidad y eficacia del proyecto.</w:t>
            </w:r>
          </w:p>
        </w:tc>
        <w:tc>
          <w:tcPr>
            <w:tcW w:w="992" w:type="dxa"/>
          </w:tcPr>
          <w:p w14:paraId="480375B0" w14:textId="478E74D3" w:rsidR="00666F67" w:rsidRPr="002E2A92" w:rsidRDefault="00273ABA" w:rsidP="00666F67">
            <w:pPr>
              <w:spacing w:line="240" w:lineRule="auto"/>
              <w:ind w:firstLine="0"/>
              <w:rPr>
                <w:rFonts w:ascii="Times New Roman" w:hAnsi="Times New Roman"/>
                <w:sz w:val="24"/>
              </w:rPr>
            </w:pPr>
            <w:r w:rsidRPr="002E2A92">
              <w:rPr>
                <w:rFonts w:ascii="Times New Roman" w:hAnsi="Times New Roman"/>
                <w:sz w:val="24"/>
              </w:rPr>
              <w:t>1.1.1</w:t>
            </w:r>
          </w:p>
        </w:tc>
      </w:tr>
      <w:tr w:rsidR="00666F67" w:rsidRPr="002E2A92" w14:paraId="1302F0ED" w14:textId="77777777" w:rsidTr="00184B36">
        <w:tc>
          <w:tcPr>
            <w:tcW w:w="992" w:type="dxa"/>
          </w:tcPr>
          <w:p w14:paraId="7BECBB2F" w14:textId="6BA0737F" w:rsidR="00666F67" w:rsidRPr="002E2A92" w:rsidRDefault="00664189" w:rsidP="00666F67">
            <w:pPr>
              <w:spacing w:line="240" w:lineRule="auto"/>
              <w:ind w:firstLine="0"/>
              <w:rPr>
                <w:rFonts w:ascii="Times New Roman" w:hAnsi="Times New Roman"/>
                <w:sz w:val="24"/>
              </w:rPr>
            </w:pPr>
            <w:r w:rsidRPr="002E2A92">
              <w:rPr>
                <w:rFonts w:ascii="Times New Roman" w:hAnsi="Times New Roman"/>
                <w:sz w:val="24"/>
              </w:rPr>
              <w:t>RG02</w:t>
            </w:r>
          </w:p>
        </w:tc>
        <w:tc>
          <w:tcPr>
            <w:tcW w:w="2127" w:type="dxa"/>
            <w:gridSpan w:val="2"/>
          </w:tcPr>
          <w:p w14:paraId="43D5FDF3" w14:textId="4547BD69" w:rsidR="00666F67" w:rsidRPr="002E2A92" w:rsidRDefault="00273ABA" w:rsidP="00273ABA">
            <w:pPr>
              <w:spacing w:line="240" w:lineRule="auto"/>
              <w:ind w:firstLine="0"/>
              <w:rPr>
                <w:rFonts w:ascii="Times New Roman" w:hAnsi="Times New Roman"/>
                <w:sz w:val="24"/>
              </w:rPr>
            </w:pPr>
            <w:r w:rsidRPr="002E2A92">
              <w:rPr>
                <w:rFonts w:ascii="Times New Roman" w:hAnsi="Times New Roman"/>
                <w:sz w:val="24"/>
              </w:rPr>
              <w:t>Personal no comprometido</w:t>
            </w:r>
          </w:p>
        </w:tc>
        <w:tc>
          <w:tcPr>
            <w:tcW w:w="6946" w:type="dxa"/>
            <w:gridSpan w:val="2"/>
          </w:tcPr>
          <w:p w14:paraId="037C2122" w14:textId="2B6C74B0" w:rsidR="00666F67" w:rsidRPr="002E2A92" w:rsidRDefault="00FC5B1E" w:rsidP="00666F67">
            <w:pPr>
              <w:spacing w:line="240" w:lineRule="auto"/>
              <w:ind w:firstLine="0"/>
              <w:rPr>
                <w:rFonts w:ascii="Times New Roman" w:hAnsi="Times New Roman"/>
                <w:sz w:val="24"/>
              </w:rPr>
            </w:pPr>
            <w:r w:rsidRPr="002E2A92">
              <w:rPr>
                <w:rFonts w:ascii="Times New Roman" w:hAnsi="Times New Roman"/>
                <w:sz w:val="24"/>
              </w:rPr>
              <w:t>Si el personal no está comprometido con el proyecto debido a problemas en la organización puede afectar la calidad del mismo disminuyendo los requisitos y cumplimiento de objetivos.</w:t>
            </w:r>
          </w:p>
        </w:tc>
        <w:tc>
          <w:tcPr>
            <w:tcW w:w="992" w:type="dxa"/>
          </w:tcPr>
          <w:p w14:paraId="4C0FBE43" w14:textId="5D1F731A" w:rsidR="00666F67" w:rsidRPr="002E2A92" w:rsidRDefault="00273ABA" w:rsidP="00666F67">
            <w:pPr>
              <w:spacing w:line="240" w:lineRule="auto"/>
              <w:ind w:firstLine="0"/>
              <w:rPr>
                <w:rFonts w:ascii="Times New Roman" w:hAnsi="Times New Roman"/>
                <w:sz w:val="24"/>
              </w:rPr>
            </w:pPr>
            <w:r w:rsidRPr="002E2A92">
              <w:rPr>
                <w:rFonts w:ascii="Times New Roman" w:hAnsi="Times New Roman"/>
                <w:sz w:val="24"/>
              </w:rPr>
              <w:t>1.1.2</w:t>
            </w:r>
          </w:p>
        </w:tc>
      </w:tr>
      <w:tr w:rsidR="00273ABA" w:rsidRPr="002E2A92" w14:paraId="1C3D7B46" w14:textId="77777777" w:rsidTr="00184B36">
        <w:tc>
          <w:tcPr>
            <w:tcW w:w="992" w:type="dxa"/>
          </w:tcPr>
          <w:p w14:paraId="5195F899" w14:textId="5570114E" w:rsidR="00664189" w:rsidRPr="002E2A92" w:rsidRDefault="00664189" w:rsidP="00664189">
            <w:pPr>
              <w:spacing w:line="240" w:lineRule="auto"/>
              <w:ind w:firstLine="0"/>
              <w:rPr>
                <w:rFonts w:ascii="Times New Roman" w:hAnsi="Times New Roman"/>
                <w:sz w:val="24"/>
              </w:rPr>
            </w:pPr>
            <w:r w:rsidRPr="002E2A92">
              <w:rPr>
                <w:rFonts w:ascii="Times New Roman" w:hAnsi="Times New Roman"/>
                <w:sz w:val="24"/>
              </w:rPr>
              <w:t>RG03</w:t>
            </w:r>
          </w:p>
        </w:tc>
        <w:tc>
          <w:tcPr>
            <w:tcW w:w="2127" w:type="dxa"/>
            <w:gridSpan w:val="2"/>
          </w:tcPr>
          <w:p w14:paraId="016ED636" w14:textId="7E955C1B" w:rsidR="00664189" w:rsidRPr="002E2A92" w:rsidRDefault="00273ABA" w:rsidP="00664189">
            <w:pPr>
              <w:spacing w:line="240" w:lineRule="auto"/>
              <w:ind w:firstLine="0"/>
              <w:rPr>
                <w:rFonts w:ascii="Times New Roman" w:hAnsi="Times New Roman"/>
                <w:sz w:val="24"/>
              </w:rPr>
            </w:pPr>
            <w:r w:rsidRPr="002E2A92">
              <w:rPr>
                <w:rFonts w:ascii="Times New Roman" w:hAnsi="Times New Roman"/>
                <w:sz w:val="24"/>
              </w:rPr>
              <w:t>Supervisiones no constantes</w:t>
            </w:r>
          </w:p>
        </w:tc>
        <w:tc>
          <w:tcPr>
            <w:tcW w:w="6946" w:type="dxa"/>
            <w:gridSpan w:val="2"/>
          </w:tcPr>
          <w:p w14:paraId="141C73D1" w14:textId="52AE0F65" w:rsidR="00664189" w:rsidRPr="002E2A92" w:rsidRDefault="00FC5B1E" w:rsidP="00664189">
            <w:pPr>
              <w:spacing w:line="240" w:lineRule="auto"/>
              <w:ind w:firstLine="0"/>
              <w:rPr>
                <w:rFonts w:ascii="Times New Roman" w:hAnsi="Times New Roman"/>
                <w:sz w:val="24"/>
              </w:rPr>
            </w:pPr>
            <w:r w:rsidRPr="002E2A92">
              <w:rPr>
                <w:rFonts w:ascii="Times New Roman" w:hAnsi="Times New Roman"/>
                <w:sz w:val="24"/>
              </w:rPr>
              <w:t>Si las supervisiones en el proyecto no son constantes debido a falta de organización y asignación de tareas, se puede afectar la calidad y ejecución del proyecto, además de la obtención de oportunidades de mejora o verificación de los cumplimientos</w:t>
            </w:r>
          </w:p>
        </w:tc>
        <w:tc>
          <w:tcPr>
            <w:tcW w:w="992" w:type="dxa"/>
          </w:tcPr>
          <w:p w14:paraId="2293D41F" w14:textId="2E2670B1" w:rsidR="00664189" w:rsidRPr="002E2A92" w:rsidRDefault="00273ABA" w:rsidP="00664189">
            <w:pPr>
              <w:spacing w:line="240" w:lineRule="auto"/>
              <w:ind w:firstLine="0"/>
              <w:rPr>
                <w:rFonts w:ascii="Times New Roman" w:hAnsi="Times New Roman"/>
                <w:sz w:val="24"/>
              </w:rPr>
            </w:pPr>
            <w:r w:rsidRPr="002E2A92">
              <w:rPr>
                <w:rFonts w:ascii="Times New Roman" w:hAnsi="Times New Roman"/>
                <w:sz w:val="24"/>
              </w:rPr>
              <w:t>1.2.1</w:t>
            </w:r>
          </w:p>
        </w:tc>
      </w:tr>
      <w:tr w:rsidR="00666F67" w:rsidRPr="002E2A92" w14:paraId="33B51F1B" w14:textId="77777777" w:rsidTr="00184B36">
        <w:tc>
          <w:tcPr>
            <w:tcW w:w="992" w:type="dxa"/>
          </w:tcPr>
          <w:p w14:paraId="2F12EA0D" w14:textId="3E3B8F2F" w:rsidR="00666F67" w:rsidRPr="002E2A92" w:rsidRDefault="00664189" w:rsidP="00666F67">
            <w:pPr>
              <w:spacing w:line="240" w:lineRule="auto"/>
              <w:ind w:firstLine="0"/>
              <w:rPr>
                <w:rFonts w:ascii="Times New Roman" w:hAnsi="Times New Roman"/>
                <w:sz w:val="24"/>
              </w:rPr>
            </w:pPr>
            <w:r w:rsidRPr="002E2A92">
              <w:rPr>
                <w:rFonts w:ascii="Times New Roman" w:hAnsi="Times New Roman"/>
                <w:sz w:val="24"/>
              </w:rPr>
              <w:t>RT</w:t>
            </w:r>
            <w:r w:rsidR="00273ABA" w:rsidRPr="002E2A92">
              <w:rPr>
                <w:rFonts w:ascii="Times New Roman" w:hAnsi="Times New Roman"/>
                <w:sz w:val="24"/>
              </w:rPr>
              <w:t>01</w:t>
            </w:r>
          </w:p>
        </w:tc>
        <w:tc>
          <w:tcPr>
            <w:tcW w:w="2127" w:type="dxa"/>
            <w:gridSpan w:val="2"/>
          </w:tcPr>
          <w:p w14:paraId="03A9C0C7" w14:textId="6BA172F9" w:rsidR="00666F67" w:rsidRPr="002E2A92" w:rsidRDefault="00273ABA" w:rsidP="00666F67">
            <w:pPr>
              <w:spacing w:line="240" w:lineRule="auto"/>
              <w:ind w:firstLine="0"/>
              <w:rPr>
                <w:rFonts w:ascii="Times New Roman" w:hAnsi="Times New Roman"/>
                <w:sz w:val="24"/>
              </w:rPr>
            </w:pPr>
            <w:r w:rsidRPr="002E2A92">
              <w:rPr>
                <w:rFonts w:ascii="Times New Roman" w:hAnsi="Times New Roman"/>
                <w:sz w:val="24"/>
              </w:rPr>
              <w:t>Personal desmotivado</w:t>
            </w:r>
          </w:p>
        </w:tc>
        <w:tc>
          <w:tcPr>
            <w:tcW w:w="6946" w:type="dxa"/>
            <w:gridSpan w:val="2"/>
          </w:tcPr>
          <w:p w14:paraId="225553C8" w14:textId="36EB40A5" w:rsidR="00666F67" w:rsidRPr="002E2A92" w:rsidRDefault="00FC5B1E" w:rsidP="00666F67">
            <w:pPr>
              <w:spacing w:line="240" w:lineRule="auto"/>
              <w:ind w:firstLine="0"/>
              <w:rPr>
                <w:rFonts w:ascii="Times New Roman" w:hAnsi="Times New Roman"/>
                <w:sz w:val="24"/>
              </w:rPr>
            </w:pPr>
            <w:r w:rsidRPr="002E2A92">
              <w:rPr>
                <w:rFonts w:ascii="Times New Roman" w:hAnsi="Times New Roman"/>
                <w:sz w:val="24"/>
              </w:rPr>
              <w:t>Si existe personal desmotivado por una mala gestión en la dirección del proyecto este puede afectar la efectividad del mismo y las líneas base de ejecución.</w:t>
            </w:r>
          </w:p>
        </w:tc>
        <w:tc>
          <w:tcPr>
            <w:tcW w:w="992" w:type="dxa"/>
          </w:tcPr>
          <w:p w14:paraId="3E7BF00E" w14:textId="08687D4B" w:rsidR="00666F67" w:rsidRPr="002E2A92" w:rsidRDefault="00273ABA" w:rsidP="00666F67">
            <w:pPr>
              <w:spacing w:line="240" w:lineRule="auto"/>
              <w:ind w:firstLine="0"/>
              <w:rPr>
                <w:rFonts w:ascii="Times New Roman" w:hAnsi="Times New Roman"/>
                <w:sz w:val="24"/>
              </w:rPr>
            </w:pPr>
            <w:r w:rsidRPr="002E2A92">
              <w:rPr>
                <w:rFonts w:ascii="Times New Roman" w:hAnsi="Times New Roman"/>
                <w:sz w:val="24"/>
              </w:rPr>
              <w:t>2.1.1</w:t>
            </w:r>
          </w:p>
        </w:tc>
      </w:tr>
      <w:tr w:rsidR="00273ABA" w:rsidRPr="002E2A92" w14:paraId="5E180FE4" w14:textId="77777777" w:rsidTr="00184B36">
        <w:tc>
          <w:tcPr>
            <w:tcW w:w="992" w:type="dxa"/>
          </w:tcPr>
          <w:p w14:paraId="57185FF9" w14:textId="6DB7453C" w:rsidR="00273ABA" w:rsidRPr="002E2A92" w:rsidRDefault="00273ABA" w:rsidP="00273ABA">
            <w:pPr>
              <w:spacing w:line="240" w:lineRule="auto"/>
              <w:ind w:firstLine="0"/>
              <w:rPr>
                <w:rFonts w:ascii="Times New Roman" w:hAnsi="Times New Roman"/>
                <w:sz w:val="24"/>
              </w:rPr>
            </w:pPr>
            <w:r w:rsidRPr="002E2A92">
              <w:rPr>
                <w:rFonts w:ascii="Times New Roman" w:hAnsi="Times New Roman"/>
                <w:sz w:val="24"/>
              </w:rPr>
              <w:t>RT02</w:t>
            </w:r>
          </w:p>
        </w:tc>
        <w:tc>
          <w:tcPr>
            <w:tcW w:w="2127" w:type="dxa"/>
            <w:gridSpan w:val="2"/>
          </w:tcPr>
          <w:p w14:paraId="5D26A80D" w14:textId="680AEBC6" w:rsidR="00273ABA" w:rsidRPr="002E2A92" w:rsidRDefault="00273ABA" w:rsidP="00273ABA">
            <w:pPr>
              <w:spacing w:line="240" w:lineRule="auto"/>
              <w:ind w:firstLine="0"/>
              <w:rPr>
                <w:rFonts w:ascii="Times New Roman" w:hAnsi="Times New Roman"/>
                <w:sz w:val="24"/>
              </w:rPr>
            </w:pPr>
            <w:r w:rsidRPr="002E2A92">
              <w:rPr>
                <w:rFonts w:ascii="Times New Roman" w:hAnsi="Times New Roman"/>
                <w:sz w:val="24"/>
              </w:rPr>
              <w:t>Falta de capacitación</w:t>
            </w:r>
          </w:p>
        </w:tc>
        <w:tc>
          <w:tcPr>
            <w:tcW w:w="6946" w:type="dxa"/>
            <w:gridSpan w:val="2"/>
          </w:tcPr>
          <w:p w14:paraId="2F09D756" w14:textId="21D0F697" w:rsidR="00273ABA" w:rsidRPr="002E2A92" w:rsidRDefault="00FC5B1E" w:rsidP="00273ABA">
            <w:pPr>
              <w:spacing w:line="240" w:lineRule="auto"/>
              <w:ind w:firstLine="0"/>
              <w:rPr>
                <w:rFonts w:ascii="Times New Roman" w:hAnsi="Times New Roman"/>
                <w:sz w:val="24"/>
              </w:rPr>
            </w:pPr>
            <w:r w:rsidRPr="002E2A92">
              <w:rPr>
                <w:rFonts w:ascii="Times New Roman" w:hAnsi="Times New Roman"/>
                <w:sz w:val="24"/>
              </w:rPr>
              <w:t>Si no se capacita al personal en los procesos requeridos por falta de softwares, podría ocasionar un desconocimiento sobre los grupos de procesos a desarrollar afectando el avance del proyecto</w:t>
            </w:r>
          </w:p>
        </w:tc>
        <w:tc>
          <w:tcPr>
            <w:tcW w:w="992" w:type="dxa"/>
          </w:tcPr>
          <w:p w14:paraId="2796C533" w14:textId="1A6ECCD0" w:rsidR="00273ABA" w:rsidRPr="002E2A92" w:rsidRDefault="00273ABA" w:rsidP="00273ABA">
            <w:pPr>
              <w:spacing w:line="240" w:lineRule="auto"/>
              <w:ind w:firstLine="0"/>
              <w:rPr>
                <w:rFonts w:ascii="Times New Roman" w:hAnsi="Times New Roman"/>
                <w:sz w:val="24"/>
              </w:rPr>
            </w:pPr>
            <w:r w:rsidRPr="002E2A92">
              <w:rPr>
                <w:rFonts w:ascii="Times New Roman" w:hAnsi="Times New Roman"/>
                <w:sz w:val="24"/>
              </w:rPr>
              <w:t>2.1.2</w:t>
            </w:r>
          </w:p>
        </w:tc>
      </w:tr>
      <w:tr w:rsidR="00273ABA" w:rsidRPr="002E2A92" w14:paraId="018A3CE8" w14:textId="77777777" w:rsidTr="00184B36">
        <w:tc>
          <w:tcPr>
            <w:tcW w:w="992" w:type="dxa"/>
          </w:tcPr>
          <w:p w14:paraId="6F9B0B5F" w14:textId="21C579A5" w:rsidR="00273ABA" w:rsidRPr="002E2A92" w:rsidRDefault="00273ABA" w:rsidP="00273ABA">
            <w:pPr>
              <w:spacing w:line="240" w:lineRule="auto"/>
              <w:ind w:firstLine="0"/>
              <w:rPr>
                <w:rFonts w:ascii="Times New Roman" w:hAnsi="Times New Roman"/>
                <w:sz w:val="24"/>
              </w:rPr>
            </w:pPr>
            <w:r w:rsidRPr="002E2A92">
              <w:rPr>
                <w:rFonts w:ascii="Times New Roman" w:hAnsi="Times New Roman"/>
                <w:sz w:val="24"/>
              </w:rPr>
              <w:t>RT03</w:t>
            </w:r>
          </w:p>
        </w:tc>
        <w:tc>
          <w:tcPr>
            <w:tcW w:w="2127" w:type="dxa"/>
            <w:gridSpan w:val="2"/>
          </w:tcPr>
          <w:p w14:paraId="2A102982" w14:textId="6F4CEE93" w:rsidR="00273ABA" w:rsidRPr="002E2A92" w:rsidRDefault="00273ABA" w:rsidP="00273ABA">
            <w:pPr>
              <w:spacing w:line="240" w:lineRule="auto"/>
              <w:ind w:firstLine="0"/>
              <w:rPr>
                <w:rFonts w:ascii="Times New Roman" w:hAnsi="Times New Roman"/>
                <w:sz w:val="24"/>
              </w:rPr>
            </w:pPr>
            <w:r w:rsidRPr="002E2A92">
              <w:rPr>
                <w:rFonts w:ascii="Times New Roman" w:hAnsi="Times New Roman"/>
                <w:sz w:val="24"/>
              </w:rPr>
              <w:t>Falta de aprobación</w:t>
            </w:r>
            <w:r w:rsidR="00B12D98" w:rsidRPr="002E2A92">
              <w:rPr>
                <w:rFonts w:ascii="Times New Roman" w:hAnsi="Times New Roman"/>
                <w:sz w:val="24"/>
              </w:rPr>
              <w:t xml:space="preserve"> del diseño y equipamiento por parte</w:t>
            </w:r>
            <w:r w:rsidRPr="002E2A92">
              <w:rPr>
                <w:rFonts w:ascii="Times New Roman" w:hAnsi="Times New Roman"/>
                <w:sz w:val="24"/>
              </w:rPr>
              <w:t xml:space="preserve"> </w:t>
            </w:r>
            <w:r w:rsidR="00B12D98" w:rsidRPr="002E2A92">
              <w:rPr>
                <w:rFonts w:ascii="Times New Roman" w:hAnsi="Times New Roman"/>
                <w:sz w:val="24"/>
              </w:rPr>
              <w:t xml:space="preserve">de los interesados </w:t>
            </w:r>
          </w:p>
        </w:tc>
        <w:tc>
          <w:tcPr>
            <w:tcW w:w="6946" w:type="dxa"/>
            <w:gridSpan w:val="2"/>
          </w:tcPr>
          <w:p w14:paraId="49152C94" w14:textId="3C87636C" w:rsidR="00273ABA" w:rsidRPr="002E2A92" w:rsidRDefault="00FC5B1E" w:rsidP="00273ABA">
            <w:pPr>
              <w:spacing w:line="240" w:lineRule="auto"/>
              <w:ind w:firstLine="0"/>
              <w:rPr>
                <w:rFonts w:ascii="Times New Roman" w:hAnsi="Times New Roman"/>
                <w:sz w:val="24"/>
              </w:rPr>
            </w:pPr>
            <w:r w:rsidRPr="002E2A92">
              <w:rPr>
                <w:rFonts w:ascii="Times New Roman" w:hAnsi="Times New Roman"/>
                <w:sz w:val="24"/>
              </w:rPr>
              <w:t>Si no</w:t>
            </w:r>
            <w:r w:rsidR="00B12D98" w:rsidRPr="002E2A92">
              <w:rPr>
                <w:rFonts w:ascii="Times New Roman" w:hAnsi="Times New Roman"/>
                <w:sz w:val="24"/>
              </w:rPr>
              <w:t xml:space="preserve"> se</w:t>
            </w:r>
            <w:r w:rsidRPr="002E2A92">
              <w:rPr>
                <w:rFonts w:ascii="Times New Roman" w:hAnsi="Times New Roman"/>
                <w:sz w:val="24"/>
              </w:rPr>
              <w:t xml:space="preserve"> aprueban </w:t>
            </w:r>
            <w:r w:rsidR="00B12D98" w:rsidRPr="002E2A92">
              <w:rPr>
                <w:rFonts w:ascii="Times New Roman" w:hAnsi="Times New Roman"/>
                <w:sz w:val="24"/>
              </w:rPr>
              <w:t xml:space="preserve">las características y el diseño del CEYE </w:t>
            </w:r>
            <w:r w:rsidRPr="002E2A92">
              <w:rPr>
                <w:rFonts w:ascii="Times New Roman" w:hAnsi="Times New Roman"/>
                <w:sz w:val="24"/>
              </w:rPr>
              <w:t>por escases en la definición de requisitos</w:t>
            </w:r>
            <w:r w:rsidR="00B12D98" w:rsidRPr="002E2A92">
              <w:rPr>
                <w:rFonts w:ascii="Times New Roman" w:hAnsi="Times New Roman"/>
                <w:sz w:val="24"/>
              </w:rPr>
              <w:t xml:space="preserve"> por parte de los interesados</w:t>
            </w:r>
            <w:r w:rsidRPr="002E2A92">
              <w:rPr>
                <w:rFonts w:ascii="Times New Roman" w:hAnsi="Times New Roman"/>
                <w:sz w:val="24"/>
              </w:rPr>
              <w:t>, podría ocasiona</w:t>
            </w:r>
            <w:r w:rsidR="00B12D98" w:rsidRPr="002E2A92">
              <w:rPr>
                <w:rFonts w:ascii="Times New Roman" w:hAnsi="Times New Roman"/>
                <w:sz w:val="24"/>
              </w:rPr>
              <w:t>r</w:t>
            </w:r>
            <w:r w:rsidRPr="002E2A92">
              <w:rPr>
                <w:rFonts w:ascii="Times New Roman" w:hAnsi="Times New Roman"/>
                <w:sz w:val="24"/>
              </w:rPr>
              <w:t xml:space="preserve"> descontentos </w:t>
            </w:r>
            <w:r w:rsidR="00B12D98" w:rsidRPr="002E2A92">
              <w:rPr>
                <w:rFonts w:ascii="Times New Roman" w:hAnsi="Times New Roman"/>
                <w:sz w:val="24"/>
              </w:rPr>
              <w:t>con los resultados finales, faltantes e</w:t>
            </w:r>
            <w:r w:rsidRPr="002E2A92">
              <w:rPr>
                <w:rFonts w:ascii="Times New Roman" w:hAnsi="Times New Roman"/>
                <w:sz w:val="24"/>
              </w:rPr>
              <w:t xml:space="preserve"> incumplimientos en los objetivos del proyecto.</w:t>
            </w:r>
          </w:p>
        </w:tc>
        <w:tc>
          <w:tcPr>
            <w:tcW w:w="992" w:type="dxa"/>
          </w:tcPr>
          <w:p w14:paraId="4C5C0720" w14:textId="2CC3795D" w:rsidR="00273ABA" w:rsidRPr="002E2A92" w:rsidRDefault="00273ABA" w:rsidP="00273ABA">
            <w:pPr>
              <w:spacing w:line="240" w:lineRule="auto"/>
              <w:ind w:firstLine="0"/>
              <w:rPr>
                <w:rFonts w:ascii="Times New Roman" w:hAnsi="Times New Roman"/>
                <w:sz w:val="24"/>
              </w:rPr>
            </w:pPr>
            <w:r w:rsidRPr="002E2A92">
              <w:rPr>
                <w:rFonts w:ascii="Times New Roman" w:hAnsi="Times New Roman"/>
                <w:sz w:val="24"/>
              </w:rPr>
              <w:t>2.2.1</w:t>
            </w:r>
          </w:p>
        </w:tc>
      </w:tr>
      <w:tr w:rsidR="00AC48F4" w:rsidRPr="002E2A92" w14:paraId="5EB7B019" w14:textId="77777777" w:rsidTr="00184B36">
        <w:tc>
          <w:tcPr>
            <w:tcW w:w="992" w:type="dxa"/>
          </w:tcPr>
          <w:p w14:paraId="4411F306" w14:textId="186B1804"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b/>
                <w:bCs/>
                <w:sz w:val="24"/>
              </w:rPr>
              <w:t xml:space="preserve">Riesgo </w:t>
            </w:r>
          </w:p>
        </w:tc>
        <w:tc>
          <w:tcPr>
            <w:tcW w:w="2127" w:type="dxa"/>
            <w:gridSpan w:val="2"/>
          </w:tcPr>
          <w:p w14:paraId="7FA50A76" w14:textId="5F84FFFB"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b/>
                <w:bCs/>
                <w:sz w:val="24"/>
              </w:rPr>
              <w:t>Causa</w:t>
            </w:r>
          </w:p>
        </w:tc>
        <w:tc>
          <w:tcPr>
            <w:tcW w:w="6946" w:type="dxa"/>
            <w:gridSpan w:val="2"/>
          </w:tcPr>
          <w:p w14:paraId="798F5689" w14:textId="0C5D38AC"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b/>
                <w:bCs/>
                <w:sz w:val="24"/>
              </w:rPr>
              <w:t>Descripción</w:t>
            </w:r>
          </w:p>
        </w:tc>
        <w:tc>
          <w:tcPr>
            <w:tcW w:w="992" w:type="dxa"/>
          </w:tcPr>
          <w:p w14:paraId="0AF7C7C6" w14:textId="6F53D4F4"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b/>
                <w:bCs/>
                <w:sz w:val="24"/>
              </w:rPr>
              <w:t>RBS</w:t>
            </w:r>
          </w:p>
        </w:tc>
      </w:tr>
      <w:tr w:rsidR="00AC48F4" w:rsidRPr="002E2A92" w14:paraId="5CB18C3E" w14:textId="77777777" w:rsidTr="00184B36">
        <w:tc>
          <w:tcPr>
            <w:tcW w:w="992" w:type="dxa"/>
          </w:tcPr>
          <w:p w14:paraId="7F4C17F8" w14:textId="1EFBE9BD"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RT04</w:t>
            </w:r>
          </w:p>
        </w:tc>
        <w:tc>
          <w:tcPr>
            <w:tcW w:w="2127" w:type="dxa"/>
            <w:gridSpan w:val="2"/>
          </w:tcPr>
          <w:p w14:paraId="25407470" w14:textId="6CCBDB6C"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Incumplimiento de la normativa – Decreto N-41045</w:t>
            </w:r>
          </w:p>
        </w:tc>
        <w:tc>
          <w:tcPr>
            <w:tcW w:w="6946" w:type="dxa"/>
            <w:gridSpan w:val="2"/>
          </w:tcPr>
          <w:p w14:paraId="34BFC388" w14:textId="601474F8"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Si se incumple la normativa por inconsistencias en la definición de requisitos puede afectar el resultado final del proyecto incurriendo en gastos mayores o la no habilitación del CEYE.</w:t>
            </w:r>
          </w:p>
        </w:tc>
        <w:tc>
          <w:tcPr>
            <w:tcW w:w="992" w:type="dxa"/>
          </w:tcPr>
          <w:p w14:paraId="3BBCFFE3" w14:textId="4C922DAF"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2.2.2</w:t>
            </w:r>
          </w:p>
        </w:tc>
      </w:tr>
      <w:tr w:rsidR="00AC48F4" w:rsidRPr="002E2A92" w14:paraId="3F9B0C40" w14:textId="77777777" w:rsidTr="00184B36">
        <w:tc>
          <w:tcPr>
            <w:tcW w:w="992" w:type="dxa"/>
          </w:tcPr>
          <w:p w14:paraId="77CF5183" w14:textId="1811BD32"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RF01</w:t>
            </w:r>
          </w:p>
        </w:tc>
        <w:tc>
          <w:tcPr>
            <w:tcW w:w="2127" w:type="dxa"/>
            <w:gridSpan w:val="2"/>
          </w:tcPr>
          <w:p w14:paraId="6776F8E9" w14:textId="4F1DF93D"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Falta de Presupuesto</w:t>
            </w:r>
          </w:p>
        </w:tc>
        <w:tc>
          <w:tcPr>
            <w:tcW w:w="6946" w:type="dxa"/>
            <w:gridSpan w:val="2"/>
          </w:tcPr>
          <w:p w14:paraId="5A37F941" w14:textId="61D35703"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Si se genera una falta de presupuesto debido a mala definición de alcance podría afectar la ejecución del proyecto y las líneas base de cronograma y costos establecidas.</w:t>
            </w:r>
          </w:p>
        </w:tc>
        <w:tc>
          <w:tcPr>
            <w:tcW w:w="992" w:type="dxa"/>
          </w:tcPr>
          <w:p w14:paraId="3062210F" w14:textId="142EE436"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3.1.1</w:t>
            </w:r>
          </w:p>
        </w:tc>
      </w:tr>
      <w:tr w:rsidR="00AC48F4" w:rsidRPr="002E2A92" w14:paraId="6C94F8B3" w14:textId="77777777" w:rsidTr="00184B36">
        <w:tc>
          <w:tcPr>
            <w:tcW w:w="992" w:type="dxa"/>
          </w:tcPr>
          <w:p w14:paraId="71140088" w14:textId="4142BBB2"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RF02</w:t>
            </w:r>
          </w:p>
        </w:tc>
        <w:tc>
          <w:tcPr>
            <w:tcW w:w="2127" w:type="dxa"/>
            <w:gridSpan w:val="2"/>
          </w:tcPr>
          <w:p w14:paraId="27654477" w14:textId="399D0238"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Cambio de características a último momento</w:t>
            </w:r>
          </w:p>
        </w:tc>
        <w:tc>
          <w:tcPr>
            <w:tcW w:w="6946" w:type="dxa"/>
            <w:gridSpan w:val="2"/>
          </w:tcPr>
          <w:p w14:paraId="730041CC" w14:textId="03FD6C0B"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Si se genera un cambio de características a último momento debido a la omisión de requisitos y definición del alcance, podría generar el desfase del presupuesto para la ejecución del proyecto</w:t>
            </w:r>
          </w:p>
        </w:tc>
        <w:tc>
          <w:tcPr>
            <w:tcW w:w="992" w:type="dxa"/>
          </w:tcPr>
          <w:p w14:paraId="6BE934A1" w14:textId="65E0F724"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3.1.2</w:t>
            </w:r>
          </w:p>
        </w:tc>
      </w:tr>
      <w:tr w:rsidR="00AC48F4" w:rsidRPr="002E2A92" w14:paraId="32B892DA" w14:textId="77777777" w:rsidTr="00184B36">
        <w:tc>
          <w:tcPr>
            <w:tcW w:w="992" w:type="dxa"/>
          </w:tcPr>
          <w:p w14:paraId="4417FEF3" w14:textId="382772CE"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RF03</w:t>
            </w:r>
          </w:p>
        </w:tc>
        <w:tc>
          <w:tcPr>
            <w:tcW w:w="2127" w:type="dxa"/>
            <w:gridSpan w:val="2"/>
          </w:tcPr>
          <w:p w14:paraId="679C8BD6" w14:textId="7081CDA6"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Mala gestión del presupuesto</w:t>
            </w:r>
          </w:p>
        </w:tc>
        <w:tc>
          <w:tcPr>
            <w:tcW w:w="6946" w:type="dxa"/>
            <w:gridSpan w:val="2"/>
          </w:tcPr>
          <w:p w14:paraId="7BAD8F98" w14:textId="40C41461"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Si se genera una mala gestión del presupuesto debido omisiones en el control del plan del proyecto, afectaría su ejecución debido a que no sería suficiente para su desarrollo o disminuiría la calidad del mismo.</w:t>
            </w:r>
          </w:p>
        </w:tc>
        <w:tc>
          <w:tcPr>
            <w:tcW w:w="992" w:type="dxa"/>
          </w:tcPr>
          <w:p w14:paraId="4C6AA7EA" w14:textId="3F8C1537"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3.2.1</w:t>
            </w:r>
          </w:p>
        </w:tc>
      </w:tr>
      <w:tr w:rsidR="00AC48F4" w:rsidRPr="002E2A92" w14:paraId="3570AB9B" w14:textId="77777777" w:rsidTr="00184B36">
        <w:tc>
          <w:tcPr>
            <w:tcW w:w="992" w:type="dxa"/>
          </w:tcPr>
          <w:p w14:paraId="77E37F62" w14:textId="5C6C2C30"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RF04</w:t>
            </w:r>
          </w:p>
        </w:tc>
        <w:tc>
          <w:tcPr>
            <w:tcW w:w="2127" w:type="dxa"/>
            <w:gridSpan w:val="2"/>
          </w:tcPr>
          <w:p w14:paraId="6D9AB847" w14:textId="5CC5E6EE"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Gestión de Involucrados Inadecuada</w:t>
            </w:r>
          </w:p>
        </w:tc>
        <w:tc>
          <w:tcPr>
            <w:tcW w:w="6946" w:type="dxa"/>
            <w:gridSpan w:val="2"/>
          </w:tcPr>
          <w:p w14:paraId="639C685D" w14:textId="038F6CAD"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Si se genera una mala gestión de los involucrados debido a un control deficiente, se compromete el éxito del proyecto y a su vez las oportunidades de mejora y comunicación con los mismos.</w:t>
            </w:r>
          </w:p>
        </w:tc>
        <w:tc>
          <w:tcPr>
            <w:tcW w:w="992" w:type="dxa"/>
          </w:tcPr>
          <w:p w14:paraId="025C9945" w14:textId="536B920F"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3.2.2</w:t>
            </w:r>
          </w:p>
        </w:tc>
      </w:tr>
      <w:tr w:rsidR="00AC48F4" w:rsidRPr="002E2A92" w14:paraId="38B27A4B" w14:textId="77777777" w:rsidTr="00184B36">
        <w:tc>
          <w:tcPr>
            <w:tcW w:w="992" w:type="dxa"/>
          </w:tcPr>
          <w:p w14:paraId="2B792991" w14:textId="3CE82818"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RE01</w:t>
            </w:r>
          </w:p>
        </w:tc>
        <w:tc>
          <w:tcPr>
            <w:tcW w:w="2127" w:type="dxa"/>
            <w:gridSpan w:val="2"/>
          </w:tcPr>
          <w:p w14:paraId="623C6189" w14:textId="6036010D"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 xml:space="preserve">Fluctuaciones en el tipo de cambio del dólar </w:t>
            </w:r>
          </w:p>
        </w:tc>
        <w:tc>
          <w:tcPr>
            <w:tcW w:w="6946" w:type="dxa"/>
            <w:gridSpan w:val="2"/>
          </w:tcPr>
          <w:p w14:paraId="4176B802" w14:textId="3DB16DEA"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Si se incrementa el tipo de cambio del dólar debido a su inflación y tasas de cambio en el país, se corre el riesgo de que el presupuesto sea insuficiente para el desarrollo del proyecto.</w:t>
            </w:r>
          </w:p>
        </w:tc>
        <w:tc>
          <w:tcPr>
            <w:tcW w:w="992" w:type="dxa"/>
          </w:tcPr>
          <w:p w14:paraId="027E0C82" w14:textId="3224ADD3"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4.1.1</w:t>
            </w:r>
          </w:p>
        </w:tc>
      </w:tr>
      <w:tr w:rsidR="00AC48F4" w:rsidRPr="002E2A92" w14:paraId="4BF51E96" w14:textId="77777777" w:rsidTr="00184B36">
        <w:tc>
          <w:tcPr>
            <w:tcW w:w="992" w:type="dxa"/>
          </w:tcPr>
          <w:p w14:paraId="6A40DEEC" w14:textId="315707D2"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RE02</w:t>
            </w:r>
          </w:p>
        </w:tc>
        <w:tc>
          <w:tcPr>
            <w:tcW w:w="2127" w:type="dxa"/>
            <w:gridSpan w:val="2"/>
          </w:tcPr>
          <w:p w14:paraId="55B4E61D" w14:textId="3A9675C6"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Procesos de exoneración</w:t>
            </w:r>
          </w:p>
        </w:tc>
        <w:tc>
          <w:tcPr>
            <w:tcW w:w="6946" w:type="dxa"/>
            <w:gridSpan w:val="2"/>
          </w:tcPr>
          <w:p w14:paraId="17ECD355" w14:textId="1BAD32A4"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Si surgen problemas de exoneración por parte de las empresas debido a las tasas de cambio, impuestos y permisos, podría afectar el cronograma del mismo ocasionando retrasos significativos en la línea base de proyecto,</w:t>
            </w:r>
          </w:p>
        </w:tc>
        <w:tc>
          <w:tcPr>
            <w:tcW w:w="992" w:type="dxa"/>
          </w:tcPr>
          <w:p w14:paraId="737433D3" w14:textId="442D4B6C"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4.1.2</w:t>
            </w:r>
          </w:p>
        </w:tc>
      </w:tr>
      <w:tr w:rsidR="00AC48F4" w:rsidRPr="002E2A92" w14:paraId="3B282127" w14:textId="77777777" w:rsidTr="00184B36">
        <w:tc>
          <w:tcPr>
            <w:tcW w:w="992" w:type="dxa"/>
          </w:tcPr>
          <w:p w14:paraId="55C3BD77" w14:textId="72D3DABA"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RE03</w:t>
            </w:r>
          </w:p>
        </w:tc>
        <w:tc>
          <w:tcPr>
            <w:tcW w:w="2127" w:type="dxa"/>
            <w:gridSpan w:val="2"/>
          </w:tcPr>
          <w:p w14:paraId="514862DC" w14:textId="1421EF06"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Mano de obra especializada insuficiente</w:t>
            </w:r>
          </w:p>
        </w:tc>
        <w:tc>
          <w:tcPr>
            <w:tcW w:w="6946" w:type="dxa"/>
            <w:gridSpan w:val="2"/>
          </w:tcPr>
          <w:p w14:paraId="61056996" w14:textId="26CF5AB0"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Si la mano de obra especializada es insuficiente debido a los altos costos de capacitación en fábrica se corre el riesgo de que esta no sea eficiente y genere problemas a futuro por no saber utilizar el equipo y capacitar al personal de manera deficiente.</w:t>
            </w:r>
          </w:p>
        </w:tc>
        <w:tc>
          <w:tcPr>
            <w:tcW w:w="992" w:type="dxa"/>
          </w:tcPr>
          <w:p w14:paraId="27B08D44" w14:textId="3C71C33B"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4.2.1</w:t>
            </w:r>
          </w:p>
        </w:tc>
      </w:tr>
      <w:tr w:rsidR="00AC48F4" w:rsidRPr="002E2A92" w14:paraId="49127DC2" w14:textId="77777777" w:rsidTr="00184B36">
        <w:tc>
          <w:tcPr>
            <w:tcW w:w="992" w:type="dxa"/>
          </w:tcPr>
          <w:p w14:paraId="3E149F69" w14:textId="447B10CC"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RE04</w:t>
            </w:r>
          </w:p>
        </w:tc>
        <w:tc>
          <w:tcPr>
            <w:tcW w:w="2127" w:type="dxa"/>
            <w:gridSpan w:val="2"/>
          </w:tcPr>
          <w:p w14:paraId="38344F18" w14:textId="315E4C72"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Clima inadecuado para la ejecución de las obras</w:t>
            </w:r>
          </w:p>
        </w:tc>
        <w:tc>
          <w:tcPr>
            <w:tcW w:w="6946" w:type="dxa"/>
            <w:gridSpan w:val="2"/>
          </w:tcPr>
          <w:p w14:paraId="49CB1E4A" w14:textId="7DA94E92"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Si el clima afecta el progreso de la remodelación debido a inconvenientes y atrasos en la gestión podría afectar el cronograma y costos del proyecto debido a incapacidad para avanzar en climas lluviosos o ventosos.</w:t>
            </w:r>
          </w:p>
        </w:tc>
        <w:tc>
          <w:tcPr>
            <w:tcW w:w="992" w:type="dxa"/>
          </w:tcPr>
          <w:p w14:paraId="1055DD2B" w14:textId="2DE3FB05"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4.2.2</w:t>
            </w:r>
          </w:p>
        </w:tc>
      </w:tr>
      <w:tr w:rsidR="00AC48F4" w:rsidRPr="002E2A92" w14:paraId="620D66BF" w14:textId="77777777" w:rsidTr="00184B36">
        <w:tc>
          <w:tcPr>
            <w:tcW w:w="992" w:type="dxa"/>
          </w:tcPr>
          <w:p w14:paraId="63E0580D" w14:textId="40404C6F"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RE05</w:t>
            </w:r>
          </w:p>
        </w:tc>
        <w:tc>
          <w:tcPr>
            <w:tcW w:w="2127" w:type="dxa"/>
            <w:gridSpan w:val="2"/>
          </w:tcPr>
          <w:p w14:paraId="309EC803" w14:textId="1C4B2093"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 xml:space="preserve">Problemas con el funcionamiento del equipo </w:t>
            </w:r>
          </w:p>
        </w:tc>
        <w:tc>
          <w:tcPr>
            <w:tcW w:w="6946" w:type="dxa"/>
            <w:gridSpan w:val="2"/>
          </w:tcPr>
          <w:p w14:paraId="566BE26C" w14:textId="1B8908D0"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Si existen problemas con el funcionamiento del equipo debido a los suministros necesarios y especificaciones de instalación podría incurrir en aumento de gasto en el presupuesto, malas capacitaciones y desfase del cronograma realizando las modificaciones correspondientes.</w:t>
            </w:r>
          </w:p>
        </w:tc>
        <w:tc>
          <w:tcPr>
            <w:tcW w:w="992" w:type="dxa"/>
          </w:tcPr>
          <w:p w14:paraId="03DA2015" w14:textId="557E046F" w:rsidR="00AC48F4" w:rsidRPr="002E2A92" w:rsidRDefault="00AC48F4" w:rsidP="00AC48F4">
            <w:pPr>
              <w:spacing w:line="240" w:lineRule="auto"/>
              <w:ind w:firstLine="0"/>
              <w:rPr>
                <w:rFonts w:ascii="Times New Roman" w:hAnsi="Times New Roman"/>
                <w:sz w:val="24"/>
              </w:rPr>
            </w:pPr>
            <w:r w:rsidRPr="002E2A92">
              <w:rPr>
                <w:rFonts w:ascii="Times New Roman" w:hAnsi="Times New Roman"/>
                <w:sz w:val="24"/>
              </w:rPr>
              <w:t>4.2.3</w:t>
            </w:r>
          </w:p>
        </w:tc>
      </w:tr>
      <w:tr w:rsidR="00AC48F4" w:rsidRPr="002E2A92" w14:paraId="18CB0526" w14:textId="77777777" w:rsidTr="00184B36">
        <w:tc>
          <w:tcPr>
            <w:tcW w:w="11057" w:type="dxa"/>
            <w:gridSpan w:val="6"/>
          </w:tcPr>
          <w:p w14:paraId="1F303E19" w14:textId="77777777" w:rsidR="00AC48F4" w:rsidRPr="002E2A92" w:rsidRDefault="00AC48F4" w:rsidP="00AC48F4">
            <w:pPr>
              <w:spacing w:line="240" w:lineRule="auto"/>
              <w:ind w:firstLine="0"/>
              <w:rPr>
                <w:rFonts w:ascii="Times New Roman" w:hAnsi="Times New Roman"/>
                <w:b/>
                <w:bCs/>
                <w:sz w:val="24"/>
              </w:rPr>
            </w:pPr>
            <w:r w:rsidRPr="002E2A92">
              <w:rPr>
                <w:rFonts w:ascii="Times New Roman" w:hAnsi="Times New Roman"/>
                <w:b/>
                <w:bCs/>
                <w:sz w:val="24"/>
              </w:rPr>
              <w:t>Comentarios</w:t>
            </w:r>
          </w:p>
        </w:tc>
      </w:tr>
      <w:tr w:rsidR="00AC48F4" w:rsidRPr="002E2A92" w14:paraId="4299C5C8" w14:textId="77777777" w:rsidTr="00AC48F4">
        <w:trPr>
          <w:trHeight w:val="688"/>
        </w:trPr>
        <w:tc>
          <w:tcPr>
            <w:tcW w:w="11057" w:type="dxa"/>
            <w:gridSpan w:val="6"/>
          </w:tcPr>
          <w:p w14:paraId="3F9141E5" w14:textId="77777777" w:rsidR="00AC48F4" w:rsidRPr="002E2A92" w:rsidRDefault="00AC48F4" w:rsidP="00AC48F4">
            <w:pPr>
              <w:spacing w:line="240" w:lineRule="auto"/>
              <w:ind w:firstLine="0"/>
              <w:rPr>
                <w:rFonts w:ascii="Times New Roman" w:hAnsi="Times New Roman"/>
                <w:b/>
                <w:bCs/>
                <w:sz w:val="24"/>
              </w:rPr>
            </w:pPr>
          </w:p>
        </w:tc>
      </w:tr>
      <w:tr w:rsidR="00AC48F4" w:rsidRPr="002E2A92" w14:paraId="231AFDAD" w14:textId="77777777" w:rsidTr="00184B36">
        <w:tc>
          <w:tcPr>
            <w:tcW w:w="3779" w:type="dxa"/>
            <w:gridSpan w:val="4"/>
          </w:tcPr>
          <w:p w14:paraId="20457076" w14:textId="77777777" w:rsidR="00AC48F4" w:rsidRPr="002E2A92" w:rsidRDefault="00AC48F4" w:rsidP="00AC48F4">
            <w:pPr>
              <w:spacing w:line="240" w:lineRule="auto"/>
              <w:ind w:firstLine="0"/>
              <w:rPr>
                <w:rFonts w:ascii="Times New Roman" w:hAnsi="Times New Roman"/>
                <w:b/>
                <w:bCs/>
                <w:sz w:val="24"/>
              </w:rPr>
            </w:pPr>
            <w:r w:rsidRPr="002E2A92">
              <w:rPr>
                <w:rFonts w:ascii="Times New Roman" w:hAnsi="Times New Roman"/>
                <w:b/>
                <w:bCs/>
                <w:sz w:val="24"/>
              </w:rPr>
              <w:t>Director del proyecto</w:t>
            </w:r>
          </w:p>
        </w:tc>
        <w:tc>
          <w:tcPr>
            <w:tcW w:w="7278" w:type="dxa"/>
            <w:gridSpan w:val="2"/>
          </w:tcPr>
          <w:p w14:paraId="22F81A70" w14:textId="081E5AAA" w:rsidR="00AC48F4" w:rsidRPr="002E2A92" w:rsidRDefault="00AC48F4" w:rsidP="00AC48F4">
            <w:pPr>
              <w:spacing w:line="240" w:lineRule="auto"/>
              <w:ind w:firstLine="0"/>
              <w:rPr>
                <w:rFonts w:ascii="Times New Roman" w:hAnsi="Times New Roman"/>
                <w:b/>
                <w:bCs/>
                <w:sz w:val="24"/>
              </w:rPr>
            </w:pPr>
            <w:r w:rsidRPr="002E2A92">
              <w:rPr>
                <w:rFonts w:ascii="Times New Roman" w:hAnsi="Times New Roman"/>
                <w:b/>
                <w:bCs/>
                <w:sz w:val="24"/>
              </w:rPr>
              <w:t>Ing. Katterin Murillo Arias</w:t>
            </w:r>
          </w:p>
        </w:tc>
      </w:tr>
    </w:tbl>
    <w:p w14:paraId="685B93A0" w14:textId="25D517B2" w:rsidR="009D203B" w:rsidRPr="002E2A92" w:rsidRDefault="009D203B" w:rsidP="009D203B">
      <w:pPr>
        <w:spacing w:line="240" w:lineRule="auto"/>
        <w:ind w:firstLine="0"/>
        <w:rPr>
          <w:rFonts w:ascii="Times New Roman" w:hAnsi="Times New Roman"/>
          <w:sz w:val="24"/>
        </w:rPr>
      </w:pPr>
      <w:r w:rsidRPr="002E2A92">
        <w:rPr>
          <w:rFonts w:ascii="Times New Roman" w:hAnsi="Times New Roman"/>
          <w:i/>
          <w:iCs/>
          <w:sz w:val="24"/>
        </w:rPr>
        <w:t>Nota</w:t>
      </w:r>
      <w:r w:rsidRPr="002E2A92">
        <w:rPr>
          <w:rFonts w:ascii="Times New Roman" w:hAnsi="Times New Roman"/>
          <w:sz w:val="24"/>
        </w:rPr>
        <w:t xml:space="preserve">. </w:t>
      </w:r>
      <w:r w:rsidR="00805C97" w:rsidRPr="002E2A92">
        <w:rPr>
          <w:rFonts w:ascii="Times New Roman" w:hAnsi="Times New Roman"/>
          <w:sz w:val="24"/>
        </w:rPr>
        <w:t>Autoría propia basada en controles realizados en el Hospital Dr. Carlos Luis Valverde Vega, l</w:t>
      </w:r>
      <w:r w:rsidR="00ED2237" w:rsidRPr="002E2A92">
        <w:rPr>
          <w:rFonts w:ascii="Times New Roman" w:hAnsi="Times New Roman"/>
          <w:sz w:val="24"/>
        </w:rPr>
        <w:t xml:space="preserve">a </w:t>
      </w:r>
      <w:r w:rsidR="009701AE" w:rsidRPr="002E2A92">
        <w:rPr>
          <w:rFonts w:ascii="Times New Roman" w:hAnsi="Times New Roman"/>
          <w:sz w:val="24"/>
        </w:rPr>
        <w:t xml:space="preserve">figura </w:t>
      </w:r>
      <w:r w:rsidR="00A455AE" w:rsidRPr="002E2A92">
        <w:rPr>
          <w:rFonts w:ascii="Times New Roman" w:hAnsi="Times New Roman"/>
          <w:sz w:val="24"/>
        </w:rPr>
        <w:t>muestra el formato correcto</w:t>
      </w:r>
      <w:r w:rsidR="00666F67" w:rsidRPr="002E2A92">
        <w:rPr>
          <w:rFonts w:ascii="Times New Roman" w:hAnsi="Times New Roman"/>
          <w:sz w:val="24"/>
        </w:rPr>
        <w:t xml:space="preserve"> y estructura</w:t>
      </w:r>
      <w:r w:rsidR="00A455AE" w:rsidRPr="002E2A92">
        <w:rPr>
          <w:rFonts w:ascii="Times New Roman" w:hAnsi="Times New Roman"/>
          <w:sz w:val="24"/>
        </w:rPr>
        <w:t xml:space="preserve"> para el desarrollo de la identificación de riesgos para proyectos.</w:t>
      </w:r>
    </w:p>
    <w:p w14:paraId="1F261CA2" w14:textId="792EC9A9" w:rsidR="00A455AE" w:rsidRPr="002E2A92" w:rsidRDefault="00A455AE" w:rsidP="009D203B">
      <w:pPr>
        <w:spacing w:line="240" w:lineRule="auto"/>
        <w:ind w:firstLine="0"/>
        <w:rPr>
          <w:rFonts w:ascii="Times New Roman" w:hAnsi="Times New Roman"/>
          <w:color w:val="FF0000"/>
          <w:sz w:val="24"/>
        </w:rPr>
      </w:pPr>
    </w:p>
    <w:p w14:paraId="527792E9" w14:textId="7F4AFF36" w:rsidR="00535D5C" w:rsidRPr="002E2A92" w:rsidRDefault="00535D5C" w:rsidP="00463F21">
      <w:pPr>
        <w:pStyle w:val="Ttulo3"/>
      </w:pPr>
      <w:bookmarkStart w:id="320" w:name="_Toc181547309"/>
      <w:r w:rsidRPr="002E2A92">
        <w:t>Realizar el análisis cualitativo de los riesgos</w:t>
      </w:r>
      <w:bookmarkEnd w:id="320"/>
    </w:p>
    <w:p w14:paraId="3BBA0385" w14:textId="18B7AA46" w:rsidR="00535D5C" w:rsidRPr="002E2A92" w:rsidRDefault="00535D5C" w:rsidP="00535D5C">
      <w:pPr>
        <w:rPr>
          <w:rFonts w:ascii="Times New Roman" w:hAnsi="Times New Roman"/>
          <w:sz w:val="24"/>
        </w:rPr>
      </w:pPr>
      <w:r w:rsidRPr="002E2A92">
        <w:rPr>
          <w:rFonts w:ascii="Times New Roman" w:hAnsi="Times New Roman"/>
          <w:sz w:val="24"/>
        </w:rPr>
        <w:t xml:space="preserve">Este proceso consiste en priorizar los riesgos individuales para planificar su acción analizando su impacto en el proyecto, así como otras características de </w:t>
      </w:r>
      <w:r w:rsidR="00434612" w:rsidRPr="002E2A92">
        <w:rPr>
          <w:rFonts w:ascii="Times New Roman" w:hAnsi="Times New Roman"/>
          <w:sz w:val="24"/>
        </w:rPr>
        <w:t>estos</w:t>
      </w:r>
      <w:r w:rsidRPr="002E2A92">
        <w:rPr>
          <w:rFonts w:ascii="Times New Roman" w:hAnsi="Times New Roman"/>
          <w:sz w:val="24"/>
        </w:rPr>
        <w:t>, el esfuerzo mayor en este tipo de acción es priorizar los riesgos catalogados con una prioridad alta ya que sus afectaciones sobre el producto final podrían generar perdidas, descontentos y no cumplimiento de los objetivos.</w:t>
      </w:r>
    </w:p>
    <w:p w14:paraId="51367BE5" w14:textId="7A18DFD7" w:rsidR="00535D5C" w:rsidRPr="002E2A92" w:rsidRDefault="00535D5C" w:rsidP="00535D5C">
      <w:pPr>
        <w:rPr>
          <w:rFonts w:ascii="Times New Roman" w:hAnsi="Times New Roman"/>
          <w:sz w:val="24"/>
        </w:rPr>
      </w:pPr>
      <w:r w:rsidRPr="002E2A92">
        <w:rPr>
          <w:rFonts w:ascii="Times New Roman" w:hAnsi="Times New Roman"/>
          <w:sz w:val="24"/>
        </w:rPr>
        <w:t xml:space="preserve">Es importante el uso de herramientas que permitan una mejor visualización de la priorización de riesgos como lo es una matriz de probabilidad e impacto, cuya función es indicar al director del proyecto que riesgos debe priorizar de acuerdo </w:t>
      </w:r>
      <w:r w:rsidR="009C7667">
        <w:rPr>
          <w:rFonts w:ascii="Times New Roman" w:hAnsi="Times New Roman"/>
          <w:sz w:val="24"/>
        </w:rPr>
        <w:t>con</w:t>
      </w:r>
      <w:r w:rsidRPr="002E2A92">
        <w:rPr>
          <w:rFonts w:ascii="Times New Roman" w:hAnsi="Times New Roman"/>
          <w:sz w:val="24"/>
        </w:rPr>
        <w:t xml:space="preserve"> la afectación que genere dicha evaluación.</w:t>
      </w:r>
    </w:p>
    <w:p w14:paraId="5955A093" w14:textId="16360DE2" w:rsidR="003B2C26" w:rsidRPr="002E2A92" w:rsidRDefault="00E56457" w:rsidP="003B2C26">
      <w:pPr>
        <w:ind w:firstLine="567"/>
        <w:rPr>
          <w:rFonts w:ascii="Times New Roman" w:hAnsi="Times New Roman"/>
          <w:sz w:val="24"/>
          <w:lang w:val="es-CR"/>
        </w:rPr>
      </w:pPr>
      <w:r w:rsidRPr="002E2A92">
        <w:rPr>
          <w:rFonts w:ascii="Times New Roman" w:hAnsi="Times New Roman"/>
          <w:sz w:val="24"/>
          <w:lang w:val="es-CR"/>
        </w:rPr>
        <w:t xml:space="preserve">La aplicación de esta </w:t>
      </w:r>
      <w:r w:rsidR="00615818" w:rsidRPr="002E2A92">
        <w:rPr>
          <w:rFonts w:ascii="Times New Roman" w:hAnsi="Times New Roman"/>
          <w:sz w:val="24"/>
          <w:lang w:val="es-CR"/>
        </w:rPr>
        <w:t>herramienta</w:t>
      </w:r>
      <w:r w:rsidRPr="002E2A92">
        <w:rPr>
          <w:rFonts w:ascii="Times New Roman" w:hAnsi="Times New Roman"/>
          <w:sz w:val="24"/>
          <w:lang w:val="es-CR"/>
        </w:rPr>
        <w:t xml:space="preserve"> permite priorizar los riesgos y clasificarlos</w:t>
      </w:r>
      <w:r w:rsidR="00E255F9" w:rsidRPr="002E2A92">
        <w:rPr>
          <w:rFonts w:ascii="Times New Roman" w:hAnsi="Times New Roman"/>
          <w:sz w:val="24"/>
          <w:lang w:val="es-CR"/>
        </w:rPr>
        <w:t xml:space="preserve"> de acuerdo </w:t>
      </w:r>
      <w:r w:rsidR="009C7667">
        <w:rPr>
          <w:rFonts w:ascii="Times New Roman" w:hAnsi="Times New Roman"/>
          <w:sz w:val="24"/>
          <w:lang w:val="es-CR"/>
        </w:rPr>
        <w:t>con</w:t>
      </w:r>
      <w:r w:rsidR="00E255F9" w:rsidRPr="002E2A92">
        <w:rPr>
          <w:rFonts w:ascii="Times New Roman" w:hAnsi="Times New Roman"/>
          <w:sz w:val="24"/>
          <w:lang w:val="es-CR"/>
        </w:rPr>
        <w:t xml:space="preserve"> su nivel de afectación u oportunidad.</w:t>
      </w:r>
      <w:r w:rsidR="00E273FF" w:rsidRPr="002E2A92">
        <w:rPr>
          <w:rFonts w:ascii="Times New Roman" w:hAnsi="Times New Roman"/>
          <w:sz w:val="24"/>
          <w:lang w:val="es-CR"/>
        </w:rPr>
        <w:t xml:space="preserve"> </w:t>
      </w:r>
    </w:p>
    <w:p w14:paraId="70043861" w14:textId="20E963C2" w:rsidR="0074261F" w:rsidRPr="002E2A92" w:rsidRDefault="0074261F" w:rsidP="003B2C26">
      <w:pPr>
        <w:ind w:firstLine="567"/>
        <w:rPr>
          <w:rFonts w:ascii="Times New Roman" w:hAnsi="Times New Roman"/>
          <w:sz w:val="24"/>
        </w:rPr>
      </w:pPr>
      <w:r w:rsidRPr="002E2A92">
        <w:rPr>
          <w:rFonts w:ascii="Times New Roman" w:hAnsi="Times New Roman"/>
          <w:sz w:val="24"/>
        </w:rPr>
        <w:t>Del resultado de los valores  de probabilidad e impacto  se obtiene una puntuación para cada riesgo que permite priorizar</w:t>
      </w:r>
      <w:r w:rsidR="00445889" w:rsidRPr="002E2A92">
        <w:rPr>
          <w:rFonts w:ascii="Times New Roman" w:hAnsi="Times New Roman"/>
          <w:sz w:val="24"/>
        </w:rPr>
        <w:t>los</w:t>
      </w:r>
      <w:r w:rsidRPr="002E2A92">
        <w:rPr>
          <w:rFonts w:ascii="Times New Roman" w:hAnsi="Times New Roman"/>
          <w:sz w:val="24"/>
        </w:rPr>
        <w:t xml:space="preserve"> y clasificarlo</w:t>
      </w:r>
      <w:r w:rsidR="00850B50" w:rsidRPr="002E2A92">
        <w:rPr>
          <w:rFonts w:ascii="Times New Roman" w:hAnsi="Times New Roman"/>
          <w:sz w:val="24"/>
        </w:rPr>
        <w:t>s</w:t>
      </w:r>
      <w:r w:rsidRPr="002E2A92">
        <w:rPr>
          <w:rFonts w:ascii="Times New Roman" w:hAnsi="Times New Roman"/>
          <w:sz w:val="24"/>
        </w:rPr>
        <w:t xml:space="preserve">, </w:t>
      </w:r>
      <w:r w:rsidR="004B1481" w:rsidRPr="002E2A92">
        <w:rPr>
          <w:rFonts w:ascii="Times New Roman" w:hAnsi="Times New Roman"/>
          <w:sz w:val="24"/>
        </w:rPr>
        <w:t xml:space="preserve">de acuerdo con la figura </w:t>
      </w:r>
      <w:r w:rsidR="008B524A" w:rsidRPr="002E2A92">
        <w:rPr>
          <w:rFonts w:ascii="Times New Roman" w:hAnsi="Times New Roman"/>
          <w:sz w:val="24"/>
        </w:rPr>
        <w:t>23</w:t>
      </w:r>
      <w:r w:rsidR="004B1481" w:rsidRPr="002E2A92">
        <w:rPr>
          <w:rFonts w:ascii="Times New Roman" w:hAnsi="Times New Roman"/>
          <w:sz w:val="24"/>
        </w:rPr>
        <w:t xml:space="preserve"> Escala de clasificación del riesgo.</w:t>
      </w:r>
      <w:r w:rsidR="00E273FF" w:rsidRPr="002E2A92">
        <w:rPr>
          <w:rFonts w:ascii="Times New Roman" w:hAnsi="Times New Roman"/>
          <w:sz w:val="24"/>
        </w:rPr>
        <w:t xml:space="preserve"> Además de que esta herramienta permite priorizar los riesgos, brinda beneficios a la gestión del proyecto como: Mejorar la toma de decisiones, Mantener una comunicación efectiva entre el grupo de trabajo, el DP, el contratista y los interesados, Gestionar a su vez los recursos de una manera más eficiente, Fomentar la proactividad y otras habilidades que permiten una gestión de riesgos adecuada y efectiva.</w:t>
      </w:r>
    </w:p>
    <w:p w14:paraId="00B4D473" w14:textId="6636CC31" w:rsidR="00720B42" w:rsidRPr="002E2A92" w:rsidRDefault="00720B42" w:rsidP="003B2C26">
      <w:pPr>
        <w:ind w:firstLine="567"/>
        <w:rPr>
          <w:rFonts w:ascii="Times New Roman" w:hAnsi="Times New Roman"/>
          <w:sz w:val="24"/>
          <w:lang w:val="es-CR"/>
        </w:rPr>
      </w:pPr>
      <w:r w:rsidRPr="002E2A92">
        <w:rPr>
          <w:rFonts w:ascii="Times New Roman" w:hAnsi="Times New Roman"/>
          <w:sz w:val="24"/>
        </w:rPr>
        <w:t>Este análisis se puede observar en la figura 25 Matriz de riesgos del proyecto</w:t>
      </w:r>
      <w:r w:rsidR="0069683D" w:rsidRPr="002E2A92">
        <w:rPr>
          <w:rFonts w:ascii="Times New Roman" w:hAnsi="Times New Roman"/>
          <w:sz w:val="24"/>
        </w:rPr>
        <w:t>.</w:t>
      </w:r>
    </w:p>
    <w:p w14:paraId="2A6855D7" w14:textId="060B2A68" w:rsidR="00F923AD" w:rsidRPr="002E2A92" w:rsidRDefault="00F923AD" w:rsidP="00463F21">
      <w:pPr>
        <w:pStyle w:val="Ttulo3"/>
      </w:pPr>
      <w:bookmarkStart w:id="321" w:name="_Toc181547310"/>
      <w:r w:rsidRPr="002E2A92">
        <w:t>Realizar el análisis cua</w:t>
      </w:r>
      <w:r w:rsidR="00A455AE" w:rsidRPr="002E2A92">
        <w:t>n</w:t>
      </w:r>
      <w:r w:rsidR="00A305A8" w:rsidRPr="002E2A92">
        <w:t>t</w:t>
      </w:r>
      <w:r w:rsidRPr="002E2A92">
        <w:t>itativo de los riesgos</w:t>
      </w:r>
      <w:bookmarkEnd w:id="321"/>
    </w:p>
    <w:p w14:paraId="2A79ED88" w14:textId="5ADB4244" w:rsidR="009D203B" w:rsidRPr="002E2A92" w:rsidRDefault="00A305A8" w:rsidP="009D203B">
      <w:pPr>
        <w:rPr>
          <w:rFonts w:ascii="Times New Roman" w:hAnsi="Times New Roman"/>
          <w:sz w:val="24"/>
        </w:rPr>
      </w:pPr>
      <w:r w:rsidRPr="002E2A92">
        <w:rPr>
          <w:rFonts w:ascii="Times New Roman" w:hAnsi="Times New Roman"/>
          <w:sz w:val="24"/>
        </w:rPr>
        <w:t>Este proceso consiste en analizar numéricamente el efecto de los riesgos individuales y las fuentes de incertidumbre de los objetivos del proyecto, cuantificando así el riesgo general del proyecto, utilizado para apoyar la planificación y respuesta de acción a los riesgos identificados.</w:t>
      </w:r>
    </w:p>
    <w:p w14:paraId="64C0D258" w14:textId="4DB8875F" w:rsidR="003B6FE7" w:rsidRPr="002E2A92" w:rsidRDefault="00EE633E" w:rsidP="009D203B">
      <w:pPr>
        <w:rPr>
          <w:rFonts w:ascii="Times New Roman" w:hAnsi="Times New Roman"/>
          <w:sz w:val="24"/>
        </w:rPr>
      </w:pPr>
      <w:r w:rsidRPr="002E2A92">
        <w:rPr>
          <w:rFonts w:ascii="Times New Roman" w:hAnsi="Times New Roman"/>
          <w:sz w:val="24"/>
        </w:rPr>
        <w:t xml:space="preserve">Sin </w:t>
      </w:r>
      <w:r w:rsidR="00471428" w:rsidRPr="002E2A92">
        <w:rPr>
          <w:rFonts w:ascii="Times New Roman" w:hAnsi="Times New Roman"/>
          <w:sz w:val="24"/>
        </w:rPr>
        <w:t>embargo,</w:t>
      </w:r>
      <w:r w:rsidRPr="002E2A92">
        <w:rPr>
          <w:rFonts w:ascii="Times New Roman" w:hAnsi="Times New Roman"/>
          <w:sz w:val="24"/>
        </w:rPr>
        <w:t xml:space="preserve"> para este proyecto no se realiza el análisis cuantitativo de riesgos</w:t>
      </w:r>
      <w:r w:rsidR="00471428" w:rsidRPr="002E2A92">
        <w:rPr>
          <w:rFonts w:ascii="Times New Roman" w:hAnsi="Times New Roman"/>
          <w:sz w:val="24"/>
        </w:rPr>
        <w:t xml:space="preserve"> al ser un proyecto de menor escala, el cual con un análisis cualitativo es suficiente, además de esto, la institución no cuenta con las herramientas y los softwares necesarios para su correcto desarrollo y aplicación.</w:t>
      </w:r>
    </w:p>
    <w:p w14:paraId="5FDF2FE7" w14:textId="61A5E2B7" w:rsidR="00F923AD" w:rsidRPr="002E2A92" w:rsidRDefault="00F923AD" w:rsidP="00463F21">
      <w:pPr>
        <w:pStyle w:val="Ttulo3"/>
      </w:pPr>
      <w:bookmarkStart w:id="322" w:name="_Toc181547311"/>
      <w:r w:rsidRPr="002E2A92">
        <w:t>Planificar la respuesta a los riesgos</w:t>
      </w:r>
      <w:bookmarkEnd w:id="322"/>
    </w:p>
    <w:p w14:paraId="54DA1AA5" w14:textId="3C116037" w:rsidR="00A80352" w:rsidRPr="002E2A92" w:rsidRDefault="00A80352" w:rsidP="00F837C0">
      <w:pPr>
        <w:rPr>
          <w:rFonts w:ascii="Times New Roman" w:hAnsi="Times New Roman"/>
          <w:sz w:val="24"/>
        </w:rPr>
      </w:pPr>
      <w:r w:rsidRPr="002E2A92">
        <w:rPr>
          <w:rFonts w:ascii="Times New Roman" w:hAnsi="Times New Roman"/>
          <w:sz w:val="24"/>
        </w:rPr>
        <w:t xml:space="preserve">Este </w:t>
      </w:r>
      <w:r w:rsidR="00E0661F" w:rsidRPr="002E2A92">
        <w:rPr>
          <w:rFonts w:ascii="Times New Roman" w:hAnsi="Times New Roman"/>
          <w:sz w:val="24"/>
        </w:rPr>
        <w:t xml:space="preserve">proceso </w:t>
      </w:r>
      <w:r w:rsidRPr="002E2A92">
        <w:rPr>
          <w:rFonts w:ascii="Times New Roman" w:hAnsi="Times New Roman"/>
          <w:sz w:val="24"/>
        </w:rPr>
        <w:t xml:space="preserve">se implementa como una mejora en </w:t>
      </w:r>
      <w:r w:rsidR="00E0661F" w:rsidRPr="002E2A92">
        <w:rPr>
          <w:rFonts w:ascii="Times New Roman" w:hAnsi="Times New Roman"/>
          <w:sz w:val="24"/>
        </w:rPr>
        <w:t>la fase</w:t>
      </w:r>
      <w:r w:rsidRPr="002E2A92">
        <w:rPr>
          <w:rFonts w:ascii="Times New Roman" w:hAnsi="Times New Roman"/>
          <w:sz w:val="24"/>
        </w:rPr>
        <w:t xml:space="preserve"> de planificación del proyecto en la institución.</w:t>
      </w:r>
    </w:p>
    <w:p w14:paraId="399ADED3" w14:textId="325EFED7" w:rsidR="00F837C0" w:rsidRPr="002E2A92" w:rsidRDefault="00A80352" w:rsidP="00F837C0">
      <w:pPr>
        <w:rPr>
          <w:rFonts w:ascii="Times New Roman" w:hAnsi="Times New Roman"/>
          <w:sz w:val="24"/>
        </w:rPr>
      </w:pPr>
      <w:r w:rsidRPr="002E2A92">
        <w:rPr>
          <w:rFonts w:ascii="Times New Roman" w:hAnsi="Times New Roman"/>
          <w:sz w:val="24"/>
        </w:rPr>
        <w:t>C</w:t>
      </w:r>
      <w:r w:rsidR="00F837C0" w:rsidRPr="002E2A92">
        <w:rPr>
          <w:rFonts w:ascii="Times New Roman" w:hAnsi="Times New Roman"/>
          <w:sz w:val="24"/>
        </w:rPr>
        <w:t>on los riesgos identificados y priorizados se debe realizar una planificación de acción y respuesta a los mismos con el fin de no causar afectaciones en el desarrollo del proyecto</w:t>
      </w:r>
      <w:r w:rsidR="00996C8F" w:rsidRPr="002E2A92">
        <w:rPr>
          <w:rFonts w:ascii="Times New Roman" w:hAnsi="Times New Roman"/>
          <w:sz w:val="24"/>
        </w:rPr>
        <w:t>.  “E</w:t>
      </w:r>
      <w:r w:rsidR="00E0661F" w:rsidRPr="002E2A92">
        <w:rPr>
          <w:rFonts w:ascii="Times New Roman" w:hAnsi="Times New Roman"/>
          <w:sz w:val="24"/>
        </w:rPr>
        <w:t>s e</w:t>
      </w:r>
      <w:r w:rsidR="00996C8F" w:rsidRPr="002E2A92">
        <w:rPr>
          <w:rFonts w:ascii="Times New Roman" w:hAnsi="Times New Roman"/>
          <w:sz w:val="24"/>
        </w:rPr>
        <w:t>l proceso de desarrollar opciones, seleccionar estrategias y acordar acciones para abordar la exposición al riesgo del proyecto en general, así como para tratar los riesgos individuales del proyecto.” (PMI, 2017. p.395).</w:t>
      </w:r>
    </w:p>
    <w:p w14:paraId="4385B6C1" w14:textId="28125857" w:rsidR="006F10C0" w:rsidRPr="002E2A92" w:rsidRDefault="00434612" w:rsidP="00F837C0">
      <w:pPr>
        <w:rPr>
          <w:rFonts w:ascii="Times New Roman" w:hAnsi="Times New Roman"/>
          <w:sz w:val="24"/>
        </w:rPr>
      </w:pPr>
      <w:r w:rsidRPr="002E2A92">
        <w:rPr>
          <w:rFonts w:ascii="Times New Roman" w:hAnsi="Times New Roman"/>
          <w:sz w:val="24"/>
        </w:rPr>
        <w:t>De acuerdo con el</w:t>
      </w:r>
      <w:r w:rsidR="006F10C0" w:rsidRPr="002E2A92">
        <w:rPr>
          <w:rFonts w:ascii="Times New Roman" w:hAnsi="Times New Roman"/>
          <w:sz w:val="24"/>
        </w:rPr>
        <w:t xml:space="preserve"> PMI, los riesgos generan ciertas alternativas en cuento a la respuesta a generar por parte del personal del proyecto, </w:t>
      </w:r>
      <w:r w:rsidR="00E0661F" w:rsidRPr="002E2A92">
        <w:rPr>
          <w:rFonts w:ascii="Times New Roman" w:hAnsi="Times New Roman"/>
          <w:sz w:val="24"/>
        </w:rPr>
        <w:t>de acuerdo con</w:t>
      </w:r>
      <w:r w:rsidR="006F10C0" w:rsidRPr="002E2A92">
        <w:rPr>
          <w:rFonts w:ascii="Times New Roman" w:hAnsi="Times New Roman"/>
          <w:sz w:val="24"/>
        </w:rPr>
        <w:t xml:space="preserve"> su probabilidad y nivel de afectación, ayudando a generar estrategias para su atención como las siguientes:</w:t>
      </w:r>
    </w:p>
    <w:p w14:paraId="446B4C67" w14:textId="77777777" w:rsidR="00A87131" w:rsidRPr="002E2A92" w:rsidRDefault="00A87131" w:rsidP="00F837C0">
      <w:pPr>
        <w:rPr>
          <w:rFonts w:ascii="Times New Roman" w:hAnsi="Times New Roman"/>
          <w:sz w:val="24"/>
        </w:rPr>
      </w:pPr>
    </w:p>
    <w:p w14:paraId="3FC85995" w14:textId="77777777" w:rsidR="00A87131" w:rsidRPr="002E2A92" w:rsidRDefault="00A87131" w:rsidP="00F837C0">
      <w:pPr>
        <w:rPr>
          <w:rFonts w:ascii="Times New Roman" w:hAnsi="Times New Roman"/>
          <w:sz w:val="24"/>
        </w:rPr>
      </w:pPr>
    </w:p>
    <w:p w14:paraId="6DA02D29" w14:textId="72183E0A" w:rsidR="006F10C0" w:rsidRPr="002E2A92" w:rsidRDefault="006F10C0" w:rsidP="00F837C0">
      <w:pPr>
        <w:rPr>
          <w:rFonts w:ascii="Times New Roman" w:hAnsi="Times New Roman"/>
          <w:b/>
          <w:bCs/>
          <w:sz w:val="24"/>
        </w:rPr>
      </w:pPr>
      <w:r w:rsidRPr="002E2A92">
        <w:rPr>
          <w:rFonts w:ascii="Times New Roman" w:hAnsi="Times New Roman"/>
          <w:b/>
          <w:bCs/>
          <w:sz w:val="24"/>
        </w:rPr>
        <w:t>Para las amenazas</w:t>
      </w:r>
    </w:p>
    <w:p w14:paraId="56EDA328" w14:textId="20DBCD06" w:rsidR="006F10C0" w:rsidRPr="002E2A92" w:rsidRDefault="006F10C0" w:rsidP="00C11F3A">
      <w:pPr>
        <w:pStyle w:val="Prrafodelista"/>
        <w:numPr>
          <w:ilvl w:val="0"/>
          <w:numId w:val="9"/>
        </w:numPr>
        <w:rPr>
          <w:rFonts w:ascii="Times New Roman" w:hAnsi="Times New Roman"/>
          <w:sz w:val="24"/>
        </w:rPr>
      </w:pPr>
      <w:r w:rsidRPr="002E2A92">
        <w:rPr>
          <w:rFonts w:ascii="Times New Roman" w:hAnsi="Times New Roman"/>
          <w:sz w:val="24"/>
        </w:rPr>
        <w:t>Escalar: esta estrategia es apropiada cuando el riesgo se encuentra fuera del alcance del equipo del proyecto o la posible respuesta tiene un peso mayor en cuanto a autoridad.</w:t>
      </w:r>
    </w:p>
    <w:p w14:paraId="12BB2740" w14:textId="7307CB48" w:rsidR="006F10C0" w:rsidRPr="002E2A92" w:rsidRDefault="006F10C0" w:rsidP="00C11F3A">
      <w:pPr>
        <w:pStyle w:val="Prrafodelista"/>
        <w:numPr>
          <w:ilvl w:val="0"/>
          <w:numId w:val="9"/>
        </w:numPr>
        <w:rPr>
          <w:rFonts w:ascii="Times New Roman" w:hAnsi="Times New Roman"/>
          <w:sz w:val="24"/>
        </w:rPr>
      </w:pPr>
      <w:r w:rsidRPr="002E2A92">
        <w:rPr>
          <w:rFonts w:ascii="Times New Roman" w:hAnsi="Times New Roman"/>
          <w:sz w:val="24"/>
        </w:rPr>
        <w:t>Evitar: este consiste en eliminar la amenaza o proteger el proyecto del posible impacto del riesgo, es utilizado para las amenazas de alta prioridad y ocurrencia generando un impacto negativo, sin embargo, evitar un riesgo podría significar cambios en el plan base establecido.</w:t>
      </w:r>
    </w:p>
    <w:p w14:paraId="605CF1B9" w14:textId="639FD367" w:rsidR="006F10C0" w:rsidRPr="002E2A92" w:rsidRDefault="006F10C0" w:rsidP="00C11F3A">
      <w:pPr>
        <w:pStyle w:val="Prrafodelista"/>
        <w:numPr>
          <w:ilvl w:val="0"/>
          <w:numId w:val="9"/>
        </w:numPr>
        <w:rPr>
          <w:rFonts w:ascii="Times New Roman" w:hAnsi="Times New Roman"/>
          <w:sz w:val="24"/>
        </w:rPr>
      </w:pPr>
      <w:r w:rsidRPr="002E2A92">
        <w:rPr>
          <w:rFonts w:ascii="Times New Roman" w:hAnsi="Times New Roman"/>
          <w:sz w:val="24"/>
        </w:rPr>
        <w:t xml:space="preserve">Transferir: Esta estrategia implica transferir la responsabilidad y el riesgo a un tercero para que se haga cargo </w:t>
      </w:r>
      <w:r w:rsidR="00434612" w:rsidRPr="002E2A92">
        <w:rPr>
          <w:rFonts w:ascii="Times New Roman" w:hAnsi="Times New Roman"/>
          <w:sz w:val="24"/>
        </w:rPr>
        <w:t>de este</w:t>
      </w:r>
      <w:r w:rsidRPr="002E2A92">
        <w:rPr>
          <w:rFonts w:ascii="Times New Roman" w:hAnsi="Times New Roman"/>
          <w:sz w:val="24"/>
        </w:rPr>
        <w:t>.</w:t>
      </w:r>
    </w:p>
    <w:p w14:paraId="0DA6314E" w14:textId="132C5393" w:rsidR="006F10C0" w:rsidRPr="002E2A92" w:rsidRDefault="006F10C0" w:rsidP="00C11F3A">
      <w:pPr>
        <w:pStyle w:val="Prrafodelista"/>
        <w:numPr>
          <w:ilvl w:val="0"/>
          <w:numId w:val="9"/>
        </w:numPr>
        <w:rPr>
          <w:rFonts w:ascii="Times New Roman" w:hAnsi="Times New Roman"/>
          <w:sz w:val="24"/>
        </w:rPr>
      </w:pPr>
      <w:r w:rsidRPr="002E2A92">
        <w:rPr>
          <w:rFonts w:ascii="Times New Roman" w:hAnsi="Times New Roman"/>
          <w:sz w:val="24"/>
        </w:rPr>
        <w:t>Mitigar: Consiste en reducir la probabilidad de ocurrencia o el impacto del riesgo tomando medidas tempranas y efectivas para recudir el posible impacto del riesgo en el proyecto.</w:t>
      </w:r>
    </w:p>
    <w:p w14:paraId="1FCEFFF1" w14:textId="18D66EAC" w:rsidR="006F10C0" w:rsidRPr="002E2A92" w:rsidRDefault="006F10C0" w:rsidP="00C11F3A">
      <w:pPr>
        <w:pStyle w:val="Prrafodelista"/>
        <w:numPr>
          <w:ilvl w:val="0"/>
          <w:numId w:val="9"/>
        </w:numPr>
        <w:rPr>
          <w:rFonts w:ascii="Times New Roman" w:hAnsi="Times New Roman"/>
          <w:sz w:val="24"/>
        </w:rPr>
      </w:pPr>
      <w:r w:rsidRPr="002E2A92">
        <w:rPr>
          <w:rFonts w:ascii="Times New Roman" w:hAnsi="Times New Roman"/>
          <w:sz w:val="24"/>
        </w:rPr>
        <w:t xml:space="preserve">Aceptar: Consiste en reconocer la existencia de la </w:t>
      </w:r>
      <w:r w:rsidR="00B045ED" w:rsidRPr="002E2A92">
        <w:rPr>
          <w:rFonts w:ascii="Times New Roman" w:hAnsi="Times New Roman"/>
          <w:sz w:val="24"/>
        </w:rPr>
        <w:t>amenaza,</w:t>
      </w:r>
      <w:r w:rsidRPr="002E2A92">
        <w:rPr>
          <w:rFonts w:ascii="Times New Roman" w:hAnsi="Times New Roman"/>
          <w:sz w:val="24"/>
        </w:rPr>
        <w:t xml:space="preserve"> pero sin realizar o ejecutar medidas correctivas, generalmente en riesgos de bajo impacto y probabilidad, que haciendo frente genera más afectaciones en el proyecto que el mismo riesgo.</w:t>
      </w:r>
    </w:p>
    <w:p w14:paraId="128B879F" w14:textId="7B2160D2" w:rsidR="004F4518" w:rsidRPr="002E2A92" w:rsidRDefault="006F10C0" w:rsidP="00F837C0">
      <w:pPr>
        <w:rPr>
          <w:rFonts w:ascii="Times New Roman" w:hAnsi="Times New Roman"/>
          <w:b/>
          <w:bCs/>
          <w:sz w:val="24"/>
        </w:rPr>
      </w:pPr>
      <w:r w:rsidRPr="002E2A92">
        <w:rPr>
          <w:rFonts w:ascii="Times New Roman" w:hAnsi="Times New Roman"/>
          <w:b/>
          <w:bCs/>
          <w:sz w:val="24"/>
        </w:rPr>
        <w:t>Para las oportunidades</w:t>
      </w:r>
    </w:p>
    <w:p w14:paraId="686486F6" w14:textId="7DFB71A9" w:rsidR="006F10C0" w:rsidRPr="002E2A92" w:rsidRDefault="006F10C0" w:rsidP="00C11F3A">
      <w:pPr>
        <w:pStyle w:val="Prrafodelista"/>
        <w:numPr>
          <w:ilvl w:val="0"/>
          <w:numId w:val="9"/>
        </w:numPr>
        <w:rPr>
          <w:rFonts w:ascii="Times New Roman" w:hAnsi="Times New Roman"/>
          <w:sz w:val="24"/>
        </w:rPr>
      </w:pPr>
      <w:r w:rsidRPr="002E2A92">
        <w:rPr>
          <w:rFonts w:ascii="Times New Roman" w:hAnsi="Times New Roman"/>
          <w:sz w:val="24"/>
        </w:rPr>
        <w:t>Escalar:</w:t>
      </w:r>
      <w:r w:rsidR="00B045ED" w:rsidRPr="002E2A92">
        <w:rPr>
          <w:rFonts w:ascii="Times New Roman" w:hAnsi="Times New Roman"/>
          <w:sz w:val="24"/>
        </w:rPr>
        <w:t xml:space="preserve"> Se realiza cuando una oportunidad se encuentra fuera del alcance del grupo de trabajo o que la respuesta excedería la autoridad superior.</w:t>
      </w:r>
    </w:p>
    <w:p w14:paraId="325D708F" w14:textId="1E6BDDD0" w:rsidR="006F10C0" w:rsidRPr="002E2A92" w:rsidRDefault="006F10C0" w:rsidP="00C11F3A">
      <w:pPr>
        <w:pStyle w:val="Prrafodelista"/>
        <w:numPr>
          <w:ilvl w:val="0"/>
          <w:numId w:val="9"/>
        </w:numPr>
        <w:rPr>
          <w:rFonts w:ascii="Times New Roman" w:hAnsi="Times New Roman"/>
          <w:sz w:val="24"/>
        </w:rPr>
      </w:pPr>
      <w:r w:rsidRPr="002E2A92">
        <w:rPr>
          <w:rFonts w:ascii="Times New Roman" w:hAnsi="Times New Roman"/>
          <w:sz w:val="24"/>
        </w:rPr>
        <w:t>Explotar:</w:t>
      </w:r>
      <w:r w:rsidR="00B045ED" w:rsidRPr="002E2A92">
        <w:rPr>
          <w:rFonts w:ascii="Times New Roman" w:hAnsi="Times New Roman"/>
          <w:sz w:val="24"/>
        </w:rPr>
        <w:t xml:space="preserve"> Se realiza generalmente en oportunidades con alta prioridad y se espera que se haga realidad, aumentando su ocurrencia en un 100%.</w:t>
      </w:r>
    </w:p>
    <w:p w14:paraId="1C8142DC" w14:textId="3698B6A3" w:rsidR="006F10C0" w:rsidRPr="002E2A92" w:rsidRDefault="006F10C0" w:rsidP="00C11F3A">
      <w:pPr>
        <w:pStyle w:val="Prrafodelista"/>
        <w:numPr>
          <w:ilvl w:val="0"/>
          <w:numId w:val="9"/>
        </w:numPr>
        <w:rPr>
          <w:rFonts w:ascii="Times New Roman" w:hAnsi="Times New Roman"/>
          <w:sz w:val="24"/>
        </w:rPr>
      </w:pPr>
      <w:r w:rsidRPr="002E2A92">
        <w:rPr>
          <w:rFonts w:ascii="Times New Roman" w:hAnsi="Times New Roman"/>
          <w:sz w:val="24"/>
        </w:rPr>
        <w:t>Compartir:</w:t>
      </w:r>
      <w:r w:rsidR="00B045ED" w:rsidRPr="002E2A92">
        <w:rPr>
          <w:rFonts w:ascii="Times New Roman" w:hAnsi="Times New Roman"/>
          <w:sz w:val="24"/>
        </w:rPr>
        <w:t xml:space="preserve"> Esta estrategia implica transferir el riesgo u oportunidad a un tercero para que comparta los beneficios si esta se produce </w:t>
      </w:r>
      <w:r w:rsidR="00434612" w:rsidRPr="002E2A92">
        <w:rPr>
          <w:rFonts w:ascii="Times New Roman" w:hAnsi="Times New Roman"/>
          <w:sz w:val="24"/>
        </w:rPr>
        <w:t>de acuerdo con</w:t>
      </w:r>
      <w:r w:rsidR="00B045ED" w:rsidRPr="002E2A92">
        <w:rPr>
          <w:rFonts w:ascii="Times New Roman" w:hAnsi="Times New Roman"/>
          <w:sz w:val="24"/>
        </w:rPr>
        <w:t xml:space="preserve"> la gestión que el mismo realice.</w:t>
      </w:r>
    </w:p>
    <w:p w14:paraId="69EB23A0" w14:textId="5D53E27A" w:rsidR="006F10C0" w:rsidRPr="002E2A92" w:rsidRDefault="006F10C0" w:rsidP="00C11F3A">
      <w:pPr>
        <w:pStyle w:val="Prrafodelista"/>
        <w:numPr>
          <w:ilvl w:val="0"/>
          <w:numId w:val="9"/>
        </w:numPr>
        <w:rPr>
          <w:rFonts w:ascii="Times New Roman" w:hAnsi="Times New Roman"/>
          <w:sz w:val="24"/>
        </w:rPr>
      </w:pPr>
      <w:r w:rsidRPr="002E2A92">
        <w:rPr>
          <w:rFonts w:ascii="Times New Roman" w:hAnsi="Times New Roman"/>
          <w:sz w:val="24"/>
        </w:rPr>
        <w:t>Mejorar</w:t>
      </w:r>
      <w:r w:rsidR="00B045ED" w:rsidRPr="002E2A92">
        <w:rPr>
          <w:rFonts w:ascii="Times New Roman" w:hAnsi="Times New Roman"/>
          <w:sz w:val="24"/>
        </w:rPr>
        <w:t>:</w:t>
      </w:r>
      <w:r w:rsidR="00967EF6" w:rsidRPr="002E2A92">
        <w:rPr>
          <w:rFonts w:ascii="Times New Roman" w:hAnsi="Times New Roman"/>
          <w:sz w:val="24"/>
        </w:rPr>
        <w:t xml:space="preserve"> Se utiliza esta estrategia para aumentar la probabilidad o impacto de la oportunidad generada, realizando acciones tempranas.</w:t>
      </w:r>
    </w:p>
    <w:p w14:paraId="48C1BAE4" w14:textId="5D2BF829" w:rsidR="006F10C0" w:rsidRPr="002E2A92" w:rsidRDefault="006F10C0" w:rsidP="00C11F3A">
      <w:pPr>
        <w:pStyle w:val="Prrafodelista"/>
        <w:numPr>
          <w:ilvl w:val="0"/>
          <w:numId w:val="9"/>
        </w:numPr>
        <w:rPr>
          <w:rFonts w:ascii="Times New Roman" w:hAnsi="Times New Roman"/>
          <w:sz w:val="24"/>
        </w:rPr>
      </w:pPr>
      <w:r w:rsidRPr="002E2A92">
        <w:rPr>
          <w:rFonts w:ascii="Times New Roman" w:hAnsi="Times New Roman"/>
          <w:sz w:val="24"/>
        </w:rPr>
        <w:t>Aceptar:</w:t>
      </w:r>
      <w:r w:rsidR="00967EF6" w:rsidRPr="002E2A92">
        <w:rPr>
          <w:rFonts w:ascii="Times New Roman" w:hAnsi="Times New Roman"/>
          <w:sz w:val="24"/>
        </w:rPr>
        <w:t xml:space="preserve"> Se reconoce la existencia de la oportunidad, pero no se toman acciones proactivas, generalmente utilizadas en las oportunidades de bajo impacto.</w:t>
      </w:r>
    </w:p>
    <w:p w14:paraId="1449DB0D" w14:textId="2B316518" w:rsidR="00720B42" w:rsidRPr="002E2A92" w:rsidRDefault="00720B42" w:rsidP="00720B42">
      <w:pPr>
        <w:ind w:firstLine="567"/>
        <w:rPr>
          <w:rFonts w:ascii="Times New Roman" w:hAnsi="Times New Roman"/>
          <w:sz w:val="24"/>
          <w:lang w:val="es-CR"/>
        </w:rPr>
      </w:pPr>
      <w:r w:rsidRPr="002E2A92">
        <w:rPr>
          <w:rFonts w:ascii="Times New Roman" w:hAnsi="Times New Roman"/>
          <w:sz w:val="24"/>
        </w:rPr>
        <w:t>La aplicación de este proceso se puede observar en la figura 25 Matriz de riesgos del proyecto</w:t>
      </w:r>
      <w:r w:rsidR="0069683D" w:rsidRPr="002E2A92">
        <w:rPr>
          <w:rFonts w:ascii="Times New Roman" w:hAnsi="Times New Roman"/>
          <w:sz w:val="24"/>
        </w:rPr>
        <w:t>.</w:t>
      </w:r>
    </w:p>
    <w:p w14:paraId="5198B5DF" w14:textId="70654B13" w:rsidR="00720B42" w:rsidRPr="002E2A92" w:rsidRDefault="00720B42" w:rsidP="00720B42">
      <w:pPr>
        <w:ind w:firstLine="0"/>
        <w:rPr>
          <w:rFonts w:ascii="Times New Roman" w:hAnsi="Times New Roman"/>
          <w:sz w:val="24"/>
          <w:lang w:val="es-CR"/>
        </w:rPr>
      </w:pPr>
    </w:p>
    <w:p w14:paraId="0CD14720" w14:textId="70246950" w:rsidR="00E33BAF" w:rsidRPr="002E2A92" w:rsidRDefault="00E33BAF">
      <w:pPr>
        <w:spacing w:line="240" w:lineRule="auto"/>
        <w:ind w:firstLine="0"/>
        <w:rPr>
          <w:rFonts w:ascii="Times New Roman" w:hAnsi="Times New Roman"/>
          <w:sz w:val="24"/>
        </w:rPr>
      </w:pPr>
    </w:p>
    <w:p w14:paraId="655F4DBC" w14:textId="77777777" w:rsidR="00E33BAF" w:rsidRPr="002E2A92" w:rsidRDefault="00E33BAF" w:rsidP="00E33BAF">
      <w:pPr>
        <w:ind w:left="284" w:firstLine="0"/>
        <w:rPr>
          <w:rFonts w:ascii="Times New Roman" w:hAnsi="Times New Roman"/>
          <w:sz w:val="24"/>
        </w:rPr>
      </w:pPr>
    </w:p>
    <w:p w14:paraId="25A6095C" w14:textId="77777777" w:rsidR="00E33BAF" w:rsidRPr="002E2A92" w:rsidRDefault="00E33BAF" w:rsidP="00967EF6">
      <w:pPr>
        <w:ind w:firstLine="0"/>
        <w:rPr>
          <w:rFonts w:ascii="Times New Roman" w:hAnsi="Times New Roman"/>
          <w:sz w:val="24"/>
        </w:rPr>
        <w:sectPr w:rsidR="00E33BAF" w:rsidRPr="002E2A92" w:rsidSect="006F30F8">
          <w:pgSz w:w="12242" w:h="15842" w:code="1"/>
          <w:pgMar w:top="1418" w:right="1701" w:bottom="1418" w:left="1701" w:header="709" w:footer="709" w:gutter="0"/>
          <w:cols w:space="720"/>
          <w:docGrid w:linePitch="360"/>
        </w:sectPr>
      </w:pPr>
    </w:p>
    <w:p w14:paraId="3050CEC2" w14:textId="75099E81" w:rsidR="00E14549" w:rsidRPr="002E2A92" w:rsidRDefault="00E14549" w:rsidP="00E14549">
      <w:pPr>
        <w:pStyle w:val="Descripcin"/>
        <w:keepNext/>
        <w:ind w:firstLine="0"/>
        <w:rPr>
          <w:rFonts w:ascii="Times New Roman" w:hAnsi="Times New Roman"/>
          <w:color w:val="auto"/>
          <w:sz w:val="24"/>
          <w:szCs w:val="24"/>
        </w:rPr>
      </w:pPr>
      <w:bookmarkStart w:id="323" w:name="_Toc181547213"/>
      <w:r w:rsidRPr="002E2A92">
        <w:rPr>
          <w:rFonts w:ascii="Times New Roman" w:hAnsi="Times New Roman"/>
          <w:color w:val="auto"/>
          <w:sz w:val="24"/>
          <w:szCs w:val="24"/>
        </w:rPr>
        <w:t xml:space="preserve">Figura </w:t>
      </w:r>
      <w:r w:rsidRPr="002E2A92">
        <w:rPr>
          <w:rFonts w:ascii="Times New Roman" w:hAnsi="Times New Roman"/>
          <w:color w:val="auto"/>
          <w:sz w:val="24"/>
          <w:szCs w:val="24"/>
        </w:rPr>
        <w:fldChar w:fldCharType="begin"/>
      </w:r>
      <w:r w:rsidRPr="002E2A92">
        <w:rPr>
          <w:rFonts w:ascii="Times New Roman" w:hAnsi="Times New Roman"/>
          <w:color w:val="auto"/>
          <w:sz w:val="24"/>
          <w:szCs w:val="24"/>
        </w:rPr>
        <w:instrText xml:space="preserve"> SEQ Figura \* ARABIC </w:instrText>
      </w:r>
      <w:r w:rsidRPr="002E2A92">
        <w:rPr>
          <w:rFonts w:ascii="Times New Roman" w:hAnsi="Times New Roman"/>
          <w:color w:val="auto"/>
          <w:sz w:val="24"/>
          <w:szCs w:val="24"/>
        </w:rPr>
        <w:fldChar w:fldCharType="separate"/>
      </w:r>
      <w:r w:rsidR="00183596">
        <w:rPr>
          <w:rFonts w:ascii="Times New Roman" w:hAnsi="Times New Roman"/>
          <w:noProof/>
          <w:color w:val="auto"/>
          <w:sz w:val="24"/>
          <w:szCs w:val="24"/>
        </w:rPr>
        <w:t>25</w:t>
      </w:r>
      <w:r w:rsidRPr="002E2A92">
        <w:rPr>
          <w:rFonts w:ascii="Times New Roman" w:hAnsi="Times New Roman"/>
          <w:color w:val="auto"/>
          <w:sz w:val="24"/>
          <w:szCs w:val="24"/>
        </w:rPr>
        <w:fldChar w:fldCharType="end"/>
      </w:r>
      <w:r w:rsidRPr="002E2A92">
        <w:rPr>
          <w:rFonts w:ascii="Times New Roman" w:hAnsi="Times New Roman"/>
          <w:color w:val="auto"/>
          <w:sz w:val="24"/>
          <w:szCs w:val="24"/>
        </w:rPr>
        <w:t xml:space="preserve"> </w:t>
      </w:r>
      <w:r w:rsidRPr="002E2A92">
        <w:rPr>
          <w:rFonts w:ascii="Times New Roman" w:hAnsi="Times New Roman"/>
          <w:b w:val="0"/>
          <w:bCs w:val="0"/>
          <w:color w:val="FFFFFF" w:themeColor="background1"/>
          <w:sz w:val="24"/>
          <w:szCs w:val="24"/>
        </w:rPr>
        <w:t>Matriz de riesgos</w:t>
      </w:r>
      <w:bookmarkEnd w:id="323"/>
    </w:p>
    <w:p w14:paraId="28759397" w14:textId="6F0FF142" w:rsidR="00E14549" w:rsidRPr="002E2A92" w:rsidRDefault="00E14549" w:rsidP="00E14549">
      <w:pPr>
        <w:ind w:firstLine="0"/>
        <w:rPr>
          <w:rFonts w:ascii="Times New Roman" w:hAnsi="Times New Roman"/>
          <w:i/>
          <w:iCs/>
          <w:sz w:val="24"/>
        </w:rPr>
      </w:pPr>
      <w:r w:rsidRPr="002E2A92">
        <w:rPr>
          <w:rFonts w:ascii="Times New Roman" w:hAnsi="Times New Roman"/>
          <w:i/>
          <w:iCs/>
          <w:sz w:val="24"/>
        </w:rPr>
        <w:t>Matriz de riesgos del proyecto</w:t>
      </w:r>
    </w:p>
    <w:tbl>
      <w:tblPr>
        <w:tblStyle w:val="Tablaconcuadrcula"/>
        <w:tblW w:w="15309" w:type="dxa"/>
        <w:tblInd w:w="-1139" w:type="dxa"/>
        <w:tblLayout w:type="fixed"/>
        <w:tblLook w:val="04A0" w:firstRow="1" w:lastRow="0" w:firstColumn="1" w:lastColumn="0" w:noHBand="0" w:noVBand="1"/>
      </w:tblPr>
      <w:tblGrid>
        <w:gridCol w:w="708"/>
        <w:gridCol w:w="1135"/>
        <w:gridCol w:w="284"/>
        <w:gridCol w:w="1984"/>
        <w:gridCol w:w="567"/>
        <w:gridCol w:w="1134"/>
        <w:gridCol w:w="851"/>
        <w:gridCol w:w="726"/>
        <w:gridCol w:w="975"/>
        <w:gridCol w:w="2268"/>
        <w:gridCol w:w="1134"/>
        <w:gridCol w:w="850"/>
        <w:gridCol w:w="1134"/>
        <w:gridCol w:w="851"/>
        <w:gridCol w:w="708"/>
      </w:tblGrid>
      <w:tr w:rsidR="00291F7B" w:rsidRPr="002E2A92" w14:paraId="6CAB7EAC" w14:textId="6FA203E7" w:rsidTr="00D83905">
        <w:trPr>
          <w:trHeight w:val="937"/>
          <w:tblHeader/>
        </w:trPr>
        <w:tc>
          <w:tcPr>
            <w:tcW w:w="15309" w:type="dxa"/>
            <w:gridSpan w:val="15"/>
            <w:shd w:val="clear" w:color="auto" w:fill="A6A6A6" w:themeFill="background1" w:themeFillShade="A6"/>
          </w:tcPr>
          <w:p w14:paraId="78F792C0" w14:textId="51121F63" w:rsidR="00291F7B" w:rsidRPr="002E2A92" w:rsidRDefault="00291F7B" w:rsidP="00EA004E">
            <w:pPr>
              <w:shd w:val="clear" w:color="auto" w:fill="A6A6A6" w:themeFill="background1" w:themeFillShade="A6"/>
              <w:spacing w:line="240" w:lineRule="auto"/>
              <w:ind w:right="2129" w:firstLine="0"/>
              <w:jc w:val="center"/>
              <w:rPr>
                <w:rFonts w:ascii="Times New Roman" w:hAnsi="Times New Roman"/>
                <w:b/>
                <w:bCs/>
                <w:sz w:val="16"/>
                <w:szCs w:val="16"/>
              </w:rPr>
            </w:pPr>
            <w:r w:rsidRPr="002E2A92">
              <w:rPr>
                <w:rFonts w:ascii="Times New Roman" w:hAnsi="Times New Roman"/>
                <w:b/>
                <w:bCs/>
                <w:noProof/>
                <w:sz w:val="16"/>
                <w:szCs w:val="16"/>
              </w:rPr>
              <w:drawing>
                <wp:anchor distT="0" distB="0" distL="114300" distR="114300" simplePos="0" relativeHeight="251756544" behindDoc="0" locked="0" layoutInCell="1" allowOverlap="1" wp14:anchorId="59DAA818" wp14:editId="472279E7">
                  <wp:simplePos x="0" y="0"/>
                  <wp:positionH relativeFrom="column">
                    <wp:posOffset>720090</wp:posOffset>
                  </wp:positionH>
                  <wp:positionV relativeFrom="page">
                    <wp:posOffset>7620</wp:posOffset>
                  </wp:positionV>
                  <wp:extent cx="574040" cy="535305"/>
                  <wp:effectExtent l="0" t="0" r="0" b="0"/>
                  <wp:wrapNone/>
                  <wp:docPr id="20095313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BEBA8EAE-BF5A-486C-A8C5-ECC9F3942E4B}">
                                <a14:imgProps xmlns:a14="http://schemas.microsoft.com/office/drawing/2010/main">
                                  <a14:imgLayer r:embed="rId47">
                                    <a14:imgEffect>
                                      <a14:backgroundRemoval t="1250" b="97917" l="4167" r="96250">
                                        <a14:foregroundMark x1="44546" y1="97917" x2="47917" y2="97917"/>
                                        <a14:foregroundMark x1="96250" y1="55417" x2="96250" y2="55417"/>
                                        <a14:foregroundMark x1="52500" y1="1250" x2="52500" y2="1250"/>
                                        <a14:foregroundMark x1="4167" y1="35833" x2="4167" y2="35833"/>
                                        <a14:foregroundMark x1="23750" y1="28333" x2="23750" y2="28333"/>
                                        <a14:foregroundMark x1="32500" y1="20833" x2="32500" y2="20833"/>
                                        <a14:foregroundMark x1="42917" y1="14167" x2="42917" y2="14167"/>
                                        <a14:foregroundMark x1="61250" y1="14583" x2="61250" y2="14583"/>
                                        <a14:foregroundMark x1="72083" y1="20000" x2="72083" y2="20000"/>
                                        <a14:foregroundMark x1="22083" y1="34167" x2="22083" y2="34167"/>
                                        <a14:foregroundMark x1="19583" y1="45833" x2="19583" y2="45833"/>
                                        <a14:foregroundMark x1="20417" y1="59167" x2="20417" y2="59167"/>
                                        <a14:foregroundMark x1="77083" y1="35833" x2="77083" y2="35833"/>
                                        <a14:foregroundMark x1="82500" y1="39583" x2="82500" y2="39583"/>
                                        <a14:foregroundMark x1="87083" y1="48333" x2="87083" y2="48333"/>
                                        <a14:foregroundMark x1="84583" y1="57500" x2="84583" y2="57500"/>
                                        <a14:foregroundMark x1="19167" y1="45417" x2="19167" y2="45417"/>
                                        <a14:foregroundMark x1="20000" y1="12500" x2="20000" y2="12500"/>
                                        <a14:backgroundMark x1="13750" y1="14167" x2="13750" y2="14167"/>
                                        <a14:backgroundMark x1="15833" y1="12500" x2="17500" y2="11250"/>
                                        <a14:backgroundMark x1="12500" y1="15000" x2="15833" y2="12500"/>
                                        <a14:backgroundMark x1="17500" y1="10417" x2="17500" y2="12083"/>
                                        <a14:backgroundMark x1="39583" y1="99167" x2="43750" y2="99167"/>
                                        <a14:backgroundMark x1="35000" y1="17917" x2="35000" y2="17917"/>
                                        <a14:backgroundMark x1="84167" y1="48333" x2="84167" y2="48333"/>
                                        <a14:backgroundMark x1="38333" y1="77500" x2="38333" y2="77500"/>
                                        <a14:backgroundMark x1="33750" y1="77500" x2="33750" y2="77500"/>
                                        <a14:backgroundMark x1="42917" y1="78750" x2="42917" y2="78750"/>
                                        <a14:backgroundMark x1="43333" y1="77083" x2="43333" y2="77083"/>
                                        <a14:backgroundMark x1="55833" y1="77083" x2="55833" y2="77083"/>
                                        <a14:backgroundMark x1="65833" y1="79583" x2="65833" y2="79583"/>
                                        <a14:backgroundMark x1="32917" y1="80417" x2="63333" y2="78750"/>
                                        <a14:backgroundMark x1="32083" y1="79167" x2="72500" y2="80000"/>
                                        <a14:backgroundMark x1="84583" y1="58333" x2="84583" y2="58333"/>
                                        <a14:backgroundMark x1="18750" y1="45000" x2="18750" y2="45000"/>
                                      </a14:backgroundRemoval>
                                    </a14:imgEffect>
                                  </a14:imgLayer>
                                </a14:imgProps>
                              </a:ext>
                              <a:ext uri="{28A0092B-C50C-407E-A947-70E740481C1C}">
                                <a14:useLocalDpi xmlns:a14="http://schemas.microsoft.com/office/drawing/2010/main" val="0"/>
                              </a:ext>
                            </a:extLst>
                          </a:blip>
                          <a:srcRect l="-194" t="-194" r="-194" b="-194"/>
                          <a:stretch>
                            <a:fillRect/>
                          </a:stretch>
                        </pic:blipFill>
                        <pic:spPr bwMode="auto">
                          <a:xfrm>
                            <a:off x="0" y="0"/>
                            <a:ext cx="574040" cy="535305"/>
                          </a:xfrm>
                          <a:prstGeom prst="rect">
                            <a:avLst/>
                          </a:prstGeom>
                          <a:solidFill>
                            <a:srgbClr val="FFFFFF">
                              <a:alpha val="0"/>
                            </a:srgbClr>
                          </a:solidFill>
                          <a:ln>
                            <a:noFill/>
                          </a:ln>
                        </pic:spPr>
                      </pic:pic>
                    </a:graphicData>
                  </a:graphic>
                  <wp14:sizeRelH relativeFrom="margin">
                    <wp14:pctWidth>0</wp14:pctWidth>
                  </wp14:sizeRelH>
                  <wp14:sizeRelV relativeFrom="margin">
                    <wp14:pctHeight>0</wp14:pctHeight>
                  </wp14:sizeRelV>
                </wp:anchor>
              </w:drawing>
            </w:r>
          </w:p>
          <w:p w14:paraId="45CF8117" w14:textId="14CE2155" w:rsidR="00291F7B" w:rsidRPr="002E2A92" w:rsidRDefault="00291F7B" w:rsidP="00EA004E">
            <w:pPr>
              <w:shd w:val="clear" w:color="auto" w:fill="A6A6A6" w:themeFill="background1" w:themeFillShade="A6"/>
              <w:spacing w:line="240" w:lineRule="auto"/>
              <w:ind w:right="2129" w:firstLine="0"/>
              <w:jc w:val="center"/>
              <w:rPr>
                <w:rFonts w:ascii="Times New Roman" w:hAnsi="Times New Roman"/>
                <w:b/>
                <w:bCs/>
                <w:sz w:val="16"/>
                <w:szCs w:val="16"/>
              </w:rPr>
            </w:pPr>
            <w:r w:rsidRPr="002E2A92">
              <w:rPr>
                <w:rFonts w:ascii="Times New Roman" w:hAnsi="Times New Roman"/>
                <w:b/>
                <w:bCs/>
                <w:sz w:val="16"/>
                <w:szCs w:val="16"/>
              </w:rPr>
              <w:t>PLAN DE GESTIÓN DE LOS RIESGOS</w:t>
            </w:r>
          </w:p>
          <w:p w14:paraId="357C98E0" w14:textId="53E9044B" w:rsidR="00291F7B" w:rsidRPr="002E2A92" w:rsidRDefault="00291F7B" w:rsidP="00EA004E">
            <w:pPr>
              <w:shd w:val="clear" w:color="auto" w:fill="A6A6A6" w:themeFill="background1" w:themeFillShade="A6"/>
              <w:spacing w:line="240" w:lineRule="auto"/>
              <w:ind w:right="2129" w:firstLine="0"/>
              <w:jc w:val="center"/>
              <w:rPr>
                <w:rFonts w:ascii="Times New Roman" w:hAnsi="Times New Roman"/>
                <w:b/>
                <w:bCs/>
                <w:sz w:val="16"/>
                <w:szCs w:val="16"/>
              </w:rPr>
            </w:pPr>
            <w:r w:rsidRPr="002E2A92">
              <w:rPr>
                <w:rFonts w:ascii="Times New Roman" w:hAnsi="Times New Roman"/>
                <w:b/>
                <w:bCs/>
                <w:sz w:val="16"/>
                <w:szCs w:val="16"/>
              </w:rPr>
              <w:t>MATRIZ DE RIESGOS</w:t>
            </w:r>
          </w:p>
        </w:tc>
      </w:tr>
      <w:tr w:rsidR="00291F7B" w:rsidRPr="002E2A92" w14:paraId="4C269977" w14:textId="080188D8" w:rsidTr="00257E62">
        <w:trPr>
          <w:trHeight w:val="112"/>
        </w:trPr>
        <w:tc>
          <w:tcPr>
            <w:tcW w:w="2127" w:type="dxa"/>
            <w:gridSpan w:val="3"/>
            <w:vAlign w:val="center"/>
          </w:tcPr>
          <w:p w14:paraId="599FA3BC" w14:textId="7A1CC12D" w:rsidR="00291F7B" w:rsidRPr="002E2A92" w:rsidRDefault="00291F7B" w:rsidP="00BB5B76">
            <w:pPr>
              <w:spacing w:line="240" w:lineRule="auto"/>
              <w:ind w:firstLine="0"/>
              <w:rPr>
                <w:rFonts w:ascii="Times New Roman" w:hAnsi="Times New Roman"/>
                <w:sz w:val="16"/>
                <w:szCs w:val="16"/>
              </w:rPr>
            </w:pPr>
            <w:r w:rsidRPr="002E2A92">
              <w:rPr>
                <w:rFonts w:ascii="Times New Roman" w:hAnsi="Times New Roman"/>
                <w:b/>
                <w:bCs/>
                <w:sz w:val="16"/>
                <w:szCs w:val="16"/>
              </w:rPr>
              <w:t>Fecha de elaboración</w:t>
            </w:r>
          </w:p>
        </w:tc>
        <w:tc>
          <w:tcPr>
            <w:tcW w:w="13182" w:type="dxa"/>
            <w:gridSpan w:val="12"/>
            <w:vAlign w:val="center"/>
          </w:tcPr>
          <w:p w14:paraId="3DEB742D" w14:textId="04B9F0A8" w:rsidR="00291F7B" w:rsidRPr="002E2A92" w:rsidRDefault="00D83905" w:rsidP="00BB5B76">
            <w:pPr>
              <w:spacing w:line="240" w:lineRule="auto"/>
              <w:ind w:firstLine="0"/>
              <w:rPr>
                <w:rFonts w:ascii="Times New Roman" w:hAnsi="Times New Roman"/>
                <w:sz w:val="16"/>
                <w:szCs w:val="16"/>
              </w:rPr>
            </w:pPr>
            <w:r w:rsidRPr="002E2A92">
              <w:rPr>
                <w:rFonts w:ascii="Times New Roman" w:hAnsi="Times New Roman"/>
                <w:sz w:val="16"/>
                <w:szCs w:val="16"/>
              </w:rPr>
              <w:t>20</w:t>
            </w:r>
            <w:r w:rsidR="00291F7B" w:rsidRPr="002E2A92">
              <w:rPr>
                <w:rFonts w:ascii="Times New Roman" w:hAnsi="Times New Roman"/>
                <w:sz w:val="16"/>
                <w:szCs w:val="16"/>
              </w:rPr>
              <w:t xml:space="preserve"> de </w:t>
            </w:r>
            <w:r w:rsidRPr="002E2A92">
              <w:rPr>
                <w:rFonts w:ascii="Times New Roman" w:hAnsi="Times New Roman"/>
                <w:sz w:val="16"/>
                <w:szCs w:val="16"/>
              </w:rPr>
              <w:t>setiembre</w:t>
            </w:r>
            <w:r w:rsidR="00291F7B" w:rsidRPr="002E2A92">
              <w:rPr>
                <w:rFonts w:ascii="Times New Roman" w:hAnsi="Times New Roman"/>
                <w:sz w:val="16"/>
                <w:szCs w:val="16"/>
              </w:rPr>
              <w:t xml:space="preserve"> del 2024</w:t>
            </w:r>
          </w:p>
        </w:tc>
      </w:tr>
      <w:tr w:rsidR="00291F7B" w:rsidRPr="002E2A92" w14:paraId="186E3B7C" w14:textId="77777777" w:rsidTr="00257E62">
        <w:trPr>
          <w:trHeight w:val="289"/>
        </w:trPr>
        <w:tc>
          <w:tcPr>
            <w:tcW w:w="2127" w:type="dxa"/>
            <w:gridSpan w:val="3"/>
            <w:vAlign w:val="center"/>
          </w:tcPr>
          <w:p w14:paraId="69907699" w14:textId="6BD94E39" w:rsidR="00291F7B" w:rsidRPr="002E2A92" w:rsidRDefault="00291F7B" w:rsidP="00EA004E">
            <w:pPr>
              <w:spacing w:line="240" w:lineRule="auto"/>
              <w:ind w:firstLine="0"/>
              <w:rPr>
                <w:rFonts w:ascii="Times New Roman" w:hAnsi="Times New Roman"/>
                <w:sz w:val="16"/>
                <w:szCs w:val="16"/>
              </w:rPr>
            </w:pPr>
            <w:r w:rsidRPr="002E2A92">
              <w:rPr>
                <w:rFonts w:ascii="Times New Roman" w:hAnsi="Times New Roman"/>
                <w:b/>
                <w:bCs/>
                <w:sz w:val="16"/>
                <w:szCs w:val="16"/>
              </w:rPr>
              <w:t>Nombre del proyecto</w:t>
            </w:r>
          </w:p>
        </w:tc>
        <w:tc>
          <w:tcPr>
            <w:tcW w:w="13182" w:type="dxa"/>
            <w:gridSpan w:val="12"/>
            <w:vAlign w:val="center"/>
          </w:tcPr>
          <w:p w14:paraId="12245F71" w14:textId="512DA883" w:rsidR="00291F7B" w:rsidRPr="002E2A92" w:rsidRDefault="00291F7B" w:rsidP="00EA004E">
            <w:pPr>
              <w:spacing w:line="240" w:lineRule="auto"/>
              <w:ind w:firstLine="0"/>
              <w:rPr>
                <w:rFonts w:ascii="Times New Roman" w:hAnsi="Times New Roman"/>
                <w:b/>
                <w:bCs/>
                <w:sz w:val="16"/>
                <w:szCs w:val="16"/>
              </w:rPr>
            </w:pPr>
            <w:r w:rsidRPr="002E2A92">
              <w:rPr>
                <w:rFonts w:ascii="Times New Roman" w:hAnsi="Times New Roman"/>
                <w:sz w:val="16"/>
                <w:szCs w:val="16"/>
              </w:rPr>
              <w:t>Remodelación del Centro de Equipos y Esterilización incluyendo la adquisición de equipamiento médico, industrial y mobiliario, usando criterios de sostenibilidad</w:t>
            </w:r>
          </w:p>
        </w:tc>
      </w:tr>
      <w:tr w:rsidR="00F906A7" w:rsidRPr="002E2A92" w14:paraId="0AA56253" w14:textId="5F8D8DB6" w:rsidTr="00E85A53">
        <w:trPr>
          <w:trHeight w:val="571"/>
        </w:trPr>
        <w:tc>
          <w:tcPr>
            <w:tcW w:w="708" w:type="dxa"/>
            <w:vAlign w:val="center"/>
          </w:tcPr>
          <w:p w14:paraId="7FDA3A07" w14:textId="4CA85ECB" w:rsidR="00291F7B" w:rsidRPr="002E2A92" w:rsidRDefault="00291F7B" w:rsidP="00EA004E">
            <w:pPr>
              <w:spacing w:line="240" w:lineRule="auto"/>
              <w:ind w:firstLine="0"/>
              <w:jc w:val="center"/>
              <w:rPr>
                <w:rFonts w:ascii="Times New Roman" w:hAnsi="Times New Roman"/>
                <w:b/>
                <w:bCs/>
                <w:sz w:val="16"/>
                <w:szCs w:val="16"/>
              </w:rPr>
            </w:pPr>
            <w:r w:rsidRPr="002E2A92">
              <w:rPr>
                <w:rFonts w:ascii="Times New Roman" w:hAnsi="Times New Roman"/>
                <w:b/>
                <w:bCs/>
                <w:sz w:val="16"/>
                <w:szCs w:val="16"/>
              </w:rPr>
              <w:t xml:space="preserve">Código </w:t>
            </w:r>
          </w:p>
        </w:tc>
        <w:tc>
          <w:tcPr>
            <w:tcW w:w="1135" w:type="dxa"/>
            <w:vAlign w:val="center"/>
          </w:tcPr>
          <w:p w14:paraId="71F1098A" w14:textId="07DA8E10" w:rsidR="00291F7B" w:rsidRPr="002E2A92" w:rsidRDefault="00291F7B" w:rsidP="00EA004E">
            <w:pPr>
              <w:spacing w:line="240" w:lineRule="auto"/>
              <w:ind w:firstLine="0"/>
              <w:jc w:val="center"/>
              <w:rPr>
                <w:rFonts w:ascii="Times New Roman" w:hAnsi="Times New Roman"/>
                <w:b/>
                <w:bCs/>
                <w:sz w:val="16"/>
                <w:szCs w:val="16"/>
              </w:rPr>
            </w:pPr>
            <w:r w:rsidRPr="002E2A92">
              <w:rPr>
                <w:rFonts w:ascii="Times New Roman" w:hAnsi="Times New Roman"/>
                <w:b/>
                <w:bCs/>
                <w:sz w:val="16"/>
                <w:szCs w:val="16"/>
              </w:rPr>
              <w:t>Causa</w:t>
            </w:r>
          </w:p>
        </w:tc>
        <w:tc>
          <w:tcPr>
            <w:tcW w:w="2268" w:type="dxa"/>
            <w:gridSpan w:val="2"/>
            <w:vAlign w:val="center"/>
          </w:tcPr>
          <w:p w14:paraId="4707DBA8" w14:textId="29563BD0" w:rsidR="00291F7B" w:rsidRPr="002E2A92" w:rsidRDefault="00291F7B" w:rsidP="00EA004E">
            <w:pPr>
              <w:spacing w:line="240" w:lineRule="auto"/>
              <w:ind w:firstLine="0"/>
              <w:jc w:val="center"/>
              <w:rPr>
                <w:rFonts w:ascii="Times New Roman" w:hAnsi="Times New Roman"/>
                <w:b/>
                <w:bCs/>
                <w:sz w:val="16"/>
                <w:szCs w:val="16"/>
              </w:rPr>
            </w:pPr>
            <w:r w:rsidRPr="002E2A92">
              <w:rPr>
                <w:rFonts w:ascii="Times New Roman" w:hAnsi="Times New Roman"/>
                <w:b/>
                <w:bCs/>
                <w:sz w:val="16"/>
                <w:szCs w:val="16"/>
              </w:rPr>
              <w:t>Descripción del riesgo u oportunidad</w:t>
            </w:r>
          </w:p>
        </w:tc>
        <w:tc>
          <w:tcPr>
            <w:tcW w:w="567" w:type="dxa"/>
            <w:vAlign w:val="center"/>
          </w:tcPr>
          <w:p w14:paraId="15FB43D2" w14:textId="7D4B9CFD" w:rsidR="00291F7B" w:rsidRPr="002E2A92" w:rsidRDefault="00291F7B" w:rsidP="00EA004E">
            <w:pPr>
              <w:spacing w:line="240" w:lineRule="auto"/>
              <w:ind w:firstLine="0"/>
              <w:jc w:val="center"/>
              <w:rPr>
                <w:rFonts w:ascii="Times New Roman" w:hAnsi="Times New Roman"/>
                <w:b/>
                <w:bCs/>
                <w:sz w:val="16"/>
                <w:szCs w:val="16"/>
              </w:rPr>
            </w:pPr>
            <w:r w:rsidRPr="002E2A92">
              <w:rPr>
                <w:rFonts w:ascii="Times New Roman" w:hAnsi="Times New Roman"/>
                <w:b/>
                <w:bCs/>
                <w:sz w:val="16"/>
                <w:szCs w:val="16"/>
              </w:rPr>
              <w:t>RBS</w:t>
            </w:r>
          </w:p>
        </w:tc>
        <w:tc>
          <w:tcPr>
            <w:tcW w:w="1134" w:type="dxa"/>
            <w:vAlign w:val="center"/>
          </w:tcPr>
          <w:p w14:paraId="63659618" w14:textId="242CEB35" w:rsidR="00291F7B" w:rsidRPr="002E2A92" w:rsidRDefault="00291F7B" w:rsidP="00EA004E">
            <w:pPr>
              <w:spacing w:line="240" w:lineRule="auto"/>
              <w:ind w:firstLine="0"/>
              <w:jc w:val="center"/>
              <w:rPr>
                <w:rFonts w:ascii="Times New Roman" w:hAnsi="Times New Roman"/>
                <w:b/>
                <w:bCs/>
                <w:sz w:val="16"/>
                <w:szCs w:val="16"/>
              </w:rPr>
            </w:pPr>
            <w:r w:rsidRPr="002E2A92">
              <w:rPr>
                <w:rFonts w:ascii="Times New Roman" w:hAnsi="Times New Roman"/>
                <w:b/>
                <w:bCs/>
                <w:sz w:val="16"/>
                <w:szCs w:val="16"/>
              </w:rPr>
              <w:t>Probabilidad</w:t>
            </w:r>
          </w:p>
        </w:tc>
        <w:tc>
          <w:tcPr>
            <w:tcW w:w="851" w:type="dxa"/>
            <w:vAlign w:val="center"/>
          </w:tcPr>
          <w:p w14:paraId="4B3C0982" w14:textId="37055552" w:rsidR="00291F7B" w:rsidRPr="002E2A92" w:rsidRDefault="00291F7B" w:rsidP="00EA004E">
            <w:pPr>
              <w:spacing w:line="240" w:lineRule="auto"/>
              <w:ind w:firstLine="0"/>
              <w:jc w:val="center"/>
              <w:rPr>
                <w:rFonts w:ascii="Times New Roman" w:hAnsi="Times New Roman"/>
                <w:b/>
                <w:bCs/>
                <w:sz w:val="16"/>
                <w:szCs w:val="16"/>
              </w:rPr>
            </w:pPr>
            <w:r w:rsidRPr="002E2A92">
              <w:rPr>
                <w:rFonts w:ascii="Times New Roman" w:hAnsi="Times New Roman"/>
                <w:b/>
                <w:bCs/>
                <w:sz w:val="16"/>
                <w:szCs w:val="16"/>
              </w:rPr>
              <w:t>Impacto</w:t>
            </w:r>
          </w:p>
        </w:tc>
        <w:tc>
          <w:tcPr>
            <w:tcW w:w="726" w:type="dxa"/>
            <w:vAlign w:val="center"/>
          </w:tcPr>
          <w:p w14:paraId="5945A48E" w14:textId="03993168" w:rsidR="00291F7B" w:rsidRPr="002E2A92" w:rsidRDefault="00291F7B" w:rsidP="00EA004E">
            <w:pPr>
              <w:spacing w:line="240" w:lineRule="auto"/>
              <w:ind w:firstLine="0"/>
              <w:jc w:val="center"/>
              <w:rPr>
                <w:rFonts w:ascii="Times New Roman" w:hAnsi="Times New Roman"/>
                <w:b/>
                <w:bCs/>
                <w:sz w:val="16"/>
                <w:szCs w:val="16"/>
              </w:rPr>
            </w:pPr>
            <w:r w:rsidRPr="002E2A92">
              <w:rPr>
                <w:rFonts w:ascii="Times New Roman" w:hAnsi="Times New Roman"/>
                <w:b/>
                <w:bCs/>
                <w:sz w:val="16"/>
                <w:szCs w:val="16"/>
              </w:rPr>
              <w:t>Rango</w:t>
            </w:r>
          </w:p>
        </w:tc>
        <w:tc>
          <w:tcPr>
            <w:tcW w:w="975" w:type="dxa"/>
            <w:vAlign w:val="center"/>
          </w:tcPr>
          <w:p w14:paraId="5FC6BDBE" w14:textId="658192BE" w:rsidR="00291F7B" w:rsidRPr="002E2A92" w:rsidRDefault="00291F7B" w:rsidP="00EA004E">
            <w:pPr>
              <w:spacing w:line="240" w:lineRule="auto"/>
              <w:ind w:firstLine="0"/>
              <w:jc w:val="center"/>
              <w:rPr>
                <w:rFonts w:ascii="Times New Roman" w:hAnsi="Times New Roman"/>
                <w:b/>
                <w:bCs/>
                <w:sz w:val="16"/>
                <w:szCs w:val="16"/>
              </w:rPr>
            </w:pPr>
            <w:r w:rsidRPr="002E2A92">
              <w:rPr>
                <w:rFonts w:ascii="Times New Roman" w:hAnsi="Times New Roman"/>
                <w:b/>
                <w:bCs/>
                <w:sz w:val="16"/>
                <w:szCs w:val="16"/>
              </w:rPr>
              <w:t>Estrategia</w:t>
            </w:r>
          </w:p>
        </w:tc>
        <w:tc>
          <w:tcPr>
            <w:tcW w:w="2268" w:type="dxa"/>
            <w:vAlign w:val="center"/>
          </w:tcPr>
          <w:p w14:paraId="6669F9EA" w14:textId="28430240" w:rsidR="00291F7B" w:rsidRPr="002E2A92" w:rsidRDefault="00291F7B" w:rsidP="00EA004E">
            <w:pPr>
              <w:spacing w:line="240" w:lineRule="auto"/>
              <w:ind w:firstLine="0"/>
              <w:jc w:val="center"/>
              <w:rPr>
                <w:rFonts w:ascii="Times New Roman" w:hAnsi="Times New Roman"/>
                <w:b/>
                <w:bCs/>
                <w:sz w:val="16"/>
                <w:szCs w:val="16"/>
              </w:rPr>
            </w:pPr>
            <w:r w:rsidRPr="002E2A92">
              <w:rPr>
                <w:rFonts w:ascii="Times New Roman" w:hAnsi="Times New Roman"/>
                <w:b/>
                <w:bCs/>
                <w:sz w:val="16"/>
                <w:szCs w:val="16"/>
              </w:rPr>
              <w:t>Acciones a realizar</w:t>
            </w:r>
          </w:p>
        </w:tc>
        <w:tc>
          <w:tcPr>
            <w:tcW w:w="1134" w:type="dxa"/>
            <w:vAlign w:val="center"/>
          </w:tcPr>
          <w:p w14:paraId="493670E9" w14:textId="38231D17" w:rsidR="00291F7B" w:rsidRPr="002E2A92" w:rsidRDefault="00291F7B" w:rsidP="00EA004E">
            <w:pPr>
              <w:spacing w:line="240" w:lineRule="auto"/>
              <w:ind w:firstLine="0"/>
              <w:jc w:val="center"/>
              <w:rPr>
                <w:rFonts w:ascii="Times New Roman" w:hAnsi="Times New Roman"/>
                <w:b/>
                <w:bCs/>
                <w:sz w:val="16"/>
                <w:szCs w:val="16"/>
              </w:rPr>
            </w:pPr>
            <w:r w:rsidRPr="002E2A92">
              <w:rPr>
                <w:rFonts w:ascii="Times New Roman" w:hAnsi="Times New Roman"/>
                <w:b/>
                <w:bCs/>
                <w:sz w:val="16"/>
                <w:szCs w:val="16"/>
              </w:rPr>
              <w:t>Plan de contingencia</w:t>
            </w:r>
          </w:p>
        </w:tc>
        <w:tc>
          <w:tcPr>
            <w:tcW w:w="850" w:type="dxa"/>
          </w:tcPr>
          <w:p w14:paraId="5AB80BD4" w14:textId="6FA6CEF0" w:rsidR="00291F7B" w:rsidRPr="002E2A92" w:rsidRDefault="00F906A7" w:rsidP="00EA004E">
            <w:pPr>
              <w:spacing w:line="240" w:lineRule="auto"/>
              <w:ind w:firstLine="0"/>
              <w:jc w:val="center"/>
              <w:rPr>
                <w:rFonts w:ascii="Times New Roman" w:hAnsi="Times New Roman"/>
                <w:b/>
                <w:bCs/>
                <w:sz w:val="16"/>
                <w:szCs w:val="16"/>
              </w:rPr>
            </w:pPr>
            <w:r w:rsidRPr="002E2A92">
              <w:rPr>
                <w:rFonts w:ascii="Times New Roman" w:hAnsi="Times New Roman"/>
                <w:b/>
                <w:bCs/>
                <w:sz w:val="16"/>
                <w:szCs w:val="16"/>
              </w:rPr>
              <w:t xml:space="preserve">Reservas de </w:t>
            </w:r>
            <w:r w:rsidR="00E85A53">
              <w:rPr>
                <w:rFonts w:ascii="Times New Roman" w:hAnsi="Times New Roman"/>
                <w:b/>
                <w:bCs/>
                <w:sz w:val="16"/>
                <w:szCs w:val="16"/>
              </w:rPr>
              <w:t xml:space="preserve">contingencia de </w:t>
            </w:r>
            <w:r w:rsidRPr="002E2A92">
              <w:rPr>
                <w:rFonts w:ascii="Times New Roman" w:hAnsi="Times New Roman"/>
                <w:b/>
                <w:bCs/>
                <w:sz w:val="16"/>
                <w:szCs w:val="16"/>
              </w:rPr>
              <w:t>costo</w:t>
            </w:r>
            <w:r w:rsidR="00E85A53">
              <w:rPr>
                <w:rFonts w:ascii="Times New Roman" w:hAnsi="Times New Roman"/>
                <w:b/>
                <w:bCs/>
                <w:sz w:val="16"/>
                <w:szCs w:val="16"/>
              </w:rPr>
              <w:t>s</w:t>
            </w:r>
          </w:p>
        </w:tc>
        <w:tc>
          <w:tcPr>
            <w:tcW w:w="1134" w:type="dxa"/>
            <w:vAlign w:val="center"/>
          </w:tcPr>
          <w:p w14:paraId="3BD7885F" w14:textId="6622A8F1" w:rsidR="00291F7B" w:rsidRPr="002E2A92" w:rsidRDefault="00291F7B" w:rsidP="00EA004E">
            <w:pPr>
              <w:spacing w:line="240" w:lineRule="auto"/>
              <w:ind w:firstLine="0"/>
              <w:jc w:val="center"/>
              <w:rPr>
                <w:rFonts w:ascii="Times New Roman" w:hAnsi="Times New Roman"/>
                <w:b/>
                <w:bCs/>
                <w:sz w:val="16"/>
                <w:szCs w:val="16"/>
              </w:rPr>
            </w:pPr>
            <w:r w:rsidRPr="002E2A92">
              <w:rPr>
                <w:rFonts w:ascii="Times New Roman" w:hAnsi="Times New Roman"/>
                <w:b/>
                <w:bCs/>
                <w:sz w:val="16"/>
                <w:szCs w:val="16"/>
              </w:rPr>
              <w:t>Probabilidad post-plan</w:t>
            </w:r>
          </w:p>
        </w:tc>
        <w:tc>
          <w:tcPr>
            <w:tcW w:w="851" w:type="dxa"/>
            <w:vAlign w:val="center"/>
          </w:tcPr>
          <w:p w14:paraId="496DE074" w14:textId="47A5F618" w:rsidR="00291F7B" w:rsidRPr="002E2A92" w:rsidRDefault="00291F7B" w:rsidP="00EA004E">
            <w:pPr>
              <w:spacing w:line="240" w:lineRule="auto"/>
              <w:ind w:firstLine="0"/>
              <w:jc w:val="center"/>
              <w:rPr>
                <w:rFonts w:ascii="Times New Roman" w:hAnsi="Times New Roman"/>
                <w:b/>
                <w:bCs/>
                <w:sz w:val="16"/>
                <w:szCs w:val="16"/>
              </w:rPr>
            </w:pPr>
            <w:r w:rsidRPr="002E2A92">
              <w:rPr>
                <w:rFonts w:ascii="Times New Roman" w:hAnsi="Times New Roman"/>
                <w:b/>
                <w:bCs/>
                <w:sz w:val="16"/>
                <w:szCs w:val="16"/>
              </w:rPr>
              <w:t>Impacto post-plan</w:t>
            </w:r>
          </w:p>
        </w:tc>
        <w:tc>
          <w:tcPr>
            <w:tcW w:w="708" w:type="dxa"/>
            <w:vAlign w:val="center"/>
          </w:tcPr>
          <w:p w14:paraId="548273DB" w14:textId="50EF727E" w:rsidR="00291F7B" w:rsidRPr="002E2A92" w:rsidRDefault="00291F7B" w:rsidP="00EA004E">
            <w:pPr>
              <w:spacing w:line="240" w:lineRule="auto"/>
              <w:ind w:firstLine="0"/>
              <w:jc w:val="center"/>
              <w:rPr>
                <w:rFonts w:ascii="Times New Roman" w:hAnsi="Times New Roman"/>
                <w:b/>
                <w:bCs/>
                <w:sz w:val="16"/>
                <w:szCs w:val="16"/>
              </w:rPr>
            </w:pPr>
            <w:r w:rsidRPr="002E2A92">
              <w:rPr>
                <w:rFonts w:ascii="Times New Roman" w:hAnsi="Times New Roman"/>
                <w:b/>
                <w:bCs/>
                <w:sz w:val="16"/>
                <w:szCs w:val="16"/>
              </w:rPr>
              <w:t>Rango post-plan</w:t>
            </w:r>
          </w:p>
        </w:tc>
      </w:tr>
      <w:tr w:rsidR="00F449D8" w:rsidRPr="002E2A92" w14:paraId="55593717" w14:textId="2BA37240" w:rsidTr="00E85A53">
        <w:trPr>
          <w:trHeight w:val="419"/>
        </w:trPr>
        <w:tc>
          <w:tcPr>
            <w:tcW w:w="708" w:type="dxa"/>
            <w:vAlign w:val="center"/>
          </w:tcPr>
          <w:p w14:paraId="05B9B53D" w14:textId="1DE18EBC"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RG01</w:t>
            </w:r>
          </w:p>
        </w:tc>
        <w:tc>
          <w:tcPr>
            <w:tcW w:w="1135" w:type="dxa"/>
            <w:vAlign w:val="center"/>
          </w:tcPr>
          <w:p w14:paraId="406AA9A5" w14:textId="265969AF" w:rsidR="00F906A7" w:rsidRPr="002E2A92" w:rsidRDefault="003853B8" w:rsidP="00257E62">
            <w:pPr>
              <w:spacing w:line="240" w:lineRule="auto"/>
              <w:ind w:firstLine="0"/>
              <w:rPr>
                <w:rFonts w:ascii="Times New Roman" w:hAnsi="Times New Roman"/>
                <w:sz w:val="16"/>
                <w:szCs w:val="16"/>
              </w:rPr>
            </w:pPr>
            <w:r w:rsidRPr="002E2A92">
              <w:rPr>
                <w:rFonts w:ascii="Times New Roman" w:hAnsi="Times New Roman"/>
                <w:sz w:val="16"/>
                <w:szCs w:val="16"/>
              </w:rPr>
              <w:t>Organización deficiente</w:t>
            </w:r>
          </w:p>
        </w:tc>
        <w:tc>
          <w:tcPr>
            <w:tcW w:w="2268" w:type="dxa"/>
            <w:gridSpan w:val="2"/>
            <w:vAlign w:val="center"/>
          </w:tcPr>
          <w:p w14:paraId="56FAF987" w14:textId="3998BA80"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Si existe una mala comunicación debido a una organización deficiente se puede comprometer la calidad y eficacia del proyecto.</w:t>
            </w:r>
          </w:p>
        </w:tc>
        <w:tc>
          <w:tcPr>
            <w:tcW w:w="567" w:type="dxa"/>
            <w:vAlign w:val="center"/>
          </w:tcPr>
          <w:p w14:paraId="3E85ACD0" w14:textId="0F2ED993"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1.1.1</w:t>
            </w:r>
          </w:p>
        </w:tc>
        <w:tc>
          <w:tcPr>
            <w:tcW w:w="1134" w:type="dxa"/>
            <w:vAlign w:val="center"/>
          </w:tcPr>
          <w:p w14:paraId="2943799C" w14:textId="645C96F0"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0.3</w:t>
            </w:r>
          </w:p>
        </w:tc>
        <w:tc>
          <w:tcPr>
            <w:tcW w:w="851" w:type="dxa"/>
            <w:vAlign w:val="center"/>
          </w:tcPr>
          <w:p w14:paraId="1C9D2B8B" w14:textId="1BAB5F0B"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0.4</w:t>
            </w:r>
          </w:p>
        </w:tc>
        <w:tc>
          <w:tcPr>
            <w:tcW w:w="726" w:type="dxa"/>
            <w:shd w:val="clear" w:color="auto" w:fill="FFE599" w:themeFill="accent4" w:themeFillTint="66"/>
            <w:vAlign w:val="center"/>
          </w:tcPr>
          <w:p w14:paraId="549C2D1D" w14:textId="3F75340D"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0.12</w:t>
            </w:r>
          </w:p>
        </w:tc>
        <w:tc>
          <w:tcPr>
            <w:tcW w:w="975" w:type="dxa"/>
            <w:vAlign w:val="center"/>
          </w:tcPr>
          <w:p w14:paraId="067BA587" w14:textId="6B67BFCE"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Mitigar</w:t>
            </w:r>
          </w:p>
        </w:tc>
        <w:tc>
          <w:tcPr>
            <w:tcW w:w="2268" w:type="dxa"/>
            <w:vAlign w:val="center"/>
          </w:tcPr>
          <w:p w14:paraId="5089E669" w14:textId="68ABEFDA"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Establecer reuniones semanales con el grupo de trabajo para ver los avances y convocar cada cierto tiempo a los interesados para informar e involucrarlos.</w:t>
            </w:r>
          </w:p>
        </w:tc>
        <w:tc>
          <w:tcPr>
            <w:tcW w:w="1134" w:type="dxa"/>
            <w:vAlign w:val="center"/>
          </w:tcPr>
          <w:p w14:paraId="51C58AC6" w14:textId="03E5ECDE"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N/A</w:t>
            </w:r>
          </w:p>
        </w:tc>
        <w:tc>
          <w:tcPr>
            <w:tcW w:w="850" w:type="dxa"/>
            <w:vAlign w:val="center"/>
          </w:tcPr>
          <w:p w14:paraId="691D903D" w14:textId="26BCB121"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N/A</w:t>
            </w:r>
          </w:p>
        </w:tc>
        <w:tc>
          <w:tcPr>
            <w:tcW w:w="1134" w:type="dxa"/>
            <w:vAlign w:val="center"/>
          </w:tcPr>
          <w:p w14:paraId="0B056952" w14:textId="0ECC5C32"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0.1</w:t>
            </w:r>
          </w:p>
        </w:tc>
        <w:tc>
          <w:tcPr>
            <w:tcW w:w="851" w:type="dxa"/>
            <w:vAlign w:val="center"/>
          </w:tcPr>
          <w:p w14:paraId="5974C842" w14:textId="2C2DB24F"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0.1</w:t>
            </w:r>
          </w:p>
        </w:tc>
        <w:tc>
          <w:tcPr>
            <w:tcW w:w="708" w:type="dxa"/>
            <w:shd w:val="clear" w:color="auto" w:fill="C5E0B3" w:themeFill="accent6" w:themeFillTint="66"/>
            <w:vAlign w:val="center"/>
          </w:tcPr>
          <w:p w14:paraId="3862C4FC" w14:textId="616099B2"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0.01</w:t>
            </w:r>
          </w:p>
        </w:tc>
      </w:tr>
      <w:tr w:rsidR="00F449D8" w:rsidRPr="002E2A92" w14:paraId="4DDFCCEF" w14:textId="77777777" w:rsidTr="00E85A53">
        <w:trPr>
          <w:trHeight w:val="1489"/>
        </w:trPr>
        <w:tc>
          <w:tcPr>
            <w:tcW w:w="708" w:type="dxa"/>
            <w:vAlign w:val="center"/>
          </w:tcPr>
          <w:p w14:paraId="2314C3E0" w14:textId="7B255AE8"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RG02</w:t>
            </w:r>
          </w:p>
        </w:tc>
        <w:tc>
          <w:tcPr>
            <w:tcW w:w="1135" w:type="dxa"/>
            <w:vAlign w:val="center"/>
          </w:tcPr>
          <w:p w14:paraId="6EAB2657" w14:textId="11ACCD43" w:rsidR="00F906A7" w:rsidRPr="002E2A92" w:rsidRDefault="003853B8" w:rsidP="00257E62">
            <w:pPr>
              <w:spacing w:line="240" w:lineRule="auto"/>
              <w:ind w:firstLine="0"/>
              <w:rPr>
                <w:rFonts w:ascii="Times New Roman" w:hAnsi="Times New Roman"/>
                <w:sz w:val="16"/>
                <w:szCs w:val="16"/>
              </w:rPr>
            </w:pPr>
            <w:r w:rsidRPr="002E2A92">
              <w:rPr>
                <w:rFonts w:ascii="Times New Roman" w:hAnsi="Times New Roman"/>
                <w:sz w:val="16"/>
                <w:szCs w:val="16"/>
              </w:rPr>
              <w:t>Problemas en la organización</w:t>
            </w:r>
          </w:p>
        </w:tc>
        <w:tc>
          <w:tcPr>
            <w:tcW w:w="2268" w:type="dxa"/>
            <w:gridSpan w:val="2"/>
            <w:vAlign w:val="center"/>
          </w:tcPr>
          <w:p w14:paraId="36EAC544" w14:textId="7551627C"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Si el personal no está comprometido con el proyecto debido a problemas en la organización puede afectar la calidad del mismo disminuyendo los requisitos y cumplimiento de objetivos.</w:t>
            </w:r>
          </w:p>
        </w:tc>
        <w:tc>
          <w:tcPr>
            <w:tcW w:w="567" w:type="dxa"/>
            <w:vAlign w:val="center"/>
          </w:tcPr>
          <w:p w14:paraId="46EAE166" w14:textId="135D8BE9"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1.1.2</w:t>
            </w:r>
          </w:p>
        </w:tc>
        <w:tc>
          <w:tcPr>
            <w:tcW w:w="1134" w:type="dxa"/>
            <w:vAlign w:val="center"/>
          </w:tcPr>
          <w:p w14:paraId="3BD5D568" w14:textId="2B673BD5"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0.3</w:t>
            </w:r>
          </w:p>
        </w:tc>
        <w:tc>
          <w:tcPr>
            <w:tcW w:w="851" w:type="dxa"/>
            <w:vAlign w:val="center"/>
          </w:tcPr>
          <w:p w14:paraId="1568B7F9" w14:textId="726483DF"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0.2</w:t>
            </w:r>
          </w:p>
        </w:tc>
        <w:tc>
          <w:tcPr>
            <w:tcW w:w="726" w:type="dxa"/>
            <w:shd w:val="clear" w:color="auto" w:fill="FFE599" w:themeFill="accent4" w:themeFillTint="66"/>
            <w:vAlign w:val="center"/>
          </w:tcPr>
          <w:p w14:paraId="6D667FFB" w14:textId="19442A9D"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0.06</w:t>
            </w:r>
          </w:p>
        </w:tc>
        <w:tc>
          <w:tcPr>
            <w:tcW w:w="975" w:type="dxa"/>
            <w:vAlign w:val="center"/>
          </w:tcPr>
          <w:p w14:paraId="1048A6B0" w14:textId="40DBBA26"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Escalar</w:t>
            </w:r>
          </w:p>
        </w:tc>
        <w:tc>
          <w:tcPr>
            <w:tcW w:w="2268" w:type="dxa"/>
            <w:vAlign w:val="center"/>
          </w:tcPr>
          <w:p w14:paraId="4E2F73FF" w14:textId="3A6F4B78" w:rsidR="00257E62" w:rsidRPr="002E2A92" w:rsidRDefault="00257E62" w:rsidP="00257E62">
            <w:pPr>
              <w:spacing w:line="240" w:lineRule="auto"/>
              <w:ind w:firstLine="0"/>
              <w:rPr>
                <w:rFonts w:ascii="Times New Roman" w:hAnsi="Times New Roman"/>
                <w:sz w:val="16"/>
                <w:szCs w:val="16"/>
              </w:rPr>
            </w:pPr>
            <w:r w:rsidRPr="002E2A92">
              <w:rPr>
                <w:rFonts w:ascii="Times New Roman" w:hAnsi="Times New Roman"/>
                <w:sz w:val="16"/>
                <w:szCs w:val="16"/>
              </w:rPr>
              <w:t>Mejorar condiciones</w:t>
            </w:r>
            <w:r w:rsidR="003853B8" w:rsidRPr="002E2A92">
              <w:rPr>
                <w:rFonts w:ascii="Times New Roman" w:hAnsi="Times New Roman"/>
                <w:sz w:val="16"/>
                <w:szCs w:val="16"/>
              </w:rPr>
              <w:t xml:space="preserve"> laborales y brindar herramientas necesarias para el desarrollo del proyecto</w:t>
            </w:r>
            <w:r w:rsidRPr="002E2A92">
              <w:rPr>
                <w:rFonts w:ascii="Times New Roman" w:hAnsi="Times New Roman"/>
                <w:sz w:val="16"/>
                <w:szCs w:val="16"/>
              </w:rPr>
              <w:t xml:space="preserve"> para motivar al personal y ofrecer ayuda en los procesos, brindar reconocimiento sobre las labores realizadas</w:t>
            </w:r>
          </w:p>
        </w:tc>
        <w:tc>
          <w:tcPr>
            <w:tcW w:w="1134" w:type="dxa"/>
            <w:vAlign w:val="center"/>
          </w:tcPr>
          <w:p w14:paraId="0D81D11C" w14:textId="773F4D08"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N/A</w:t>
            </w:r>
          </w:p>
        </w:tc>
        <w:tc>
          <w:tcPr>
            <w:tcW w:w="850" w:type="dxa"/>
            <w:vAlign w:val="center"/>
          </w:tcPr>
          <w:p w14:paraId="0318B299" w14:textId="527B2D28"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N/A</w:t>
            </w:r>
          </w:p>
        </w:tc>
        <w:tc>
          <w:tcPr>
            <w:tcW w:w="1134" w:type="dxa"/>
            <w:vAlign w:val="center"/>
          </w:tcPr>
          <w:p w14:paraId="483FDFFC" w14:textId="326913DB"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0.1</w:t>
            </w:r>
          </w:p>
        </w:tc>
        <w:tc>
          <w:tcPr>
            <w:tcW w:w="851" w:type="dxa"/>
            <w:vAlign w:val="center"/>
          </w:tcPr>
          <w:p w14:paraId="5580A4F5" w14:textId="153D9FA1"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0.1</w:t>
            </w:r>
          </w:p>
        </w:tc>
        <w:tc>
          <w:tcPr>
            <w:tcW w:w="708" w:type="dxa"/>
            <w:shd w:val="clear" w:color="auto" w:fill="C5E0B3" w:themeFill="accent6" w:themeFillTint="66"/>
            <w:vAlign w:val="center"/>
          </w:tcPr>
          <w:p w14:paraId="43451FBF" w14:textId="3ACEDD3B"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0.01</w:t>
            </w:r>
          </w:p>
        </w:tc>
      </w:tr>
      <w:tr w:rsidR="00F449D8" w:rsidRPr="002E2A92" w14:paraId="4086354B" w14:textId="77777777" w:rsidTr="00E85A53">
        <w:trPr>
          <w:trHeight w:val="538"/>
        </w:trPr>
        <w:tc>
          <w:tcPr>
            <w:tcW w:w="708" w:type="dxa"/>
            <w:vAlign w:val="center"/>
          </w:tcPr>
          <w:p w14:paraId="306D4563" w14:textId="7891703E"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RG03</w:t>
            </w:r>
          </w:p>
        </w:tc>
        <w:tc>
          <w:tcPr>
            <w:tcW w:w="1135" w:type="dxa"/>
            <w:vAlign w:val="center"/>
          </w:tcPr>
          <w:p w14:paraId="6B0BA886" w14:textId="0634F337" w:rsidR="00F906A7" w:rsidRPr="002E2A92" w:rsidRDefault="00692429" w:rsidP="00257E62">
            <w:pPr>
              <w:spacing w:line="240" w:lineRule="auto"/>
              <w:ind w:firstLine="0"/>
              <w:rPr>
                <w:rFonts w:ascii="Times New Roman" w:hAnsi="Times New Roman"/>
                <w:sz w:val="16"/>
                <w:szCs w:val="16"/>
              </w:rPr>
            </w:pPr>
            <w:r w:rsidRPr="002E2A92">
              <w:rPr>
                <w:rFonts w:ascii="Times New Roman" w:hAnsi="Times New Roman"/>
                <w:sz w:val="16"/>
                <w:szCs w:val="16"/>
              </w:rPr>
              <w:t>Falta de organización y asignación de tareas</w:t>
            </w:r>
          </w:p>
        </w:tc>
        <w:tc>
          <w:tcPr>
            <w:tcW w:w="2268" w:type="dxa"/>
            <w:gridSpan w:val="2"/>
            <w:vAlign w:val="center"/>
          </w:tcPr>
          <w:p w14:paraId="394D1A69" w14:textId="73A8D61E"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Si las supervisiones en el proyecto no son constantes debido a falta de organización y asignación de tareas, se puede afectar la calidad y ejecución del proyecto, además de la obtención de oportunidades de mejora o verificación de los cumplimientos</w:t>
            </w:r>
          </w:p>
        </w:tc>
        <w:tc>
          <w:tcPr>
            <w:tcW w:w="567" w:type="dxa"/>
            <w:vAlign w:val="center"/>
          </w:tcPr>
          <w:p w14:paraId="01432DAC" w14:textId="06CD2345"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1.2.1</w:t>
            </w:r>
          </w:p>
        </w:tc>
        <w:tc>
          <w:tcPr>
            <w:tcW w:w="1134" w:type="dxa"/>
            <w:vAlign w:val="center"/>
          </w:tcPr>
          <w:p w14:paraId="093BD91C" w14:textId="3495BC31"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0.1</w:t>
            </w:r>
          </w:p>
        </w:tc>
        <w:tc>
          <w:tcPr>
            <w:tcW w:w="851" w:type="dxa"/>
            <w:vAlign w:val="center"/>
          </w:tcPr>
          <w:p w14:paraId="5804AE6F" w14:textId="2EF33303"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0.8</w:t>
            </w:r>
          </w:p>
        </w:tc>
        <w:tc>
          <w:tcPr>
            <w:tcW w:w="726" w:type="dxa"/>
            <w:shd w:val="clear" w:color="auto" w:fill="FFE599" w:themeFill="accent4" w:themeFillTint="66"/>
            <w:vAlign w:val="center"/>
          </w:tcPr>
          <w:p w14:paraId="46A4C48F" w14:textId="10845771"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0.08</w:t>
            </w:r>
          </w:p>
        </w:tc>
        <w:tc>
          <w:tcPr>
            <w:tcW w:w="975" w:type="dxa"/>
            <w:vAlign w:val="center"/>
          </w:tcPr>
          <w:p w14:paraId="3A157738" w14:textId="7D345556"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Eliminar</w:t>
            </w:r>
          </w:p>
        </w:tc>
        <w:tc>
          <w:tcPr>
            <w:tcW w:w="2268" w:type="dxa"/>
            <w:vAlign w:val="center"/>
          </w:tcPr>
          <w:p w14:paraId="648B6DF1" w14:textId="0208CE31" w:rsidR="00F906A7" w:rsidRPr="002E2A92" w:rsidRDefault="00230389" w:rsidP="00257E62">
            <w:pPr>
              <w:spacing w:line="240" w:lineRule="auto"/>
              <w:ind w:firstLine="0"/>
              <w:rPr>
                <w:rFonts w:ascii="Times New Roman" w:hAnsi="Times New Roman"/>
                <w:sz w:val="16"/>
                <w:szCs w:val="16"/>
              </w:rPr>
            </w:pPr>
            <w:r w:rsidRPr="002E2A92">
              <w:rPr>
                <w:rFonts w:ascii="Times New Roman" w:hAnsi="Times New Roman"/>
                <w:sz w:val="16"/>
                <w:szCs w:val="16"/>
              </w:rPr>
              <w:t xml:space="preserve">De acuerdo </w:t>
            </w:r>
            <w:r w:rsidR="009C7667">
              <w:rPr>
                <w:rFonts w:ascii="Times New Roman" w:hAnsi="Times New Roman"/>
                <w:sz w:val="16"/>
                <w:szCs w:val="16"/>
              </w:rPr>
              <w:t>con</w:t>
            </w:r>
            <w:r w:rsidRPr="002E2A92">
              <w:rPr>
                <w:rFonts w:ascii="Times New Roman" w:hAnsi="Times New Roman"/>
                <w:sz w:val="16"/>
                <w:szCs w:val="16"/>
              </w:rPr>
              <w:t xml:space="preserve"> las asignaciones en la figura 11, a</w:t>
            </w:r>
            <w:r w:rsidR="00257E62" w:rsidRPr="002E2A92">
              <w:rPr>
                <w:rFonts w:ascii="Times New Roman" w:hAnsi="Times New Roman"/>
                <w:sz w:val="16"/>
                <w:szCs w:val="16"/>
              </w:rPr>
              <w:t xml:space="preserve">signar una persona del grupo de trabajo para supervisar los trabajos y reuniones semanales con el contratista </w:t>
            </w:r>
            <w:r w:rsidRPr="002E2A92">
              <w:rPr>
                <w:rFonts w:ascii="Times New Roman" w:hAnsi="Times New Roman"/>
                <w:sz w:val="16"/>
                <w:szCs w:val="16"/>
              </w:rPr>
              <w:t xml:space="preserve">desde el inicio de las obras </w:t>
            </w:r>
            <w:r w:rsidR="00257E62" w:rsidRPr="002E2A92">
              <w:rPr>
                <w:rFonts w:ascii="Times New Roman" w:hAnsi="Times New Roman"/>
                <w:sz w:val="16"/>
                <w:szCs w:val="16"/>
              </w:rPr>
              <w:t>y el grupo de trabajo para informar sobre las observaciones realizadas</w:t>
            </w:r>
          </w:p>
        </w:tc>
        <w:tc>
          <w:tcPr>
            <w:tcW w:w="1134" w:type="dxa"/>
            <w:vAlign w:val="center"/>
          </w:tcPr>
          <w:p w14:paraId="5405A525" w14:textId="04DB8534"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N/A</w:t>
            </w:r>
          </w:p>
        </w:tc>
        <w:tc>
          <w:tcPr>
            <w:tcW w:w="850" w:type="dxa"/>
            <w:vAlign w:val="center"/>
          </w:tcPr>
          <w:p w14:paraId="35B4D2A8" w14:textId="7491C4E0"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N/A</w:t>
            </w:r>
          </w:p>
        </w:tc>
        <w:tc>
          <w:tcPr>
            <w:tcW w:w="1134" w:type="dxa"/>
            <w:vAlign w:val="center"/>
          </w:tcPr>
          <w:p w14:paraId="779D5A2C" w14:textId="1C9E9CFB"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0.1</w:t>
            </w:r>
          </w:p>
        </w:tc>
        <w:tc>
          <w:tcPr>
            <w:tcW w:w="851" w:type="dxa"/>
            <w:vAlign w:val="center"/>
          </w:tcPr>
          <w:p w14:paraId="6A99531A" w14:textId="35F70F94"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0.2</w:t>
            </w:r>
          </w:p>
        </w:tc>
        <w:tc>
          <w:tcPr>
            <w:tcW w:w="708" w:type="dxa"/>
            <w:shd w:val="clear" w:color="auto" w:fill="C5E0B3" w:themeFill="accent6" w:themeFillTint="66"/>
            <w:vAlign w:val="center"/>
          </w:tcPr>
          <w:p w14:paraId="1715F5DF" w14:textId="71768660"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0.02</w:t>
            </w:r>
          </w:p>
        </w:tc>
      </w:tr>
      <w:tr w:rsidR="00F449D8" w:rsidRPr="002E2A92" w14:paraId="4E296CDC" w14:textId="77777777" w:rsidTr="00E85A53">
        <w:trPr>
          <w:trHeight w:val="538"/>
        </w:trPr>
        <w:tc>
          <w:tcPr>
            <w:tcW w:w="708" w:type="dxa"/>
            <w:vAlign w:val="center"/>
          </w:tcPr>
          <w:p w14:paraId="3A87E23A" w14:textId="5CA291EE"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RT01</w:t>
            </w:r>
          </w:p>
        </w:tc>
        <w:tc>
          <w:tcPr>
            <w:tcW w:w="1135" w:type="dxa"/>
            <w:vAlign w:val="center"/>
          </w:tcPr>
          <w:p w14:paraId="09FE8BF6" w14:textId="52BB3C50" w:rsidR="00F906A7" w:rsidRPr="002E2A92" w:rsidRDefault="003853B8" w:rsidP="00257E62">
            <w:pPr>
              <w:spacing w:line="240" w:lineRule="auto"/>
              <w:ind w:firstLine="0"/>
              <w:rPr>
                <w:rFonts w:ascii="Times New Roman" w:hAnsi="Times New Roman"/>
                <w:sz w:val="16"/>
                <w:szCs w:val="16"/>
              </w:rPr>
            </w:pPr>
            <w:r w:rsidRPr="002E2A92">
              <w:rPr>
                <w:rFonts w:ascii="Times New Roman" w:hAnsi="Times New Roman"/>
                <w:sz w:val="16"/>
                <w:szCs w:val="16"/>
              </w:rPr>
              <w:t>Problemas en la dirección de proyectos</w:t>
            </w:r>
          </w:p>
        </w:tc>
        <w:tc>
          <w:tcPr>
            <w:tcW w:w="2268" w:type="dxa"/>
            <w:gridSpan w:val="2"/>
            <w:vAlign w:val="center"/>
          </w:tcPr>
          <w:p w14:paraId="054C1B63" w14:textId="281348C9"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Si existe personal desmotivado por una mala gestión en la dirección del proyecto este puede afectar la efectividad del mismo y las líneas base de ejecución.</w:t>
            </w:r>
          </w:p>
        </w:tc>
        <w:tc>
          <w:tcPr>
            <w:tcW w:w="567" w:type="dxa"/>
            <w:vAlign w:val="center"/>
          </w:tcPr>
          <w:p w14:paraId="53C34F39" w14:textId="7A819B48"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2.1.1</w:t>
            </w:r>
          </w:p>
        </w:tc>
        <w:tc>
          <w:tcPr>
            <w:tcW w:w="1134" w:type="dxa"/>
            <w:vAlign w:val="center"/>
          </w:tcPr>
          <w:p w14:paraId="07FA8A0C" w14:textId="1B4BEFED"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0.3</w:t>
            </w:r>
          </w:p>
        </w:tc>
        <w:tc>
          <w:tcPr>
            <w:tcW w:w="851" w:type="dxa"/>
            <w:vAlign w:val="center"/>
          </w:tcPr>
          <w:p w14:paraId="318EB4DE" w14:textId="2BE5841D"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0.2</w:t>
            </w:r>
          </w:p>
        </w:tc>
        <w:tc>
          <w:tcPr>
            <w:tcW w:w="726" w:type="dxa"/>
            <w:shd w:val="clear" w:color="auto" w:fill="FFE599" w:themeFill="accent4" w:themeFillTint="66"/>
            <w:vAlign w:val="center"/>
          </w:tcPr>
          <w:p w14:paraId="4ABD7F91" w14:textId="30925CC0"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w:t>
            </w:r>
            <w:r w:rsidRPr="002E2A92">
              <w:rPr>
                <w:rFonts w:ascii="Times New Roman" w:hAnsi="Times New Roman"/>
                <w:sz w:val="16"/>
                <w:szCs w:val="16"/>
                <w:shd w:val="clear" w:color="auto" w:fill="FFE599" w:themeFill="accent4" w:themeFillTint="66"/>
              </w:rPr>
              <w:t>.06</w:t>
            </w:r>
          </w:p>
        </w:tc>
        <w:tc>
          <w:tcPr>
            <w:tcW w:w="975" w:type="dxa"/>
            <w:vAlign w:val="center"/>
          </w:tcPr>
          <w:p w14:paraId="62D3AC20" w14:textId="58627F32"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Escalar</w:t>
            </w:r>
          </w:p>
        </w:tc>
        <w:tc>
          <w:tcPr>
            <w:tcW w:w="2268" w:type="dxa"/>
            <w:vAlign w:val="center"/>
          </w:tcPr>
          <w:p w14:paraId="6D7F2848" w14:textId="5AAF13FB" w:rsidR="00F906A7" w:rsidRPr="002E2A92" w:rsidRDefault="00257E62" w:rsidP="00257E62">
            <w:pPr>
              <w:spacing w:line="240" w:lineRule="auto"/>
              <w:ind w:firstLine="0"/>
              <w:rPr>
                <w:rFonts w:ascii="Times New Roman" w:hAnsi="Times New Roman"/>
                <w:sz w:val="16"/>
                <w:szCs w:val="16"/>
              </w:rPr>
            </w:pPr>
            <w:r w:rsidRPr="002E2A92">
              <w:rPr>
                <w:rFonts w:ascii="Times New Roman" w:hAnsi="Times New Roman"/>
                <w:sz w:val="16"/>
                <w:szCs w:val="16"/>
              </w:rPr>
              <w:t>Mejorar condiciones</w:t>
            </w:r>
            <w:r w:rsidR="003853B8" w:rsidRPr="002E2A92">
              <w:rPr>
                <w:rFonts w:ascii="Times New Roman" w:hAnsi="Times New Roman"/>
                <w:sz w:val="16"/>
                <w:szCs w:val="16"/>
              </w:rPr>
              <w:t xml:space="preserve"> administrativas</w:t>
            </w:r>
            <w:r w:rsidRPr="002E2A92">
              <w:rPr>
                <w:rFonts w:ascii="Times New Roman" w:hAnsi="Times New Roman"/>
                <w:sz w:val="16"/>
                <w:szCs w:val="16"/>
              </w:rPr>
              <w:t xml:space="preserve"> para motivar al personal</w:t>
            </w:r>
            <w:r w:rsidR="003853B8" w:rsidRPr="002E2A92">
              <w:rPr>
                <w:rFonts w:ascii="Times New Roman" w:hAnsi="Times New Roman"/>
                <w:sz w:val="16"/>
                <w:szCs w:val="16"/>
              </w:rPr>
              <w:t xml:space="preserve"> en cuanto a la dirección de proyectos en el centro médico, invertir en capacitaciones y herramientas para el desarrollo adecuado del mismo.</w:t>
            </w:r>
          </w:p>
        </w:tc>
        <w:tc>
          <w:tcPr>
            <w:tcW w:w="1134" w:type="dxa"/>
            <w:vAlign w:val="center"/>
          </w:tcPr>
          <w:p w14:paraId="42393822" w14:textId="4108DB23"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N/A</w:t>
            </w:r>
          </w:p>
        </w:tc>
        <w:tc>
          <w:tcPr>
            <w:tcW w:w="850" w:type="dxa"/>
            <w:vAlign w:val="center"/>
          </w:tcPr>
          <w:p w14:paraId="70B23D0C" w14:textId="0BCB9BCB"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N/A</w:t>
            </w:r>
          </w:p>
        </w:tc>
        <w:tc>
          <w:tcPr>
            <w:tcW w:w="1134" w:type="dxa"/>
            <w:vAlign w:val="center"/>
          </w:tcPr>
          <w:p w14:paraId="282B526F" w14:textId="2590436E"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0.3</w:t>
            </w:r>
          </w:p>
        </w:tc>
        <w:tc>
          <w:tcPr>
            <w:tcW w:w="851" w:type="dxa"/>
            <w:vAlign w:val="center"/>
          </w:tcPr>
          <w:p w14:paraId="21063D40" w14:textId="200BFC7E"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0.1</w:t>
            </w:r>
          </w:p>
        </w:tc>
        <w:tc>
          <w:tcPr>
            <w:tcW w:w="708" w:type="dxa"/>
            <w:shd w:val="clear" w:color="auto" w:fill="C5E0B3" w:themeFill="accent6" w:themeFillTint="66"/>
            <w:vAlign w:val="center"/>
          </w:tcPr>
          <w:p w14:paraId="07687A53" w14:textId="42D8348B"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0.03</w:t>
            </w:r>
          </w:p>
        </w:tc>
      </w:tr>
      <w:tr w:rsidR="00F449D8" w:rsidRPr="002E2A92" w14:paraId="6046760A" w14:textId="77777777" w:rsidTr="00E85A53">
        <w:trPr>
          <w:trHeight w:val="538"/>
        </w:trPr>
        <w:tc>
          <w:tcPr>
            <w:tcW w:w="708" w:type="dxa"/>
            <w:vAlign w:val="center"/>
          </w:tcPr>
          <w:p w14:paraId="2452B255" w14:textId="23E67043"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RT02</w:t>
            </w:r>
          </w:p>
        </w:tc>
        <w:tc>
          <w:tcPr>
            <w:tcW w:w="1135" w:type="dxa"/>
            <w:vAlign w:val="center"/>
          </w:tcPr>
          <w:p w14:paraId="13901BC8" w14:textId="35EE3ADE"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Falta de capacitación</w:t>
            </w:r>
            <w:r w:rsidR="003853B8" w:rsidRPr="002E2A92">
              <w:rPr>
                <w:rFonts w:ascii="Times New Roman" w:hAnsi="Times New Roman"/>
                <w:sz w:val="16"/>
                <w:szCs w:val="16"/>
              </w:rPr>
              <w:t xml:space="preserve"> al grupo de trabajo</w:t>
            </w:r>
          </w:p>
        </w:tc>
        <w:tc>
          <w:tcPr>
            <w:tcW w:w="2268" w:type="dxa"/>
            <w:gridSpan w:val="2"/>
            <w:vAlign w:val="center"/>
          </w:tcPr>
          <w:p w14:paraId="1A868447" w14:textId="517D81BC"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Si no se capacita al personal en los procesos requeridos</w:t>
            </w:r>
            <w:r w:rsidR="003853B8" w:rsidRPr="002E2A92">
              <w:rPr>
                <w:rFonts w:ascii="Times New Roman" w:hAnsi="Times New Roman"/>
                <w:sz w:val="16"/>
                <w:szCs w:val="16"/>
              </w:rPr>
              <w:t xml:space="preserve"> para la gestión de proyectos</w:t>
            </w:r>
            <w:r w:rsidRPr="002E2A92">
              <w:rPr>
                <w:rFonts w:ascii="Times New Roman" w:hAnsi="Times New Roman"/>
                <w:sz w:val="16"/>
                <w:szCs w:val="16"/>
              </w:rPr>
              <w:t>, podría ocasionar un desconocimiento sobre los grupos de procesos a desarrollar afectando el avance del proyecto</w:t>
            </w:r>
          </w:p>
        </w:tc>
        <w:tc>
          <w:tcPr>
            <w:tcW w:w="567" w:type="dxa"/>
            <w:vAlign w:val="center"/>
          </w:tcPr>
          <w:p w14:paraId="358D493F" w14:textId="0CE2C9A5"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2.1.2</w:t>
            </w:r>
          </w:p>
        </w:tc>
        <w:tc>
          <w:tcPr>
            <w:tcW w:w="1134" w:type="dxa"/>
            <w:vAlign w:val="center"/>
          </w:tcPr>
          <w:p w14:paraId="12646C01" w14:textId="00B058C0"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0.1</w:t>
            </w:r>
          </w:p>
        </w:tc>
        <w:tc>
          <w:tcPr>
            <w:tcW w:w="851" w:type="dxa"/>
            <w:vAlign w:val="center"/>
          </w:tcPr>
          <w:p w14:paraId="31902679" w14:textId="778D8086"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0.1</w:t>
            </w:r>
          </w:p>
        </w:tc>
        <w:tc>
          <w:tcPr>
            <w:tcW w:w="726" w:type="dxa"/>
            <w:shd w:val="clear" w:color="auto" w:fill="C5E0B3" w:themeFill="accent6" w:themeFillTint="66"/>
            <w:vAlign w:val="center"/>
          </w:tcPr>
          <w:p w14:paraId="0220CE12" w14:textId="3B1E696D"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0.01</w:t>
            </w:r>
          </w:p>
        </w:tc>
        <w:tc>
          <w:tcPr>
            <w:tcW w:w="975" w:type="dxa"/>
            <w:vAlign w:val="center"/>
          </w:tcPr>
          <w:p w14:paraId="3F8E4169" w14:textId="186168A4"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Aceptar</w:t>
            </w:r>
          </w:p>
        </w:tc>
        <w:tc>
          <w:tcPr>
            <w:tcW w:w="2268" w:type="dxa"/>
            <w:vAlign w:val="center"/>
          </w:tcPr>
          <w:p w14:paraId="4F702DD1" w14:textId="1761EC0B"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N/A</w:t>
            </w:r>
          </w:p>
        </w:tc>
        <w:tc>
          <w:tcPr>
            <w:tcW w:w="1134" w:type="dxa"/>
            <w:vAlign w:val="center"/>
          </w:tcPr>
          <w:p w14:paraId="1D9A7F26" w14:textId="02BC6F59" w:rsidR="00F906A7" w:rsidRPr="002E2A92" w:rsidRDefault="00692429" w:rsidP="00257E62">
            <w:pPr>
              <w:spacing w:line="240" w:lineRule="auto"/>
              <w:ind w:firstLine="0"/>
              <w:rPr>
                <w:rFonts w:ascii="Times New Roman" w:hAnsi="Times New Roman"/>
                <w:sz w:val="16"/>
                <w:szCs w:val="16"/>
              </w:rPr>
            </w:pPr>
            <w:r w:rsidRPr="002E2A92">
              <w:rPr>
                <w:rFonts w:ascii="Times New Roman" w:hAnsi="Times New Roman"/>
                <w:sz w:val="16"/>
                <w:szCs w:val="16"/>
              </w:rPr>
              <w:t>Realizar grupos pequeños en horarios definidos y aprobados por la jefatura del servicio para capacitar poco a poco a todo el personal requerido</w:t>
            </w:r>
          </w:p>
        </w:tc>
        <w:tc>
          <w:tcPr>
            <w:tcW w:w="850" w:type="dxa"/>
            <w:vAlign w:val="center"/>
          </w:tcPr>
          <w:p w14:paraId="38B6DC32" w14:textId="5BEC6EF0" w:rsidR="00F906A7" w:rsidRPr="002E2A92" w:rsidRDefault="00EE0C2C" w:rsidP="00257E62">
            <w:pPr>
              <w:spacing w:line="240" w:lineRule="auto"/>
              <w:ind w:firstLine="0"/>
              <w:rPr>
                <w:rFonts w:ascii="Times New Roman" w:hAnsi="Times New Roman"/>
                <w:sz w:val="16"/>
                <w:szCs w:val="16"/>
              </w:rPr>
            </w:pPr>
            <w:r>
              <w:rPr>
                <w:rFonts w:ascii="Times New Roman" w:hAnsi="Times New Roman"/>
                <w:sz w:val="16"/>
                <w:szCs w:val="16"/>
              </w:rPr>
              <w:t>3 Millones de colones</w:t>
            </w:r>
          </w:p>
        </w:tc>
        <w:tc>
          <w:tcPr>
            <w:tcW w:w="1134" w:type="dxa"/>
            <w:vAlign w:val="center"/>
          </w:tcPr>
          <w:p w14:paraId="4B0C8E93" w14:textId="67FCC20A"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0.1</w:t>
            </w:r>
          </w:p>
        </w:tc>
        <w:tc>
          <w:tcPr>
            <w:tcW w:w="851" w:type="dxa"/>
            <w:vAlign w:val="center"/>
          </w:tcPr>
          <w:p w14:paraId="3BC678F7" w14:textId="24B4E334"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0.1</w:t>
            </w:r>
          </w:p>
        </w:tc>
        <w:tc>
          <w:tcPr>
            <w:tcW w:w="708" w:type="dxa"/>
            <w:shd w:val="clear" w:color="auto" w:fill="C5E0B3" w:themeFill="accent6" w:themeFillTint="66"/>
            <w:vAlign w:val="center"/>
          </w:tcPr>
          <w:p w14:paraId="481B7438" w14:textId="326D4A81"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0.01</w:t>
            </w:r>
          </w:p>
        </w:tc>
      </w:tr>
      <w:tr w:rsidR="00F449D8" w:rsidRPr="002E2A92" w14:paraId="48F9BF77" w14:textId="77777777" w:rsidTr="00E85A53">
        <w:trPr>
          <w:trHeight w:val="538"/>
        </w:trPr>
        <w:tc>
          <w:tcPr>
            <w:tcW w:w="708" w:type="dxa"/>
            <w:vAlign w:val="center"/>
          </w:tcPr>
          <w:p w14:paraId="336BAC21" w14:textId="751E99ED"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RT03</w:t>
            </w:r>
          </w:p>
        </w:tc>
        <w:tc>
          <w:tcPr>
            <w:tcW w:w="1135" w:type="dxa"/>
            <w:vAlign w:val="center"/>
          </w:tcPr>
          <w:p w14:paraId="44B73E16" w14:textId="75BD96A3" w:rsidR="00F906A7" w:rsidRPr="002E2A92" w:rsidRDefault="00692429" w:rsidP="00257E62">
            <w:pPr>
              <w:spacing w:line="240" w:lineRule="auto"/>
              <w:ind w:firstLine="0"/>
              <w:rPr>
                <w:rFonts w:ascii="Times New Roman" w:hAnsi="Times New Roman"/>
                <w:sz w:val="16"/>
                <w:szCs w:val="16"/>
              </w:rPr>
            </w:pPr>
            <w:r w:rsidRPr="002E2A92">
              <w:rPr>
                <w:rFonts w:ascii="Times New Roman" w:hAnsi="Times New Roman"/>
                <w:sz w:val="16"/>
                <w:szCs w:val="16"/>
              </w:rPr>
              <w:t>Escases en la definición de requisitos</w:t>
            </w:r>
          </w:p>
        </w:tc>
        <w:tc>
          <w:tcPr>
            <w:tcW w:w="2268" w:type="dxa"/>
            <w:gridSpan w:val="2"/>
            <w:vAlign w:val="center"/>
          </w:tcPr>
          <w:p w14:paraId="44D5B280" w14:textId="392A1781"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 xml:space="preserve">Si los interesados no aprueban el proyecto por escases en la definición de requisitos, podría ocasionar riesgos futuros, descontentos </w:t>
            </w:r>
            <w:r w:rsidR="008F52A0" w:rsidRPr="002E2A92">
              <w:rPr>
                <w:rFonts w:ascii="Times New Roman" w:hAnsi="Times New Roman"/>
                <w:sz w:val="16"/>
                <w:szCs w:val="16"/>
              </w:rPr>
              <w:t>e</w:t>
            </w:r>
            <w:r w:rsidRPr="002E2A92">
              <w:rPr>
                <w:rFonts w:ascii="Times New Roman" w:hAnsi="Times New Roman"/>
                <w:sz w:val="16"/>
                <w:szCs w:val="16"/>
              </w:rPr>
              <w:t xml:space="preserve"> incumplimientos en los objetivos del proyecto.</w:t>
            </w:r>
          </w:p>
        </w:tc>
        <w:tc>
          <w:tcPr>
            <w:tcW w:w="567" w:type="dxa"/>
            <w:vAlign w:val="center"/>
          </w:tcPr>
          <w:p w14:paraId="552DB08A" w14:textId="735E75B6"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2.2.1</w:t>
            </w:r>
          </w:p>
        </w:tc>
        <w:tc>
          <w:tcPr>
            <w:tcW w:w="1134" w:type="dxa"/>
            <w:vAlign w:val="center"/>
          </w:tcPr>
          <w:p w14:paraId="5EAEE0CE" w14:textId="0F1A4551"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0.5</w:t>
            </w:r>
          </w:p>
        </w:tc>
        <w:tc>
          <w:tcPr>
            <w:tcW w:w="851" w:type="dxa"/>
            <w:vAlign w:val="center"/>
          </w:tcPr>
          <w:p w14:paraId="75F32A6E" w14:textId="1542A4D0"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0.4</w:t>
            </w:r>
          </w:p>
        </w:tc>
        <w:tc>
          <w:tcPr>
            <w:tcW w:w="726" w:type="dxa"/>
            <w:shd w:val="clear" w:color="auto" w:fill="FF7575"/>
            <w:vAlign w:val="center"/>
          </w:tcPr>
          <w:p w14:paraId="0CAFB7DF" w14:textId="73F438BB"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0.2</w:t>
            </w:r>
          </w:p>
        </w:tc>
        <w:tc>
          <w:tcPr>
            <w:tcW w:w="975" w:type="dxa"/>
            <w:vAlign w:val="center"/>
          </w:tcPr>
          <w:p w14:paraId="4C2DADDE" w14:textId="7ECFB956"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Mitigar</w:t>
            </w:r>
          </w:p>
        </w:tc>
        <w:tc>
          <w:tcPr>
            <w:tcW w:w="2268" w:type="dxa"/>
            <w:vAlign w:val="center"/>
          </w:tcPr>
          <w:p w14:paraId="0F73FEE9" w14:textId="3D307A89" w:rsidR="00F906A7" w:rsidRPr="002E2A92" w:rsidRDefault="00692429" w:rsidP="00257E62">
            <w:pPr>
              <w:spacing w:line="240" w:lineRule="auto"/>
              <w:ind w:firstLine="0"/>
              <w:rPr>
                <w:rFonts w:ascii="Times New Roman" w:hAnsi="Times New Roman"/>
                <w:sz w:val="16"/>
                <w:szCs w:val="16"/>
              </w:rPr>
            </w:pPr>
            <w:r w:rsidRPr="002E2A92">
              <w:rPr>
                <w:rFonts w:ascii="Times New Roman" w:hAnsi="Times New Roman"/>
                <w:sz w:val="16"/>
                <w:szCs w:val="16"/>
              </w:rPr>
              <w:t>I</w:t>
            </w:r>
            <w:r w:rsidR="00257E62" w:rsidRPr="002E2A92">
              <w:rPr>
                <w:rFonts w:ascii="Times New Roman" w:hAnsi="Times New Roman"/>
                <w:sz w:val="16"/>
                <w:szCs w:val="16"/>
              </w:rPr>
              <w:t>nvolucrar</w:t>
            </w:r>
            <w:r w:rsidRPr="002E2A92">
              <w:rPr>
                <w:rFonts w:ascii="Times New Roman" w:hAnsi="Times New Roman"/>
                <w:sz w:val="16"/>
                <w:szCs w:val="16"/>
              </w:rPr>
              <w:t xml:space="preserve"> a los interesados</w:t>
            </w:r>
            <w:r w:rsidR="00257E62" w:rsidRPr="002E2A92">
              <w:rPr>
                <w:rFonts w:ascii="Times New Roman" w:hAnsi="Times New Roman"/>
                <w:sz w:val="16"/>
                <w:szCs w:val="16"/>
              </w:rPr>
              <w:t xml:space="preserve"> en la</w:t>
            </w:r>
            <w:r w:rsidRPr="002E2A92">
              <w:rPr>
                <w:rFonts w:ascii="Times New Roman" w:hAnsi="Times New Roman"/>
                <w:sz w:val="16"/>
                <w:szCs w:val="16"/>
              </w:rPr>
              <w:t xml:space="preserve"> creación de requisitos, reuniones para el seguimiento de inspecciones</w:t>
            </w:r>
            <w:r w:rsidR="00257E62" w:rsidRPr="002E2A92">
              <w:rPr>
                <w:rFonts w:ascii="Times New Roman" w:hAnsi="Times New Roman"/>
                <w:sz w:val="16"/>
                <w:szCs w:val="16"/>
              </w:rPr>
              <w:t xml:space="preserve"> y compartir ideas y beneficios</w:t>
            </w:r>
          </w:p>
        </w:tc>
        <w:tc>
          <w:tcPr>
            <w:tcW w:w="1134" w:type="dxa"/>
            <w:vAlign w:val="center"/>
          </w:tcPr>
          <w:p w14:paraId="7006DB47" w14:textId="01307626"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N/A</w:t>
            </w:r>
          </w:p>
        </w:tc>
        <w:tc>
          <w:tcPr>
            <w:tcW w:w="850" w:type="dxa"/>
            <w:vAlign w:val="center"/>
          </w:tcPr>
          <w:p w14:paraId="23574DCD" w14:textId="3B313233"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N/A</w:t>
            </w:r>
          </w:p>
        </w:tc>
        <w:tc>
          <w:tcPr>
            <w:tcW w:w="1134" w:type="dxa"/>
            <w:vAlign w:val="center"/>
          </w:tcPr>
          <w:p w14:paraId="52171A31" w14:textId="505A221C"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0.1</w:t>
            </w:r>
          </w:p>
        </w:tc>
        <w:tc>
          <w:tcPr>
            <w:tcW w:w="851" w:type="dxa"/>
            <w:vAlign w:val="center"/>
          </w:tcPr>
          <w:p w14:paraId="5B54BD1D" w14:textId="2355B5C2"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0.3</w:t>
            </w:r>
          </w:p>
        </w:tc>
        <w:tc>
          <w:tcPr>
            <w:tcW w:w="708" w:type="dxa"/>
            <w:shd w:val="clear" w:color="auto" w:fill="C5E0B3" w:themeFill="accent6" w:themeFillTint="66"/>
            <w:vAlign w:val="center"/>
          </w:tcPr>
          <w:p w14:paraId="5CE7F047" w14:textId="055CFCD2"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0.03</w:t>
            </w:r>
          </w:p>
        </w:tc>
      </w:tr>
      <w:tr w:rsidR="00F449D8" w:rsidRPr="002E2A92" w14:paraId="5500B4C7" w14:textId="77777777" w:rsidTr="00E85A53">
        <w:trPr>
          <w:trHeight w:val="538"/>
        </w:trPr>
        <w:tc>
          <w:tcPr>
            <w:tcW w:w="708" w:type="dxa"/>
            <w:vAlign w:val="center"/>
          </w:tcPr>
          <w:p w14:paraId="6954FDEC" w14:textId="6051877B"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RT04</w:t>
            </w:r>
          </w:p>
        </w:tc>
        <w:tc>
          <w:tcPr>
            <w:tcW w:w="1135" w:type="dxa"/>
            <w:vAlign w:val="center"/>
          </w:tcPr>
          <w:p w14:paraId="7C9E2D28" w14:textId="3563C883" w:rsidR="00F906A7" w:rsidRPr="002E2A92" w:rsidRDefault="00692429" w:rsidP="00257E62">
            <w:pPr>
              <w:spacing w:line="240" w:lineRule="auto"/>
              <w:ind w:firstLine="0"/>
              <w:rPr>
                <w:rFonts w:ascii="Times New Roman" w:hAnsi="Times New Roman"/>
                <w:sz w:val="16"/>
                <w:szCs w:val="16"/>
              </w:rPr>
            </w:pPr>
            <w:r w:rsidRPr="002E2A92">
              <w:rPr>
                <w:rFonts w:ascii="Times New Roman" w:hAnsi="Times New Roman"/>
                <w:sz w:val="16"/>
                <w:szCs w:val="16"/>
              </w:rPr>
              <w:t>Inconsistencias en la definición de requisitos</w:t>
            </w:r>
          </w:p>
        </w:tc>
        <w:tc>
          <w:tcPr>
            <w:tcW w:w="2268" w:type="dxa"/>
            <w:gridSpan w:val="2"/>
            <w:vAlign w:val="center"/>
          </w:tcPr>
          <w:p w14:paraId="5B376359" w14:textId="7A936FB7"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Si se incumple la normativa por inconsistencias en la definición de requisitos puede afectar el resultado final del proyecto incurriendo en gastos mayores.</w:t>
            </w:r>
          </w:p>
        </w:tc>
        <w:tc>
          <w:tcPr>
            <w:tcW w:w="567" w:type="dxa"/>
            <w:vAlign w:val="center"/>
          </w:tcPr>
          <w:p w14:paraId="76EB2512" w14:textId="09D6BEDB"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2.2.2</w:t>
            </w:r>
          </w:p>
        </w:tc>
        <w:tc>
          <w:tcPr>
            <w:tcW w:w="1134" w:type="dxa"/>
            <w:vAlign w:val="center"/>
          </w:tcPr>
          <w:p w14:paraId="568235A2" w14:textId="79B5BB31"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0.3</w:t>
            </w:r>
          </w:p>
        </w:tc>
        <w:tc>
          <w:tcPr>
            <w:tcW w:w="851" w:type="dxa"/>
            <w:vAlign w:val="center"/>
          </w:tcPr>
          <w:p w14:paraId="5C505986" w14:textId="31D7877C"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0.8</w:t>
            </w:r>
          </w:p>
        </w:tc>
        <w:tc>
          <w:tcPr>
            <w:tcW w:w="726" w:type="dxa"/>
            <w:shd w:val="clear" w:color="auto" w:fill="FF7575"/>
            <w:vAlign w:val="center"/>
          </w:tcPr>
          <w:p w14:paraId="11874313" w14:textId="24599D0A"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0.24</w:t>
            </w:r>
          </w:p>
        </w:tc>
        <w:tc>
          <w:tcPr>
            <w:tcW w:w="975" w:type="dxa"/>
            <w:vAlign w:val="center"/>
          </w:tcPr>
          <w:p w14:paraId="0D24D7C5" w14:textId="20E9F175"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Eliminar</w:t>
            </w:r>
          </w:p>
        </w:tc>
        <w:tc>
          <w:tcPr>
            <w:tcW w:w="2268" w:type="dxa"/>
            <w:vAlign w:val="center"/>
          </w:tcPr>
          <w:p w14:paraId="597645F4" w14:textId="35FC4178" w:rsidR="00F906A7" w:rsidRPr="002E2A92" w:rsidRDefault="00257E62" w:rsidP="00257E62">
            <w:pPr>
              <w:spacing w:line="240" w:lineRule="auto"/>
              <w:ind w:firstLine="0"/>
              <w:rPr>
                <w:rFonts w:ascii="Times New Roman" w:hAnsi="Times New Roman"/>
                <w:sz w:val="16"/>
                <w:szCs w:val="16"/>
              </w:rPr>
            </w:pPr>
            <w:r w:rsidRPr="002E2A92">
              <w:rPr>
                <w:rFonts w:ascii="Times New Roman" w:hAnsi="Times New Roman"/>
                <w:sz w:val="16"/>
                <w:szCs w:val="16"/>
              </w:rPr>
              <w:t>Establecer en el pliego de condiciones los cumplimientos de la normativa, investigar sobre los límites que permite y capacitar al grupo de trabajo sobre la misma</w:t>
            </w:r>
          </w:p>
        </w:tc>
        <w:tc>
          <w:tcPr>
            <w:tcW w:w="1134" w:type="dxa"/>
            <w:vAlign w:val="center"/>
          </w:tcPr>
          <w:p w14:paraId="296693FC" w14:textId="123044CD"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N/A</w:t>
            </w:r>
          </w:p>
        </w:tc>
        <w:tc>
          <w:tcPr>
            <w:tcW w:w="850" w:type="dxa"/>
            <w:vAlign w:val="center"/>
          </w:tcPr>
          <w:p w14:paraId="1665201A" w14:textId="60CC29FD"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N/A</w:t>
            </w:r>
          </w:p>
        </w:tc>
        <w:tc>
          <w:tcPr>
            <w:tcW w:w="1134" w:type="dxa"/>
            <w:vAlign w:val="center"/>
          </w:tcPr>
          <w:p w14:paraId="5F47E510" w14:textId="1B3FFD9C"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0.1</w:t>
            </w:r>
          </w:p>
        </w:tc>
        <w:tc>
          <w:tcPr>
            <w:tcW w:w="851" w:type="dxa"/>
            <w:vAlign w:val="center"/>
          </w:tcPr>
          <w:p w14:paraId="642B91B1" w14:textId="5F700656"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0.4</w:t>
            </w:r>
          </w:p>
        </w:tc>
        <w:tc>
          <w:tcPr>
            <w:tcW w:w="708" w:type="dxa"/>
            <w:shd w:val="clear" w:color="auto" w:fill="C5E0B3" w:themeFill="accent6" w:themeFillTint="66"/>
            <w:vAlign w:val="center"/>
          </w:tcPr>
          <w:p w14:paraId="76812F4E" w14:textId="5D081014"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0.04</w:t>
            </w:r>
          </w:p>
        </w:tc>
      </w:tr>
      <w:tr w:rsidR="00F449D8" w:rsidRPr="002E2A92" w14:paraId="23392298" w14:textId="77777777" w:rsidTr="00E85A53">
        <w:trPr>
          <w:trHeight w:val="538"/>
        </w:trPr>
        <w:tc>
          <w:tcPr>
            <w:tcW w:w="708" w:type="dxa"/>
            <w:vAlign w:val="center"/>
          </w:tcPr>
          <w:p w14:paraId="20849CA1" w14:textId="244C284F"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RF01</w:t>
            </w:r>
          </w:p>
        </w:tc>
        <w:tc>
          <w:tcPr>
            <w:tcW w:w="1135" w:type="dxa"/>
            <w:vAlign w:val="center"/>
          </w:tcPr>
          <w:p w14:paraId="1A79959F" w14:textId="1F22D5C6" w:rsidR="00F906A7" w:rsidRPr="002E2A92" w:rsidRDefault="00692429" w:rsidP="00257E62">
            <w:pPr>
              <w:spacing w:line="240" w:lineRule="auto"/>
              <w:ind w:firstLine="0"/>
              <w:rPr>
                <w:rFonts w:ascii="Times New Roman" w:hAnsi="Times New Roman"/>
                <w:sz w:val="16"/>
                <w:szCs w:val="16"/>
              </w:rPr>
            </w:pPr>
            <w:r w:rsidRPr="002E2A92">
              <w:rPr>
                <w:rFonts w:ascii="Times New Roman" w:hAnsi="Times New Roman"/>
                <w:sz w:val="16"/>
                <w:szCs w:val="16"/>
              </w:rPr>
              <w:t>Mala definición de alcance</w:t>
            </w:r>
          </w:p>
        </w:tc>
        <w:tc>
          <w:tcPr>
            <w:tcW w:w="2268" w:type="dxa"/>
            <w:gridSpan w:val="2"/>
            <w:vAlign w:val="center"/>
          </w:tcPr>
          <w:p w14:paraId="456DB307" w14:textId="61B2E163"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Si se genera una falta de presupuesto debido a mala definición de alcance podría afectar la ejecución del proyecto y las líneas base de cronograma y costos establecidas.</w:t>
            </w:r>
          </w:p>
        </w:tc>
        <w:tc>
          <w:tcPr>
            <w:tcW w:w="567" w:type="dxa"/>
            <w:vAlign w:val="center"/>
          </w:tcPr>
          <w:p w14:paraId="1C79EB36" w14:textId="0E64953A"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3.1.1</w:t>
            </w:r>
          </w:p>
        </w:tc>
        <w:tc>
          <w:tcPr>
            <w:tcW w:w="1134" w:type="dxa"/>
            <w:vAlign w:val="center"/>
          </w:tcPr>
          <w:p w14:paraId="3DF549FE" w14:textId="450C9345"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0.7</w:t>
            </w:r>
          </w:p>
        </w:tc>
        <w:tc>
          <w:tcPr>
            <w:tcW w:w="851" w:type="dxa"/>
            <w:vAlign w:val="center"/>
          </w:tcPr>
          <w:p w14:paraId="062458A3" w14:textId="3958D0C6"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0.4</w:t>
            </w:r>
          </w:p>
        </w:tc>
        <w:tc>
          <w:tcPr>
            <w:tcW w:w="726" w:type="dxa"/>
            <w:shd w:val="clear" w:color="auto" w:fill="FF7575"/>
            <w:vAlign w:val="center"/>
          </w:tcPr>
          <w:p w14:paraId="3B692401" w14:textId="28E6C7FF"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0.28</w:t>
            </w:r>
          </w:p>
        </w:tc>
        <w:tc>
          <w:tcPr>
            <w:tcW w:w="975" w:type="dxa"/>
            <w:vAlign w:val="center"/>
          </w:tcPr>
          <w:p w14:paraId="4B971C72" w14:textId="40B85035"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Transferir</w:t>
            </w:r>
          </w:p>
        </w:tc>
        <w:tc>
          <w:tcPr>
            <w:tcW w:w="2268" w:type="dxa"/>
            <w:vAlign w:val="center"/>
          </w:tcPr>
          <w:p w14:paraId="7F2B1255" w14:textId="3CB9C4F1" w:rsidR="00F906A7" w:rsidRPr="002E2A92" w:rsidRDefault="00257E62" w:rsidP="00257E62">
            <w:pPr>
              <w:spacing w:line="240" w:lineRule="auto"/>
              <w:ind w:firstLine="0"/>
              <w:rPr>
                <w:rFonts w:ascii="Times New Roman" w:hAnsi="Times New Roman"/>
                <w:sz w:val="16"/>
                <w:szCs w:val="16"/>
              </w:rPr>
            </w:pPr>
            <w:r w:rsidRPr="002E2A92">
              <w:rPr>
                <w:rFonts w:ascii="Times New Roman" w:hAnsi="Times New Roman"/>
                <w:sz w:val="16"/>
                <w:szCs w:val="16"/>
              </w:rPr>
              <w:t>Involucrar al Administrador del Hospital para que solicite presupuesto en las oficinas centrales informando del avance, faltante y necesidad del centro médico</w:t>
            </w:r>
          </w:p>
        </w:tc>
        <w:tc>
          <w:tcPr>
            <w:tcW w:w="1134" w:type="dxa"/>
            <w:vAlign w:val="center"/>
          </w:tcPr>
          <w:p w14:paraId="326B4DAD" w14:textId="6A6F9913"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N/A</w:t>
            </w:r>
          </w:p>
        </w:tc>
        <w:tc>
          <w:tcPr>
            <w:tcW w:w="850" w:type="dxa"/>
            <w:vAlign w:val="center"/>
          </w:tcPr>
          <w:p w14:paraId="0631F760" w14:textId="56504AF6"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N/A</w:t>
            </w:r>
          </w:p>
        </w:tc>
        <w:tc>
          <w:tcPr>
            <w:tcW w:w="1134" w:type="dxa"/>
            <w:vAlign w:val="center"/>
          </w:tcPr>
          <w:p w14:paraId="598FB6FE" w14:textId="3866C594"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0.1</w:t>
            </w:r>
          </w:p>
        </w:tc>
        <w:tc>
          <w:tcPr>
            <w:tcW w:w="851" w:type="dxa"/>
            <w:vAlign w:val="center"/>
          </w:tcPr>
          <w:p w14:paraId="796C239C" w14:textId="1FEF356F"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0.2</w:t>
            </w:r>
          </w:p>
        </w:tc>
        <w:tc>
          <w:tcPr>
            <w:tcW w:w="708" w:type="dxa"/>
            <w:shd w:val="clear" w:color="auto" w:fill="C5E0B3" w:themeFill="accent6" w:themeFillTint="66"/>
            <w:vAlign w:val="center"/>
          </w:tcPr>
          <w:p w14:paraId="449F02BF" w14:textId="03F3F7CB"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0.02</w:t>
            </w:r>
          </w:p>
        </w:tc>
      </w:tr>
      <w:tr w:rsidR="00F449D8" w:rsidRPr="002E2A92" w14:paraId="7C42852B" w14:textId="77777777" w:rsidTr="00E85A53">
        <w:trPr>
          <w:trHeight w:val="538"/>
        </w:trPr>
        <w:tc>
          <w:tcPr>
            <w:tcW w:w="708" w:type="dxa"/>
            <w:vAlign w:val="center"/>
          </w:tcPr>
          <w:p w14:paraId="34F5AAB2" w14:textId="2D64C520"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RF02</w:t>
            </w:r>
          </w:p>
        </w:tc>
        <w:tc>
          <w:tcPr>
            <w:tcW w:w="1135" w:type="dxa"/>
            <w:vAlign w:val="center"/>
          </w:tcPr>
          <w:p w14:paraId="4FA24E46" w14:textId="3274CABD" w:rsidR="00F906A7" w:rsidRPr="002E2A92" w:rsidRDefault="00692429" w:rsidP="00257E62">
            <w:pPr>
              <w:spacing w:line="240" w:lineRule="auto"/>
              <w:ind w:firstLine="0"/>
              <w:rPr>
                <w:rFonts w:ascii="Times New Roman" w:hAnsi="Times New Roman"/>
                <w:sz w:val="16"/>
                <w:szCs w:val="16"/>
              </w:rPr>
            </w:pPr>
            <w:r w:rsidRPr="002E2A92">
              <w:rPr>
                <w:rFonts w:ascii="Times New Roman" w:hAnsi="Times New Roman"/>
                <w:sz w:val="16"/>
                <w:szCs w:val="16"/>
              </w:rPr>
              <w:t>Omisión de requisitos y definición del alcance</w:t>
            </w:r>
          </w:p>
        </w:tc>
        <w:tc>
          <w:tcPr>
            <w:tcW w:w="2268" w:type="dxa"/>
            <w:gridSpan w:val="2"/>
            <w:vAlign w:val="center"/>
          </w:tcPr>
          <w:p w14:paraId="20A1A494" w14:textId="37397030"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Si se genera un cambio de características a último momento debido a la omisión de requisitos y definición del alcance, podría generar el desfase del presupuesto para la ejecución del proyecto</w:t>
            </w:r>
          </w:p>
        </w:tc>
        <w:tc>
          <w:tcPr>
            <w:tcW w:w="567" w:type="dxa"/>
            <w:vAlign w:val="center"/>
          </w:tcPr>
          <w:p w14:paraId="743390BD" w14:textId="23D2710C"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3.1.2</w:t>
            </w:r>
          </w:p>
        </w:tc>
        <w:tc>
          <w:tcPr>
            <w:tcW w:w="1134" w:type="dxa"/>
            <w:vAlign w:val="center"/>
          </w:tcPr>
          <w:p w14:paraId="55FE2E80" w14:textId="515AA6D4"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0.9</w:t>
            </w:r>
          </w:p>
        </w:tc>
        <w:tc>
          <w:tcPr>
            <w:tcW w:w="851" w:type="dxa"/>
            <w:vAlign w:val="center"/>
          </w:tcPr>
          <w:p w14:paraId="134AD02D" w14:textId="606BE1B5"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0.8</w:t>
            </w:r>
          </w:p>
        </w:tc>
        <w:tc>
          <w:tcPr>
            <w:tcW w:w="726" w:type="dxa"/>
            <w:shd w:val="clear" w:color="auto" w:fill="FF7575"/>
            <w:vAlign w:val="center"/>
          </w:tcPr>
          <w:p w14:paraId="38210280" w14:textId="1E482FA5"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0.72</w:t>
            </w:r>
          </w:p>
        </w:tc>
        <w:tc>
          <w:tcPr>
            <w:tcW w:w="975" w:type="dxa"/>
            <w:vAlign w:val="center"/>
          </w:tcPr>
          <w:p w14:paraId="6569AC29" w14:textId="0F9F5E31"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Eliminar</w:t>
            </w:r>
          </w:p>
        </w:tc>
        <w:tc>
          <w:tcPr>
            <w:tcW w:w="2268" w:type="dxa"/>
            <w:vAlign w:val="center"/>
          </w:tcPr>
          <w:p w14:paraId="21FE7B8F" w14:textId="4B3CD7F9" w:rsidR="00F906A7" w:rsidRPr="002E2A92" w:rsidRDefault="00257E62" w:rsidP="00257E62">
            <w:pPr>
              <w:spacing w:line="240" w:lineRule="auto"/>
              <w:ind w:firstLine="0"/>
              <w:rPr>
                <w:rFonts w:ascii="Times New Roman" w:hAnsi="Times New Roman"/>
                <w:sz w:val="16"/>
                <w:szCs w:val="16"/>
              </w:rPr>
            </w:pPr>
            <w:r w:rsidRPr="002E2A92">
              <w:rPr>
                <w:rFonts w:ascii="Times New Roman" w:hAnsi="Times New Roman"/>
                <w:sz w:val="16"/>
                <w:szCs w:val="16"/>
              </w:rPr>
              <w:t>Establecer características previas en el pliego de condiciones, las cuales sean f</w:t>
            </w:r>
            <w:r w:rsidR="008F635E" w:rsidRPr="002E2A92">
              <w:rPr>
                <w:rFonts w:ascii="Times New Roman" w:hAnsi="Times New Roman"/>
                <w:sz w:val="16"/>
                <w:szCs w:val="16"/>
              </w:rPr>
              <w:t>i</w:t>
            </w:r>
            <w:r w:rsidRPr="002E2A92">
              <w:rPr>
                <w:rFonts w:ascii="Times New Roman" w:hAnsi="Times New Roman"/>
                <w:sz w:val="16"/>
                <w:szCs w:val="16"/>
              </w:rPr>
              <w:t>rmadas y aprobadas por los interesados directos del proyecto, así m</w:t>
            </w:r>
            <w:r w:rsidR="008F635E" w:rsidRPr="002E2A92">
              <w:rPr>
                <w:rFonts w:ascii="Times New Roman" w:hAnsi="Times New Roman"/>
                <w:sz w:val="16"/>
                <w:szCs w:val="16"/>
              </w:rPr>
              <w:t>ismo en caso de cambios solicitar la aprobación y comentar las mejoras y beneficios obtenidos dentro del proyecto.</w:t>
            </w:r>
          </w:p>
        </w:tc>
        <w:tc>
          <w:tcPr>
            <w:tcW w:w="1134" w:type="dxa"/>
            <w:vAlign w:val="center"/>
          </w:tcPr>
          <w:p w14:paraId="3AD6EE8C" w14:textId="2269F05B"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N/A</w:t>
            </w:r>
          </w:p>
        </w:tc>
        <w:tc>
          <w:tcPr>
            <w:tcW w:w="850" w:type="dxa"/>
            <w:vAlign w:val="center"/>
          </w:tcPr>
          <w:p w14:paraId="00E2915B" w14:textId="55368B07"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N/A</w:t>
            </w:r>
          </w:p>
        </w:tc>
        <w:tc>
          <w:tcPr>
            <w:tcW w:w="1134" w:type="dxa"/>
            <w:vAlign w:val="center"/>
          </w:tcPr>
          <w:p w14:paraId="628A4347" w14:textId="00499CB1"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0.3</w:t>
            </w:r>
          </w:p>
        </w:tc>
        <w:tc>
          <w:tcPr>
            <w:tcW w:w="851" w:type="dxa"/>
            <w:vAlign w:val="center"/>
          </w:tcPr>
          <w:p w14:paraId="6D43F380" w14:textId="1F29910A"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0.2</w:t>
            </w:r>
          </w:p>
        </w:tc>
        <w:tc>
          <w:tcPr>
            <w:tcW w:w="708" w:type="dxa"/>
            <w:shd w:val="clear" w:color="auto" w:fill="FFE599" w:themeFill="accent4" w:themeFillTint="66"/>
            <w:vAlign w:val="center"/>
          </w:tcPr>
          <w:p w14:paraId="62E1673D" w14:textId="253753A2"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0.06</w:t>
            </w:r>
          </w:p>
        </w:tc>
      </w:tr>
      <w:tr w:rsidR="00F449D8" w:rsidRPr="002E2A92" w14:paraId="7A65F2CD" w14:textId="77777777" w:rsidTr="00E85A53">
        <w:trPr>
          <w:trHeight w:val="538"/>
        </w:trPr>
        <w:tc>
          <w:tcPr>
            <w:tcW w:w="708" w:type="dxa"/>
            <w:vAlign w:val="center"/>
          </w:tcPr>
          <w:p w14:paraId="7841BDD2" w14:textId="13E2E16A"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RF03</w:t>
            </w:r>
          </w:p>
        </w:tc>
        <w:tc>
          <w:tcPr>
            <w:tcW w:w="1135" w:type="dxa"/>
            <w:vAlign w:val="center"/>
          </w:tcPr>
          <w:p w14:paraId="0D1C1F3F" w14:textId="75E1B6C1" w:rsidR="00F906A7" w:rsidRPr="002E2A92" w:rsidRDefault="00692429" w:rsidP="00257E62">
            <w:pPr>
              <w:spacing w:line="240" w:lineRule="auto"/>
              <w:ind w:firstLine="0"/>
              <w:rPr>
                <w:rFonts w:ascii="Times New Roman" w:hAnsi="Times New Roman"/>
                <w:sz w:val="16"/>
                <w:szCs w:val="16"/>
              </w:rPr>
            </w:pPr>
            <w:r w:rsidRPr="002E2A92">
              <w:rPr>
                <w:rFonts w:ascii="Times New Roman" w:hAnsi="Times New Roman"/>
                <w:sz w:val="16"/>
                <w:szCs w:val="16"/>
              </w:rPr>
              <w:t>Omisiones en el control del plan del proyecto</w:t>
            </w:r>
          </w:p>
        </w:tc>
        <w:tc>
          <w:tcPr>
            <w:tcW w:w="2268" w:type="dxa"/>
            <w:gridSpan w:val="2"/>
            <w:vAlign w:val="center"/>
          </w:tcPr>
          <w:p w14:paraId="0AE77467" w14:textId="3BB3E808"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Si se genera una mala gestión del presupuesto debido omisiones en el control del plan del proyecto, afectaría su ejecución debido a que no sería suficiente para su desarrollo o disminuiría la calidad del mismo.</w:t>
            </w:r>
          </w:p>
        </w:tc>
        <w:tc>
          <w:tcPr>
            <w:tcW w:w="567" w:type="dxa"/>
            <w:vAlign w:val="center"/>
          </w:tcPr>
          <w:p w14:paraId="6C6955F4" w14:textId="5B47B166"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3.2.1</w:t>
            </w:r>
          </w:p>
        </w:tc>
        <w:tc>
          <w:tcPr>
            <w:tcW w:w="1134" w:type="dxa"/>
            <w:vAlign w:val="center"/>
          </w:tcPr>
          <w:p w14:paraId="20F86BC6" w14:textId="107DD6C3"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0.3</w:t>
            </w:r>
          </w:p>
        </w:tc>
        <w:tc>
          <w:tcPr>
            <w:tcW w:w="851" w:type="dxa"/>
            <w:vAlign w:val="center"/>
          </w:tcPr>
          <w:p w14:paraId="754B5EB2" w14:textId="615CA234"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0.4</w:t>
            </w:r>
          </w:p>
        </w:tc>
        <w:tc>
          <w:tcPr>
            <w:tcW w:w="726" w:type="dxa"/>
            <w:shd w:val="clear" w:color="auto" w:fill="FFE599" w:themeFill="accent4" w:themeFillTint="66"/>
            <w:vAlign w:val="center"/>
          </w:tcPr>
          <w:p w14:paraId="677CD5B6" w14:textId="680A1419"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0.12</w:t>
            </w:r>
          </w:p>
        </w:tc>
        <w:tc>
          <w:tcPr>
            <w:tcW w:w="975" w:type="dxa"/>
            <w:vAlign w:val="center"/>
          </w:tcPr>
          <w:p w14:paraId="3B1F9B7B" w14:textId="71280111"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Escalar</w:t>
            </w:r>
          </w:p>
        </w:tc>
        <w:tc>
          <w:tcPr>
            <w:tcW w:w="2268" w:type="dxa"/>
            <w:vAlign w:val="center"/>
          </w:tcPr>
          <w:p w14:paraId="469C9AE5" w14:textId="0D513F71" w:rsidR="00F906A7" w:rsidRPr="002E2A92" w:rsidRDefault="001353C7" w:rsidP="00257E62">
            <w:pPr>
              <w:spacing w:line="240" w:lineRule="auto"/>
              <w:ind w:firstLine="0"/>
              <w:rPr>
                <w:rFonts w:ascii="Times New Roman" w:hAnsi="Times New Roman"/>
                <w:sz w:val="16"/>
                <w:szCs w:val="16"/>
              </w:rPr>
            </w:pPr>
            <w:r w:rsidRPr="002E2A92">
              <w:rPr>
                <w:rFonts w:ascii="Times New Roman" w:hAnsi="Times New Roman"/>
                <w:sz w:val="16"/>
                <w:szCs w:val="16"/>
              </w:rPr>
              <w:t xml:space="preserve">Involucrar al área financiera del Hospital, realizar un control de gastos y avances del proyecto, además de solicitar al contratista un desglose de precios </w:t>
            </w:r>
          </w:p>
        </w:tc>
        <w:tc>
          <w:tcPr>
            <w:tcW w:w="1134" w:type="dxa"/>
            <w:vAlign w:val="center"/>
          </w:tcPr>
          <w:p w14:paraId="00EF1B89" w14:textId="64AF24E1"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N/A</w:t>
            </w:r>
          </w:p>
        </w:tc>
        <w:tc>
          <w:tcPr>
            <w:tcW w:w="850" w:type="dxa"/>
            <w:vAlign w:val="center"/>
          </w:tcPr>
          <w:p w14:paraId="03D75FE5" w14:textId="2E26B071"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N/A</w:t>
            </w:r>
          </w:p>
        </w:tc>
        <w:tc>
          <w:tcPr>
            <w:tcW w:w="1134" w:type="dxa"/>
            <w:vAlign w:val="center"/>
          </w:tcPr>
          <w:p w14:paraId="70001029" w14:textId="312E8058"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0.1</w:t>
            </w:r>
          </w:p>
        </w:tc>
        <w:tc>
          <w:tcPr>
            <w:tcW w:w="851" w:type="dxa"/>
            <w:vAlign w:val="center"/>
          </w:tcPr>
          <w:p w14:paraId="4D78FA58" w14:textId="1931A3CB"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0.1</w:t>
            </w:r>
          </w:p>
        </w:tc>
        <w:tc>
          <w:tcPr>
            <w:tcW w:w="708" w:type="dxa"/>
            <w:shd w:val="clear" w:color="auto" w:fill="C5E0B3" w:themeFill="accent6" w:themeFillTint="66"/>
            <w:vAlign w:val="center"/>
          </w:tcPr>
          <w:p w14:paraId="3528D451" w14:textId="3548EEC0"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0.01</w:t>
            </w:r>
          </w:p>
        </w:tc>
      </w:tr>
      <w:tr w:rsidR="00F449D8" w:rsidRPr="002E2A92" w14:paraId="53B1BDFB" w14:textId="77777777" w:rsidTr="00E85A53">
        <w:trPr>
          <w:trHeight w:val="393"/>
        </w:trPr>
        <w:tc>
          <w:tcPr>
            <w:tcW w:w="708" w:type="dxa"/>
            <w:vAlign w:val="center"/>
          </w:tcPr>
          <w:p w14:paraId="0278B78F" w14:textId="2F73B966"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RF04</w:t>
            </w:r>
          </w:p>
        </w:tc>
        <w:tc>
          <w:tcPr>
            <w:tcW w:w="1135" w:type="dxa"/>
            <w:vAlign w:val="center"/>
          </w:tcPr>
          <w:p w14:paraId="6C26A6D6" w14:textId="1F0B7266" w:rsidR="00F906A7" w:rsidRPr="002E2A92" w:rsidRDefault="00692429" w:rsidP="00257E62">
            <w:pPr>
              <w:spacing w:line="240" w:lineRule="auto"/>
              <w:ind w:firstLine="0"/>
              <w:rPr>
                <w:rFonts w:ascii="Times New Roman" w:hAnsi="Times New Roman"/>
                <w:sz w:val="16"/>
                <w:szCs w:val="16"/>
              </w:rPr>
            </w:pPr>
            <w:r w:rsidRPr="002E2A92">
              <w:rPr>
                <w:rFonts w:ascii="Times New Roman" w:hAnsi="Times New Roman"/>
                <w:sz w:val="16"/>
                <w:szCs w:val="16"/>
              </w:rPr>
              <w:t>Control deficiente</w:t>
            </w:r>
          </w:p>
        </w:tc>
        <w:tc>
          <w:tcPr>
            <w:tcW w:w="2268" w:type="dxa"/>
            <w:gridSpan w:val="2"/>
            <w:vAlign w:val="center"/>
          </w:tcPr>
          <w:p w14:paraId="21DB614C" w14:textId="4CE0343A"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Si se genera una mala gestión de los involucrados debido a un control deficiente, se compromete el éxito del proyecto y a su vez las oportunidades de mejora y comunicación con los mismos.</w:t>
            </w:r>
          </w:p>
        </w:tc>
        <w:tc>
          <w:tcPr>
            <w:tcW w:w="567" w:type="dxa"/>
            <w:vAlign w:val="center"/>
          </w:tcPr>
          <w:p w14:paraId="78306D42" w14:textId="686D804D"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3.2.2</w:t>
            </w:r>
          </w:p>
        </w:tc>
        <w:tc>
          <w:tcPr>
            <w:tcW w:w="1134" w:type="dxa"/>
            <w:vAlign w:val="center"/>
          </w:tcPr>
          <w:p w14:paraId="48AFCB8F" w14:textId="6CF5ED1B"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0.5</w:t>
            </w:r>
          </w:p>
        </w:tc>
        <w:tc>
          <w:tcPr>
            <w:tcW w:w="851" w:type="dxa"/>
            <w:vAlign w:val="center"/>
          </w:tcPr>
          <w:p w14:paraId="1B2113FA" w14:textId="59186393"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0.4</w:t>
            </w:r>
          </w:p>
        </w:tc>
        <w:tc>
          <w:tcPr>
            <w:tcW w:w="726" w:type="dxa"/>
            <w:shd w:val="clear" w:color="auto" w:fill="FF7575"/>
            <w:vAlign w:val="center"/>
          </w:tcPr>
          <w:p w14:paraId="5F082E4B" w14:textId="5AB0A051"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0.2</w:t>
            </w:r>
          </w:p>
        </w:tc>
        <w:tc>
          <w:tcPr>
            <w:tcW w:w="975" w:type="dxa"/>
            <w:vAlign w:val="center"/>
          </w:tcPr>
          <w:p w14:paraId="57E4D03B" w14:textId="7B724458"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Eliminar</w:t>
            </w:r>
          </w:p>
        </w:tc>
        <w:tc>
          <w:tcPr>
            <w:tcW w:w="2268" w:type="dxa"/>
            <w:vAlign w:val="center"/>
          </w:tcPr>
          <w:p w14:paraId="0015513D" w14:textId="476C486B" w:rsidR="00F906A7" w:rsidRPr="002E2A92" w:rsidRDefault="001353C7" w:rsidP="00257E62">
            <w:pPr>
              <w:spacing w:line="240" w:lineRule="auto"/>
              <w:ind w:firstLine="0"/>
              <w:rPr>
                <w:rFonts w:ascii="Times New Roman" w:hAnsi="Times New Roman"/>
                <w:sz w:val="16"/>
                <w:szCs w:val="16"/>
              </w:rPr>
            </w:pPr>
            <w:r w:rsidRPr="002E2A92">
              <w:rPr>
                <w:rFonts w:ascii="Times New Roman" w:hAnsi="Times New Roman"/>
                <w:sz w:val="16"/>
                <w:szCs w:val="16"/>
              </w:rPr>
              <w:t>Analizar detenidamente la manera más eficiente de comunicar a los interesados los avances, así mismo pedir su opinión sobre la gestión y realizar reuniones presenciales o virtuales programadas.</w:t>
            </w:r>
          </w:p>
        </w:tc>
        <w:tc>
          <w:tcPr>
            <w:tcW w:w="1134" w:type="dxa"/>
            <w:vAlign w:val="center"/>
          </w:tcPr>
          <w:p w14:paraId="4CDA308E" w14:textId="7DB8CC38"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N/A</w:t>
            </w:r>
          </w:p>
        </w:tc>
        <w:tc>
          <w:tcPr>
            <w:tcW w:w="850" w:type="dxa"/>
            <w:vAlign w:val="center"/>
          </w:tcPr>
          <w:p w14:paraId="5967AB61" w14:textId="357F84E5"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N/A</w:t>
            </w:r>
          </w:p>
        </w:tc>
        <w:tc>
          <w:tcPr>
            <w:tcW w:w="1134" w:type="dxa"/>
            <w:vAlign w:val="center"/>
          </w:tcPr>
          <w:p w14:paraId="6985958C" w14:textId="2EC93DBC"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0.1</w:t>
            </w:r>
          </w:p>
        </w:tc>
        <w:tc>
          <w:tcPr>
            <w:tcW w:w="851" w:type="dxa"/>
            <w:vAlign w:val="center"/>
          </w:tcPr>
          <w:p w14:paraId="44C6FACB" w14:textId="42E3AD03"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0.1</w:t>
            </w:r>
          </w:p>
        </w:tc>
        <w:tc>
          <w:tcPr>
            <w:tcW w:w="708" w:type="dxa"/>
            <w:shd w:val="clear" w:color="auto" w:fill="C5E0B3" w:themeFill="accent6" w:themeFillTint="66"/>
            <w:vAlign w:val="center"/>
          </w:tcPr>
          <w:p w14:paraId="20901CE8" w14:textId="1E1EBFFB"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0.01</w:t>
            </w:r>
          </w:p>
        </w:tc>
      </w:tr>
      <w:tr w:rsidR="00F449D8" w:rsidRPr="002E2A92" w14:paraId="776C7997" w14:textId="77777777" w:rsidTr="00E85A53">
        <w:trPr>
          <w:trHeight w:val="538"/>
        </w:trPr>
        <w:tc>
          <w:tcPr>
            <w:tcW w:w="708" w:type="dxa"/>
            <w:vAlign w:val="center"/>
          </w:tcPr>
          <w:p w14:paraId="0957C0BA" w14:textId="5AC7EAA6"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RE01</w:t>
            </w:r>
          </w:p>
        </w:tc>
        <w:tc>
          <w:tcPr>
            <w:tcW w:w="1135" w:type="dxa"/>
            <w:vAlign w:val="center"/>
          </w:tcPr>
          <w:p w14:paraId="0689426A" w14:textId="0ECC89A0" w:rsidR="00F906A7" w:rsidRPr="002E2A92" w:rsidRDefault="008F52A0" w:rsidP="00257E62">
            <w:pPr>
              <w:spacing w:line="240" w:lineRule="auto"/>
              <w:ind w:firstLine="0"/>
              <w:rPr>
                <w:rFonts w:ascii="Times New Roman" w:hAnsi="Times New Roman"/>
                <w:sz w:val="16"/>
                <w:szCs w:val="16"/>
              </w:rPr>
            </w:pPr>
            <w:r w:rsidRPr="002E2A92">
              <w:rPr>
                <w:rFonts w:ascii="Times New Roman" w:hAnsi="Times New Roman"/>
                <w:sz w:val="16"/>
                <w:szCs w:val="16"/>
              </w:rPr>
              <w:t xml:space="preserve">Fluctuaciones en </w:t>
            </w:r>
            <w:r w:rsidR="00F06A08" w:rsidRPr="002E2A92">
              <w:rPr>
                <w:rFonts w:ascii="Times New Roman" w:hAnsi="Times New Roman"/>
                <w:sz w:val="16"/>
                <w:szCs w:val="16"/>
              </w:rPr>
              <w:t>t</w:t>
            </w:r>
            <w:r w:rsidR="00F906A7" w:rsidRPr="002E2A92">
              <w:rPr>
                <w:rFonts w:ascii="Times New Roman" w:hAnsi="Times New Roman"/>
                <w:sz w:val="16"/>
                <w:szCs w:val="16"/>
              </w:rPr>
              <w:t>ipo de cambio del dólar</w:t>
            </w:r>
          </w:p>
        </w:tc>
        <w:tc>
          <w:tcPr>
            <w:tcW w:w="2268" w:type="dxa"/>
            <w:gridSpan w:val="2"/>
            <w:vAlign w:val="center"/>
          </w:tcPr>
          <w:p w14:paraId="5AC5A1BE" w14:textId="1CBF28F2"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 xml:space="preserve">Si se incrementa el tipo de cambio del dólar debido a su </w:t>
            </w:r>
            <w:r w:rsidR="00F06A08" w:rsidRPr="002E2A92">
              <w:rPr>
                <w:rFonts w:ascii="Times New Roman" w:hAnsi="Times New Roman"/>
                <w:sz w:val="16"/>
                <w:szCs w:val="16"/>
              </w:rPr>
              <w:t>fluctuación en las</w:t>
            </w:r>
            <w:r w:rsidRPr="002E2A92">
              <w:rPr>
                <w:rFonts w:ascii="Times New Roman" w:hAnsi="Times New Roman"/>
                <w:sz w:val="16"/>
                <w:szCs w:val="16"/>
              </w:rPr>
              <w:t xml:space="preserve"> tasas de cambio en el país</w:t>
            </w:r>
            <w:r w:rsidR="00F06A08" w:rsidRPr="002E2A92">
              <w:rPr>
                <w:rFonts w:ascii="Times New Roman" w:hAnsi="Times New Roman"/>
                <w:sz w:val="16"/>
                <w:szCs w:val="16"/>
              </w:rPr>
              <w:t>,</w:t>
            </w:r>
            <w:r w:rsidRPr="002E2A92">
              <w:rPr>
                <w:rFonts w:ascii="Times New Roman" w:hAnsi="Times New Roman"/>
                <w:sz w:val="16"/>
                <w:szCs w:val="16"/>
              </w:rPr>
              <w:t xml:space="preserve"> se corre el riesgo de que el presupuesto sea insuficiente para el desarrollo del proyecto.</w:t>
            </w:r>
          </w:p>
        </w:tc>
        <w:tc>
          <w:tcPr>
            <w:tcW w:w="567" w:type="dxa"/>
            <w:vAlign w:val="center"/>
          </w:tcPr>
          <w:p w14:paraId="6ADAC991" w14:textId="2912A224"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4.1.1</w:t>
            </w:r>
          </w:p>
        </w:tc>
        <w:tc>
          <w:tcPr>
            <w:tcW w:w="1134" w:type="dxa"/>
            <w:vAlign w:val="center"/>
          </w:tcPr>
          <w:p w14:paraId="7EE02BB9" w14:textId="13D29E3F"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0.9</w:t>
            </w:r>
          </w:p>
        </w:tc>
        <w:tc>
          <w:tcPr>
            <w:tcW w:w="851" w:type="dxa"/>
            <w:vAlign w:val="center"/>
          </w:tcPr>
          <w:p w14:paraId="78FA619F" w14:textId="19ADD2F9"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0.1</w:t>
            </w:r>
          </w:p>
        </w:tc>
        <w:tc>
          <w:tcPr>
            <w:tcW w:w="726" w:type="dxa"/>
            <w:shd w:val="clear" w:color="auto" w:fill="FFE599" w:themeFill="accent4" w:themeFillTint="66"/>
            <w:vAlign w:val="center"/>
          </w:tcPr>
          <w:p w14:paraId="3880160F" w14:textId="6ABD4EA7"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0.09</w:t>
            </w:r>
          </w:p>
        </w:tc>
        <w:tc>
          <w:tcPr>
            <w:tcW w:w="975" w:type="dxa"/>
            <w:vAlign w:val="center"/>
          </w:tcPr>
          <w:p w14:paraId="24DB1CAF" w14:textId="2A039A13"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Aceptar</w:t>
            </w:r>
          </w:p>
        </w:tc>
        <w:tc>
          <w:tcPr>
            <w:tcW w:w="2268" w:type="dxa"/>
            <w:vAlign w:val="center"/>
          </w:tcPr>
          <w:p w14:paraId="04E83A3F" w14:textId="5D0AE90E"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N/A</w:t>
            </w:r>
          </w:p>
        </w:tc>
        <w:tc>
          <w:tcPr>
            <w:tcW w:w="1134" w:type="dxa"/>
            <w:vAlign w:val="center"/>
          </w:tcPr>
          <w:p w14:paraId="5C0F401A" w14:textId="7B25737C"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Realizar un estudio de mercado con el tipo de cambio más alto del año anterior y el presente contemplando las posibles fluctuaciones que pueda sufrir.</w:t>
            </w:r>
          </w:p>
        </w:tc>
        <w:tc>
          <w:tcPr>
            <w:tcW w:w="850" w:type="dxa"/>
            <w:vAlign w:val="center"/>
          </w:tcPr>
          <w:p w14:paraId="54BDD1EC" w14:textId="2487A709" w:rsidR="001353C7" w:rsidRPr="002E2A92" w:rsidRDefault="00EE0C2C" w:rsidP="00257E62">
            <w:pPr>
              <w:spacing w:line="240" w:lineRule="auto"/>
              <w:ind w:firstLine="0"/>
              <w:rPr>
                <w:rFonts w:ascii="Times New Roman" w:hAnsi="Times New Roman"/>
                <w:sz w:val="16"/>
                <w:szCs w:val="16"/>
              </w:rPr>
            </w:pPr>
            <w:r>
              <w:rPr>
                <w:rFonts w:ascii="Times New Roman" w:hAnsi="Times New Roman"/>
                <w:sz w:val="16"/>
                <w:szCs w:val="16"/>
              </w:rPr>
              <w:t>5 Millones de colones</w:t>
            </w:r>
          </w:p>
        </w:tc>
        <w:tc>
          <w:tcPr>
            <w:tcW w:w="1134" w:type="dxa"/>
            <w:vAlign w:val="center"/>
          </w:tcPr>
          <w:p w14:paraId="501B0EA5" w14:textId="4018E3E1"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0.5</w:t>
            </w:r>
          </w:p>
        </w:tc>
        <w:tc>
          <w:tcPr>
            <w:tcW w:w="851" w:type="dxa"/>
            <w:vAlign w:val="center"/>
          </w:tcPr>
          <w:p w14:paraId="390DAAAE" w14:textId="1600FB99"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0.1</w:t>
            </w:r>
          </w:p>
        </w:tc>
        <w:tc>
          <w:tcPr>
            <w:tcW w:w="708" w:type="dxa"/>
            <w:shd w:val="clear" w:color="auto" w:fill="C5E0B3" w:themeFill="accent6" w:themeFillTint="66"/>
            <w:vAlign w:val="center"/>
          </w:tcPr>
          <w:p w14:paraId="5C59ADC6" w14:textId="7C72D015"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0.05</w:t>
            </w:r>
          </w:p>
        </w:tc>
      </w:tr>
      <w:tr w:rsidR="00F449D8" w:rsidRPr="002E2A92" w14:paraId="415B0F61" w14:textId="77777777" w:rsidTr="00E85A53">
        <w:trPr>
          <w:trHeight w:val="538"/>
        </w:trPr>
        <w:tc>
          <w:tcPr>
            <w:tcW w:w="708" w:type="dxa"/>
            <w:vAlign w:val="center"/>
          </w:tcPr>
          <w:p w14:paraId="7BA72655" w14:textId="07A29787"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RE02</w:t>
            </w:r>
          </w:p>
        </w:tc>
        <w:tc>
          <w:tcPr>
            <w:tcW w:w="1135" w:type="dxa"/>
            <w:vAlign w:val="center"/>
          </w:tcPr>
          <w:p w14:paraId="5676835D" w14:textId="6A7FC1D7" w:rsidR="00F906A7" w:rsidRPr="002E2A92" w:rsidRDefault="0020116C" w:rsidP="00257E62">
            <w:pPr>
              <w:spacing w:line="240" w:lineRule="auto"/>
              <w:ind w:firstLine="0"/>
              <w:rPr>
                <w:rFonts w:ascii="Times New Roman" w:hAnsi="Times New Roman"/>
                <w:sz w:val="16"/>
                <w:szCs w:val="16"/>
              </w:rPr>
            </w:pPr>
            <w:r w:rsidRPr="002E2A92">
              <w:rPr>
                <w:rFonts w:ascii="Times New Roman" w:hAnsi="Times New Roman"/>
                <w:sz w:val="16"/>
                <w:szCs w:val="16"/>
              </w:rPr>
              <w:t>Desconocimiento de procesos de exoneración para la CCSS.</w:t>
            </w:r>
          </w:p>
        </w:tc>
        <w:tc>
          <w:tcPr>
            <w:tcW w:w="2268" w:type="dxa"/>
            <w:gridSpan w:val="2"/>
            <w:vAlign w:val="center"/>
          </w:tcPr>
          <w:p w14:paraId="1B9A63A0" w14:textId="47A50194"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Si surgen problemas de exoneración por parte de las empresas debido a las tasas de cambio, impuestos y permisos, podría afectar el cronograma del mismo ocasionando retrasos significativos en la línea base de proyecto,</w:t>
            </w:r>
          </w:p>
        </w:tc>
        <w:tc>
          <w:tcPr>
            <w:tcW w:w="567" w:type="dxa"/>
            <w:vAlign w:val="center"/>
          </w:tcPr>
          <w:p w14:paraId="0CECA6A1" w14:textId="4AE2FF5E"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4.1.2</w:t>
            </w:r>
          </w:p>
        </w:tc>
        <w:tc>
          <w:tcPr>
            <w:tcW w:w="1134" w:type="dxa"/>
            <w:vAlign w:val="center"/>
          </w:tcPr>
          <w:p w14:paraId="237AA6D6" w14:textId="3B33B3A5"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0.5</w:t>
            </w:r>
          </w:p>
        </w:tc>
        <w:tc>
          <w:tcPr>
            <w:tcW w:w="851" w:type="dxa"/>
            <w:vAlign w:val="center"/>
          </w:tcPr>
          <w:p w14:paraId="335F3815" w14:textId="5EDD778D"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0.05</w:t>
            </w:r>
          </w:p>
        </w:tc>
        <w:tc>
          <w:tcPr>
            <w:tcW w:w="726" w:type="dxa"/>
            <w:shd w:val="clear" w:color="auto" w:fill="C5E0B3" w:themeFill="accent6" w:themeFillTint="66"/>
            <w:vAlign w:val="center"/>
          </w:tcPr>
          <w:p w14:paraId="66F75D63" w14:textId="654975EA"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0.025</w:t>
            </w:r>
          </w:p>
        </w:tc>
        <w:tc>
          <w:tcPr>
            <w:tcW w:w="975" w:type="dxa"/>
            <w:vAlign w:val="center"/>
          </w:tcPr>
          <w:p w14:paraId="3AC67E0D" w14:textId="6E06AD40"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Aceptar</w:t>
            </w:r>
          </w:p>
        </w:tc>
        <w:tc>
          <w:tcPr>
            <w:tcW w:w="2268" w:type="dxa"/>
            <w:vAlign w:val="center"/>
          </w:tcPr>
          <w:p w14:paraId="6BDE7F74" w14:textId="069B9695"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N/A</w:t>
            </w:r>
          </w:p>
        </w:tc>
        <w:tc>
          <w:tcPr>
            <w:tcW w:w="1134" w:type="dxa"/>
            <w:vAlign w:val="center"/>
          </w:tcPr>
          <w:p w14:paraId="51CC70F6" w14:textId="0D2A7973"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Crear oficio indicando el proyecto, los equipos y las leyes que exoneran a la Caja Costarricense del Seguro Social del Impuesto de ventas</w:t>
            </w:r>
          </w:p>
        </w:tc>
        <w:tc>
          <w:tcPr>
            <w:tcW w:w="850" w:type="dxa"/>
            <w:vAlign w:val="center"/>
          </w:tcPr>
          <w:p w14:paraId="3DF07B0B" w14:textId="7D08C62B" w:rsidR="00F906A7" w:rsidRPr="002E2A92" w:rsidRDefault="00EE0C2C" w:rsidP="00257E62">
            <w:pPr>
              <w:spacing w:line="240" w:lineRule="auto"/>
              <w:ind w:firstLine="0"/>
              <w:rPr>
                <w:rFonts w:ascii="Times New Roman" w:hAnsi="Times New Roman"/>
                <w:sz w:val="16"/>
                <w:szCs w:val="16"/>
              </w:rPr>
            </w:pPr>
            <w:r>
              <w:rPr>
                <w:rFonts w:ascii="Times New Roman" w:hAnsi="Times New Roman"/>
                <w:sz w:val="16"/>
                <w:szCs w:val="16"/>
              </w:rPr>
              <w:t>1 Millón de colones</w:t>
            </w:r>
          </w:p>
        </w:tc>
        <w:tc>
          <w:tcPr>
            <w:tcW w:w="1134" w:type="dxa"/>
            <w:vAlign w:val="center"/>
          </w:tcPr>
          <w:p w14:paraId="2B1675E5" w14:textId="4C406E06"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0.3</w:t>
            </w:r>
          </w:p>
        </w:tc>
        <w:tc>
          <w:tcPr>
            <w:tcW w:w="851" w:type="dxa"/>
            <w:vAlign w:val="center"/>
          </w:tcPr>
          <w:p w14:paraId="17B59495" w14:textId="14364A1C"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0.05</w:t>
            </w:r>
          </w:p>
        </w:tc>
        <w:tc>
          <w:tcPr>
            <w:tcW w:w="708" w:type="dxa"/>
            <w:shd w:val="clear" w:color="auto" w:fill="C5E0B3" w:themeFill="accent6" w:themeFillTint="66"/>
            <w:vAlign w:val="center"/>
          </w:tcPr>
          <w:p w14:paraId="2C11C90F" w14:textId="201D9061"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0.015</w:t>
            </w:r>
          </w:p>
        </w:tc>
      </w:tr>
      <w:tr w:rsidR="00F449D8" w:rsidRPr="002E2A92" w14:paraId="512078DF" w14:textId="77777777" w:rsidTr="00E85A53">
        <w:trPr>
          <w:trHeight w:val="538"/>
        </w:trPr>
        <w:tc>
          <w:tcPr>
            <w:tcW w:w="708" w:type="dxa"/>
            <w:vAlign w:val="center"/>
          </w:tcPr>
          <w:p w14:paraId="7AE4FC17" w14:textId="6E5F0191"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RE03</w:t>
            </w:r>
          </w:p>
        </w:tc>
        <w:tc>
          <w:tcPr>
            <w:tcW w:w="1135" w:type="dxa"/>
            <w:vAlign w:val="center"/>
          </w:tcPr>
          <w:p w14:paraId="3DA7FFC2" w14:textId="3F57C381" w:rsidR="00F906A7" w:rsidRPr="002E2A92" w:rsidRDefault="0065380E" w:rsidP="00257E62">
            <w:pPr>
              <w:spacing w:line="240" w:lineRule="auto"/>
              <w:ind w:firstLine="0"/>
              <w:rPr>
                <w:rFonts w:ascii="Times New Roman" w:hAnsi="Times New Roman"/>
                <w:sz w:val="16"/>
                <w:szCs w:val="16"/>
              </w:rPr>
            </w:pPr>
            <w:r w:rsidRPr="002E2A92">
              <w:rPr>
                <w:rFonts w:ascii="Times New Roman" w:hAnsi="Times New Roman"/>
                <w:sz w:val="16"/>
                <w:szCs w:val="16"/>
              </w:rPr>
              <w:t>Mano de obra especializada es insuficiente debido a los altos costos de capacitación</w:t>
            </w:r>
          </w:p>
        </w:tc>
        <w:tc>
          <w:tcPr>
            <w:tcW w:w="2268" w:type="dxa"/>
            <w:gridSpan w:val="2"/>
            <w:vAlign w:val="center"/>
          </w:tcPr>
          <w:p w14:paraId="710B83A0" w14:textId="668FFB13"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Si la mano de obra especializada es insuficiente debido a los altos costos de capacitación en fábrica se corre el riesgo de que esta no sea eficiente y genere problemas a futuro</w:t>
            </w:r>
            <w:r w:rsidR="0020116C" w:rsidRPr="002E2A92">
              <w:rPr>
                <w:rFonts w:ascii="Times New Roman" w:hAnsi="Times New Roman"/>
                <w:sz w:val="16"/>
                <w:szCs w:val="16"/>
              </w:rPr>
              <w:t xml:space="preserve"> para la atención de errores en los equipos.</w:t>
            </w:r>
          </w:p>
        </w:tc>
        <w:tc>
          <w:tcPr>
            <w:tcW w:w="567" w:type="dxa"/>
            <w:vAlign w:val="center"/>
          </w:tcPr>
          <w:p w14:paraId="61C57C45" w14:textId="016B8D26"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4.2.1</w:t>
            </w:r>
          </w:p>
        </w:tc>
        <w:tc>
          <w:tcPr>
            <w:tcW w:w="1134" w:type="dxa"/>
            <w:vAlign w:val="center"/>
          </w:tcPr>
          <w:p w14:paraId="7CA6304A" w14:textId="779472AB"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0.1</w:t>
            </w:r>
          </w:p>
        </w:tc>
        <w:tc>
          <w:tcPr>
            <w:tcW w:w="851" w:type="dxa"/>
            <w:vAlign w:val="center"/>
          </w:tcPr>
          <w:p w14:paraId="0E977D33" w14:textId="546EA666"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0.1</w:t>
            </w:r>
          </w:p>
        </w:tc>
        <w:tc>
          <w:tcPr>
            <w:tcW w:w="726" w:type="dxa"/>
            <w:shd w:val="clear" w:color="auto" w:fill="C5E0B3" w:themeFill="accent6" w:themeFillTint="66"/>
            <w:vAlign w:val="center"/>
          </w:tcPr>
          <w:p w14:paraId="64AAB9CF" w14:textId="12408784"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0.01</w:t>
            </w:r>
          </w:p>
        </w:tc>
        <w:tc>
          <w:tcPr>
            <w:tcW w:w="975" w:type="dxa"/>
            <w:vAlign w:val="center"/>
          </w:tcPr>
          <w:p w14:paraId="04A72174" w14:textId="20ECDCE9"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Escalar</w:t>
            </w:r>
          </w:p>
        </w:tc>
        <w:tc>
          <w:tcPr>
            <w:tcW w:w="2268" w:type="dxa"/>
            <w:vAlign w:val="center"/>
          </w:tcPr>
          <w:p w14:paraId="1ABB1E28" w14:textId="40266EF5" w:rsidR="00F906A7" w:rsidRPr="002E2A92" w:rsidRDefault="001353C7" w:rsidP="00257E62">
            <w:pPr>
              <w:spacing w:line="240" w:lineRule="auto"/>
              <w:ind w:firstLine="0"/>
              <w:rPr>
                <w:rFonts w:ascii="Times New Roman" w:hAnsi="Times New Roman"/>
                <w:sz w:val="16"/>
                <w:szCs w:val="16"/>
              </w:rPr>
            </w:pPr>
            <w:r w:rsidRPr="002E2A92">
              <w:rPr>
                <w:rFonts w:ascii="Times New Roman" w:hAnsi="Times New Roman"/>
                <w:sz w:val="16"/>
                <w:szCs w:val="16"/>
              </w:rPr>
              <w:t>Establecer en el pliego de condiciones como admisibilidad el tener especialistas y permitir la subcontratación de otras empresas que sean representantes de la marca en el país</w:t>
            </w:r>
          </w:p>
        </w:tc>
        <w:tc>
          <w:tcPr>
            <w:tcW w:w="1134" w:type="dxa"/>
            <w:vAlign w:val="center"/>
          </w:tcPr>
          <w:p w14:paraId="1780B528" w14:textId="2E42B7B2"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N/A</w:t>
            </w:r>
          </w:p>
        </w:tc>
        <w:tc>
          <w:tcPr>
            <w:tcW w:w="850" w:type="dxa"/>
            <w:vAlign w:val="center"/>
          </w:tcPr>
          <w:p w14:paraId="058EF494" w14:textId="508DF8BC"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N/A</w:t>
            </w:r>
          </w:p>
        </w:tc>
        <w:tc>
          <w:tcPr>
            <w:tcW w:w="1134" w:type="dxa"/>
            <w:vAlign w:val="center"/>
          </w:tcPr>
          <w:p w14:paraId="3FB28417" w14:textId="7AC345CB"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0.1</w:t>
            </w:r>
          </w:p>
        </w:tc>
        <w:tc>
          <w:tcPr>
            <w:tcW w:w="851" w:type="dxa"/>
            <w:vAlign w:val="center"/>
          </w:tcPr>
          <w:p w14:paraId="3E8247EA" w14:textId="6D508B2E"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0.1</w:t>
            </w:r>
          </w:p>
        </w:tc>
        <w:tc>
          <w:tcPr>
            <w:tcW w:w="708" w:type="dxa"/>
            <w:shd w:val="clear" w:color="auto" w:fill="C5E0B3" w:themeFill="accent6" w:themeFillTint="66"/>
            <w:vAlign w:val="center"/>
          </w:tcPr>
          <w:p w14:paraId="270DA284" w14:textId="0E5672B9"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0.01</w:t>
            </w:r>
          </w:p>
        </w:tc>
      </w:tr>
      <w:tr w:rsidR="00F449D8" w:rsidRPr="002E2A92" w14:paraId="53185614" w14:textId="77777777" w:rsidTr="00E85A53">
        <w:trPr>
          <w:trHeight w:val="538"/>
        </w:trPr>
        <w:tc>
          <w:tcPr>
            <w:tcW w:w="708" w:type="dxa"/>
            <w:vAlign w:val="center"/>
          </w:tcPr>
          <w:p w14:paraId="7E4C32C0" w14:textId="27BA5B90"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RE04</w:t>
            </w:r>
          </w:p>
        </w:tc>
        <w:tc>
          <w:tcPr>
            <w:tcW w:w="1135" w:type="dxa"/>
            <w:vAlign w:val="center"/>
          </w:tcPr>
          <w:p w14:paraId="4C43F798" w14:textId="46A0D9CF" w:rsidR="00F906A7" w:rsidRPr="002E2A92" w:rsidRDefault="00F949AB" w:rsidP="00257E62">
            <w:pPr>
              <w:spacing w:line="240" w:lineRule="auto"/>
              <w:ind w:firstLine="0"/>
              <w:rPr>
                <w:rFonts w:ascii="Times New Roman" w:hAnsi="Times New Roman"/>
                <w:sz w:val="16"/>
                <w:szCs w:val="16"/>
              </w:rPr>
            </w:pPr>
            <w:r w:rsidRPr="002E2A92">
              <w:rPr>
                <w:rFonts w:ascii="Times New Roman" w:hAnsi="Times New Roman"/>
                <w:sz w:val="16"/>
                <w:szCs w:val="16"/>
              </w:rPr>
              <w:t>Condiciones climatológicas</w:t>
            </w:r>
          </w:p>
        </w:tc>
        <w:tc>
          <w:tcPr>
            <w:tcW w:w="2268" w:type="dxa"/>
            <w:gridSpan w:val="2"/>
            <w:vAlign w:val="center"/>
          </w:tcPr>
          <w:p w14:paraId="667E6832" w14:textId="44B353D0" w:rsidR="00F906A7" w:rsidRPr="002E2A92" w:rsidRDefault="00F949AB" w:rsidP="00257E62">
            <w:pPr>
              <w:spacing w:line="240" w:lineRule="auto"/>
              <w:ind w:firstLine="0"/>
              <w:rPr>
                <w:rFonts w:ascii="Times New Roman" w:hAnsi="Times New Roman"/>
                <w:sz w:val="16"/>
                <w:szCs w:val="16"/>
              </w:rPr>
            </w:pPr>
            <w:r w:rsidRPr="002E2A92">
              <w:rPr>
                <w:rFonts w:ascii="Times New Roman" w:hAnsi="Times New Roman"/>
                <w:sz w:val="16"/>
                <w:szCs w:val="16"/>
              </w:rPr>
              <w:t xml:space="preserve">Si no es posible trabajar en el proyecto debido a las fuertes lluvias y condiciones climatológicas adversas puede afectarse el cronograma de entregas de la </w:t>
            </w:r>
            <w:r w:rsidR="005632CA" w:rsidRPr="002E2A92">
              <w:rPr>
                <w:rFonts w:ascii="Times New Roman" w:hAnsi="Times New Roman"/>
                <w:sz w:val="16"/>
                <w:szCs w:val="16"/>
              </w:rPr>
              <w:t>obra.</w:t>
            </w:r>
          </w:p>
        </w:tc>
        <w:tc>
          <w:tcPr>
            <w:tcW w:w="567" w:type="dxa"/>
            <w:vAlign w:val="center"/>
          </w:tcPr>
          <w:p w14:paraId="1A70282C" w14:textId="16128FAC"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4.2.2</w:t>
            </w:r>
          </w:p>
        </w:tc>
        <w:tc>
          <w:tcPr>
            <w:tcW w:w="1134" w:type="dxa"/>
            <w:vAlign w:val="center"/>
          </w:tcPr>
          <w:p w14:paraId="393880BE" w14:textId="40E3E49D"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0.5</w:t>
            </w:r>
          </w:p>
        </w:tc>
        <w:tc>
          <w:tcPr>
            <w:tcW w:w="851" w:type="dxa"/>
            <w:vAlign w:val="center"/>
          </w:tcPr>
          <w:p w14:paraId="47AFC9B9" w14:textId="787D1F68"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0.05</w:t>
            </w:r>
          </w:p>
        </w:tc>
        <w:tc>
          <w:tcPr>
            <w:tcW w:w="726" w:type="dxa"/>
            <w:shd w:val="clear" w:color="auto" w:fill="C5E0B3" w:themeFill="accent6" w:themeFillTint="66"/>
            <w:vAlign w:val="center"/>
          </w:tcPr>
          <w:p w14:paraId="3DDA89BC" w14:textId="40EBA548"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0.025</w:t>
            </w:r>
          </w:p>
        </w:tc>
        <w:tc>
          <w:tcPr>
            <w:tcW w:w="975" w:type="dxa"/>
            <w:vAlign w:val="center"/>
          </w:tcPr>
          <w:p w14:paraId="03E2CEBD" w14:textId="72A54880"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Aceptar</w:t>
            </w:r>
          </w:p>
        </w:tc>
        <w:tc>
          <w:tcPr>
            <w:tcW w:w="2268" w:type="dxa"/>
            <w:vAlign w:val="center"/>
          </w:tcPr>
          <w:p w14:paraId="2F21C92E" w14:textId="52C859BB"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N/A</w:t>
            </w:r>
          </w:p>
        </w:tc>
        <w:tc>
          <w:tcPr>
            <w:tcW w:w="1134" w:type="dxa"/>
            <w:vAlign w:val="center"/>
          </w:tcPr>
          <w:p w14:paraId="3E2FBD1B" w14:textId="65B1F0A5"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Programar los trabajos exteriores en el verano e interiores en el invierno para aprovechar al máximo la disponibilidad y ejecución a pesar del clima</w:t>
            </w:r>
          </w:p>
        </w:tc>
        <w:tc>
          <w:tcPr>
            <w:tcW w:w="850" w:type="dxa"/>
            <w:vAlign w:val="center"/>
          </w:tcPr>
          <w:p w14:paraId="5662FA1F" w14:textId="77777777" w:rsidR="00F906A7" w:rsidRPr="002E2A92" w:rsidRDefault="00F906A7" w:rsidP="00257E62">
            <w:pPr>
              <w:spacing w:line="240" w:lineRule="auto"/>
              <w:ind w:firstLine="0"/>
              <w:rPr>
                <w:rFonts w:ascii="Times New Roman" w:hAnsi="Times New Roman"/>
                <w:sz w:val="16"/>
                <w:szCs w:val="16"/>
              </w:rPr>
            </w:pPr>
          </w:p>
          <w:p w14:paraId="14EE8B34" w14:textId="24681727" w:rsidR="00F06A08" w:rsidRPr="002E2A92" w:rsidRDefault="00EE0C2C" w:rsidP="00257E62">
            <w:pPr>
              <w:spacing w:line="240" w:lineRule="auto"/>
              <w:ind w:firstLine="0"/>
              <w:rPr>
                <w:rFonts w:ascii="Times New Roman" w:hAnsi="Times New Roman"/>
                <w:sz w:val="16"/>
                <w:szCs w:val="16"/>
              </w:rPr>
            </w:pPr>
            <w:r>
              <w:rPr>
                <w:rFonts w:ascii="Times New Roman" w:hAnsi="Times New Roman"/>
                <w:sz w:val="16"/>
                <w:szCs w:val="16"/>
              </w:rPr>
              <w:t>3 Millones de colones</w:t>
            </w:r>
          </w:p>
        </w:tc>
        <w:tc>
          <w:tcPr>
            <w:tcW w:w="1134" w:type="dxa"/>
            <w:vAlign w:val="center"/>
          </w:tcPr>
          <w:p w14:paraId="48769504" w14:textId="7E30EB61"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0.3</w:t>
            </w:r>
          </w:p>
        </w:tc>
        <w:tc>
          <w:tcPr>
            <w:tcW w:w="851" w:type="dxa"/>
            <w:vAlign w:val="center"/>
          </w:tcPr>
          <w:p w14:paraId="083F9CFD" w14:textId="13D14E5E"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0.05</w:t>
            </w:r>
          </w:p>
        </w:tc>
        <w:tc>
          <w:tcPr>
            <w:tcW w:w="708" w:type="dxa"/>
            <w:shd w:val="clear" w:color="auto" w:fill="C5E0B3" w:themeFill="accent6" w:themeFillTint="66"/>
            <w:vAlign w:val="center"/>
          </w:tcPr>
          <w:p w14:paraId="0B7643EB" w14:textId="0A304C82"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0.015</w:t>
            </w:r>
          </w:p>
        </w:tc>
      </w:tr>
      <w:tr w:rsidR="00F449D8" w:rsidRPr="002E2A92" w14:paraId="55FB7F76" w14:textId="77777777" w:rsidTr="00E85A53">
        <w:trPr>
          <w:trHeight w:val="538"/>
        </w:trPr>
        <w:tc>
          <w:tcPr>
            <w:tcW w:w="708" w:type="dxa"/>
            <w:vAlign w:val="center"/>
          </w:tcPr>
          <w:p w14:paraId="6052826C" w14:textId="39E866B3"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RE05</w:t>
            </w:r>
          </w:p>
        </w:tc>
        <w:tc>
          <w:tcPr>
            <w:tcW w:w="1135" w:type="dxa"/>
            <w:vAlign w:val="center"/>
          </w:tcPr>
          <w:p w14:paraId="5862482B" w14:textId="0B13AEF5" w:rsidR="00F906A7" w:rsidRPr="002E2A92" w:rsidRDefault="00C234AF" w:rsidP="00257E62">
            <w:pPr>
              <w:spacing w:line="240" w:lineRule="auto"/>
              <w:ind w:firstLine="0"/>
              <w:rPr>
                <w:rFonts w:ascii="Times New Roman" w:hAnsi="Times New Roman"/>
                <w:sz w:val="16"/>
                <w:szCs w:val="16"/>
              </w:rPr>
            </w:pPr>
            <w:r w:rsidRPr="002E2A92">
              <w:rPr>
                <w:rFonts w:ascii="Times New Roman" w:hAnsi="Times New Roman"/>
                <w:sz w:val="16"/>
                <w:szCs w:val="16"/>
              </w:rPr>
              <w:t>Suministros insuficientes</w:t>
            </w:r>
          </w:p>
        </w:tc>
        <w:tc>
          <w:tcPr>
            <w:tcW w:w="2268" w:type="dxa"/>
            <w:gridSpan w:val="2"/>
            <w:vAlign w:val="center"/>
          </w:tcPr>
          <w:p w14:paraId="4D7778C8" w14:textId="4D2E7063"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 xml:space="preserve">Si existen problemas con el funcionamiento del equipos debido a los suministros </w:t>
            </w:r>
            <w:r w:rsidR="00594AFB" w:rsidRPr="002E2A92">
              <w:rPr>
                <w:rFonts w:ascii="Times New Roman" w:hAnsi="Times New Roman"/>
                <w:sz w:val="16"/>
                <w:szCs w:val="16"/>
              </w:rPr>
              <w:t xml:space="preserve">como electricidad, agua, aire comprimido y combustible </w:t>
            </w:r>
            <w:r w:rsidRPr="002E2A92">
              <w:rPr>
                <w:rFonts w:ascii="Times New Roman" w:hAnsi="Times New Roman"/>
                <w:sz w:val="16"/>
                <w:szCs w:val="16"/>
              </w:rPr>
              <w:t xml:space="preserve">necesarios </w:t>
            </w:r>
            <w:r w:rsidR="00594AFB" w:rsidRPr="002E2A92">
              <w:rPr>
                <w:rFonts w:ascii="Times New Roman" w:hAnsi="Times New Roman"/>
                <w:sz w:val="16"/>
                <w:szCs w:val="16"/>
              </w:rPr>
              <w:t>para la su funcionamiento, podría</w:t>
            </w:r>
            <w:r w:rsidRPr="002E2A92">
              <w:rPr>
                <w:rFonts w:ascii="Times New Roman" w:hAnsi="Times New Roman"/>
                <w:sz w:val="16"/>
                <w:szCs w:val="16"/>
              </w:rPr>
              <w:t xml:space="preserve"> incurrir en aumento de gasto en el presupuesto,</w:t>
            </w:r>
            <w:r w:rsidR="00594AFB" w:rsidRPr="002E2A92">
              <w:rPr>
                <w:rFonts w:ascii="Times New Roman" w:hAnsi="Times New Roman"/>
                <w:sz w:val="16"/>
                <w:szCs w:val="16"/>
              </w:rPr>
              <w:t xml:space="preserve"> fallas críticas en los equipos</w:t>
            </w:r>
            <w:r w:rsidRPr="002E2A92">
              <w:rPr>
                <w:rFonts w:ascii="Times New Roman" w:hAnsi="Times New Roman"/>
                <w:sz w:val="16"/>
                <w:szCs w:val="16"/>
              </w:rPr>
              <w:t xml:space="preserve"> y desfase del cronograma</w:t>
            </w:r>
            <w:r w:rsidR="00594AFB" w:rsidRPr="002E2A92">
              <w:rPr>
                <w:rFonts w:ascii="Times New Roman" w:hAnsi="Times New Roman"/>
                <w:sz w:val="16"/>
                <w:szCs w:val="16"/>
              </w:rPr>
              <w:t>.</w:t>
            </w:r>
          </w:p>
        </w:tc>
        <w:tc>
          <w:tcPr>
            <w:tcW w:w="567" w:type="dxa"/>
            <w:vAlign w:val="center"/>
          </w:tcPr>
          <w:p w14:paraId="7B615E5B" w14:textId="08EBE3CF"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4.2.3</w:t>
            </w:r>
          </w:p>
        </w:tc>
        <w:tc>
          <w:tcPr>
            <w:tcW w:w="1134" w:type="dxa"/>
            <w:vAlign w:val="center"/>
          </w:tcPr>
          <w:p w14:paraId="4822EB4D" w14:textId="2EB52575"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0.3</w:t>
            </w:r>
          </w:p>
        </w:tc>
        <w:tc>
          <w:tcPr>
            <w:tcW w:w="851" w:type="dxa"/>
            <w:vAlign w:val="center"/>
          </w:tcPr>
          <w:p w14:paraId="7EA9C73B" w14:textId="4461C650"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0.4</w:t>
            </w:r>
          </w:p>
        </w:tc>
        <w:tc>
          <w:tcPr>
            <w:tcW w:w="726" w:type="dxa"/>
            <w:shd w:val="clear" w:color="auto" w:fill="FFE599" w:themeFill="accent4" w:themeFillTint="66"/>
            <w:vAlign w:val="center"/>
          </w:tcPr>
          <w:p w14:paraId="524D0F9A" w14:textId="49609D00"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0.12</w:t>
            </w:r>
          </w:p>
        </w:tc>
        <w:tc>
          <w:tcPr>
            <w:tcW w:w="975" w:type="dxa"/>
            <w:vAlign w:val="center"/>
          </w:tcPr>
          <w:p w14:paraId="715C79CF" w14:textId="3B5B1643"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Escalar</w:t>
            </w:r>
          </w:p>
        </w:tc>
        <w:tc>
          <w:tcPr>
            <w:tcW w:w="2268" w:type="dxa"/>
            <w:vAlign w:val="center"/>
          </w:tcPr>
          <w:p w14:paraId="102786D9" w14:textId="181E9EF0" w:rsidR="00F906A7" w:rsidRPr="002E2A92" w:rsidRDefault="00594AFB" w:rsidP="00257E62">
            <w:pPr>
              <w:spacing w:line="240" w:lineRule="auto"/>
              <w:ind w:firstLine="0"/>
              <w:rPr>
                <w:rFonts w:ascii="Times New Roman" w:hAnsi="Times New Roman"/>
                <w:sz w:val="16"/>
                <w:szCs w:val="16"/>
              </w:rPr>
            </w:pPr>
            <w:r w:rsidRPr="002E2A92">
              <w:rPr>
                <w:rFonts w:ascii="Times New Roman" w:hAnsi="Times New Roman"/>
                <w:sz w:val="16"/>
                <w:szCs w:val="16"/>
              </w:rPr>
              <w:t>Realizar visita al sitio para comprobar los suministros, a</w:t>
            </w:r>
            <w:r w:rsidR="00F906A7" w:rsidRPr="002E2A92">
              <w:rPr>
                <w:rFonts w:ascii="Times New Roman" w:hAnsi="Times New Roman"/>
                <w:sz w:val="16"/>
                <w:szCs w:val="16"/>
              </w:rPr>
              <w:t>plicar la garantía de los equipos</w:t>
            </w:r>
          </w:p>
          <w:p w14:paraId="03B9E580" w14:textId="4993C874"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Pedir ayuda a los otros hospitales con el fin de apoyo en las labores del centro de equipos.</w:t>
            </w:r>
          </w:p>
        </w:tc>
        <w:tc>
          <w:tcPr>
            <w:tcW w:w="1134" w:type="dxa"/>
            <w:vAlign w:val="center"/>
          </w:tcPr>
          <w:p w14:paraId="0DA6172D" w14:textId="2EF19E18"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N/A</w:t>
            </w:r>
          </w:p>
        </w:tc>
        <w:tc>
          <w:tcPr>
            <w:tcW w:w="850" w:type="dxa"/>
            <w:vAlign w:val="center"/>
          </w:tcPr>
          <w:p w14:paraId="3CA696C5" w14:textId="00853613" w:rsidR="00F906A7" w:rsidRPr="002E2A92" w:rsidRDefault="00F906A7" w:rsidP="00257E62">
            <w:pPr>
              <w:spacing w:line="240" w:lineRule="auto"/>
              <w:ind w:firstLine="0"/>
              <w:rPr>
                <w:rFonts w:ascii="Times New Roman" w:hAnsi="Times New Roman"/>
                <w:sz w:val="16"/>
                <w:szCs w:val="16"/>
              </w:rPr>
            </w:pPr>
            <w:r w:rsidRPr="002E2A92">
              <w:rPr>
                <w:rFonts w:ascii="Times New Roman" w:hAnsi="Times New Roman"/>
                <w:sz w:val="16"/>
                <w:szCs w:val="16"/>
              </w:rPr>
              <w:t>N/A</w:t>
            </w:r>
          </w:p>
        </w:tc>
        <w:tc>
          <w:tcPr>
            <w:tcW w:w="1134" w:type="dxa"/>
            <w:vAlign w:val="center"/>
          </w:tcPr>
          <w:p w14:paraId="37D3CB40" w14:textId="3BA438CB"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0.3</w:t>
            </w:r>
          </w:p>
        </w:tc>
        <w:tc>
          <w:tcPr>
            <w:tcW w:w="851" w:type="dxa"/>
            <w:vAlign w:val="center"/>
          </w:tcPr>
          <w:p w14:paraId="53292F0A" w14:textId="667BD393"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0.1</w:t>
            </w:r>
          </w:p>
        </w:tc>
        <w:tc>
          <w:tcPr>
            <w:tcW w:w="708" w:type="dxa"/>
            <w:shd w:val="clear" w:color="auto" w:fill="C5E0B3" w:themeFill="accent6" w:themeFillTint="66"/>
            <w:vAlign w:val="center"/>
          </w:tcPr>
          <w:p w14:paraId="6DFE75D6" w14:textId="692FA2AC" w:rsidR="00F906A7" w:rsidRPr="002E2A92" w:rsidRDefault="00CC412B" w:rsidP="00257E62">
            <w:pPr>
              <w:spacing w:line="240" w:lineRule="auto"/>
              <w:ind w:firstLine="0"/>
              <w:rPr>
                <w:rFonts w:ascii="Times New Roman" w:hAnsi="Times New Roman"/>
                <w:sz w:val="16"/>
                <w:szCs w:val="16"/>
              </w:rPr>
            </w:pPr>
            <w:r w:rsidRPr="002E2A92">
              <w:rPr>
                <w:rFonts w:ascii="Times New Roman" w:hAnsi="Times New Roman"/>
                <w:sz w:val="16"/>
                <w:szCs w:val="16"/>
              </w:rPr>
              <w:t>0.03</w:t>
            </w:r>
          </w:p>
        </w:tc>
      </w:tr>
      <w:tr w:rsidR="008F635E" w:rsidRPr="002E2A92" w14:paraId="2B418E75" w14:textId="402BD92E" w:rsidTr="00160FFC">
        <w:trPr>
          <w:trHeight w:val="449"/>
        </w:trPr>
        <w:tc>
          <w:tcPr>
            <w:tcW w:w="15309" w:type="dxa"/>
            <w:gridSpan w:val="15"/>
          </w:tcPr>
          <w:p w14:paraId="033D8A20" w14:textId="77777777" w:rsidR="008F635E" w:rsidRPr="002E2A92" w:rsidRDefault="008F635E" w:rsidP="00F906A7">
            <w:pPr>
              <w:spacing w:line="240" w:lineRule="auto"/>
              <w:ind w:firstLine="0"/>
              <w:rPr>
                <w:rFonts w:ascii="Times New Roman" w:hAnsi="Times New Roman"/>
                <w:sz w:val="16"/>
                <w:szCs w:val="16"/>
              </w:rPr>
            </w:pPr>
            <w:r w:rsidRPr="002E2A92">
              <w:rPr>
                <w:rFonts w:ascii="Times New Roman" w:hAnsi="Times New Roman"/>
                <w:sz w:val="16"/>
                <w:szCs w:val="16"/>
              </w:rPr>
              <w:t>Observaciones:</w:t>
            </w:r>
          </w:p>
          <w:p w14:paraId="6D37872F" w14:textId="6BC6A694" w:rsidR="009E4FFA" w:rsidRPr="002E2A92" w:rsidRDefault="009E4FFA" w:rsidP="00F906A7">
            <w:pPr>
              <w:spacing w:line="240" w:lineRule="auto"/>
              <w:ind w:firstLine="0"/>
              <w:rPr>
                <w:rFonts w:ascii="Times New Roman" w:hAnsi="Times New Roman"/>
                <w:sz w:val="16"/>
                <w:szCs w:val="16"/>
              </w:rPr>
            </w:pPr>
            <w:r w:rsidRPr="002E2A92">
              <w:rPr>
                <w:rFonts w:ascii="Times New Roman" w:hAnsi="Times New Roman"/>
                <w:sz w:val="16"/>
                <w:szCs w:val="16"/>
              </w:rPr>
              <w:t xml:space="preserve">El nivel de peligrosidad sobre el proyecto de acuerdo </w:t>
            </w:r>
            <w:r w:rsidR="009C7667">
              <w:rPr>
                <w:rFonts w:ascii="Times New Roman" w:hAnsi="Times New Roman"/>
                <w:sz w:val="16"/>
                <w:szCs w:val="16"/>
              </w:rPr>
              <w:t>con</w:t>
            </w:r>
            <w:r w:rsidRPr="002E2A92">
              <w:rPr>
                <w:rFonts w:ascii="Times New Roman" w:hAnsi="Times New Roman"/>
                <w:sz w:val="16"/>
                <w:szCs w:val="16"/>
              </w:rPr>
              <w:t xml:space="preserve"> los riesgos expuestos inicialmente es de 0,15 en, sin </w:t>
            </w:r>
            <w:r w:rsidR="00057ED3" w:rsidRPr="002E2A92">
              <w:rPr>
                <w:rFonts w:ascii="Times New Roman" w:hAnsi="Times New Roman"/>
                <w:sz w:val="16"/>
                <w:szCs w:val="16"/>
              </w:rPr>
              <w:t>embargo,</w:t>
            </w:r>
            <w:r w:rsidRPr="002E2A92">
              <w:rPr>
                <w:rFonts w:ascii="Times New Roman" w:hAnsi="Times New Roman"/>
                <w:sz w:val="16"/>
                <w:szCs w:val="16"/>
              </w:rPr>
              <w:t xml:space="preserve"> con las acciones a realizar y sus respectivas medidas, además de los planes de contingencia elaborados para los riesgos, se tiene que el nivel de peligrosidad del proyecto bajó de 0,15 a 0,02, mostrando un control de riesgos eficiente sobre el proyecto de remodelación gracias al juicio experto y proyectos anteriores con experiencias similares.</w:t>
            </w:r>
          </w:p>
        </w:tc>
      </w:tr>
      <w:tr w:rsidR="008F635E" w:rsidRPr="002E2A92" w14:paraId="7AF1B0FD" w14:textId="77777777" w:rsidTr="00F449D8">
        <w:trPr>
          <w:trHeight w:val="162"/>
        </w:trPr>
        <w:tc>
          <w:tcPr>
            <w:tcW w:w="1843" w:type="dxa"/>
            <w:gridSpan w:val="2"/>
          </w:tcPr>
          <w:p w14:paraId="27CC27D4" w14:textId="5CF4DF93" w:rsidR="008F635E" w:rsidRPr="002E2A92" w:rsidRDefault="008F635E" w:rsidP="00F906A7">
            <w:pPr>
              <w:spacing w:line="240" w:lineRule="auto"/>
              <w:ind w:firstLine="0"/>
              <w:rPr>
                <w:rFonts w:ascii="Times New Roman" w:hAnsi="Times New Roman"/>
                <w:sz w:val="16"/>
                <w:szCs w:val="16"/>
              </w:rPr>
            </w:pPr>
            <w:r w:rsidRPr="002E2A92">
              <w:rPr>
                <w:rFonts w:ascii="Times New Roman" w:hAnsi="Times New Roman"/>
                <w:sz w:val="16"/>
                <w:szCs w:val="16"/>
              </w:rPr>
              <w:t>Director del Proyecto</w:t>
            </w:r>
          </w:p>
        </w:tc>
        <w:tc>
          <w:tcPr>
            <w:tcW w:w="13466" w:type="dxa"/>
            <w:gridSpan w:val="13"/>
          </w:tcPr>
          <w:p w14:paraId="6D97FDD4" w14:textId="1DAB4778" w:rsidR="008F635E" w:rsidRPr="002E2A92" w:rsidRDefault="008F635E" w:rsidP="00F906A7">
            <w:pPr>
              <w:spacing w:line="240" w:lineRule="auto"/>
              <w:ind w:firstLine="0"/>
              <w:rPr>
                <w:rFonts w:ascii="Times New Roman" w:hAnsi="Times New Roman"/>
                <w:sz w:val="16"/>
                <w:szCs w:val="16"/>
              </w:rPr>
            </w:pPr>
            <w:r w:rsidRPr="002E2A92">
              <w:rPr>
                <w:rFonts w:ascii="Times New Roman" w:hAnsi="Times New Roman"/>
                <w:sz w:val="16"/>
                <w:szCs w:val="16"/>
              </w:rPr>
              <w:t>Ing. Katterin Murillo Arias</w:t>
            </w:r>
          </w:p>
        </w:tc>
      </w:tr>
    </w:tbl>
    <w:p w14:paraId="5DA2E86D" w14:textId="554249A9" w:rsidR="00421506" w:rsidRPr="002E2A92" w:rsidRDefault="00A80352" w:rsidP="00BE00C0">
      <w:pPr>
        <w:spacing w:line="240" w:lineRule="auto"/>
        <w:ind w:firstLine="0"/>
        <w:rPr>
          <w:rFonts w:ascii="Times New Roman" w:hAnsi="Times New Roman"/>
          <w:sz w:val="24"/>
        </w:rPr>
        <w:sectPr w:rsidR="00421506" w:rsidRPr="002E2A92" w:rsidSect="00820A4C">
          <w:pgSz w:w="15840" w:h="12240" w:orient="landscape" w:code="1"/>
          <w:pgMar w:top="1701" w:right="1418" w:bottom="1701" w:left="1418" w:header="709" w:footer="709" w:gutter="0"/>
          <w:cols w:space="720"/>
          <w:docGrid w:linePitch="360"/>
        </w:sectPr>
      </w:pPr>
      <w:r w:rsidRPr="002E2A92">
        <w:rPr>
          <w:rFonts w:ascii="Times New Roman" w:hAnsi="Times New Roman"/>
          <w:i/>
          <w:iCs/>
          <w:sz w:val="24"/>
        </w:rPr>
        <w:t>Nota</w:t>
      </w:r>
      <w:r w:rsidRPr="002E2A92">
        <w:rPr>
          <w:rFonts w:ascii="Times New Roman" w:hAnsi="Times New Roman"/>
          <w:sz w:val="24"/>
        </w:rPr>
        <w:t xml:space="preserve">. La </w:t>
      </w:r>
      <w:r w:rsidR="00E14549" w:rsidRPr="002E2A92">
        <w:rPr>
          <w:rFonts w:ascii="Times New Roman" w:hAnsi="Times New Roman"/>
          <w:sz w:val="24"/>
        </w:rPr>
        <w:t>figura</w:t>
      </w:r>
      <w:r w:rsidRPr="002E2A92">
        <w:rPr>
          <w:rFonts w:ascii="Times New Roman" w:hAnsi="Times New Roman"/>
          <w:sz w:val="24"/>
        </w:rPr>
        <w:t xml:space="preserve"> muestra la propuesta para desarrollar la matriz de riesgos  para el proyecto a desarrollar como una mejora en el sistema de adquisiciones del centro médico, basado en la matriz de riesgos aportado por la UCI en el Curso de Gestión del Riesgos.</w:t>
      </w:r>
    </w:p>
    <w:p w14:paraId="48756BC3" w14:textId="40E611B6" w:rsidR="00421506" w:rsidRPr="002E2A92" w:rsidRDefault="00421506" w:rsidP="00BE00C0">
      <w:pPr>
        <w:ind w:firstLine="708"/>
        <w:rPr>
          <w:rFonts w:ascii="Times New Roman" w:hAnsi="Times New Roman"/>
          <w:sz w:val="24"/>
        </w:rPr>
      </w:pPr>
      <w:r w:rsidRPr="002E2A92">
        <w:rPr>
          <w:rFonts w:ascii="Times New Roman" w:hAnsi="Times New Roman"/>
          <w:sz w:val="24"/>
        </w:rPr>
        <w:t xml:space="preserve">El objetivo de esta plantilla es identificar y gestionar los riesgos del proyecto, de manera que se pueda establecer una solución preventiva </w:t>
      </w:r>
      <w:r w:rsidR="001A346E" w:rsidRPr="002E2A92">
        <w:rPr>
          <w:rFonts w:ascii="Times New Roman" w:hAnsi="Times New Roman"/>
          <w:sz w:val="24"/>
        </w:rPr>
        <w:t xml:space="preserve">elaborando una respuesta adecuada a los riesgos, </w:t>
      </w:r>
      <w:r w:rsidRPr="002E2A92">
        <w:rPr>
          <w:rFonts w:ascii="Times New Roman" w:hAnsi="Times New Roman"/>
          <w:sz w:val="24"/>
        </w:rPr>
        <w:t xml:space="preserve">de acuerdo </w:t>
      </w:r>
      <w:r w:rsidR="003A13F7" w:rsidRPr="002E2A92">
        <w:rPr>
          <w:rFonts w:ascii="Times New Roman" w:hAnsi="Times New Roman"/>
          <w:sz w:val="24"/>
        </w:rPr>
        <w:t xml:space="preserve">con </w:t>
      </w:r>
      <w:r w:rsidRPr="002E2A92">
        <w:rPr>
          <w:rFonts w:ascii="Times New Roman" w:hAnsi="Times New Roman"/>
          <w:sz w:val="24"/>
        </w:rPr>
        <w:t xml:space="preserve">su nivel de impacto, probabilidad y rango obtenido, en caso de que estos riesgos se presenten se tendrá establecida una estrategia para abordarlos </w:t>
      </w:r>
      <w:r w:rsidR="001A346E" w:rsidRPr="002E2A92">
        <w:rPr>
          <w:rFonts w:ascii="Times New Roman" w:hAnsi="Times New Roman"/>
          <w:sz w:val="24"/>
        </w:rPr>
        <w:t>eficazmente</w:t>
      </w:r>
      <w:r w:rsidRPr="002E2A92">
        <w:rPr>
          <w:rFonts w:ascii="Times New Roman" w:hAnsi="Times New Roman"/>
          <w:sz w:val="24"/>
        </w:rPr>
        <w:t>. Esta herramienta permite establecer las acciones a realizar y a su vez elaborar un plan de contingencia de para cada riesgo en caso de ser necesario, permitiendo una reacción más eficiente y un mejor control del cronograma, costo y alcance al tener mapeado el camino a seguir y los costos que podrían involucrar estos riesgos y sus planes de contingencia.</w:t>
      </w:r>
    </w:p>
    <w:p w14:paraId="13239CE5" w14:textId="3C016E7C" w:rsidR="00421506" w:rsidRPr="002E2A92" w:rsidRDefault="00421506" w:rsidP="00BE00C0">
      <w:pPr>
        <w:ind w:firstLine="708"/>
        <w:rPr>
          <w:rFonts w:ascii="Times New Roman" w:hAnsi="Times New Roman"/>
          <w:sz w:val="24"/>
        </w:rPr>
      </w:pPr>
      <w:r w:rsidRPr="002E2A92">
        <w:rPr>
          <w:rFonts w:ascii="Times New Roman" w:hAnsi="Times New Roman"/>
          <w:sz w:val="24"/>
        </w:rPr>
        <w:t xml:space="preserve">En caso de tener que realizar algún cambio sobre las líneas base del proyecto derivado de los riesgos, se debe de gestionar el mismo mediante la gestión </w:t>
      </w:r>
      <w:r w:rsidR="001C48C9" w:rsidRPr="002E2A92">
        <w:rPr>
          <w:rFonts w:ascii="Times New Roman" w:hAnsi="Times New Roman"/>
          <w:sz w:val="24"/>
        </w:rPr>
        <w:t xml:space="preserve">integrada </w:t>
      </w:r>
      <w:r w:rsidRPr="002E2A92">
        <w:rPr>
          <w:rFonts w:ascii="Times New Roman" w:hAnsi="Times New Roman"/>
          <w:sz w:val="24"/>
        </w:rPr>
        <w:t>de cambios y ser aprobado por el director del proyecto.</w:t>
      </w:r>
    </w:p>
    <w:p w14:paraId="21A7A033" w14:textId="1BA4AE57" w:rsidR="006D4A3A" w:rsidRPr="002E2A92" w:rsidRDefault="003A13F7" w:rsidP="00E20E9A">
      <w:pPr>
        <w:pStyle w:val="Ttulo3"/>
        <w:rPr>
          <w:szCs w:val="24"/>
        </w:rPr>
      </w:pPr>
      <w:bookmarkStart w:id="324" w:name="_Toc181547312"/>
      <w:r w:rsidRPr="002E2A92">
        <w:rPr>
          <w:szCs w:val="24"/>
        </w:rPr>
        <w:t>Planificar la gestión de</w:t>
      </w:r>
      <w:r w:rsidR="006D4A3A" w:rsidRPr="002E2A92">
        <w:rPr>
          <w:szCs w:val="24"/>
        </w:rPr>
        <w:t xml:space="preserve"> las adquisiciones</w:t>
      </w:r>
      <w:bookmarkEnd w:id="324"/>
    </w:p>
    <w:p w14:paraId="29360A1D" w14:textId="7B359809" w:rsidR="00F923AD" w:rsidRPr="002E2A92" w:rsidRDefault="00EA7665" w:rsidP="00F923AD">
      <w:pPr>
        <w:rPr>
          <w:rFonts w:ascii="Times New Roman" w:hAnsi="Times New Roman"/>
          <w:sz w:val="24"/>
        </w:rPr>
      </w:pPr>
      <w:r w:rsidRPr="002E2A92">
        <w:rPr>
          <w:rFonts w:ascii="Times New Roman" w:hAnsi="Times New Roman"/>
          <w:sz w:val="24"/>
        </w:rPr>
        <w:t>Este proceso consiste en identificar las adquisiciones como bienes o servicios necesarios para llevar a cabo la ejecución correcta del proyecto, tomando en cuenta la necesidad, el alcance y tiempo de ejecución.</w:t>
      </w:r>
      <w:r w:rsidR="001543DD" w:rsidRPr="002E2A92">
        <w:rPr>
          <w:rFonts w:ascii="Times New Roman" w:hAnsi="Times New Roman"/>
          <w:sz w:val="24"/>
        </w:rPr>
        <w:t xml:space="preserve"> (PMI, 2017, p. 592).</w:t>
      </w:r>
    </w:p>
    <w:p w14:paraId="115AD2EC" w14:textId="7E712E69" w:rsidR="00EA7665" w:rsidRPr="002E2A92" w:rsidRDefault="00FE0E5C" w:rsidP="00F923AD">
      <w:pPr>
        <w:rPr>
          <w:rFonts w:ascii="Times New Roman" w:hAnsi="Times New Roman"/>
          <w:sz w:val="24"/>
        </w:rPr>
      </w:pPr>
      <w:r w:rsidRPr="002E2A92">
        <w:rPr>
          <w:rFonts w:ascii="Times New Roman" w:hAnsi="Times New Roman"/>
          <w:sz w:val="24"/>
        </w:rPr>
        <w:t>El plan de gestión de las adquisiciones incluye: Forma en que se coordinan las adquisiciones, métricas para las adquisiciones, roles y responsabilidades, estimaciones, entre otros componentes que permiten una gestión eficiente. Por esto e</w:t>
      </w:r>
      <w:r w:rsidR="00EA7665" w:rsidRPr="002E2A92">
        <w:rPr>
          <w:rFonts w:ascii="Times New Roman" w:hAnsi="Times New Roman"/>
          <w:sz w:val="24"/>
        </w:rPr>
        <w:t>s necesario que el director del proyecto tome en cuenta todos los requerimientos del proyecto, así como los procesos para ejecutar y planificar las adquisiciones, ya que algunas entidades públicas se rigen bajo leyes y reglamentos para gestionar las compras y proyectos, por ejemplo en este caso, la CCSS, debe llevar a cabo sus proyectos por medio del Sistema Integrado de Compras Públicas (SICOP) y regulados bajo la Ley General de Compras Públicas, por lo que se debe de tomar en cuenta el tiempo de ejecución del proceso y la manera de desarrollarlo, incluyendo todo lo necesario en su solicitud inicial y el establecimiento del pliego de condiciones.</w:t>
      </w:r>
    </w:p>
    <w:p w14:paraId="182B6D60" w14:textId="4D46BFF5" w:rsidR="00154CD2" w:rsidRPr="002E2A92" w:rsidRDefault="00154CD2" w:rsidP="00154CD2">
      <w:pPr>
        <w:rPr>
          <w:rFonts w:ascii="Times New Roman" w:hAnsi="Times New Roman"/>
          <w:sz w:val="24"/>
        </w:rPr>
      </w:pPr>
      <w:r w:rsidRPr="002E2A92">
        <w:rPr>
          <w:rFonts w:ascii="Times New Roman" w:hAnsi="Times New Roman"/>
          <w:sz w:val="24"/>
        </w:rPr>
        <w:t>Al realizar una solicitud por medio de SICOP se debe de conocer de antemano, que bien, servicio o proyecto se requiere ejecutar, por lo que establecer y planificar adecuadamente este es fundamental para su correcto desarrollo.</w:t>
      </w:r>
    </w:p>
    <w:p w14:paraId="5BFC2B11" w14:textId="6B10AA5D" w:rsidR="00977457" w:rsidRPr="00BE00C0" w:rsidRDefault="00154CD2" w:rsidP="00BE00C0">
      <w:pPr>
        <w:rPr>
          <w:rFonts w:ascii="Times New Roman" w:hAnsi="Times New Roman"/>
          <w:sz w:val="24"/>
        </w:rPr>
      </w:pPr>
      <w:r w:rsidRPr="002E2A92">
        <w:rPr>
          <w:rFonts w:ascii="Times New Roman" w:hAnsi="Times New Roman"/>
          <w:sz w:val="24"/>
        </w:rPr>
        <w:t>A continuación, se propone una matriz con la información necesaria para planificar la gestión de las adquisiciones de proyectos en el Hospital de San Ramón, incluyendo los datos necesarios a desarrollar en el sistema de compras públicas.</w:t>
      </w:r>
      <w:r w:rsidR="00977457" w:rsidRPr="002E2A92">
        <w:rPr>
          <w:rFonts w:ascii="Times New Roman" w:hAnsi="Times New Roman"/>
          <w:b/>
          <w:bCs/>
          <w:sz w:val="24"/>
        </w:rPr>
        <w:br w:type="page"/>
      </w:r>
    </w:p>
    <w:p w14:paraId="3A557258" w14:textId="6D56A77C" w:rsidR="00E14549" w:rsidRPr="002E2A92" w:rsidRDefault="00E14549" w:rsidP="00E67BC6">
      <w:pPr>
        <w:pStyle w:val="Descripcin"/>
        <w:keepNext/>
        <w:spacing w:line="360" w:lineRule="auto"/>
        <w:ind w:firstLine="0"/>
        <w:rPr>
          <w:rFonts w:ascii="Times New Roman" w:hAnsi="Times New Roman"/>
          <w:noProof/>
          <w:color w:val="auto"/>
          <w:sz w:val="24"/>
          <w:szCs w:val="24"/>
        </w:rPr>
      </w:pPr>
      <w:bookmarkStart w:id="325" w:name="_Toc181547214"/>
      <w:r w:rsidRPr="002E2A92">
        <w:rPr>
          <w:rFonts w:ascii="Times New Roman" w:hAnsi="Times New Roman"/>
          <w:color w:val="auto"/>
          <w:sz w:val="24"/>
          <w:szCs w:val="24"/>
        </w:rPr>
        <w:t xml:space="preserve">Figura </w:t>
      </w:r>
      <w:r w:rsidRPr="002E2A92">
        <w:rPr>
          <w:rFonts w:ascii="Times New Roman" w:hAnsi="Times New Roman"/>
          <w:color w:val="auto"/>
          <w:sz w:val="24"/>
          <w:szCs w:val="24"/>
        </w:rPr>
        <w:fldChar w:fldCharType="begin"/>
      </w:r>
      <w:r w:rsidRPr="002E2A92">
        <w:rPr>
          <w:rFonts w:ascii="Times New Roman" w:hAnsi="Times New Roman"/>
          <w:color w:val="auto"/>
          <w:sz w:val="24"/>
          <w:szCs w:val="24"/>
        </w:rPr>
        <w:instrText xml:space="preserve"> SEQ Figura \* ARABIC </w:instrText>
      </w:r>
      <w:r w:rsidRPr="002E2A92">
        <w:rPr>
          <w:rFonts w:ascii="Times New Roman" w:hAnsi="Times New Roman"/>
          <w:color w:val="auto"/>
          <w:sz w:val="24"/>
          <w:szCs w:val="24"/>
        </w:rPr>
        <w:fldChar w:fldCharType="separate"/>
      </w:r>
      <w:r w:rsidR="00183596">
        <w:rPr>
          <w:rFonts w:ascii="Times New Roman" w:hAnsi="Times New Roman"/>
          <w:noProof/>
          <w:color w:val="auto"/>
          <w:sz w:val="24"/>
          <w:szCs w:val="24"/>
        </w:rPr>
        <w:t>26</w:t>
      </w:r>
      <w:r w:rsidRPr="002E2A92">
        <w:rPr>
          <w:rFonts w:ascii="Times New Roman" w:hAnsi="Times New Roman"/>
          <w:color w:val="auto"/>
          <w:sz w:val="24"/>
          <w:szCs w:val="24"/>
        </w:rPr>
        <w:fldChar w:fldCharType="end"/>
      </w:r>
      <w:r w:rsidRPr="002E2A92">
        <w:rPr>
          <w:rFonts w:ascii="Times New Roman" w:hAnsi="Times New Roman"/>
          <w:color w:val="auto"/>
          <w:sz w:val="24"/>
          <w:szCs w:val="24"/>
        </w:rPr>
        <w:t xml:space="preserve"> </w:t>
      </w:r>
      <w:r w:rsidRPr="002E2A92">
        <w:rPr>
          <w:rFonts w:ascii="Times New Roman" w:hAnsi="Times New Roman"/>
          <w:color w:val="FFFFFF" w:themeColor="background1"/>
          <w:sz w:val="24"/>
          <w:szCs w:val="24"/>
        </w:rPr>
        <w:t>Planificar la gestión de las adquisiciones del proyecto</w:t>
      </w:r>
      <w:bookmarkEnd w:id="325"/>
    </w:p>
    <w:p w14:paraId="47F5BE18" w14:textId="046740E1" w:rsidR="00977457" w:rsidRPr="002E2A92" w:rsidRDefault="00977457" w:rsidP="00977457">
      <w:pPr>
        <w:spacing w:line="360" w:lineRule="auto"/>
        <w:ind w:firstLine="0"/>
        <w:rPr>
          <w:rFonts w:ascii="Times New Roman" w:hAnsi="Times New Roman"/>
          <w:i/>
          <w:iCs/>
          <w:sz w:val="24"/>
        </w:rPr>
      </w:pPr>
      <w:r w:rsidRPr="002E2A92">
        <w:rPr>
          <w:rFonts w:ascii="Times New Roman" w:hAnsi="Times New Roman"/>
          <w:i/>
          <w:iCs/>
          <w:sz w:val="24"/>
        </w:rPr>
        <w:t>Planificar la gestión de las adquisiciones del proyecto</w:t>
      </w:r>
    </w:p>
    <w:tbl>
      <w:tblPr>
        <w:tblStyle w:val="Tablaconcuadrcula"/>
        <w:tblpPr w:leftFromText="141" w:rightFromText="141" w:vertAnchor="text" w:horzAnchor="margin" w:tblpXSpec="center" w:tblpY="781"/>
        <w:tblW w:w="11196" w:type="dxa"/>
        <w:tblLayout w:type="fixed"/>
        <w:tblLook w:val="04A0" w:firstRow="1" w:lastRow="0" w:firstColumn="1" w:lastColumn="0" w:noHBand="0" w:noVBand="1"/>
      </w:tblPr>
      <w:tblGrid>
        <w:gridCol w:w="3403"/>
        <w:gridCol w:w="567"/>
        <w:gridCol w:w="7226"/>
      </w:tblGrid>
      <w:tr w:rsidR="00977457" w:rsidRPr="002E2A92" w14:paraId="4942AFA7" w14:textId="77777777" w:rsidTr="00BE00C0">
        <w:trPr>
          <w:trHeight w:val="1128"/>
          <w:tblHeader/>
        </w:trPr>
        <w:tc>
          <w:tcPr>
            <w:tcW w:w="11196" w:type="dxa"/>
            <w:gridSpan w:val="3"/>
            <w:shd w:val="clear" w:color="auto" w:fill="AEAAAA" w:themeFill="background2" w:themeFillShade="BF"/>
            <w:vAlign w:val="center"/>
          </w:tcPr>
          <w:p w14:paraId="18AAFF4D" w14:textId="77777777" w:rsidR="00977457" w:rsidRPr="002E2A92" w:rsidRDefault="00977457" w:rsidP="00977457">
            <w:pPr>
              <w:shd w:val="clear" w:color="auto" w:fill="AEAAAA" w:themeFill="background2" w:themeFillShade="BF"/>
              <w:spacing w:line="240" w:lineRule="auto"/>
              <w:ind w:firstLine="0"/>
              <w:rPr>
                <w:rFonts w:ascii="Times New Roman" w:hAnsi="Times New Roman"/>
                <w:b/>
                <w:bCs/>
                <w:sz w:val="24"/>
              </w:rPr>
            </w:pPr>
            <w:r w:rsidRPr="002E2A92">
              <w:rPr>
                <w:rFonts w:ascii="Times New Roman" w:hAnsi="Times New Roman"/>
                <w:b/>
                <w:bCs/>
                <w:noProof/>
                <w:sz w:val="24"/>
              </w:rPr>
              <w:drawing>
                <wp:anchor distT="0" distB="0" distL="114300" distR="114300" simplePos="0" relativeHeight="251759616" behindDoc="0" locked="0" layoutInCell="1" allowOverlap="1" wp14:anchorId="77F71C66" wp14:editId="2EFB7019">
                  <wp:simplePos x="0" y="0"/>
                  <wp:positionH relativeFrom="column">
                    <wp:posOffset>344170</wp:posOffset>
                  </wp:positionH>
                  <wp:positionV relativeFrom="paragraph">
                    <wp:posOffset>47625</wp:posOffset>
                  </wp:positionV>
                  <wp:extent cx="584200" cy="544830"/>
                  <wp:effectExtent l="0" t="0" r="6350" b="7620"/>
                  <wp:wrapNone/>
                  <wp:docPr id="3214303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BEBA8EAE-BF5A-486C-A8C5-ECC9F3942E4B}">
                                <a14:imgProps xmlns:a14="http://schemas.microsoft.com/office/drawing/2010/main">
                                  <a14:imgLayer r:embed="rId49">
                                    <a14:imgEffect>
                                      <a14:backgroundRemoval t="1250" b="97917" l="4167" r="96250">
                                        <a14:foregroundMark x1="44546" y1="97917" x2="47917" y2="97917"/>
                                        <a14:foregroundMark x1="96250" y1="55417" x2="96250" y2="55417"/>
                                        <a14:foregroundMark x1="52500" y1="1250" x2="52500" y2="1250"/>
                                        <a14:foregroundMark x1="4167" y1="35833" x2="4167" y2="35833"/>
                                        <a14:foregroundMark x1="23750" y1="28333" x2="23750" y2="28333"/>
                                        <a14:foregroundMark x1="32500" y1="20833" x2="32500" y2="20833"/>
                                        <a14:foregroundMark x1="42917" y1="14167" x2="42917" y2="14167"/>
                                        <a14:foregroundMark x1="61250" y1="14583" x2="61250" y2="14583"/>
                                        <a14:foregroundMark x1="72083" y1="20000" x2="72083" y2="20000"/>
                                        <a14:foregroundMark x1="22083" y1="34167" x2="22083" y2="34167"/>
                                        <a14:foregroundMark x1="19583" y1="45833" x2="19583" y2="45833"/>
                                        <a14:foregroundMark x1="20417" y1="59167" x2="20417" y2="59167"/>
                                        <a14:foregroundMark x1="77083" y1="35833" x2="77083" y2="35833"/>
                                        <a14:foregroundMark x1="82500" y1="39583" x2="82500" y2="39583"/>
                                        <a14:foregroundMark x1="87083" y1="48333" x2="87083" y2="48333"/>
                                        <a14:foregroundMark x1="84583" y1="57500" x2="84583" y2="57500"/>
                                        <a14:foregroundMark x1="19167" y1="45417" x2="19167" y2="45417"/>
                                        <a14:foregroundMark x1="20000" y1="12500" x2="20000" y2="12500"/>
                                        <a14:backgroundMark x1="13750" y1="14167" x2="13750" y2="14167"/>
                                        <a14:backgroundMark x1="15833" y1="12500" x2="17500" y2="11250"/>
                                        <a14:backgroundMark x1="12500" y1="15000" x2="15833" y2="12500"/>
                                        <a14:backgroundMark x1="17500" y1="10417" x2="17500" y2="12083"/>
                                        <a14:backgroundMark x1="39583" y1="99167" x2="43750" y2="99167"/>
                                        <a14:backgroundMark x1="35000" y1="17917" x2="35000" y2="17917"/>
                                        <a14:backgroundMark x1="84167" y1="48333" x2="84167" y2="48333"/>
                                        <a14:backgroundMark x1="38333" y1="77500" x2="38333" y2="77500"/>
                                        <a14:backgroundMark x1="33750" y1="77500" x2="33750" y2="77500"/>
                                        <a14:backgroundMark x1="42917" y1="78750" x2="42917" y2="78750"/>
                                        <a14:backgroundMark x1="43333" y1="77083" x2="43333" y2="77083"/>
                                        <a14:backgroundMark x1="55833" y1="77083" x2="55833" y2="77083"/>
                                        <a14:backgroundMark x1="65833" y1="79583" x2="65833" y2="79583"/>
                                        <a14:backgroundMark x1="32917" y1="80417" x2="63333" y2="78750"/>
                                        <a14:backgroundMark x1="32083" y1="79167" x2="72500" y2="80000"/>
                                        <a14:backgroundMark x1="84583" y1="58333" x2="84583" y2="58333"/>
                                        <a14:backgroundMark x1="18750" y1="45000" x2="18750" y2="45000"/>
                                      </a14:backgroundRemoval>
                                    </a14:imgEffect>
                                  </a14:imgLayer>
                                </a14:imgProps>
                              </a:ext>
                              <a:ext uri="{28A0092B-C50C-407E-A947-70E740481C1C}">
                                <a14:useLocalDpi xmlns:a14="http://schemas.microsoft.com/office/drawing/2010/main" val="0"/>
                              </a:ext>
                            </a:extLst>
                          </a:blip>
                          <a:srcRect l="-194" t="-194" r="-194" b="-194"/>
                          <a:stretch>
                            <a:fillRect/>
                          </a:stretch>
                        </pic:blipFill>
                        <pic:spPr bwMode="auto">
                          <a:xfrm>
                            <a:off x="0" y="0"/>
                            <a:ext cx="584200" cy="544830"/>
                          </a:xfrm>
                          <a:prstGeom prst="rect">
                            <a:avLst/>
                          </a:prstGeom>
                          <a:solidFill>
                            <a:srgbClr val="FFFFFF">
                              <a:alpha val="0"/>
                            </a:srgbClr>
                          </a:solidFill>
                          <a:ln>
                            <a:noFill/>
                          </a:ln>
                        </pic:spPr>
                      </pic:pic>
                    </a:graphicData>
                  </a:graphic>
                  <wp14:sizeRelH relativeFrom="margin">
                    <wp14:pctWidth>0</wp14:pctWidth>
                  </wp14:sizeRelH>
                  <wp14:sizeRelV relativeFrom="margin">
                    <wp14:pctHeight>0</wp14:pctHeight>
                  </wp14:sizeRelV>
                </wp:anchor>
              </w:drawing>
            </w:r>
          </w:p>
          <w:p w14:paraId="7310E41E" w14:textId="77777777" w:rsidR="00977457" w:rsidRPr="002E2A92" w:rsidRDefault="00977457" w:rsidP="00977457">
            <w:pPr>
              <w:shd w:val="clear" w:color="auto" w:fill="AEAAAA" w:themeFill="background2" w:themeFillShade="BF"/>
              <w:spacing w:line="240" w:lineRule="auto"/>
              <w:ind w:firstLine="0"/>
              <w:jc w:val="center"/>
              <w:rPr>
                <w:rFonts w:ascii="Times New Roman" w:hAnsi="Times New Roman"/>
                <w:b/>
                <w:bCs/>
                <w:sz w:val="24"/>
              </w:rPr>
            </w:pPr>
          </w:p>
          <w:p w14:paraId="6A0C471C" w14:textId="77777777" w:rsidR="00977457" w:rsidRPr="002E2A92" w:rsidRDefault="00977457" w:rsidP="00977457">
            <w:pPr>
              <w:shd w:val="clear" w:color="auto" w:fill="AEAAAA" w:themeFill="background2" w:themeFillShade="BF"/>
              <w:spacing w:line="240" w:lineRule="auto"/>
              <w:ind w:firstLine="0"/>
              <w:jc w:val="center"/>
              <w:rPr>
                <w:rFonts w:ascii="Times New Roman" w:hAnsi="Times New Roman"/>
                <w:b/>
                <w:bCs/>
                <w:sz w:val="24"/>
              </w:rPr>
            </w:pPr>
            <w:r w:rsidRPr="002E2A92">
              <w:rPr>
                <w:rFonts w:ascii="Times New Roman" w:hAnsi="Times New Roman"/>
                <w:b/>
                <w:bCs/>
                <w:sz w:val="24"/>
              </w:rPr>
              <w:t>PLAN DE GESTIÓN DE LAS ADQUISICIONES</w:t>
            </w:r>
          </w:p>
          <w:p w14:paraId="7410F2E2" w14:textId="77777777" w:rsidR="00977457" w:rsidRPr="002E2A92" w:rsidRDefault="00977457" w:rsidP="00977457">
            <w:pPr>
              <w:widowControl w:val="0"/>
              <w:spacing w:line="240" w:lineRule="auto"/>
              <w:rPr>
                <w:rFonts w:ascii="Times New Roman" w:eastAsia="Arial" w:hAnsi="Times New Roman"/>
                <w:sz w:val="24"/>
              </w:rPr>
            </w:pPr>
          </w:p>
        </w:tc>
      </w:tr>
      <w:tr w:rsidR="00977457" w:rsidRPr="002E2A92" w14:paraId="50BBD632" w14:textId="77777777" w:rsidTr="00BE00C0">
        <w:trPr>
          <w:trHeight w:val="407"/>
        </w:trPr>
        <w:tc>
          <w:tcPr>
            <w:tcW w:w="3403" w:type="dxa"/>
            <w:shd w:val="clear" w:color="auto" w:fill="auto"/>
            <w:vAlign w:val="center"/>
          </w:tcPr>
          <w:p w14:paraId="1E5974B5" w14:textId="77777777" w:rsidR="00977457" w:rsidRPr="002E2A92" w:rsidRDefault="00977457" w:rsidP="00977457">
            <w:pPr>
              <w:widowControl w:val="0"/>
              <w:tabs>
                <w:tab w:val="left" w:pos="1163"/>
              </w:tabs>
              <w:spacing w:line="240" w:lineRule="auto"/>
              <w:ind w:firstLine="0"/>
              <w:rPr>
                <w:rFonts w:ascii="Times New Roman" w:eastAsia="Arial" w:hAnsi="Times New Roman"/>
                <w:b/>
                <w:bCs/>
                <w:color w:val="000000" w:themeColor="text1"/>
                <w:sz w:val="24"/>
              </w:rPr>
            </w:pPr>
            <w:r w:rsidRPr="002E2A92">
              <w:rPr>
                <w:rFonts w:ascii="Times New Roman" w:eastAsia="Arial" w:hAnsi="Times New Roman"/>
                <w:b/>
                <w:bCs/>
                <w:color w:val="000000" w:themeColor="text1"/>
                <w:sz w:val="24"/>
              </w:rPr>
              <w:t>Fecha de elaboración</w:t>
            </w:r>
          </w:p>
        </w:tc>
        <w:tc>
          <w:tcPr>
            <w:tcW w:w="7793" w:type="dxa"/>
            <w:gridSpan w:val="2"/>
            <w:shd w:val="clear" w:color="auto" w:fill="auto"/>
            <w:vAlign w:val="center"/>
          </w:tcPr>
          <w:p w14:paraId="68DF11D4" w14:textId="6D53F56E" w:rsidR="00977457" w:rsidRPr="002E2A92" w:rsidRDefault="00D83905" w:rsidP="00977457">
            <w:pPr>
              <w:widowControl w:val="0"/>
              <w:spacing w:line="240" w:lineRule="auto"/>
              <w:ind w:firstLine="0"/>
              <w:rPr>
                <w:rFonts w:ascii="Times New Roman" w:eastAsia="Arial" w:hAnsi="Times New Roman"/>
                <w:sz w:val="24"/>
              </w:rPr>
            </w:pPr>
            <w:r w:rsidRPr="002E2A92">
              <w:rPr>
                <w:rFonts w:ascii="Times New Roman" w:eastAsia="Arial" w:hAnsi="Times New Roman"/>
                <w:sz w:val="24"/>
              </w:rPr>
              <w:t>20</w:t>
            </w:r>
            <w:r w:rsidR="00977457" w:rsidRPr="002E2A92">
              <w:rPr>
                <w:rFonts w:ascii="Times New Roman" w:eastAsia="Arial" w:hAnsi="Times New Roman"/>
                <w:sz w:val="24"/>
              </w:rPr>
              <w:t xml:space="preserve"> del </w:t>
            </w:r>
            <w:r w:rsidRPr="002E2A92">
              <w:rPr>
                <w:rFonts w:ascii="Times New Roman" w:eastAsia="Arial" w:hAnsi="Times New Roman"/>
                <w:sz w:val="24"/>
              </w:rPr>
              <w:t>septiembre</w:t>
            </w:r>
            <w:r w:rsidR="00977457" w:rsidRPr="002E2A92">
              <w:rPr>
                <w:rFonts w:ascii="Times New Roman" w:eastAsia="Arial" w:hAnsi="Times New Roman"/>
                <w:sz w:val="24"/>
              </w:rPr>
              <w:t xml:space="preserve"> del 2024</w:t>
            </w:r>
          </w:p>
        </w:tc>
      </w:tr>
      <w:tr w:rsidR="00977457" w:rsidRPr="002E2A92" w14:paraId="31BF8ADC" w14:textId="77777777" w:rsidTr="00BE00C0">
        <w:trPr>
          <w:trHeight w:val="1023"/>
        </w:trPr>
        <w:tc>
          <w:tcPr>
            <w:tcW w:w="3403" w:type="dxa"/>
            <w:shd w:val="clear" w:color="auto" w:fill="auto"/>
            <w:vAlign w:val="center"/>
          </w:tcPr>
          <w:p w14:paraId="51151062" w14:textId="77777777" w:rsidR="00977457" w:rsidRPr="002E2A92" w:rsidRDefault="00977457" w:rsidP="00977457">
            <w:pPr>
              <w:widowControl w:val="0"/>
              <w:tabs>
                <w:tab w:val="left" w:pos="1163"/>
              </w:tabs>
              <w:spacing w:line="240" w:lineRule="auto"/>
              <w:ind w:firstLine="0"/>
              <w:rPr>
                <w:rFonts w:ascii="Times New Roman" w:eastAsia="Arial" w:hAnsi="Times New Roman"/>
                <w:b/>
                <w:bCs/>
                <w:color w:val="000000" w:themeColor="text1"/>
                <w:sz w:val="24"/>
              </w:rPr>
            </w:pPr>
            <w:r w:rsidRPr="002E2A92">
              <w:rPr>
                <w:rFonts w:ascii="Times New Roman" w:eastAsia="Arial" w:hAnsi="Times New Roman"/>
                <w:b/>
                <w:bCs/>
                <w:color w:val="000000" w:themeColor="text1"/>
                <w:sz w:val="24"/>
              </w:rPr>
              <w:t>Nombre del Proyecto</w:t>
            </w:r>
          </w:p>
        </w:tc>
        <w:tc>
          <w:tcPr>
            <w:tcW w:w="7793" w:type="dxa"/>
            <w:gridSpan w:val="2"/>
            <w:shd w:val="clear" w:color="auto" w:fill="auto"/>
            <w:vAlign w:val="center"/>
          </w:tcPr>
          <w:p w14:paraId="30225FBC" w14:textId="043CB3DE" w:rsidR="00977457" w:rsidRPr="002E2A92" w:rsidRDefault="00977457" w:rsidP="00977457">
            <w:pPr>
              <w:widowControl w:val="0"/>
              <w:spacing w:line="240" w:lineRule="auto"/>
              <w:ind w:firstLine="0"/>
              <w:rPr>
                <w:rFonts w:ascii="Times New Roman" w:eastAsia="Arial" w:hAnsi="Times New Roman"/>
                <w:sz w:val="24"/>
              </w:rPr>
            </w:pPr>
            <w:r w:rsidRPr="002E2A92">
              <w:rPr>
                <w:rFonts w:ascii="Times New Roman" w:hAnsi="Times New Roman"/>
                <w:sz w:val="24"/>
              </w:rPr>
              <w:t>Remodelación del Centro de Equipos y Esterilización incluyendo la adquisición de equipamiento médico, industrial y mobiliario, usando criterios de sostenibilidad</w:t>
            </w:r>
          </w:p>
        </w:tc>
      </w:tr>
      <w:tr w:rsidR="00977457" w:rsidRPr="002E2A92" w14:paraId="35E693D7" w14:textId="77777777" w:rsidTr="00BE00C0">
        <w:trPr>
          <w:trHeight w:val="355"/>
        </w:trPr>
        <w:tc>
          <w:tcPr>
            <w:tcW w:w="11196" w:type="dxa"/>
            <w:gridSpan w:val="3"/>
            <w:shd w:val="clear" w:color="auto" w:fill="auto"/>
            <w:vAlign w:val="center"/>
          </w:tcPr>
          <w:p w14:paraId="1C3EF26A" w14:textId="77777777" w:rsidR="00977457" w:rsidRPr="002E2A92" w:rsidRDefault="00977457" w:rsidP="00977457">
            <w:pPr>
              <w:widowControl w:val="0"/>
              <w:spacing w:line="240" w:lineRule="auto"/>
              <w:jc w:val="center"/>
              <w:rPr>
                <w:rFonts w:ascii="Times New Roman" w:eastAsia="Arial" w:hAnsi="Times New Roman"/>
                <w:sz w:val="24"/>
              </w:rPr>
            </w:pPr>
            <w:r w:rsidRPr="002E2A92">
              <w:rPr>
                <w:rFonts w:ascii="Times New Roman" w:eastAsia="Arial" w:hAnsi="Times New Roman"/>
                <w:b/>
                <w:bCs/>
                <w:color w:val="000000" w:themeColor="text1"/>
                <w:sz w:val="24"/>
              </w:rPr>
              <w:t>Solicitud SICOP</w:t>
            </w:r>
          </w:p>
        </w:tc>
      </w:tr>
      <w:tr w:rsidR="00977457" w:rsidRPr="002E2A92" w14:paraId="2E5DA142" w14:textId="77777777" w:rsidTr="00BE00C0">
        <w:trPr>
          <w:trHeight w:val="211"/>
        </w:trPr>
        <w:tc>
          <w:tcPr>
            <w:tcW w:w="3403" w:type="dxa"/>
            <w:shd w:val="clear" w:color="auto" w:fill="auto"/>
            <w:vAlign w:val="center"/>
          </w:tcPr>
          <w:p w14:paraId="69C275F2" w14:textId="77777777" w:rsidR="00977457" w:rsidRPr="002E2A92" w:rsidRDefault="00977457" w:rsidP="00977457">
            <w:pPr>
              <w:widowControl w:val="0"/>
              <w:tabs>
                <w:tab w:val="left" w:pos="1163"/>
              </w:tabs>
              <w:spacing w:line="240" w:lineRule="auto"/>
              <w:ind w:firstLine="0"/>
              <w:rPr>
                <w:rFonts w:ascii="Times New Roman" w:eastAsia="Arial" w:hAnsi="Times New Roman"/>
                <w:b/>
                <w:bCs/>
                <w:color w:val="000000" w:themeColor="text1"/>
                <w:sz w:val="24"/>
              </w:rPr>
            </w:pPr>
            <w:r w:rsidRPr="002E2A92">
              <w:rPr>
                <w:rFonts w:ascii="Times New Roman" w:eastAsia="Arial" w:hAnsi="Times New Roman"/>
                <w:b/>
                <w:bCs/>
                <w:color w:val="000000" w:themeColor="text1"/>
                <w:sz w:val="24"/>
              </w:rPr>
              <w:t>Descripción del Procedimiento</w:t>
            </w:r>
          </w:p>
        </w:tc>
        <w:tc>
          <w:tcPr>
            <w:tcW w:w="7793" w:type="dxa"/>
            <w:gridSpan w:val="2"/>
            <w:shd w:val="clear" w:color="auto" w:fill="auto"/>
            <w:vAlign w:val="center"/>
          </w:tcPr>
          <w:p w14:paraId="6433B2C2" w14:textId="77777777" w:rsidR="00977457" w:rsidRPr="002E2A92" w:rsidRDefault="00977457" w:rsidP="00977457">
            <w:pPr>
              <w:widowControl w:val="0"/>
              <w:spacing w:line="240" w:lineRule="auto"/>
              <w:ind w:firstLine="0"/>
              <w:rPr>
                <w:rFonts w:ascii="Times New Roman" w:eastAsia="Arial" w:hAnsi="Times New Roman"/>
                <w:sz w:val="24"/>
              </w:rPr>
            </w:pPr>
            <w:r w:rsidRPr="002E2A92">
              <w:rPr>
                <w:rFonts w:ascii="Times New Roman" w:eastAsia="Arial" w:hAnsi="Times New Roman"/>
                <w:sz w:val="24"/>
              </w:rPr>
              <w:t>Se requiere de contratar un servicio para la remodelación del Servicio de Centro de Equipos y Esterilización del Hospital Dr. Carlos Luis Valverde Vega en San Ramón, con el remplazo completo del equipamiento actual</w:t>
            </w:r>
          </w:p>
        </w:tc>
      </w:tr>
      <w:tr w:rsidR="00977457" w:rsidRPr="002E2A92" w14:paraId="6DB930C9" w14:textId="77777777" w:rsidTr="00BE00C0">
        <w:trPr>
          <w:trHeight w:val="362"/>
        </w:trPr>
        <w:tc>
          <w:tcPr>
            <w:tcW w:w="3403" w:type="dxa"/>
            <w:shd w:val="clear" w:color="auto" w:fill="auto"/>
            <w:vAlign w:val="center"/>
          </w:tcPr>
          <w:p w14:paraId="59002037" w14:textId="77777777" w:rsidR="00977457" w:rsidRPr="002E2A92" w:rsidRDefault="00977457" w:rsidP="00977457">
            <w:pPr>
              <w:widowControl w:val="0"/>
              <w:tabs>
                <w:tab w:val="left" w:pos="1163"/>
              </w:tabs>
              <w:spacing w:line="240" w:lineRule="auto"/>
              <w:ind w:firstLine="0"/>
              <w:rPr>
                <w:rFonts w:ascii="Times New Roman" w:eastAsia="Arial" w:hAnsi="Times New Roman"/>
                <w:b/>
                <w:bCs/>
                <w:color w:val="000000" w:themeColor="text1"/>
                <w:sz w:val="24"/>
              </w:rPr>
            </w:pPr>
            <w:r w:rsidRPr="002E2A92">
              <w:rPr>
                <w:rFonts w:ascii="Times New Roman" w:eastAsia="Arial" w:hAnsi="Times New Roman"/>
                <w:b/>
                <w:bCs/>
                <w:color w:val="000000" w:themeColor="text1"/>
                <w:sz w:val="24"/>
              </w:rPr>
              <w:t>Tipo de procedimiento</w:t>
            </w:r>
          </w:p>
        </w:tc>
        <w:tc>
          <w:tcPr>
            <w:tcW w:w="7793" w:type="dxa"/>
            <w:gridSpan w:val="2"/>
            <w:shd w:val="clear" w:color="auto" w:fill="auto"/>
            <w:vAlign w:val="center"/>
          </w:tcPr>
          <w:p w14:paraId="74E0C381" w14:textId="77777777" w:rsidR="00977457" w:rsidRPr="002E2A92" w:rsidRDefault="00977457" w:rsidP="00977457">
            <w:pPr>
              <w:widowControl w:val="0"/>
              <w:spacing w:line="240" w:lineRule="auto"/>
              <w:ind w:firstLine="0"/>
              <w:rPr>
                <w:rFonts w:ascii="Times New Roman" w:eastAsia="Arial" w:hAnsi="Times New Roman"/>
                <w:sz w:val="24"/>
              </w:rPr>
            </w:pPr>
            <w:r w:rsidRPr="002E2A92">
              <w:rPr>
                <w:rFonts w:ascii="Times New Roman" w:eastAsia="Arial" w:hAnsi="Times New Roman"/>
                <w:sz w:val="24"/>
              </w:rPr>
              <w:t>Licitación Menor</w:t>
            </w:r>
          </w:p>
        </w:tc>
      </w:tr>
      <w:tr w:rsidR="00977457" w:rsidRPr="002E2A92" w14:paraId="6F92D06E" w14:textId="77777777" w:rsidTr="00BE00C0">
        <w:tc>
          <w:tcPr>
            <w:tcW w:w="3403" w:type="dxa"/>
            <w:shd w:val="clear" w:color="auto" w:fill="auto"/>
            <w:vAlign w:val="center"/>
          </w:tcPr>
          <w:p w14:paraId="749171D9" w14:textId="77777777" w:rsidR="00977457" w:rsidRPr="002E2A92" w:rsidRDefault="00977457" w:rsidP="00977457">
            <w:pPr>
              <w:widowControl w:val="0"/>
              <w:tabs>
                <w:tab w:val="left" w:pos="1163"/>
              </w:tabs>
              <w:spacing w:line="240" w:lineRule="auto"/>
              <w:ind w:firstLine="0"/>
              <w:rPr>
                <w:rFonts w:ascii="Times New Roman" w:eastAsia="Arial" w:hAnsi="Times New Roman"/>
                <w:b/>
                <w:bCs/>
                <w:color w:val="000000" w:themeColor="text1"/>
                <w:sz w:val="24"/>
              </w:rPr>
            </w:pPr>
            <w:r w:rsidRPr="002E2A92">
              <w:rPr>
                <w:rFonts w:ascii="Times New Roman" w:eastAsia="Arial" w:hAnsi="Times New Roman"/>
                <w:b/>
                <w:bCs/>
                <w:color w:val="000000" w:themeColor="text1"/>
                <w:sz w:val="24"/>
              </w:rPr>
              <w:t>Tipo de modalidad/objeto</w:t>
            </w:r>
          </w:p>
        </w:tc>
        <w:tc>
          <w:tcPr>
            <w:tcW w:w="7793" w:type="dxa"/>
            <w:gridSpan w:val="2"/>
            <w:shd w:val="clear" w:color="auto" w:fill="auto"/>
            <w:vAlign w:val="center"/>
          </w:tcPr>
          <w:p w14:paraId="0AC98227" w14:textId="77777777" w:rsidR="00977457" w:rsidRPr="002E2A92" w:rsidRDefault="00977457" w:rsidP="00977457">
            <w:pPr>
              <w:widowControl w:val="0"/>
              <w:spacing w:line="240" w:lineRule="auto"/>
              <w:ind w:firstLine="0"/>
              <w:rPr>
                <w:rFonts w:ascii="Times New Roman" w:eastAsia="Arial" w:hAnsi="Times New Roman"/>
                <w:sz w:val="24"/>
              </w:rPr>
            </w:pPr>
            <w:r w:rsidRPr="002E2A92">
              <w:rPr>
                <w:rFonts w:ascii="Times New Roman" w:eastAsia="Arial" w:hAnsi="Times New Roman"/>
                <w:sz w:val="24"/>
              </w:rPr>
              <w:t>Obra Pública / Bienes y Servicios</w:t>
            </w:r>
          </w:p>
        </w:tc>
      </w:tr>
      <w:tr w:rsidR="00977457" w:rsidRPr="002E2A92" w14:paraId="2C65DCD7" w14:textId="77777777" w:rsidTr="00BE00C0">
        <w:tc>
          <w:tcPr>
            <w:tcW w:w="3403" w:type="dxa"/>
            <w:shd w:val="clear" w:color="auto" w:fill="auto"/>
            <w:vAlign w:val="center"/>
          </w:tcPr>
          <w:p w14:paraId="6E5309FD" w14:textId="77777777" w:rsidR="00977457" w:rsidRPr="002E2A92" w:rsidRDefault="00977457" w:rsidP="00977457">
            <w:pPr>
              <w:widowControl w:val="0"/>
              <w:tabs>
                <w:tab w:val="left" w:pos="1163"/>
              </w:tabs>
              <w:spacing w:line="240" w:lineRule="auto"/>
              <w:ind w:firstLine="0"/>
              <w:rPr>
                <w:rFonts w:ascii="Times New Roman" w:eastAsia="Arial" w:hAnsi="Times New Roman"/>
                <w:b/>
                <w:bCs/>
                <w:color w:val="000000"/>
                <w:sz w:val="24"/>
              </w:rPr>
            </w:pPr>
            <w:r w:rsidRPr="002E2A92">
              <w:rPr>
                <w:rFonts w:ascii="Times New Roman" w:eastAsia="Arial" w:hAnsi="Times New Roman"/>
                <w:b/>
                <w:bCs/>
                <w:color w:val="000000" w:themeColor="text1"/>
                <w:sz w:val="24"/>
              </w:rPr>
              <w:t>Justificación de la procedencia de la contratación</w:t>
            </w:r>
          </w:p>
        </w:tc>
        <w:tc>
          <w:tcPr>
            <w:tcW w:w="7793" w:type="dxa"/>
            <w:gridSpan w:val="2"/>
            <w:shd w:val="clear" w:color="auto" w:fill="auto"/>
            <w:vAlign w:val="center"/>
          </w:tcPr>
          <w:p w14:paraId="02B31CD6" w14:textId="77777777" w:rsidR="00977457" w:rsidRPr="002E2A92" w:rsidRDefault="00977457" w:rsidP="00977457">
            <w:pPr>
              <w:widowControl w:val="0"/>
              <w:spacing w:line="240" w:lineRule="auto"/>
              <w:ind w:firstLine="0"/>
              <w:rPr>
                <w:rFonts w:ascii="Times New Roman" w:eastAsia="Arial" w:hAnsi="Times New Roman"/>
                <w:sz w:val="24"/>
              </w:rPr>
            </w:pPr>
            <w:r w:rsidRPr="002E2A92">
              <w:rPr>
                <w:rFonts w:ascii="Times New Roman" w:eastAsia="Arial" w:hAnsi="Times New Roman"/>
                <w:sz w:val="24"/>
              </w:rPr>
              <w:t>El CEYE del Hospital es un servicio con hacinamiento que no cumple con la normativa vigente y requiere de remodelación, además de no dar abasto con la demanda de los demás servicios por falta de equipamiento.</w:t>
            </w:r>
          </w:p>
        </w:tc>
      </w:tr>
      <w:tr w:rsidR="00977457" w:rsidRPr="002E2A92" w14:paraId="4C23F2D7" w14:textId="77777777" w:rsidTr="00BE00C0">
        <w:tc>
          <w:tcPr>
            <w:tcW w:w="3403" w:type="dxa"/>
            <w:shd w:val="clear" w:color="auto" w:fill="auto"/>
            <w:vAlign w:val="center"/>
          </w:tcPr>
          <w:p w14:paraId="5AD5E631" w14:textId="77777777" w:rsidR="00977457" w:rsidRPr="002E2A92" w:rsidRDefault="00977457" w:rsidP="00977457">
            <w:pPr>
              <w:pStyle w:val="Encabezado"/>
              <w:widowControl w:val="0"/>
              <w:tabs>
                <w:tab w:val="left" w:pos="708"/>
                <w:tab w:val="left" w:pos="1163"/>
              </w:tabs>
              <w:spacing w:line="240" w:lineRule="auto"/>
              <w:ind w:firstLine="0"/>
              <w:rPr>
                <w:rFonts w:ascii="Times New Roman" w:eastAsia="Arial" w:hAnsi="Times New Roman"/>
                <w:color w:val="000000" w:themeColor="text1"/>
                <w:sz w:val="24"/>
              </w:rPr>
            </w:pPr>
            <w:r w:rsidRPr="002E2A92">
              <w:rPr>
                <w:rFonts w:ascii="Times New Roman" w:eastAsia="Arial" w:hAnsi="Times New Roman"/>
                <w:b/>
                <w:bCs/>
                <w:color w:val="000000" w:themeColor="text1"/>
                <w:sz w:val="24"/>
              </w:rPr>
              <w:t>Finalidad pública por satisfacer</w:t>
            </w:r>
          </w:p>
        </w:tc>
        <w:tc>
          <w:tcPr>
            <w:tcW w:w="7793" w:type="dxa"/>
            <w:gridSpan w:val="2"/>
            <w:shd w:val="clear" w:color="auto" w:fill="auto"/>
            <w:vAlign w:val="center"/>
          </w:tcPr>
          <w:p w14:paraId="5AECDE95" w14:textId="77777777" w:rsidR="00977457" w:rsidRPr="002E2A92" w:rsidRDefault="00977457" w:rsidP="00977457">
            <w:pPr>
              <w:widowControl w:val="0"/>
              <w:spacing w:line="240" w:lineRule="auto"/>
              <w:ind w:firstLine="0"/>
              <w:rPr>
                <w:rFonts w:ascii="Times New Roman" w:eastAsia="Arial" w:hAnsi="Times New Roman"/>
                <w:color w:val="000000"/>
                <w:sz w:val="24"/>
              </w:rPr>
            </w:pPr>
            <w:r w:rsidRPr="002E2A92">
              <w:rPr>
                <w:rFonts w:ascii="Times New Roman" w:eastAsia="Arial" w:hAnsi="Times New Roman"/>
                <w:color w:val="000000"/>
                <w:sz w:val="24"/>
              </w:rPr>
              <w:t>Brindar a la población Adscrita un servicio adecuado y suficiente para atender las necesidades del centro médico.</w:t>
            </w:r>
          </w:p>
        </w:tc>
      </w:tr>
      <w:tr w:rsidR="00977457" w:rsidRPr="002E2A92" w14:paraId="16CACEF6" w14:textId="77777777" w:rsidTr="00BE00C0">
        <w:tc>
          <w:tcPr>
            <w:tcW w:w="3403" w:type="dxa"/>
            <w:shd w:val="clear" w:color="auto" w:fill="auto"/>
            <w:vAlign w:val="center"/>
          </w:tcPr>
          <w:p w14:paraId="1A27ED7C" w14:textId="77777777" w:rsidR="00977457" w:rsidRPr="002E2A92" w:rsidRDefault="00977457" w:rsidP="00977457">
            <w:pPr>
              <w:widowControl w:val="0"/>
              <w:tabs>
                <w:tab w:val="left" w:pos="1163"/>
              </w:tabs>
              <w:spacing w:line="240" w:lineRule="auto"/>
              <w:ind w:firstLine="0"/>
              <w:rPr>
                <w:rFonts w:ascii="Times New Roman" w:eastAsia="Arial" w:hAnsi="Times New Roman"/>
                <w:b/>
                <w:bCs/>
                <w:sz w:val="24"/>
              </w:rPr>
            </w:pPr>
            <w:r w:rsidRPr="002E2A92">
              <w:rPr>
                <w:rFonts w:ascii="Times New Roman" w:eastAsia="Arial" w:hAnsi="Times New Roman"/>
                <w:b/>
                <w:bCs/>
                <w:sz w:val="24"/>
              </w:rPr>
              <w:t>Disponibilidad de recurso humano</w:t>
            </w:r>
          </w:p>
        </w:tc>
        <w:tc>
          <w:tcPr>
            <w:tcW w:w="7793" w:type="dxa"/>
            <w:gridSpan w:val="2"/>
            <w:shd w:val="clear" w:color="auto" w:fill="auto"/>
            <w:vAlign w:val="center"/>
          </w:tcPr>
          <w:p w14:paraId="08CE7D8D" w14:textId="77777777" w:rsidR="00977457" w:rsidRPr="002E2A92" w:rsidRDefault="00977457" w:rsidP="00977457">
            <w:pPr>
              <w:widowControl w:val="0"/>
              <w:spacing w:line="276" w:lineRule="auto"/>
              <w:ind w:firstLine="0"/>
              <w:jc w:val="both"/>
              <w:rPr>
                <w:rFonts w:ascii="Times New Roman" w:hAnsi="Times New Roman"/>
                <w:sz w:val="24"/>
              </w:rPr>
            </w:pPr>
            <w:r w:rsidRPr="002E2A92">
              <w:rPr>
                <w:rFonts w:ascii="Times New Roman" w:hAnsi="Times New Roman"/>
                <w:sz w:val="24"/>
              </w:rPr>
              <w:t xml:space="preserve">El suscrito </w:t>
            </w:r>
            <w:r w:rsidRPr="002E2A92">
              <w:rPr>
                <w:rFonts w:ascii="Times New Roman" w:hAnsi="Times New Roman"/>
                <w:b/>
                <w:bCs/>
                <w:sz w:val="24"/>
              </w:rPr>
              <w:t xml:space="preserve">Ing. Oscar Zumbado Mora </w:t>
            </w:r>
            <w:r w:rsidRPr="002E2A92">
              <w:rPr>
                <w:rFonts w:ascii="Times New Roman" w:hAnsi="Times New Roman"/>
                <w:sz w:val="24"/>
              </w:rPr>
              <w:t>Cédula</w:t>
            </w:r>
            <w:r w:rsidRPr="002E2A92">
              <w:rPr>
                <w:rFonts w:ascii="Times New Roman" w:hAnsi="Times New Roman"/>
                <w:b/>
                <w:bCs/>
                <w:sz w:val="24"/>
              </w:rPr>
              <w:t xml:space="preserve">: 2-0557-0914, </w:t>
            </w:r>
            <w:r w:rsidRPr="002E2A92">
              <w:rPr>
                <w:rFonts w:ascii="Times New Roman" w:hAnsi="Times New Roman"/>
                <w:sz w:val="24"/>
              </w:rPr>
              <w:t>Jefatura del Servicio Ingeniería y Mantenimiento del Hospital Dr. Carlos Luis Valverde Vega, con fundamento en el artículo 86 de la Ley de Contratación Pública, declara que se dispone de los recursos presupuestarios, humanos y de infraestructura administrativa suficiente para velar por el fiel cumplimiento de esta contratación; asimismo; acredita que el respectivo cargo económico se registre a este servicio.</w:t>
            </w:r>
          </w:p>
          <w:p w14:paraId="74B332FB" w14:textId="77777777" w:rsidR="00977457" w:rsidRPr="002E2A92" w:rsidRDefault="00977457" w:rsidP="00977457">
            <w:pPr>
              <w:widowControl w:val="0"/>
              <w:spacing w:line="276" w:lineRule="auto"/>
              <w:ind w:firstLine="0"/>
              <w:jc w:val="both"/>
              <w:rPr>
                <w:rFonts w:ascii="Times New Roman" w:hAnsi="Times New Roman"/>
                <w:sz w:val="24"/>
              </w:rPr>
            </w:pPr>
            <w:r w:rsidRPr="002E2A92">
              <w:rPr>
                <w:rFonts w:ascii="Times New Roman" w:hAnsi="Times New Roman"/>
                <w:sz w:val="24"/>
              </w:rPr>
              <w:t>Para velar por el fiel cumplimiento del objeto de esta contratación, se acredita a la interina:</w:t>
            </w:r>
          </w:p>
          <w:p w14:paraId="19B7C032" w14:textId="77777777" w:rsidR="00977457" w:rsidRPr="002E2A92" w:rsidRDefault="00977457" w:rsidP="00977457">
            <w:pPr>
              <w:widowControl w:val="0"/>
              <w:spacing w:line="276" w:lineRule="auto"/>
              <w:ind w:left="1416" w:hanging="1416"/>
              <w:jc w:val="both"/>
              <w:rPr>
                <w:rFonts w:ascii="Times New Roman" w:hAnsi="Times New Roman"/>
                <w:sz w:val="24"/>
              </w:rPr>
            </w:pPr>
            <w:r w:rsidRPr="002E2A92">
              <w:rPr>
                <w:rFonts w:ascii="Times New Roman" w:hAnsi="Times New Roman"/>
                <w:sz w:val="24"/>
              </w:rPr>
              <w:t xml:space="preserve">Nombre: </w:t>
            </w:r>
            <w:r w:rsidRPr="002E2A92">
              <w:rPr>
                <w:rFonts w:ascii="Times New Roman" w:hAnsi="Times New Roman"/>
                <w:b/>
                <w:bCs/>
                <w:sz w:val="24"/>
              </w:rPr>
              <w:t>Katterin Murillo Arias</w:t>
            </w:r>
          </w:p>
          <w:p w14:paraId="3954FF21" w14:textId="77777777" w:rsidR="00977457" w:rsidRPr="002E2A92" w:rsidRDefault="00977457" w:rsidP="00977457">
            <w:pPr>
              <w:widowControl w:val="0"/>
              <w:spacing w:line="276" w:lineRule="auto"/>
              <w:ind w:left="1416" w:hanging="1416"/>
              <w:jc w:val="both"/>
              <w:rPr>
                <w:rFonts w:ascii="Times New Roman" w:hAnsi="Times New Roman"/>
                <w:sz w:val="24"/>
              </w:rPr>
            </w:pPr>
            <w:r w:rsidRPr="002E2A92">
              <w:rPr>
                <w:rFonts w:ascii="Times New Roman" w:hAnsi="Times New Roman"/>
                <w:sz w:val="24"/>
              </w:rPr>
              <w:t xml:space="preserve">Puesto: </w:t>
            </w:r>
            <w:r w:rsidRPr="002E2A92">
              <w:rPr>
                <w:rFonts w:ascii="Times New Roman" w:hAnsi="Times New Roman"/>
                <w:b/>
                <w:bCs/>
                <w:sz w:val="24"/>
              </w:rPr>
              <w:t>Profesional 1, Encargada del Área de Electromedicina</w:t>
            </w:r>
          </w:p>
          <w:p w14:paraId="0CCC5AFA" w14:textId="77777777" w:rsidR="00977457" w:rsidRPr="002E2A92" w:rsidRDefault="00977457" w:rsidP="00977457">
            <w:pPr>
              <w:widowControl w:val="0"/>
              <w:spacing w:line="240" w:lineRule="auto"/>
              <w:ind w:left="1416" w:hanging="1416"/>
              <w:rPr>
                <w:rFonts w:ascii="Times New Roman" w:hAnsi="Times New Roman"/>
                <w:sz w:val="24"/>
              </w:rPr>
            </w:pPr>
            <w:r w:rsidRPr="002E2A92">
              <w:rPr>
                <w:rFonts w:ascii="Times New Roman" w:hAnsi="Times New Roman"/>
                <w:sz w:val="24"/>
              </w:rPr>
              <w:t xml:space="preserve">Cédula: </w:t>
            </w:r>
            <w:r w:rsidRPr="002E2A92">
              <w:rPr>
                <w:rFonts w:ascii="Times New Roman" w:hAnsi="Times New Roman"/>
                <w:b/>
                <w:bCs/>
                <w:sz w:val="24"/>
              </w:rPr>
              <w:t>207790958</w:t>
            </w:r>
          </w:p>
        </w:tc>
      </w:tr>
      <w:tr w:rsidR="00977457" w:rsidRPr="002E2A92" w14:paraId="0FC59BE9" w14:textId="77777777" w:rsidTr="00BE00C0">
        <w:tc>
          <w:tcPr>
            <w:tcW w:w="3403" w:type="dxa"/>
            <w:shd w:val="clear" w:color="auto" w:fill="auto"/>
            <w:vAlign w:val="center"/>
          </w:tcPr>
          <w:p w14:paraId="7D72784C" w14:textId="77777777" w:rsidR="00977457" w:rsidRPr="002E2A92" w:rsidRDefault="00977457" w:rsidP="00977457">
            <w:pPr>
              <w:widowControl w:val="0"/>
              <w:tabs>
                <w:tab w:val="left" w:pos="1163"/>
              </w:tabs>
              <w:spacing w:line="240" w:lineRule="auto"/>
              <w:ind w:left="25" w:hanging="25"/>
              <w:rPr>
                <w:rFonts w:ascii="Times New Roman" w:hAnsi="Times New Roman"/>
                <w:b/>
                <w:bCs/>
                <w:sz w:val="24"/>
              </w:rPr>
            </w:pPr>
            <w:r w:rsidRPr="002E2A92">
              <w:rPr>
                <w:rFonts w:ascii="Times New Roman" w:hAnsi="Times New Roman"/>
                <w:b/>
                <w:bCs/>
                <w:sz w:val="24"/>
              </w:rPr>
              <w:t>Procedimientos de control</w:t>
            </w:r>
          </w:p>
        </w:tc>
        <w:tc>
          <w:tcPr>
            <w:tcW w:w="7793" w:type="dxa"/>
            <w:gridSpan w:val="2"/>
            <w:shd w:val="clear" w:color="auto" w:fill="auto"/>
            <w:vAlign w:val="center"/>
          </w:tcPr>
          <w:p w14:paraId="2B7E0002" w14:textId="77777777" w:rsidR="00977457" w:rsidRPr="002E2A92" w:rsidRDefault="00977457" w:rsidP="00977457">
            <w:pPr>
              <w:widowControl w:val="0"/>
              <w:spacing w:line="240" w:lineRule="auto"/>
              <w:ind w:firstLine="0"/>
              <w:rPr>
                <w:rFonts w:ascii="Times New Roman" w:hAnsi="Times New Roman"/>
                <w:sz w:val="24"/>
              </w:rPr>
            </w:pPr>
            <w:r w:rsidRPr="002E2A92">
              <w:rPr>
                <w:rFonts w:ascii="Times New Roman" w:hAnsi="Times New Roman"/>
                <w:sz w:val="24"/>
              </w:rPr>
              <w:t>Se realizan las medidas adecuadas para verificar que se cumplan con las especificaciones solicitadas en el cartel:</w:t>
            </w:r>
          </w:p>
          <w:p w14:paraId="0E41DCF0" w14:textId="22B82986" w:rsidR="00977457" w:rsidRPr="002E2A92" w:rsidRDefault="00977457" w:rsidP="00977457">
            <w:pPr>
              <w:widowControl w:val="0"/>
              <w:spacing w:line="240" w:lineRule="auto"/>
              <w:ind w:firstLine="0"/>
              <w:rPr>
                <w:rFonts w:ascii="Times New Roman" w:hAnsi="Times New Roman"/>
                <w:sz w:val="24"/>
              </w:rPr>
            </w:pPr>
            <w:r w:rsidRPr="002E2A92">
              <w:rPr>
                <w:rFonts w:ascii="Times New Roman" w:hAnsi="Times New Roman"/>
                <w:sz w:val="24"/>
              </w:rPr>
              <w:t>Por parte del Servicio de Ingeniería y Mantenimiento, se realizarán pruebas de funcionamiento, para asegurar que los equipos cumplan con todo lo detallado en el pliego cartelario, así como su adecuado funcionamiento, en caso de que los equipos que requieran pruebas de verificación o simulación de parámetros, la empresa deberá aportar los equipos para dicho fin, tal y como se solicita en el presente pliego de condiciones y se detallaron en la oferta presentada. El análisis administrativo será realizado por el Área de Gestión de Bienes y Servicios. La recomendación técnica lo efectuará el Servicio de Ingeniería y Mantenimiento. La razonabilidad de precios será realizada por la encargada de costos hospitalarios y los administradores del contrato serán. Ing. Katterin Murillo Arias como Ingeniera del Área de Electromedicina o quien la sustituya, Ing. Oscar Zumbado Mora como Jefatura del Servicio de Ingeniería y Mantenimiento.</w:t>
            </w:r>
          </w:p>
        </w:tc>
      </w:tr>
      <w:tr w:rsidR="00977457" w:rsidRPr="002E2A92" w14:paraId="7A4A4EB2" w14:textId="77777777" w:rsidTr="00BE00C0">
        <w:trPr>
          <w:trHeight w:val="164"/>
        </w:trPr>
        <w:tc>
          <w:tcPr>
            <w:tcW w:w="11196" w:type="dxa"/>
            <w:gridSpan w:val="3"/>
            <w:shd w:val="clear" w:color="auto" w:fill="auto"/>
            <w:vAlign w:val="center"/>
          </w:tcPr>
          <w:p w14:paraId="2AFB0061" w14:textId="77777777" w:rsidR="00977457" w:rsidRPr="002E2A92" w:rsidRDefault="00977457" w:rsidP="00977457">
            <w:pPr>
              <w:widowControl w:val="0"/>
              <w:suppressAutoHyphens/>
              <w:spacing w:line="240" w:lineRule="auto"/>
              <w:ind w:left="25" w:firstLine="0"/>
              <w:jc w:val="center"/>
              <w:rPr>
                <w:rFonts w:ascii="Times New Roman" w:hAnsi="Times New Roman"/>
                <w:color w:val="000000"/>
                <w:sz w:val="24"/>
              </w:rPr>
            </w:pPr>
            <w:r w:rsidRPr="002E2A92">
              <w:rPr>
                <w:rFonts w:ascii="Times New Roman" w:eastAsia="Arial" w:hAnsi="Times New Roman"/>
                <w:b/>
                <w:bCs/>
                <w:sz w:val="24"/>
              </w:rPr>
              <w:t>Firmas</w:t>
            </w:r>
          </w:p>
        </w:tc>
      </w:tr>
      <w:tr w:rsidR="00977457" w:rsidRPr="002E2A92" w14:paraId="6F755394" w14:textId="77777777" w:rsidTr="00BE00C0">
        <w:trPr>
          <w:trHeight w:val="396"/>
        </w:trPr>
        <w:tc>
          <w:tcPr>
            <w:tcW w:w="3970" w:type="dxa"/>
            <w:gridSpan w:val="2"/>
            <w:shd w:val="clear" w:color="auto" w:fill="auto"/>
            <w:vAlign w:val="center"/>
          </w:tcPr>
          <w:p w14:paraId="0FB9EB1E" w14:textId="77777777" w:rsidR="00977457" w:rsidRPr="002E2A92" w:rsidRDefault="00977457" w:rsidP="00977457">
            <w:pPr>
              <w:widowControl w:val="0"/>
              <w:tabs>
                <w:tab w:val="left" w:pos="1163"/>
              </w:tabs>
              <w:spacing w:line="240" w:lineRule="auto"/>
              <w:ind w:firstLine="0"/>
              <w:rPr>
                <w:rFonts w:ascii="Times New Roman" w:eastAsia="Arial" w:hAnsi="Times New Roman"/>
                <w:b/>
                <w:bCs/>
                <w:sz w:val="24"/>
              </w:rPr>
            </w:pPr>
            <w:r w:rsidRPr="002E2A92">
              <w:rPr>
                <w:rFonts w:ascii="Times New Roman" w:eastAsia="Arial" w:hAnsi="Times New Roman"/>
                <w:b/>
                <w:bCs/>
                <w:sz w:val="24"/>
              </w:rPr>
              <w:t>Director del Proyecto</w:t>
            </w:r>
          </w:p>
        </w:tc>
        <w:tc>
          <w:tcPr>
            <w:tcW w:w="7226" w:type="dxa"/>
            <w:shd w:val="clear" w:color="auto" w:fill="auto"/>
            <w:vAlign w:val="center"/>
          </w:tcPr>
          <w:p w14:paraId="6A7D9977" w14:textId="77777777" w:rsidR="00977457" w:rsidRPr="002E2A92" w:rsidRDefault="00977457" w:rsidP="00977457">
            <w:pPr>
              <w:widowControl w:val="0"/>
              <w:suppressAutoHyphens/>
              <w:spacing w:line="240" w:lineRule="auto"/>
              <w:ind w:firstLine="0"/>
              <w:rPr>
                <w:rFonts w:ascii="Times New Roman" w:hAnsi="Times New Roman"/>
                <w:color w:val="000000"/>
                <w:sz w:val="24"/>
              </w:rPr>
            </w:pPr>
            <w:r w:rsidRPr="002E2A92">
              <w:rPr>
                <w:rFonts w:ascii="Times New Roman" w:hAnsi="Times New Roman"/>
                <w:color w:val="000000"/>
                <w:sz w:val="24"/>
              </w:rPr>
              <w:t>Ing. Katterin Murillo Arias</w:t>
            </w:r>
          </w:p>
        </w:tc>
      </w:tr>
      <w:tr w:rsidR="00977457" w:rsidRPr="002E2A92" w14:paraId="3E3359CC" w14:textId="77777777" w:rsidTr="00BE00C0">
        <w:trPr>
          <w:trHeight w:val="77"/>
        </w:trPr>
        <w:tc>
          <w:tcPr>
            <w:tcW w:w="3970" w:type="dxa"/>
            <w:gridSpan w:val="2"/>
            <w:tcBorders>
              <w:bottom w:val="single" w:sz="4" w:space="0" w:color="000000"/>
            </w:tcBorders>
            <w:shd w:val="clear" w:color="auto" w:fill="auto"/>
            <w:vAlign w:val="center"/>
          </w:tcPr>
          <w:p w14:paraId="03143D72" w14:textId="77777777" w:rsidR="00977457" w:rsidRPr="002E2A92" w:rsidRDefault="00977457" w:rsidP="00977457">
            <w:pPr>
              <w:widowControl w:val="0"/>
              <w:tabs>
                <w:tab w:val="left" w:pos="1163"/>
              </w:tabs>
              <w:spacing w:line="240" w:lineRule="auto"/>
              <w:ind w:firstLine="0"/>
              <w:rPr>
                <w:rFonts w:ascii="Times New Roman" w:eastAsia="Arial" w:hAnsi="Times New Roman"/>
                <w:b/>
                <w:bCs/>
                <w:sz w:val="24"/>
              </w:rPr>
            </w:pPr>
            <w:r w:rsidRPr="002E2A92">
              <w:rPr>
                <w:rFonts w:ascii="Times New Roman" w:eastAsia="Arial" w:hAnsi="Times New Roman"/>
                <w:b/>
                <w:bCs/>
                <w:sz w:val="24"/>
              </w:rPr>
              <w:t>Jefatura inmediata</w:t>
            </w:r>
          </w:p>
        </w:tc>
        <w:tc>
          <w:tcPr>
            <w:tcW w:w="7226" w:type="dxa"/>
            <w:tcBorders>
              <w:bottom w:val="single" w:sz="4" w:space="0" w:color="000000"/>
            </w:tcBorders>
            <w:shd w:val="clear" w:color="auto" w:fill="auto"/>
            <w:vAlign w:val="center"/>
          </w:tcPr>
          <w:p w14:paraId="3A85E873" w14:textId="77777777" w:rsidR="00977457" w:rsidRPr="002E2A92" w:rsidRDefault="00977457" w:rsidP="00977457">
            <w:pPr>
              <w:widowControl w:val="0"/>
              <w:suppressAutoHyphens/>
              <w:spacing w:line="240" w:lineRule="auto"/>
              <w:ind w:firstLine="0"/>
              <w:rPr>
                <w:rFonts w:ascii="Times New Roman" w:hAnsi="Times New Roman"/>
                <w:color w:val="000000"/>
                <w:sz w:val="24"/>
              </w:rPr>
            </w:pPr>
            <w:r w:rsidRPr="002E2A92">
              <w:rPr>
                <w:rFonts w:ascii="Times New Roman" w:hAnsi="Times New Roman"/>
                <w:color w:val="000000"/>
                <w:sz w:val="24"/>
              </w:rPr>
              <w:t>Ing. Oscar Leandro Zumbado Mora</w:t>
            </w:r>
          </w:p>
        </w:tc>
      </w:tr>
      <w:tr w:rsidR="00977457" w:rsidRPr="002E2A92" w14:paraId="55C881C7" w14:textId="77777777" w:rsidTr="00BE00C0">
        <w:trPr>
          <w:trHeight w:val="396"/>
        </w:trPr>
        <w:tc>
          <w:tcPr>
            <w:tcW w:w="3970" w:type="dxa"/>
            <w:gridSpan w:val="2"/>
            <w:tcBorders>
              <w:bottom w:val="single" w:sz="4" w:space="0" w:color="auto"/>
            </w:tcBorders>
            <w:shd w:val="clear" w:color="auto" w:fill="auto"/>
            <w:vAlign w:val="center"/>
          </w:tcPr>
          <w:p w14:paraId="5308C5AB" w14:textId="77777777" w:rsidR="00977457" w:rsidRPr="002E2A92" w:rsidRDefault="00977457" w:rsidP="00977457">
            <w:pPr>
              <w:widowControl w:val="0"/>
              <w:tabs>
                <w:tab w:val="left" w:pos="1163"/>
              </w:tabs>
              <w:spacing w:line="240" w:lineRule="auto"/>
              <w:ind w:firstLine="0"/>
              <w:rPr>
                <w:rFonts w:ascii="Times New Roman" w:eastAsia="Arial" w:hAnsi="Times New Roman"/>
                <w:b/>
                <w:bCs/>
                <w:sz w:val="24"/>
              </w:rPr>
            </w:pPr>
            <w:r w:rsidRPr="002E2A92">
              <w:rPr>
                <w:rFonts w:ascii="Times New Roman" w:eastAsia="Arial" w:hAnsi="Times New Roman"/>
                <w:b/>
                <w:bCs/>
                <w:sz w:val="24"/>
              </w:rPr>
              <w:t>Director Administrativo</w:t>
            </w:r>
          </w:p>
        </w:tc>
        <w:tc>
          <w:tcPr>
            <w:tcW w:w="7226" w:type="dxa"/>
            <w:tcBorders>
              <w:bottom w:val="single" w:sz="4" w:space="0" w:color="auto"/>
            </w:tcBorders>
            <w:shd w:val="clear" w:color="auto" w:fill="auto"/>
            <w:vAlign w:val="center"/>
          </w:tcPr>
          <w:p w14:paraId="129413CE" w14:textId="77777777" w:rsidR="00977457" w:rsidRPr="002E2A92" w:rsidRDefault="00977457" w:rsidP="00977457">
            <w:pPr>
              <w:widowControl w:val="0"/>
              <w:suppressAutoHyphens/>
              <w:spacing w:line="240" w:lineRule="auto"/>
              <w:ind w:firstLine="0"/>
              <w:rPr>
                <w:rFonts w:ascii="Times New Roman" w:hAnsi="Times New Roman"/>
                <w:color w:val="000000"/>
                <w:sz w:val="24"/>
              </w:rPr>
            </w:pPr>
            <w:r w:rsidRPr="002E2A92">
              <w:rPr>
                <w:rFonts w:ascii="Times New Roman" w:hAnsi="Times New Roman"/>
                <w:color w:val="000000"/>
                <w:sz w:val="24"/>
              </w:rPr>
              <w:t>Msc. Rodolfo Alberto Morera Herrera</w:t>
            </w:r>
          </w:p>
        </w:tc>
      </w:tr>
      <w:tr w:rsidR="00977457" w:rsidRPr="002E2A92" w14:paraId="3A916C5E" w14:textId="77777777" w:rsidTr="00BE00C0">
        <w:trPr>
          <w:trHeight w:val="1011"/>
        </w:trPr>
        <w:tc>
          <w:tcPr>
            <w:tcW w:w="11196" w:type="dxa"/>
            <w:gridSpan w:val="3"/>
            <w:tcBorders>
              <w:top w:val="single" w:sz="4" w:space="0" w:color="auto"/>
              <w:left w:val="nil"/>
              <w:bottom w:val="nil"/>
              <w:right w:val="nil"/>
            </w:tcBorders>
            <w:shd w:val="clear" w:color="auto" w:fill="auto"/>
            <w:vAlign w:val="center"/>
          </w:tcPr>
          <w:p w14:paraId="08279520" w14:textId="4D4CEA09" w:rsidR="00977457" w:rsidRPr="002E2A92" w:rsidRDefault="00977457" w:rsidP="00977457">
            <w:pPr>
              <w:spacing w:line="240" w:lineRule="auto"/>
              <w:ind w:firstLine="0"/>
              <w:rPr>
                <w:rFonts w:ascii="Times New Roman" w:hAnsi="Times New Roman"/>
                <w:sz w:val="24"/>
              </w:rPr>
            </w:pPr>
            <w:r w:rsidRPr="002E2A92">
              <w:rPr>
                <w:rFonts w:ascii="Times New Roman" w:hAnsi="Times New Roman"/>
                <w:i/>
                <w:iCs/>
                <w:sz w:val="24"/>
              </w:rPr>
              <w:t>Nota.</w:t>
            </w:r>
            <w:r w:rsidRPr="002E2A92">
              <w:rPr>
                <w:rFonts w:ascii="Times New Roman" w:hAnsi="Times New Roman"/>
                <w:sz w:val="24"/>
              </w:rPr>
              <w:t xml:space="preserve"> </w:t>
            </w:r>
            <w:r w:rsidR="00A555B2" w:rsidRPr="002E2A92">
              <w:rPr>
                <w:rFonts w:ascii="Times New Roman" w:hAnsi="Times New Roman"/>
                <w:sz w:val="24"/>
              </w:rPr>
              <w:t xml:space="preserve">Autoría propia. </w:t>
            </w:r>
            <w:r w:rsidRPr="002E2A92">
              <w:rPr>
                <w:rFonts w:ascii="Times New Roman" w:hAnsi="Times New Roman"/>
                <w:sz w:val="24"/>
              </w:rPr>
              <w:t>Se muestra la propuesta para la solicitud de contratación y gestión de adquisiciones del Hospital Dr. Carlos Luis Valverde Vega por medio de SICOP.</w:t>
            </w:r>
          </w:p>
          <w:p w14:paraId="71909A54" w14:textId="77777777" w:rsidR="00977457" w:rsidRPr="002E2A92" w:rsidRDefault="00977457" w:rsidP="00977457">
            <w:pPr>
              <w:spacing w:line="240" w:lineRule="auto"/>
              <w:ind w:firstLine="0"/>
              <w:rPr>
                <w:rFonts w:ascii="Times New Roman" w:hAnsi="Times New Roman"/>
                <w:sz w:val="24"/>
              </w:rPr>
            </w:pPr>
          </w:p>
          <w:p w14:paraId="537D8113" w14:textId="77777777" w:rsidR="00977457" w:rsidRPr="002E2A92" w:rsidRDefault="00977457" w:rsidP="00977457">
            <w:pPr>
              <w:widowControl w:val="0"/>
              <w:suppressAutoHyphens/>
              <w:spacing w:line="240" w:lineRule="auto"/>
              <w:ind w:left="360" w:firstLine="0"/>
              <w:rPr>
                <w:rFonts w:ascii="Times New Roman" w:hAnsi="Times New Roman"/>
                <w:color w:val="000000"/>
                <w:sz w:val="24"/>
              </w:rPr>
            </w:pPr>
          </w:p>
          <w:p w14:paraId="10CD99C9" w14:textId="77777777" w:rsidR="00977457" w:rsidRPr="002E2A92" w:rsidRDefault="00977457" w:rsidP="00977457">
            <w:pPr>
              <w:widowControl w:val="0"/>
              <w:suppressAutoHyphens/>
              <w:spacing w:line="240" w:lineRule="auto"/>
              <w:ind w:left="360" w:firstLine="0"/>
              <w:rPr>
                <w:rFonts w:ascii="Times New Roman" w:hAnsi="Times New Roman"/>
                <w:color w:val="000000"/>
                <w:sz w:val="24"/>
              </w:rPr>
            </w:pPr>
          </w:p>
        </w:tc>
      </w:tr>
    </w:tbl>
    <w:p w14:paraId="030B30F8" w14:textId="2E5481E6" w:rsidR="00EA7665" w:rsidRPr="002E2A92" w:rsidRDefault="00BA7AB3" w:rsidP="00F923AD">
      <w:pPr>
        <w:rPr>
          <w:rFonts w:ascii="Times New Roman" w:hAnsi="Times New Roman"/>
          <w:sz w:val="24"/>
        </w:rPr>
      </w:pPr>
      <w:r w:rsidRPr="002E2A92">
        <w:rPr>
          <w:rFonts w:ascii="Times New Roman" w:hAnsi="Times New Roman"/>
          <w:sz w:val="24"/>
        </w:rPr>
        <w:t xml:space="preserve">Esto permite al equipo del proyecto identificar las necesidades </w:t>
      </w:r>
      <w:r w:rsidR="00434612" w:rsidRPr="002E2A92">
        <w:rPr>
          <w:rFonts w:ascii="Times New Roman" w:hAnsi="Times New Roman"/>
          <w:sz w:val="24"/>
        </w:rPr>
        <w:t>de acuerdo con el</w:t>
      </w:r>
      <w:r w:rsidRPr="002E2A92">
        <w:rPr>
          <w:rFonts w:ascii="Times New Roman" w:hAnsi="Times New Roman"/>
          <w:sz w:val="24"/>
        </w:rPr>
        <w:t xml:space="preserve"> alcance del proyecto e incluirlas de manera oportuna evitando atrasos y sobrecostos en el desarrollo del proyecto, de igual manera al ser institución pública existen otros procedimientos que se pueden aplicar en el avance del proyecto si no se tomó en cuenta algún requerimiento, como lo son el vale por caja chica y la caja chica.</w:t>
      </w:r>
    </w:p>
    <w:p w14:paraId="79C1B283" w14:textId="64B094C0" w:rsidR="006D4A3A" w:rsidRPr="002E2A92" w:rsidRDefault="00167C22" w:rsidP="00E20E9A">
      <w:pPr>
        <w:pStyle w:val="Ttulo3"/>
        <w:rPr>
          <w:szCs w:val="24"/>
        </w:rPr>
      </w:pPr>
      <w:bookmarkStart w:id="326" w:name="_Toc181547313"/>
      <w:r w:rsidRPr="002E2A92">
        <w:rPr>
          <w:szCs w:val="24"/>
        </w:rPr>
        <w:t>Planificar el involucramiento</w:t>
      </w:r>
      <w:r w:rsidR="006D4A3A" w:rsidRPr="002E2A92">
        <w:rPr>
          <w:szCs w:val="24"/>
        </w:rPr>
        <w:t xml:space="preserve"> de los interesados</w:t>
      </w:r>
      <w:bookmarkEnd w:id="326"/>
    </w:p>
    <w:p w14:paraId="312DCFCC" w14:textId="58A47014" w:rsidR="00F923AD" w:rsidRPr="002E2A92" w:rsidRDefault="00434612" w:rsidP="00F923AD">
      <w:pPr>
        <w:rPr>
          <w:rFonts w:ascii="Times New Roman" w:hAnsi="Times New Roman"/>
          <w:sz w:val="24"/>
        </w:rPr>
      </w:pPr>
      <w:r w:rsidRPr="002E2A92">
        <w:rPr>
          <w:rFonts w:ascii="Times New Roman" w:hAnsi="Times New Roman"/>
          <w:sz w:val="24"/>
        </w:rPr>
        <w:t>P</w:t>
      </w:r>
      <w:r w:rsidR="00EC6798" w:rsidRPr="002E2A92">
        <w:rPr>
          <w:rFonts w:ascii="Times New Roman" w:hAnsi="Times New Roman"/>
          <w:sz w:val="24"/>
        </w:rPr>
        <w:t xml:space="preserve">lanificar el involucramiento de los interesados permite desarrollar enfoques para la gestión de </w:t>
      </w:r>
      <w:r w:rsidR="00197AF8" w:rsidRPr="002E2A92">
        <w:rPr>
          <w:rFonts w:ascii="Times New Roman" w:hAnsi="Times New Roman"/>
          <w:sz w:val="24"/>
        </w:rPr>
        <w:t>estos</w:t>
      </w:r>
      <w:r w:rsidR="00EC6798" w:rsidRPr="002E2A92">
        <w:rPr>
          <w:rFonts w:ascii="Times New Roman" w:hAnsi="Times New Roman"/>
          <w:sz w:val="24"/>
        </w:rPr>
        <w:t xml:space="preserve">, proporcionando un panorama más claro de </w:t>
      </w:r>
      <w:r w:rsidR="0088093D" w:rsidRPr="002E2A92">
        <w:rPr>
          <w:rFonts w:ascii="Times New Roman" w:hAnsi="Times New Roman"/>
          <w:sz w:val="24"/>
        </w:rPr>
        <w:t>cómo</w:t>
      </w:r>
      <w:r w:rsidR="00EC6798" w:rsidRPr="002E2A92">
        <w:rPr>
          <w:rFonts w:ascii="Times New Roman" w:hAnsi="Times New Roman"/>
          <w:sz w:val="24"/>
        </w:rPr>
        <w:t xml:space="preserve"> gestionarlos durante la ejecución del proyecto, este plan de involucramiento se desarrolla a lo largo del ciclo de vida del proyecto conforme estos vayan surgiendo. </w:t>
      </w:r>
      <w:r w:rsidR="001543DD" w:rsidRPr="002E2A92">
        <w:rPr>
          <w:rFonts w:ascii="Times New Roman" w:hAnsi="Times New Roman"/>
          <w:sz w:val="24"/>
        </w:rPr>
        <w:t>(PMI, 2017, p. 594).</w:t>
      </w:r>
    </w:p>
    <w:p w14:paraId="40F40D35" w14:textId="11AAB46C" w:rsidR="00E14549" w:rsidRPr="002E2A92" w:rsidRDefault="00EC6798" w:rsidP="00E14549">
      <w:pPr>
        <w:rPr>
          <w:rFonts w:ascii="Times New Roman" w:hAnsi="Times New Roman"/>
          <w:sz w:val="24"/>
        </w:rPr>
      </w:pPr>
      <w:r w:rsidRPr="002E2A92">
        <w:rPr>
          <w:rFonts w:ascii="Times New Roman" w:hAnsi="Times New Roman"/>
          <w:sz w:val="24"/>
        </w:rPr>
        <w:t xml:space="preserve">Para su desarrollo se toma en cuenta la matriz de interesados definida anteriormente y </w:t>
      </w:r>
      <w:r w:rsidR="00434612" w:rsidRPr="002E2A92">
        <w:rPr>
          <w:rFonts w:ascii="Times New Roman" w:hAnsi="Times New Roman"/>
          <w:sz w:val="24"/>
        </w:rPr>
        <w:t>de acuerdo con</w:t>
      </w:r>
      <w:r w:rsidRPr="002E2A92">
        <w:rPr>
          <w:rFonts w:ascii="Times New Roman" w:hAnsi="Times New Roman"/>
          <w:sz w:val="24"/>
        </w:rPr>
        <w:t xml:space="preserve"> su puntuación o nivel de interés y poder, se gestionará est</w:t>
      </w:r>
      <w:r w:rsidR="005A5F44" w:rsidRPr="002E2A92">
        <w:rPr>
          <w:rFonts w:ascii="Times New Roman" w:hAnsi="Times New Roman"/>
          <w:sz w:val="24"/>
        </w:rPr>
        <w:t xml:space="preserve">e por medio de una estrategia para su debida participación, incluyendo medio de comunicación y frecuencia de </w:t>
      </w:r>
      <w:r w:rsidR="00197AF8" w:rsidRPr="002E2A92">
        <w:rPr>
          <w:rFonts w:ascii="Times New Roman" w:hAnsi="Times New Roman"/>
          <w:sz w:val="24"/>
        </w:rPr>
        <w:t>esta</w:t>
      </w:r>
      <w:r w:rsidR="005A5F44" w:rsidRPr="002E2A92">
        <w:rPr>
          <w:rFonts w:ascii="Times New Roman" w:hAnsi="Times New Roman"/>
          <w:sz w:val="24"/>
        </w:rPr>
        <w:t>, de igual manera, los datos a tener en cuenta para la gestión de los interesados son: Nombre del interesado y su función, estrategia a realizar, medio de comunicación y frecuencia.</w:t>
      </w:r>
    </w:p>
    <w:p w14:paraId="6CA664EF" w14:textId="77777777" w:rsidR="00E14549" w:rsidRPr="002E2A92" w:rsidRDefault="00E14549" w:rsidP="00E14549">
      <w:pPr>
        <w:rPr>
          <w:rFonts w:ascii="Times New Roman" w:hAnsi="Times New Roman"/>
          <w:sz w:val="24"/>
        </w:rPr>
      </w:pPr>
    </w:p>
    <w:p w14:paraId="320DDD23" w14:textId="6231F8C9" w:rsidR="00E14549" w:rsidRPr="002E2A92" w:rsidRDefault="00E14549" w:rsidP="00E14549">
      <w:pPr>
        <w:pStyle w:val="Descripcin"/>
        <w:keepNext/>
        <w:ind w:firstLine="0"/>
        <w:rPr>
          <w:rFonts w:ascii="Times New Roman" w:hAnsi="Times New Roman"/>
          <w:color w:val="auto"/>
          <w:sz w:val="24"/>
          <w:szCs w:val="24"/>
        </w:rPr>
      </w:pPr>
      <w:bookmarkStart w:id="327" w:name="_Toc181547215"/>
      <w:r w:rsidRPr="002E2A92">
        <w:rPr>
          <w:rFonts w:ascii="Times New Roman" w:hAnsi="Times New Roman"/>
          <w:color w:val="auto"/>
          <w:sz w:val="24"/>
          <w:szCs w:val="24"/>
        </w:rPr>
        <w:t xml:space="preserve">Figura </w:t>
      </w:r>
      <w:r w:rsidRPr="002E2A92">
        <w:rPr>
          <w:rFonts w:ascii="Times New Roman" w:hAnsi="Times New Roman"/>
          <w:color w:val="auto"/>
          <w:sz w:val="24"/>
          <w:szCs w:val="24"/>
        </w:rPr>
        <w:fldChar w:fldCharType="begin"/>
      </w:r>
      <w:r w:rsidRPr="002E2A92">
        <w:rPr>
          <w:rFonts w:ascii="Times New Roman" w:hAnsi="Times New Roman"/>
          <w:color w:val="auto"/>
          <w:sz w:val="24"/>
          <w:szCs w:val="24"/>
        </w:rPr>
        <w:instrText xml:space="preserve"> SEQ Figura \* ARABIC </w:instrText>
      </w:r>
      <w:r w:rsidRPr="002E2A92">
        <w:rPr>
          <w:rFonts w:ascii="Times New Roman" w:hAnsi="Times New Roman"/>
          <w:color w:val="auto"/>
          <w:sz w:val="24"/>
          <w:szCs w:val="24"/>
        </w:rPr>
        <w:fldChar w:fldCharType="separate"/>
      </w:r>
      <w:r w:rsidR="00183596">
        <w:rPr>
          <w:rFonts w:ascii="Times New Roman" w:hAnsi="Times New Roman"/>
          <w:noProof/>
          <w:color w:val="auto"/>
          <w:sz w:val="24"/>
          <w:szCs w:val="24"/>
        </w:rPr>
        <w:t>27</w:t>
      </w:r>
      <w:r w:rsidRPr="002E2A92">
        <w:rPr>
          <w:rFonts w:ascii="Times New Roman" w:hAnsi="Times New Roman"/>
          <w:color w:val="auto"/>
          <w:sz w:val="24"/>
          <w:szCs w:val="24"/>
        </w:rPr>
        <w:fldChar w:fldCharType="end"/>
      </w:r>
      <w:r w:rsidRPr="002E2A92">
        <w:rPr>
          <w:rFonts w:ascii="Times New Roman" w:hAnsi="Times New Roman"/>
          <w:color w:val="auto"/>
          <w:sz w:val="24"/>
          <w:szCs w:val="24"/>
        </w:rPr>
        <w:t xml:space="preserve"> </w:t>
      </w:r>
      <w:r w:rsidRPr="002E2A92">
        <w:rPr>
          <w:rFonts w:ascii="Times New Roman" w:hAnsi="Times New Roman"/>
          <w:color w:val="FFFFFF" w:themeColor="background1"/>
          <w:sz w:val="24"/>
          <w:szCs w:val="24"/>
        </w:rPr>
        <w:t>Planificación  de la gestión del involucramiento de los interesados</w:t>
      </w:r>
      <w:bookmarkEnd w:id="327"/>
    </w:p>
    <w:p w14:paraId="637196C9" w14:textId="0825A813" w:rsidR="00E14549" w:rsidRPr="002E2A92" w:rsidRDefault="00E14549" w:rsidP="00E14549">
      <w:pPr>
        <w:ind w:firstLine="0"/>
        <w:rPr>
          <w:rFonts w:ascii="Times New Roman" w:hAnsi="Times New Roman"/>
          <w:sz w:val="24"/>
        </w:rPr>
      </w:pPr>
      <w:r w:rsidRPr="002E2A92">
        <w:rPr>
          <w:rFonts w:ascii="Times New Roman" w:hAnsi="Times New Roman"/>
          <w:i/>
          <w:iCs/>
          <w:sz w:val="24"/>
          <w:lang w:val="es-CR"/>
        </w:rPr>
        <w:t>Planificación de la gestión del involucramiento de los interesados</w:t>
      </w:r>
    </w:p>
    <w:tbl>
      <w:tblPr>
        <w:tblStyle w:val="Tablaconcuadrcula"/>
        <w:tblW w:w="11057" w:type="dxa"/>
        <w:tblInd w:w="-1139" w:type="dxa"/>
        <w:tblLook w:val="04A0" w:firstRow="1" w:lastRow="0" w:firstColumn="1" w:lastColumn="0" w:noHBand="0" w:noVBand="1"/>
      </w:tblPr>
      <w:tblGrid>
        <w:gridCol w:w="2268"/>
        <w:gridCol w:w="4678"/>
        <w:gridCol w:w="2552"/>
        <w:gridCol w:w="1559"/>
      </w:tblGrid>
      <w:tr w:rsidR="005A5F44" w:rsidRPr="002E2A92" w14:paraId="44278082" w14:textId="77777777" w:rsidTr="0084666E">
        <w:trPr>
          <w:trHeight w:val="1070"/>
        </w:trPr>
        <w:tc>
          <w:tcPr>
            <w:tcW w:w="11057" w:type="dxa"/>
            <w:gridSpan w:val="4"/>
            <w:shd w:val="clear" w:color="auto" w:fill="AEAAAA" w:themeFill="background2" w:themeFillShade="BF"/>
            <w:vAlign w:val="center"/>
          </w:tcPr>
          <w:p w14:paraId="24F29BD4" w14:textId="68C66DF3" w:rsidR="005A5F44" w:rsidRPr="002E2A92" w:rsidRDefault="005A5F44" w:rsidP="005A5F44">
            <w:pPr>
              <w:shd w:val="clear" w:color="auto" w:fill="AEAAAA" w:themeFill="background2" w:themeFillShade="BF"/>
              <w:spacing w:line="240" w:lineRule="auto"/>
              <w:ind w:firstLine="0"/>
              <w:jc w:val="center"/>
              <w:rPr>
                <w:rFonts w:ascii="Times New Roman" w:hAnsi="Times New Roman"/>
                <w:b/>
                <w:bCs/>
                <w:sz w:val="24"/>
              </w:rPr>
            </w:pPr>
            <w:r w:rsidRPr="002E2A92">
              <w:rPr>
                <w:rFonts w:ascii="Times New Roman" w:hAnsi="Times New Roman"/>
                <w:b/>
                <w:bCs/>
                <w:noProof/>
                <w:sz w:val="24"/>
              </w:rPr>
              <w:drawing>
                <wp:anchor distT="0" distB="0" distL="114300" distR="114300" simplePos="0" relativeHeight="251683840" behindDoc="0" locked="0" layoutInCell="1" allowOverlap="1" wp14:anchorId="54AF17D0" wp14:editId="606F44BA">
                  <wp:simplePos x="0" y="0"/>
                  <wp:positionH relativeFrom="column">
                    <wp:posOffset>62230</wp:posOffset>
                  </wp:positionH>
                  <wp:positionV relativeFrom="paragraph">
                    <wp:posOffset>11430</wp:posOffset>
                  </wp:positionV>
                  <wp:extent cx="765175" cy="713105"/>
                  <wp:effectExtent l="0" t="0" r="0" b="0"/>
                  <wp:wrapNone/>
                  <wp:docPr id="17676360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BEBA8EAE-BF5A-486C-A8C5-ECC9F3942E4B}">
                                <a14:imgProps xmlns:a14="http://schemas.microsoft.com/office/drawing/2010/main">
                                  <a14:imgLayer r:embed="rId51">
                                    <a14:imgEffect>
                                      <a14:backgroundRemoval t="1250" b="97917" l="4167" r="96250">
                                        <a14:foregroundMark x1="44546" y1="97917" x2="47917" y2="97917"/>
                                        <a14:foregroundMark x1="96250" y1="55417" x2="96250" y2="55417"/>
                                        <a14:foregroundMark x1="52500" y1="1250" x2="52500" y2="1250"/>
                                        <a14:foregroundMark x1="4167" y1="35833" x2="4167" y2="35833"/>
                                        <a14:foregroundMark x1="23750" y1="28333" x2="23750" y2="28333"/>
                                        <a14:foregroundMark x1="32500" y1="20833" x2="32500" y2="20833"/>
                                        <a14:foregroundMark x1="42917" y1="14167" x2="42917" y2="14167"/>
                                        <a14:foregroundMark x1="61250" y1="14583" x2="61250" y2="14583"/>
                                        <a14:foregroundMark x1="72083" y1="20000" x2="72083" y2="20000"/>
                                        <a14:foregroundMark x1="22083" y1="34167" x2="22083" y2="34167"/>
                                        <a14:foregroundMark x1="19583" y1="45833" x2="19583" y2="45833"/>
                                        <a14:foregroundMark x1="20417" y1="59167" x2="20417" y2="59167"/>
                                        <a14:foregroundMark x1="77083" y1="35833" x2="77083" y2="35833"/>
                                        <a14:foregroundMark x1="82500" y1="39583" x2="82500" y2="39583"/>
                                        <a14:foregroundMark x1="87083" y1="48333" x2="87083" y2="48333"/>
                                        <a14:foregroundMark x1="84583" y1="57500" x2="84583" y2="57500"/>
                                        <a14:foregroundMark x1="19167" y1="45417" x2="19167" y2="45417"/>
                                        <a14:foregroundMark x1="20000" y1="12500" x2="20000" y2="12500"/>
                                        <a14:backgroundMark x1="13750" y1="14167" x2="13750" y2="14167"/>
                                        <a14:backgroundMark x1="15833" y1="12500" x2="17500" y2="11250"/>
                                        <a14:backgroundMark x1="12500" y1="15000" x2="15833" y2="12500"/>
                                        <a14:backgroundMark x1="17500" y1="10417" x2="17500" y2="12083"/>
                                        <a14:backgroundMark x1="39583" y1="99167" x2="43750" y2="99167"/>
                                        <a14:backgroundMark x1="35000" y1="17917" x2="35000" y2="17917"/>
                                        <a14:backgroundMark x1="84167" y1="48333" x2="84167" y2="48333"/>
                                        <a14:backgroundMark x1="38333" y1="77500" x2="38333" y2="77500"/>
                                        <a14:backgroundMark x1="33750" y1="77500" x2="33750" y2="77500"/>
                                        <a14:backgroundMark x1="42917" y1="78750" x2="42917" y2="78750"/>
                                        <a14:backgroundMark x1="43333" y1="77083" x2="43333" y2="77083"/>
                                        <a14:backgroundMark x1="55833" y1="77083" x2="55833" y2="77083"/>
                                        <a14:backgroundMark x1="65833" y1="79583" x2="65833" y2="79583"/>
                                        <a14:backgroundMark x1="32917" y1="80417" x2="63333" y2="78750"/>
                                        <a14:backgroundMark x1="32083" y1="79167" x2="72500" y2="80000"/>
                                        <a14:backgroundMark x1="84583" y1="58333" x2="84583" y2="58333"/>
                                        <a14:backgroundMark x1="18750" y1="45000" x2="18750" y2="45000"/>
                                      </a14:backgroundRemoval>
                                    </a14:imgEffect>
                                  </a14:imgLayer>
                                </a14:imgProps>
                              </a:ext>
                              <a:ext uri="{28A0092B-C50C-407E-A947-70E740481C1C}">
                                <a14:useLocalDpi xmlns:a14="http://schemas.microsoft.com/office/drawing/2010/main" val="0"/>
                              </a:ext>
                            </a:extLst>
                          </a:blip>
                          <a:srcRect l="-194" t="-194" r="-194" b="-194"/>
                          <a:stretch>
                            <a:fillRect/>
                          </a:stretch>
                        </pic:blipFill>
                        <pic:spPr bwMode="auto">
                          <a:xfrm>
                            <a:off x="0" y="0"/>
                            <a:ext cx="765175" cy="713105"/>
                          </a:xfrm>
                          <a:prstGeom prst="rect">
                            <a:avLst/>
                          </a:prstGeom>
                          <a:solidFill>
                            <a:srgbClr val="FFFFFF">
                              <a:alpha val="0"/>
                            </a:srgbClr>
                          </a:solidFill>
                          <a:ln>
                            <a:noFill/>
                          </a:ln>
                        </pic:spPr>
                      </pic:pic>
                    </a:graphicData>
                  </a:graphic>
                  <wp14:sizeRelH relativeFrom="margin">
                    <wp14:pctWidth>0</wp14:pctWidth>
                  </wp14:sizeRelH>
                  <wp14:sizeRelV relativeFrom="margin">
                    <wp14:pctHeight>0</wp14:pctHeight>
                  </wp14:sizeRelV>
                </wp:anchor>
              </w:drawing>
            </w:r>
          </w:p>
          <w:p w14:paraId="5BF5D0EC" w14:textId="79A786A8" w:rsidR="005A5F44" w:rsidRPr="002E2A92" w:rsidRDefault="005A5F44" w:rsidP="005A5F44">
            <w:pPr>
              <w:shd w:val="clear" w:color="auto" w:fill="AEAAAA" w:themeFill="background2" w:themeFillShade="BF"/>
              <w:spacing w:line="240" w:lineRule="auto"/>
              <w:ind w:firstLine="0"/>
              <w:jc w:val="center"/>
              <w:rPr>
                <w:rFonts w:ascii="Times New Roman" w:hAnsi="Times New Roman"/>
                <w:b/>
                <w:bCs/>
                <w:sz w:val="24"/>
              </w:rPr>
            </w:pPr>
          </w:p>
          <w:p w14:paraId="01BEE012" w14:textId="0D650455" w:rsidR="005A5F44" w:rsidRPr="002E2A92" w:rsidRDefault="005A5F44" w:rsidP="005A5F44">
            <w:pPr>
              <w:shd w:val="clear" w:color="auto" w:fill="AEAAAA" w:themeFill="background2" w:themeFillShade="BF"/>
              <w:spacing w:line="240" w:lineRule="auto"/>
              <w:ind w:firstLine="0"/>
              <w:jc w:val="center"/>
              <w:rPr>
                <w:rFonts w:ascii="Times New Roman" w:hAnsi="Times New Roman"/>
                <w:b/>
                <w:bCs/>
                <w:sz w:val="24"/>
              </w:rPr>
            </w:pPr>
            <w:r w:rsidRPr="002E2A92">
              <w:rPr>
                <w:rFonts w:ascii="Times New Roman" w:hAnsi="Times New Roman"/>
                <w:b/>
                <w:bCs/>
                <w:sz w:val="24"/>
              </w:rPr>
              <w:t>PLAN DE GESTIÓN DE LOS INTERESADOS</w:t>
            </w:r>
          </w:p>
          <w:p w14:paraId="143B5B3A" w14:textId="400DEAFD" w:rsidR="005A5F44" w:rsidRPr="002E2A92" w:rsidRDefault="005A5F44" w:rsidP="005A5F44">
            <w:pPr>
              <w:spacing w:line="240" w:lineRule="auto"/>
              <w:ind w:firstLine="0"/>
              <w:jc w:val="center"/>
              <w:rPr>
                <w:rFonts w:ascii="Times New Roman" w:hAnsi="Times New Roman"/>
                <w:sz w:val="24"/>
              </w:rPr>
            </w:pPr>
          </w:p>
        </w:tc>
      </w:tr>
      <w:tr w:rsidR="005A5F44" w:rsidRPr="002E2A92" w14:paraId="7102D44C" w14:textId="77777777" w:rsidTr="0084666E">
        <w:tc>
          <w:tcPr>
            <w:tcW w:w="2268" w:type="dxa"/>
          </w:tcPr>
          <w:p w14:paraId="3A79DD29" w14:textId="0CEE6F0A" w:rsidR="005A5F44" w:rsidRPr="002E2A92" w:rsidRDefault="005A5F44" w:rsidP="005A5F44">
            <w:pPr>
              <w:spacing w:line="240" w:lineRule="auto"/>
              <w:ind w:firstLine="0"/>
              <w:rPr>
                <w:rFonts w:ascii="Times New Roman" w:hAnsi="Times New Roman"/>
                <w:b/>
                <w:bCs/>
                <w:sz w:val="24"/>
              </w:rPr>
            </w:pPr>
            <w:r w:rsidRPr="002E2A92">
              <w:rPr>
                <w:rFonts w:ascii="Times New Roman" w:hAnsi="Times New Roman"/>
                <w:b/>
                <w:bCs/>
                <w:sz w:val="24"/>
              </w:rPr>
              <w:t>Fecha de elaboración</w:t>
            </w:r>
          </w:p>
        </w:tc>
        <w:tc>
          <w:tcPr>
            <w:tcW w:w="8789" w:type="dxa"/>
            <w:gridSpan w:val="3"/>
          </w:tcPr>
          <w:p w14:paraId="763882E7" w14:textId="027534DE" w:rsidR="005A5F44" w:rsidRPr="002E2A92" w:rsidRDefault="008814B3" w:rsidP="005A5F44">
            <w:pPr>
              <w:spacing w:line="240" w:lineRule="auto"/>
              <w:ind w:firstLine="0"/>
              <w:rPr>
                <w:rFonts w:ascii="Times New Roman" w:hAnsi="Times New Roman"/>
                <w:sz w:val="24"/>
              </w:rPr>
            </w:pPr>
            <w:r w:rsidRPr="002E2A92">
              <w:rPr>
                <w:rFonts w:ascii="Times New Roman" w:hAnsi="Times New Roman"/>
                <w:sz w:val="24"/>
              </w:rPr>
              <w:t>15 de octubre del 2024</w:t>
            </w:r>
          </w:p>
        </w:tc>
      </w:tr>
      <w:tr w:rsidR="005A5F44" w:rsidRPr="002E2A92" w14:paraId="0DBFBB77" w14:textId="77777777" w:rsidTr="0084666E">
        <w:tc>
          <w:tcPr>
            <w:tcW w:w="2268" w:type="dxa"/>
          </w:tcPr>
          <w:p w14:paraId="4F90169A" w14:textId="17CC874F" w:rsidR="005A5F44" w:rsidRPr="002E2A92" w:rsidRDefault="005A5F44" w:rsidP="005A5F44">
            <w:pPr>
              <w:spacing w:line="240" w:lineRule="auto"/>
              <w:ind w:firstLine="0"/>
              <w:rPr>
                <w:rFonts w:ascii="Times New Roman" w:hAnsi="Times New Roman"/>
                <w:b/>
                <w:bCs/>
                <w:sz w:val="24"/>
              </w:rPr>
            </w:pPr>
            <w:r w:rsidRPr="002E2A92">
              <w:rPr>
                <w:rFonts w:ascii="Times New Roman" w:hAnsi="Times New Roman"/>
                <w:b/>
                <w:bCs/>
                <w:sz w:val="24"/>
              </w:rPr>
              <w:t>Nombre del proyecto</w:t>
            </w:r>
          </w:p>
        </w:tc>
        <w:tc>
          <w:tcPr>
            <w:tcW w:w="8789" w:type="dxa"/>
            <w:gridSpan w:val="3"/>
          </w:tcPr>
          <w:p w14:paraId="65BFE4F7" w14:textId="70392317" w:rsidR="005A5F44" w:rsidRPr="002E2A92" w:rsidRDefault="00637A8F" w:rsidP="005A5F44">
            <w:pPr>
              <w:spacing w:line="240" w:lineRule="auto"/>
              <w:ind w:firstLine="0"/>
              <w:rPr>
                <w:rFonts w:ascii="Times New Roman" w:hAnsi="Times New Roman"/>
                <w:b/>
                <w:bCs/>
                <w:sz w:val="24"/>
              </w:rPr>
            </w:pPr>
            <w:r w:rsidRPr="002E2A92">
              <w:rPr>
                <w:rFonts w:ascii="Times New Roman" w:hAnsi="Times New Roman"/>
                <w:szCs w:val="22"/>
              </w:rPr>
              <w:t>Plan de Gestión de Proyecto para la Remodelación del Centro de Equipos y Esterilización incluyendo la adquisición de equipamiento médico, industrial y mobiliario, usando criterios de sostenibilidad</w:t>
            </w:r>
          </w:p>
        </w:tc>
      </w:tr>
      <w:tr w:rsidR="005A5F44" w:rsidRPr="002E2A92" w14:paraId="6EB3C9AD" w14:textId="77777777" w:rsidTr="0084666E">
        <w:tc>
          <w:tcPr>
            <w:tcW w:w="2268" w:type="dxa"/>
            <w:vAlign w:val="center"/>
          </w:tcPr>
          <w:p w14:paraId="14975588" w14:textId="7C46F632" w:rsidR="005A5F44" w:rsidRPr="002E2A92" w:rsidRDefault="005A5F44" w:rsidP="003A33D3">
            <w:pPr>
              <w:spacing w:line="240" w:lineRule="auto"/>
              <w:ind w:firstLine="0"/>
              <w:jc w:val="center"/>
              <w:rPr>
                <w:rFonts w:ascii="Times New Roman" w:hAnsi="Times New Roman"/>
                <w:b/>
                <w:bCs/>
                <w:sz w:val="24"/>
              </w:rPr>
            </w:pPr>
            <w:r w:rsidRPr="002E2A92">
              <w:rPr>
                <w:rFonts w:ascii="Times New Roman" w:hAnsi="Times New Roman"/>
                <w:b/>
                <w:bCs/>
                <w:sz w:val="24"/>
              </w:rPr>
              <w:t>Interesado</w:t>
            </w:r>
          </w:p>
        </w:tc>
        <w:tc>
          <w:tcPr>
            <w:tcW w:w="4678" w:type="dxa"/>
          </w:tcPr>
          <w:p w14:paraId="0CB907DE" w14:textId="73F6D039" w:rsidR="005A5F44" w:rsidRPr="002E2A92" w:rsidRDefault="005A5F44" w:rsidP="008814B3">
            <w:pPr>
              <w:spacing w:line="240" w:lineRule="auto"/>
              <w:ind w:firstLine="0"/>
              <w:jc w:val="center"/>
              <w:rPr>
                <w:rFonts w:ascii="Times New Roman" w:hAnsi="Times New Roman"/>
                <w:b/>
                <w:bCs/>
                <w:sz w:val="24"/>
              </w:rPr>
            </w:pPr>
            <w:r w:rsidRPr="002E2A92">
              <w:rPr>
                <w:rFonts w:ascii="Times New Roman" w:hAnsi="Times New Roman"/>
                <w:b/>
                <w:bCs/>
                <w:sz w:val="24"/>
              </w:rPr>
              <w:t>Estrategia</w:t>
            </w:r>
          </w:p>
        </w:tc>
        <w:tc>
          <w:tcPr>
            <w:tcW w:w="2552" w:type="dxa"/>
          </w:tcPr>
          <w:p w14:paraId="316F91BD" w14:textId="67BF2D09" w:rsidR="005A5F44" w:rsidRPr="002E2A92" w:rsidRDefault="005A5F44" w:rsidP="008814B3">
            <w:pPr>
              <w:spacing w:line="240" w:lineRule="auto"/>
              <w:ind w:firstLine="0"/>
              <w:jc w:val="center"/>
              <w:rPr>
                <w:rFonts w:ascii="Times New Roman" w:hAnsi="Times New Roman"/>
                <w:b/>
                <w:bCs/>
                <w:sz w:val="24"/>
              </w:rPr>
            </w:pPr>
            <w:r w:rsidRPr="002E2A92">
              <w:rPr>
                <w:rFonts w:ascii="Times New Roman" w:hAnsi="Times New Roman"/>
                <w:b/>
                <w:bCs/>
                <w:sz w:val="24"/>
              </w:rPr>
              <w:t>Medio</w:t>
            </w:r>
          </w:p>
        </w:tc>
        <w:tc>
          <w:tcPr>
            <w:tcW w:w="1559" w:type="dxa"/>
          </w:tcPr>
          <w:p w14:paraId="2036BB15" w14:textId="3369D815" w:rsidR="005A5F44" w:rsidRPr="002E2A92" w:rsidRDefault="005A5F44" w:rsidP="008814B3">
            <w:pPr>
              <w:spacing w:line="240" w:lineRule="auto"/>
              <w:ind w:firstLine="0"/>
              <w:jc w:val="center"/>
              <w:rPr>
                <w:rFonts w:ascii="Times New Roman" w:hAnsi="Times New Roman"/>
                <w:b/>
                <w:bCs/>
                <w:sz w:val="24"/>
              </w:rPr>
            </w:pPr>
            <w:r w:rsidRPr="002E2A92">
              <w:rPr>
                <w:rFonts w:ascii="Times New Roman" w:hAnsi="Times New Roman"/>
                <w:b/>
                <w:bCs/>
                <w:sz w:val="24"/>
              </w:rPr>
              <w:t>Frecuencia</w:t>
            </w:r>
          </w:p>
        </w:tc>
      </w:tr>
      <w:tr w:rsidR="005A5F44" w:rsidRPr="002E2A92" w14:paraId="353C4F89" w14:textId="77777777" w:rsidTr="0084666E">
        <w:tc>
          <w:tcPr>
            <w:tcW w:w="2268" w:type="dxa"/>
          </w:tcPr>
          <w:p w14:paraId="024CE2C5" w14:textId="61EFD25E" w:rsidR="005A5F44" w:rsidRPr="002E2A92" w:rsidRDefault="008814B3" w:rsidP="005A5F44">
            <w:pPr>
              <w:spacing w:line="240" w:lineRule="auto"/>
              <w:ind w:firstLine="0"/>
              <w:rPr>
                <w:rFonts w:ascii="Times New Roman" w:hAnsi="Times New Roman"/>
                <w:sz w:val="24"/>
              </w:rPr>
            </w:pPr>
            <w:r w:rsidRPr="002E2A92">
              <w:rPr>
                <w:rFonts w:ascii="Times New Roman" w:hAnsi="Times New Roman"/>
                <w:sz w:val="24"/>
              </w:rPr>
              <w:t>Administración del HDLCVV</w:t>
            </w:r>
          </w:p>
        </w:tc>
        <w:tc>
          <w:tcPr>
            <w:tcW w:w="4678" w:type="dxa"/>
          </w:tcPr>
          <w:p w14:paraId="5AA448DA" w14:textId="6FA21117" w:rsidR="005A5F44" w:rsidRPr="002E2A92" w:rsidRDefault="008814B3" w:rsidP="005A5F44">
            <w:pPr>
              <w:spacing w:line="240" w:lineRule="auto"/>
              <w:ind w:firstLine="0"/>
              <w:rPr>
                <w:rFonts w:ascii="Times New Roman" w:hAnsi="Times New Roman"/>
                <w:sz w:val="24"/>
              </w:rPr>
            </w:pPr>
            <w:r w:rsidRPr="002E2A92">
              <w:rPr>
                <w:rFonts w:ascii="Times New Roman" w:hAnsi="Times New Roman"/>
                <w:sz w:val="24"/>
              </w:rPr>
              <w:t>Involucrar</w:t>
            </w:r>
            <w:r w:rsidR="0084666E" w:rsidRPr="002E2A92">
              <w:rPr>
                <w:rFonts w:ascii="Times New Roman" w:hAnsi="Times New Roman"/>
                <w:sz w:val="24"/>
              </w:rPr>
              <w:t xml:space="preserve"> mediante reuniones semanales e informes de avance mensuales con el fin de tener una comunicación directa con la Administración y constante aprobación del proceso</w:t>
            </w:r>
          </w:p>
        </w:tc>
        <w:tc>
          <w:tcPr>
            <w:tcW w:w="2552" w:type="dxa"/>
          </w:tcPr>
          <w:p w14:paraId="6B8BB042" w14:textId="6AE795B9" w:rsidR="005A5F44" w:rsidRPr="002E2A92" w:rsidRDefault="008814B3" w:rsidP="005A5F44">
            <w:pPr>
              <w:spacing w:line="240" w:lineRule="auto"/>
              <w:ind w:firstLine="0"/>
              <w:rPr>
                <w:rFonts w:ascii="Times New Roman" w:hAnsi="Times New Roman"/>
                <w:sz w:val="24"/>
              </w:rPr>
            </w:pPr>
            <w:r w:rsidRPr="002E2A92">
              <w:rPr>
                <w:rFonts w:ascii="Times New Roman" w:hAnsi="Times New Roman"/>
                <w:sz w:val="24"/>
              </w:rPr>
              <w:t>Reuniones presenciales</w:t>
            </w:r>
          </w:p>
        </w:tc>
        <w:tc>
          <w:tcPr>
            <w:tcW w:w="1559" w:type="dxa"/>
          </w:tcPr>
          <w:p w14:paraId="68F5B562" w14:textId="6A0FB859" w:rsidR="005A5F44" w:rsidRPr="002E2A92" w:rsidRDefault="008814B3" w:rsidP="005A5F44">
            <w:pPr>
              <w:spacing w:line="240" w:lineRule="auto"/>
              <w:ind w:firstLine="0"/>
              <w:rPr>
                <w:rFonts w:ascii="Times New Roman" w:hAnsi="Times New Roman"/>
                <w:sz w:val="24"/>
              </w:rPr>
            </w:pPr>
            <w:r w:rsidRPr="002E2A92">
              <w:rPr>
                <w:rFonts w:ascii="Times New Roman" w:hAnsi="Times New Roman"/>
                <w:sz w:val="24"/>
              </w:rPr>
              <w:t>Semanal</w:t>
            </w:r>
          </w:p>
        </w:tc>
      </w:tr>
      <w:tr w:rsidR="000C1427" w:rsidRPr="002E2A92" w14:paraId="2EBEC98F" w14:textId="77777777" w:rsidTr="0084666E">
        <w:tc>
          <w:tcPr>
            <w:tcW w:w="2268" w:type="dxa"/>
          </w:tcPr>
          <w:p w14:paraId="1DE34E8D" w14:textId="0F6E8829" w:rsidR="000C1427" w:rsidRPr="002E2A92" w:rsidRDefault="008814B3" w:rsidP="005A5F44">
            <w:pPr>
              <w:spacing w:line="240" w:lineRule="auto"/>
              <w:ind w:firstLine="0"/>
              <w:rPr>
                <w:rFonts w:ascii="Times New Roman" w:hAnsi="Times New Roman"/>
                <w:sz w:val="24"/>
              </w:rPr>
            </w:pPr>
            <w:r w:rsidRPr="002E2A92">
              <w:rPr>
                <w:rFonts w:ascii="Times New Roman" w:hAnsi="Times New Roman"/>
                <w:sz w:val="24"/>
              </w:rPr>
              <w:t>Población de San Ramón</w:t>
            </w:r>
          </w:p>
        </w:tc>
        <w:tc>
          <w:tcPr>
            <w:tcW w:w="4678" w:type="dxa"/>
          </w:tcPr>
          <w:p w14:paraId="34493C9B" w14:textId="1B1627ED" w:rsidR="000C1427" w:rsidRPr="002E2A92" w:rsidRDefault="008814B3" w:rsidP="005A5F44">
            <w:pPr>
              <w:spacing w:line="240" w:lineRule="auto"/>
              <w:ind w:firstLine="0"/>
              <w:rPr>
                <w:rFonts w:ascii="Times New Roman" w:hAnsi="Times New Roman"/>
                <w:sz w:val="24"/>
              </w:rPr>
            </w:pPr>
            <w:r w:rsidRPr="002E2A92">
              <w:rPr>
                <w:rFonts w:ascii="Times New Roman" w:hAnsi="Times New Roman"/>
                <w:sz w:val="24"/>
              </w:rPr>
              <w:t>Mantener Informado</w:t>
            </w:r>
            <w:r w:rsidR="0084666E" w:rsidRPr="002E2A92">
              <w:rPr>
                <w:rFonts w:ascii="Times New Roman" w:hAnsi="Times New Roman"/>
                <w:sz w:val="24"/>
              </w:rPr>
              <w:t xml:space="preserve"> mediante publicaciones y comunicados de la institución para mantener el interés de los mismos durante el proyecto.</w:t>
            </w:r>
          </w:p>
        </w:tc>
        <w:tc>
          <w:tcPr>
            <w:tcW w:w="2552" w:type="dxa"/>
          </w:tcPr>
          <w:p w14:paraId="78A6E7CA" w14:textId="7B4AD61C" w:rsidR="000C1427" w:rsidRPr="002E2A92" w:rsidRDefault="008814B3" w:rsidP="005A5F44">
            <w:pPr>
              <w:spacing w:line="240" w:lineRule="auto"/>
              <w:ind w:firstLine="0"/>
              <w:rPr>
                <w:rFonts w:ascii="Times New Roman" w:hAnsi="Times New Roman"/>
                <w:sz w:val="24"/>
              </w:rPr>
            </w:pPr>
            <w:r w:rsidRPr="002E2A92">
              <w:rPr>
                <w:rFonts w:ascii="Times New Roman" w:hAnsi="Times New Roman"/>
                <w:sz w:val="24"/>
              </w:rPr>
              <w:t>Comunicado formal del Hospital</w:t>
            </w:r>
          </w:p>
        </w:tc>
        <w:tc>
          <w:tcPr>
            <w:tcW w:w="1559" w:type="dxa"/>
          </w:tcPr>
          <w:p w14:paraId="36171649" w14:textId="3E39F2DA" w:rsidR="000C1427" w:rsidRPr="002E2A92" w:rsidRDefault="008814B3" w:rsidP="005A5F44">
            <w:pPr>
              <w:spacing w:line="240" w:lineRule="auto"/>
              <w:ind w:firstLine="0"/>
              <w:rPr>
                <w:rFonts w:ascii="Times New Roman" w:hAnsi="Times New Roman"/>
                <w:sz w:val="24"/>
              </w:rPr>
            </w:pPr>
            <w:r w:rsidRPr="002E2A92">
              <w:rPr>
                <w:rFonts w:ascii="Times New Roman" w:hAnsi="Times New Roman"/>
                <w:sz w:val="24"/>
              </w:rPr>
              <w:t>Cuando sea necesario</w:t>
            </w:r>
          </w:p>
        </w:tc>
      </w:tr>
      <w:tr w:rsidR="000C1427" w:rsidRPr="002E2A92" w14:paraId="49FBAA6F" w14:textId="77777777" w:rsidTr="0084666E">
        <w:tc>
          <w:tcPr>
            <w:tcW w:w="2268" w:type="dxa"/>
          </w:tcPr>
          <w:p w14:paraId="64AC63F7" w14:textId="2621329E" w:rsidR="000C1427" w:rsidRPr="002E2A92" w:rsidRDefault="008814B3" w:rsidP="005A5F44">
            <w:pPr>
              <w:spacing w:line="240" w:lineRule="auto"/>
              <w:ind w:firstLine="0"/>
              <w:rPr>
                <w:rFonts w:ascii="Times New Roman" w:hAnsi="Times New Roman"/>
                <w:sz w:val="24"/>
              </w:rPr>
            </w:pPr>
            <w:r w:rsidRPr="002E2A92">
              <w:rPr>
                <w:rFonts w:ascii="Times New Roman" w:hAnsi="Times New Roman"/>
                <w:sz w:val="24"/>
              </w:rPr>
              <w:t>Municipalidad</w:t>
            </w:r>
          </w:p>
        </w:tc>
        <w:tc>
          <w:tcPr>
            <w:tcW w:w="4678" w:type="dxa"/>
          </w:tcPr>
          <w:p w14:paraId="4483EF2B" w14:textId="28510E31" w:rsidR="000C1427" w:rsidRPr="002E2A92" w:rsidRDefault="0084666E" w:rsidP="005A5F44">
            <w:pPr>
              <w:spacing w:line="240" w:lineRule="auto"/>
              <w:ind w:firstLine="0"/>
              <w:rPr>
                <w:rFonts w:ascii="Times New Roman" w:hAnsi="Times New Roman"/>
                <w:sz w:val="24"/>
              </w:rPr>
            </w:pPr>
            <w:r w:rsidRPr="002E2A92">
              <w:rPr>
                <w:rFonts w:ascii="Times New Roman" w:hAnsi="Times New Roman"/>
                <w:sz w:val="24"/>
              </w:rPr>
              <w:t>Mantener Informado mediante comunicados de la institución para mantener el interés, aprobación y apoyo de los mismos durante el proyecto.</w:t>
            </w:r>
          </w:p>
        </w:tc>
        <w:tc>
          <w:tcPr>
            <w:tcW w:w="2552" w:type="dxa"/>
          </w:tcPr>
          <w:p w14:paraId="147B28CE" w14:textId="433016C2" w:rsidR="000C1427" w:rsidRPr="002E2A92" w:rsidRDefault="008814B3" w:rsidP="005A5F44">
            <w:pPr>
              <w:spacing w:line="240" w:lineRule="auto"/>
              <w:ind w:firstLine="0"/>
              <w:rPr>
                <w:rFonts w:ascii="Times New Roman" w:hAnsi="Times New Roman"/>
                <w:sz w:val="24"/>
              </w:rPr>
            </w:pPr>
            <w:r w:rsidRPr="002E2A92">
              <w:rPr>
                <w:rFonts w:ascii="Times New Roman" w:hAnsi="Times New Roman"/>
                <w:sz w:val="24"/>
              </w:rPr>
              <w:t>Correo Electrónico/Oficio Institucional</w:t>
            </w:r>
          </w:p>
        </w:tc>
        <w:tc>
          <w:tcPr>
            <w:tcW w:w="1559" w:type="dxa"/>
          </w:tcPr>
          <w:p w14:paraId="53D914B1" w14:textId="07645201" w:rsidR="000C1427" w:rsidRPr="002E2A92" w:rsidRDefault="008814B3" w:rsidP="005A5F44">
            <w:pPr>
              <w:spacing w:line="240" w:lineRule="auto"/>
              <w:ind w:firstLine="0"/>
              <w:rPr>
                <w:rFonts w:ascii="Times New Roman" w:hAnsi="Times New Roman"/>
                <w:sz w:val="24"/>
              </w:rPr>
            </w:pPr>
            <w:r w:rsidRPr="002E2A92">
              <w:rPr>
                <w:rFonts w:ascii="Times New Roman" w:hAnsi="Times New Roman"/>
                <w:sz w:val="24"/>
              </w:rPr>
              <w:t>Cuando sea necesario</w:t>
            </w:r>
          </w:p>
        </w:tc>
      </w:tr>
      <w:tr w:rsidR="0084666E" w:rsidRPr="002E2A92" w14:paraId="5B1C05F8" w14:textId="77777777" w:rsidTr="00B962FE">
        <w:tc>
          <w:tcPr>
            <w:tcW w:w="2268" w:type="dxa"/>
            <w:vAlign w:val="center"/>
          </w:tcPr>
          <w:p w14:paraId="38F7DE63" w14:textId="7EEB58A7" w:rsidR="0084666E" w:rsidRPr="002E2A92" w:rsidRDefault="0084666E" w:rsidP="0084666E">
            <w:pPr>
              <w:spacing w:line="240" w:lineRule="auto"/>
              <w:ind w:firstLine="0"/>
              <w:rPr>
                <w:rFonts w:ascii="Times New Roman" w:hAnsi="Times New Roman"/>
                <w:sz w:val="24"/>
              </w:rPr>
            </w:pPr>
            <w:r w:rsidRPr="002E2A92">
              <w:rPr>
                <w:rFonts w:ascii="Times New Roman" w:hAnsi="Times New Roman"/>
                <w:b/>
                <w:bCs/>
                <w:sz w:val="24"/>
              </w:rPr>
              <w:t>Interesado</w:t>
            </w:r>
          </w:p>
        </w:tc>
        <w:tc>
          <w:tcPr>
            <w:tcW w:w="4678" w:type="dxa"/>
          </w:tcPr>
          <w:p w14:paraId="181B4EEA" w14:textId="29833B47" w:rsidR="0084666E" w:rsidRPr="002E2A92" w:rsidRDefault="0084666E" w:rsidP="0084666E">
            <w:pPr>
              <w:spacing w:line="240" w:lineRule="auto"/>
              <w:ind w:firstLine="0"/>
              <w:rPr>
                <w:rFonts w:ascii="Times New Roman" w:hAnsi="Times New Roman"/>
                <w:sz w:val="24"/>
              </w:rPr>
            </w:pPr>
            <w:r w:rsidRPr="002E2A92">
              <w:rPr>
                <w:rFonts w:ascii="Times New Roman" w:hAnsi="Times New Roman"/>
                <w:b/>
                <w:bCs/>
                <w:sz w:val="24"/>
              </w:rPr>
              <w:t>Estrategia</w:t>
            </w:r>
          </w:p>
        </w:tc>
        <w:tc>
          <w:tcPr>
            <w:tcW w:w="2552" w:type="dxa"/>
          </w:tcPr>
          <w:p w14:paraId="6AAF1D67" w14:textId="6CD70B69" w:rsidR="0084666E" w:rsidRPr="002E2A92" w:rsidRDefault="0084666E" w:rsidP="0084666E">
            <w:pPr>
              <w:spacing w:line="240" w:lineRule="auto"/>
              <w:ind w:firstLine="0"/>
              <w:rPr>
                <w:rFonts w:ascii="Times New Roman" w:hAnsi="Times New Roman"/>
                <w:sz w:val="24"/>
              </w:rPr>
            </w:pPr>
            <w:r w:rsidRPr="002E2A92">
              <w:rPr>
                <w:rFonts w:ascii="Times New Roman" w:hAnsi="Times New Roman"/>
                <w:b/>
                <w:bCs/>
                <w:sz w:val="24"/>
              </w:rPr>
              <w:t>Medio</w:t>
            </w:r>
          </w:p>
        </w:tc>
        <w:tc>
          <w:tcPr>
            <w:tcW w:w="1559" w:type="dxa"/>
          </w:tcPr>
          <w:p w14:paraId="5B07F3AC" w14:textId="10DDBB6D" w:rsidR="0084666E" w:rsidRPr="002E2A92" w:rsidRDefault="0084666E" w:rsidP="0084666E">
            <w:pPr>
              <w:spacing w:line="240" w:lineRule="auto"/>
              <w:ind w:firstLine="0"/>
              <w:rPr>
                <w:rFonts w:ascii="Times New Roman" w:hAnsi="Times New Roman"/>
                <w:sz w:val="24"/>
              </w:rPr>
            </w:pPr>
            <w:r w:rsidRPr="002E2A92">
              <w:rPr>
                <w:rFonts w:ascii="Times New Roman" w:hAnsi="Times New Roman"/>
                <w:b/>
                <w:bCs/>
                <w:sz w:val="24"/>
              </w:rPr>
              <w:t>Frecuencia</w:t>
            </w:r>
          </w:p>
        </w:tc>
      </w:tr>
      <w:tr w:rsidR="0084666E" w:rsidRPr="002E2A92" w14:paraId="1F7E9703" w14:textId="77777777" w:rsidTr="0084666E">
        <w:tc>
          <w:tcPr>
            <w:tcW w:w="2268" w:type="dxa"/>
          </w:tcPr>
          <w:p w14:paraId="01FD8588" w14:textId="1BD2C9C2" w:rsidR="0084666E" w:rsidRPr="002E2A92" w:rsidRDefault="0084666E" w:rsidP="0084666E">
            <w:pPr>
              <w:spacing w:line="240" w:lineRule="auto"/>
              <w:ind w:firstLine="0"/>
              <w:rPr>
                <w:rFonts w:ascii="Times New Roman" w:hAnsi="Times New Roman"/>
                <w:sz w:val="24"/>
              </w:rPr>
            </w:pPr>
            <w:r w:rsidRPr="002E2A92">
              <w:rPr>
                <w:rFonts w:ascii="Times New Roman" w:hAnsi="Times New Roman"/>
                <w:sz w:val="24"/>
              </w:rPr>
              <w:t>Ministerio de Salud</w:t>
            </w:r>
          </w:p>
        </w:tc>
        <w:tc>
          <w:tcPr>
            <w:tcW w:w="4678" w:type="dxa"/>
          </w:tcPr>
          <w:p w14:paraId="75F860DC" w14:textId="3F6D884F" w:rsidR="0084666E" w:rsidRPr="002E2A92" w:rsidRDefault="0084666E" w:rsidP="0084666E">
            <w:pPr>
              <w:spacing w:line="240" w:lineRule="auto"/>
              <w:ind w:firstLine="0"/>
              <w:rPr>
                <w:rFonts w:ascii="Times New Roman" w:hAnsi="Times New Roman"/>
                <w:sz w:val="24"/>
              </w:rPr>
            </w:pPr>
            <w:r w:rsidRPr="002E2A92">
              <w:rPr>
                <w:rFonts w:ascii="Times New Roman" w:hAnsi="Times New Roman"/>
                <w:sz w:val="24"/>
              </w:rPr>
              <w:t>Gestionar cercanamente durante el proyecto mediante consultas, comunicados y reuniones, con el fin de obtener apoyo y aprobación del proyecto durante la definición y ejecución.</w:t>
            </w:r>
          </w:p>
        </w:tc>
        <w:tc>
          <w:tcPr>
            <w:tcW w:w="2552" w:type="dxa"/>
          </w:tcPr>
          <w:p w14:paraId="54A8E070" w14:textId="582702C8" w:rsidR="0084666E" w:rsidRPr="002E2A92" w:rsidRDefault="0084666E" w:rsidP="0084666E">
            <w:pPr>
              <w:spacing w:line="240" w:lineRule="auto"/>
              <w:ind w:firstLine="0"/>
              <w:rPr>
                <w:rFonts w:ascii="Times New Roman" w:hAnsi="Times New Roman"/>
                <w:sz w:val="24"/>
              </w:rPr>
            </w:pPr>
            <w:r w:rsidRPr="002E2A92">
              <w:rPr>
                <w:rFonts w:ascii="Times New Roman" w:hAnsi="Times New Roman"/>
                <w:sz w:val="24"/>
              </w:rPr>
              <w:t>Correo Electrónico/Oficio Institucional</w:t>
            </w:r>
          </w:p>
        </w:tc>
        <w:tc>
          <w:tcPr>
            <w:tcW w:w="1559" w:type="dxa"/>
          </w:tcPr>
          <w:p w14:paraId="6DB6F915" w14:textId="7089F596" w:rsidR="0084666E" w:rsidRPr="002E2A92" w:rsidRDefault="0084666E" w:rsidP="0084666E">
            <w:pPr>
              <w:spacing w:line="240" w:lineRule="auto"/>
              <w:ind w:firstLine="0"/>
              <w:rPr>
                <w:rFonts w:ascii="Times New Roman" w:hAnsi="Times New Roman"/>
                <w:sz w:val="24"/>
              </w:rPr>
            </w:pPr>
            <w:r w:rsidRPr="002E2A92">
              <w:rPr>
                <w:rFonts w:ascii="Times New Roman" w:hAnsi="Times New Roman"/>
                <w:sz w:val="24"/>
              </w:rPr>
              <w:t>Trimestral</w:t>
            </w:r>
          </w:p>
        </w:tc>
      </w:tr>
      <w:tr w:rsidR="0084666E" w:rsidRPr="002E2A92" w14:paraId="1958722A" w14:textId="77777777" w:rsidTr="0084666E">
        <w:tc>
          <w:tcPr>
            <w:tcW w:w="2268" w:type="dxa"/>
          </w:tcPr>
          <w:p w14:paraId="6091D528" w14:textId="5831A213" w:rsidR="0084666E" w:rsidRPr="002E2A92" w:rsidRDefault="0084666E" w:rsidP="0084666E">
            <w:pPr>
              <w:spacing w:line="240" w:lineRule="auto"/>
              <w:ind w:firstLine="0"/>
              <w:rPr>
                <w:rFonts w:ascii="Times New Roman" w:hAnsi="Times New Roman"/>
                <w:sz w:val="24"/>
              </w:rPr>
            </w:pPr>
            <w:r w:rsidRPr="002E2A92">
              <w:rPr>
                <w:rFonts w:ascii="Times New Roman" w:hAnsi="Times New Roman"/>
                <w:sz w:val="24"/>
              </w:rPr>
              <w:t>Personal del CEYE</w:t>
            </w:r>
          </w:p>
        </w:tc>
        <w:tc>
          <w:tcPr>
            <w:tcW w:w="4678" w:type="dxa"/>
          </w:tcPr>
          <w:p w14:paraId="55AB5CBC" w14:textId="6BFD9B5A" w:rsidR="0084666E" w:rsidRPr="002E2A92" w:rsidRDefault="0084666E" w:rsidP="0084666E">
            <w:pPr>
              <w:spacing w:line="240" w:lineRule="auto"/>
              <w:ind w:firstLine="0"/>
              <w:rPr>
                <w:rFonts w:ascii="Times New Roman" w:hAnsi="Times New Roman"/>
                <w:sz w:val="24"/>
              </w:rPr>
            </w:pPr>
            <w:r w:rsidRPr="002E2A92">
              <w:rPr>
                <w:rFonts w:ascii="Times New Roman" w:hAnsi="Times New Roman"/>
                <w:sz w:val="24"/>
              </w:rPr>
              <w:t>Gestionar cercanamente al personal mediante reuniones y consultas semanales sobre el proyecto, con el fin de obtener opiniones, mejoras y aprobación de los procesos.</w:t>
            </w:r>
          </w:p>
        </w:tc>
        <w:tc>
          <w:tcPr>
            <w:tcW w:w="2552" w:type="dxa"/>
          </w:tcPr>
          <w:p w14:paraId="2A118625" w14:textId="4C886344" w:rsidR="0084666E" w:rsidRPr="002E2A92" w:rsidRDefault="0084666E" w:rsidP="0084666E">
            <w:pPr>
              <w:spacing w:line="240" w:lineRule="auto"/>
              <w:ind w:firstLine="0"/>
              <w:rPr>
                <w:rFonts w:ascii="Times New Roman" w:hAnsi="Times New Roman"/>
                <w:sz w:val="24"/>
              </w:rPr>
            </w:pPr>
            <w:r w:rsidRPr="002E2A92">
              <w:rPr>
                <w:rFonts w:ascii="Times New Roman" w:hAnsi="Times New Roman"/>
                <w:sz w:val="24"/>
              </w:rPr>
              <w:t>Reuniones presenciales</w:t>
            </w:r>
          </w:p>
        </w:tc>
        <w:tc>
          <w:tcPr>
            <w:tcW w:w="1559" w:type="dxa"/>
          </w:tcPr>
          <w:p w14:paraId="7D53F7DA" w14:textId="7D2457AB" w:rsidR="0084666E" w:rsidRPr="002E2A92" w:rsidRDefault="0084666E" w:rsidP="0084666E">
            <w:pPr>
              <w:spacing w:line="240" w:lineRule="auto"/>
              <w:ind w:firstLine="0"/>
              <w:rPr>
                <w:rFonts w:ascii="Times New Roman" w:hAnsi="Times New Roman"/>
                <w:sz w:val="24"/>
              </w:rPr>
            </w:pPr>
            <w:r w:rsidRPr="002E2A92">
              <w:rPr>
                <w:rFonts w:ascii="Times New Roman" w:hAnsi="Times New Roman"/>
                <w:sz w:val="24"/>
              </w:rPr>
              <w:t>Semanal</w:t>
            </w:r>
          </w:p>
        </w:tc>
      </w:tr>
      <w:tr w:rsidR="0084666E" w:rsidRPr="002E2A92" w14:paraId="71CFA141" w14:textId="77777777" w:rsidTr="0084666E">
        <w:tc>
          <w:tcPr>
            <w:tcW w:w="2268" w:type="dxa"/>
          </w:tcPr>
          <w:p w14:paraId="65C419ED" w14:textId="1CD5E7E5" w:rsidR="0084666E" w:rsidRPr="002E2A92" w:rsidRDefault="0084666E" w:rsidP="0084666E">
            <w:pPr>
              <w:spacing w:line="240" w:lineRule="auto"/>
              <w:ind w:firstLine="0"/>
              <w:rPr>
                <w:rFonts w:ascii="Times New Roman" w:hAnsi="Times New Roman"/>
                <w:sz w:val="24"/>
              </w:rPr>
            </w:pPr>
            <w:r w:rsidRPr="002E2A92">
              <w:rPr>
                <w:rFonts w:ascii="Times New Roman" w:hAnsi="Times New Roman"/>
                <w:sz w:val="24"/>
              </w:rPr>
              <w:t>Financiamiento</w:t>
            </w:r>
          </w:p>
        </w:tc>
        <w:tc>
          <w:tcPr>
            <w:tcW w:w="4678" w:type="dxa"/>
          </w:tcPr>
          <w:p w14:paraId="2F238D2A" w14:textId="7F76ABDD" w:rsidR="0084666E" w:rsidRPr="002E2A92" w:rsidRDefault="0084666E" w:rsidP="0084666E">
            <w:pPr>
              <w:spacing w:line="240" w:lineRule="auto"/>
              <w:ind w:firstLine="0"/>
              <w:rPr>
                <w:rFonts w:ascii="Times New Roman" w:hAnsi="Times New Roman"/>
                <w:sz w:val="24"/>
              </w:rPr>
            </w:pPr>
            <w:r w:rsidRPr="002E2A92">
              <w:rPr>
                <w:rFonts w:ascii="Times New Roman" w:hAnsi="Times New Roman"/>
                <w:sz w:val="24"/>
              </w:rPr>
              <w:t>Involucrar mediante reuniones mensuales y oficios con el fin de tener una comunicación directa y actualización del presupuesto, tanto gastos como requerimientos</w:t>
            </w:r>
          </w:p>
        </w:tc>
        <w:tc>
          <w:tcPr>
            <w:tcW w:w="2552" w:type="dxa"/>
          </w:tcPr>
          <w:p w14:paraId="01EB4599" w14:textId="3C9CD5B4" w:rsidR="0084666E" w:rsidRPr="002E2A92" w:rsidRDefault="0084666E" w:rsidP="0084666E">
            <w:pPr>
              <w:spacing w:line="240" w:lineRule="auto"/>
              <w:ind w:firstLine="0"/>
              <w:rPr>
                <w:rFonts w:ascii="Times New Roman" w:hAnsi="Times New Roman"/>
                <w:sz w:val="24"/>
              </w:rPr>
            </w:pPr>
            <w:r w:rsidRPr="002E2A92">
              <w:rPr>
                <w:rFonts w:ascii="Times New Roman" w:hAnsi="Times New Roman"/>
                <w:sz w:val="24"/>
              </w:rPr>
              <w:t>Oficio Institucional</w:t>
            </w:r>
          </w:p>
        </w:tc>
        <w:tc>
          <w:tcPr>
            <w:tcW w:w="1559" w:type="dxa"/>
          </w:tcPr>
          <w:p w14:paraId="39D9C10B" w14:textId="4A6476AC" w:rsidR="0084666E" w:rsidRPr="002E2A92" w:rsidRDefault="0084666E" w:rsidP="0084666E">
            <w:pPr>
              <w:spacing w:line="240" w:lineRule="auto"/>
              <w:ind w:firstLine="0"/>
              <w:rPr>
                <w:rFonts w:ascii="Times New Roman" w:hAnsi="Times New Roman"/>
                <w:sz w:val="24"/>
              </w:rPr>
            </w:pPr>
            <w:r w:rsidRPr="002E2A92">
              <w:rPr>
                <w:rFonts w:ascii="Times New Roman" w:hAnsi="Times New Roman"/>
                <w:sz w:val="24"/>
              </w:rPr>
              <w:t>Mensual</w:t>
            </w:r>
          </w:p>
        </w:tc>
      </w:tr>
      <w:tr w:rsidR="0084666E" w:rsidRPr="002E2A92" w14:paraId="343D3B67" w14:textId="77777777" w:rsidTr="0084666E">
        <w:tc>
          <w:tcPr>
            <w:tcW w:w="2268" w:type="dxa"/>
          </w:tcPr>
          <w:p w14:paraId="7A756F5F" w14:textId="0E3063F6" w:rsidR="0084666E" w:rsidRPr="002E2A92" w:rsidRDefault="0084666E" w:rsidP="0084666E">
            <w:pPr>
              <w:spacing w:line="240" w:lineRule="auto"/>
              <w:ind w:firstLine="0"/>
              <w:rPr>
                <w:rFonts w:ascii="Times New Roman" w:hAnsi="Times New Roman"/>
                <w:b/>
                <w:bCs/>
                <w:sz w:val="24"/>
              </w:rPr>
            </w:pPr>
            <w:r w:rsidRPr="002E2A92">
              <w:rPr>
                <w:rFonts w:ascii="Times New Roman" w:hAnsi="Times New Roman"/>
                <w:b/>
                <w:bCs/>
                <w:sz w:val="24"/>
              </w:rPr>
              <w:t>Director del proyecto</w:t>
            </w:r>
          </w:p>
        </w:tc>
        <w:tc>
          <w:tcPr>
            <w:tcW w:w="8789" w:type="dxa"/>
            <w:gridSpan w:val="3"/>
          </w:tcPr>
          <w:p w14:paraId="579618AB" w14:textId="64AF7A8E" w:rsidR="0084666E" w:rsidRPr="002E2A92" w:rsidRDefault="0084666E" w:rsidP="0084666E">
            <w:pPr>
              <w:spacing w:line="240" w:lineRule="auto"/>
              <w:ind w:firstLine="0"/>
              <w:rPr>
                <w:rFonts w:ascii="Times New Roman" w:hAnsi="Times New Roman"/>
                <w:sz w:val="24"/>
              </w:rPr>
            </w:pPr>
            <w:r w:rsidRPr="002E2A92">
              <w:rPr>
                <w:rFonts w:ascii="Times New Roman" w:hAnsi="Times New Roman"/>
                <w:sz w:val="24"/>
              </w:rPr>
              <w:t>Ing. Katterin Murillo Arias</w:t>
            </w:r>
          </w:p>
        </w:tc>
      </w:tr>
    </w:tbl>
    <w:p w14:paraId="6FBFB7B0" w14:textId="277912FA" w:rsidR="005A5F44" w:rsidRPr="002E2A92" w:rsidRDefault="009525BA" w:rsidP="009525BA">
      <w:pPr>
        <w:spacing w:line="240" w:lineRule="auto"/>
        <w:ind w:firstLine="0"/>
        <w:rPr>
          <w:rFonts w:ascii="Times New Roman" w:hAnsi="Times New Roman"/>
          <w:sz w:val="24"/>
        </w:rPr>
      </w:pPr>
      <w:r w:rsidRPr="002E2A92">
        <w:rPr>
          <w:rFonts w:ascii="Times New Roman" w:hAnsi="Times New Roman"/>
          <w:i/>
          <w:iCs/>
          <w:sz w:val="24"/>
        </w:rPr>
        <w:t>Nota</w:t>
      </w:r>
      <w:r w:rsidRPr="002E2A92">
        <w:rPr>
          <w:rFonts w:ascii="Times New Roman" w:hAnsi="Times New Roman"/>
          <w:sz w:val="24"/>
        </w:rPr>
        <w:t xml:space="preserve">. La </w:t>
      </w:r>
      <w:r w:rsidR="00E14549" w:rsidRPr="002E2A92">
        <w:rPr>
          <w:rFonts w:ascii="Times New Roman" w:hAnsi="Times New Roman"/>
          <w:sz w:val="24"/>
        </w:rPr>
        <w:t>figura</w:t>
      </w:r>
      <w:r w:rsidRPr="002E2A92">
        <w:rPr>
          <w:rFonts w:ascii="Times New Roman" w:hAnsi="Times New Roman"/>
          <w:sz w:val="24"/>
        </w:rPr>
        <w:t xml:space="preserve"> muestra </w:t>
      </w:r>
      <w:r w:rsidR="008814B3" w:rsidRPr="002E2A92">
        <w:rPr>
          <w:rFonts w:ascii="Times New Roman" w:hAnsi="Times New Roman"/>
          <w:sz w:val="24"/>
        </w:rPr>
        <w:t>la</w:t>
      </w:r>
      <w:r w:rsidRPr="002E2A92">
        <w:rPr>
          <w:rFonts w:ascii="Times New Roman" w:hAnsi="Times New Roman"/>
          <w:sz w:val="24"/>
        </w:rPr>
        <w:t xml:space="preserve"> gestión de los interesados del proyecto a desarrollar.</w:t>
      </w:r>
      <w:r w:rsidR="008814B3" w:rsidRPr="002E2A92">
        <w:rPr>
          <w:rFonts w:ascii="Times New Roman" w:hAnsi="Times New Roman"/>
          <w:sz w:val="24"/>
        </w:rPr>
        <w:t xml:space="preserve"> Elaboración propia basado en los documentos institucionales del Hospital Dr. Carlos Luis Valverde Vega en San Ramón de Alajuela.</w:t>
      </w:r>
    </w:p>
    <w:p w14:paraId="0170F687" w14:textId="77777777" w:rsidR="005A5F44" w:rsidRPr="002E2A92" w:rsidRDefault="005A5F44" w:rsidP="00F923AD">
      <w:pPr>
        <w:rPr>
          <w:rFonts w:ascii="Times New Roman" w:hAnsi="Times New Roman"/>
          <w:sz w:val="24"/>
        </w:rPr>
      </w:pPr>
    </w:p>
    <w:p w14:paraId="634CD514" w14:textId="049D5AA7" w:rsidR="006D4A3A" w:rsidRPr="002E2A92" w:rsidRDefault="00EC6798" w:rsidP="00E20E9A">
      <w:pPr>
        <w:rPr>
          <w:rFonts w:ascii="Times New Roman" w:hAnsi="Times New Roman"/>
          <w:sz w:val="24"/>
        </w:rPr>
      </w:pPr>
      <w:r w:rsidRPr="002E2A92">
        <w:rPr>
          <w:rFonts w:ascii="Times New Roman" w:hAnsi="Times New Roman"/>
          <w:sz w:val="24"/>
        </w:rPr>
        <w:t>Por último, para que la planificación de un proyecto se realice adecuadamente, este debe de integrarse e interrelacionar todos los procesos de planificación realizados y crear un plan con estos que sea la guía para la dirección del proyecto.</w:t>
      </w:r>
    </w:p>
    <w:p w14:paraId="4E48A4E8" w14:textId="25B5763A" w:rsidR="00E44D33" w:rsidRPr="002E2A92" w:rsidRDefault="006645B3" w:rsidP="00AF0A43">
      <w:pPr>
        <w:rPr>
          <w:rFonts w:ascii="Times New Roman" w:hAnsi="Times New Roman"/>
          <w:sz w:val="24"/>
        </w:rPr>
      </w:pPr>
      <w:r w:rsidRPr="002E2A92">
        <w:rPr>
          <w:rFonts w:ascii="Times New Roman" w:hAnsi="Times New Roman"/>
          <w:noProof/>
          <w:sz w:val="24"/>
        </w:rPr>
        <mc:AlternateContent>
          <mc:Choice Requires="wpi">
            <w:drawing>
              <wp:anchor distT="0" distB="0" distL="114300" distR="114300" simplePos="0" relativeHeight="251726848" behindDoc="0" locked="0" layoutInCell="1" allowOverlap="1" wp14:anchorId="686EAB60" wp14:editId="01D3DDE2">
                <wp:simplePos x="0" y="0"/>
                <wp:positionH relativeFrom="column">
                  <wp:posOffset>3045715</wp:posOffset>
                </wp:positionH>
                <wp:positionV relativeFrom="paragraph">
                  <wp:posOffset>1163834</wp:posOffset>
                </wp:positionV>
                <wp:extent cx="360" cy="360"/>
                <wp:effectExtent l="38100" t="38100" r="38100" b="38100"/>
                <wp:wrapNone/>
                <wp:docPr id="262614626" name="Entrada de lápiz 15"/>
                <wp:cNvGraphicFramePr/>
                <a:graphic xmlns:a="http://schemas.openxmlformats.org/drawingml/2006/main">
                  <a:graphicData uri="http://schemas.microsoft.com/office/word/2010/wordprocessingInk">
                    <w14:contentPart bwMode="auto" r:id="rId52">
                      <w14:nvContentPartPr>
                        <w14:cNvContentPartPr/>
                      </w14:nvContentPartPr>
                      <w14:xfrm>
                        <a:off x="0" y="0"/>
                        <a:ext cx="360" cy="360"/>
                      </w14:xfrm>
                    </w14:contentPart>
                  </a:graphicData>
                </a:graphic>
              </wp:anchor>
            </w:drawing>
          </mc:Choice>
          <mc:Fallback>
            <w:pict>
              <v:shapetype w14:anchorId="34C7CA4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trada de lápiz 15" o:spid="_x0000_s1026" type="#_x0000_t75" style="position:absolute;margin-left:239.1pt;margin-top:90.95pt;width:1.45pt;height:1.45pt;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">
                <v:imagedata r:id="rId55" o:title=""/>
              </v:shape>
            </w:pict>
          </mc:Fallback>
        </mc:AlternateContent>
      </w:r>
      <w:r w:rsidR="00EC6798" w:rsidRPr="002E2A92">
        <w:rPr>
          <w:rFonts w:ascii="Times New Roman" w:hAnsi="Times New Roman"/>
          <w:sz w:val="24"/>
        </w:rPr>
        <w:t xml:space="preserve">Con este plan, se logran definir las distintas líneas base, requerimientos y métricas para la ejecución, monitoreo y control de todas las etapas y pasos del proyecto teniendo indicadores que </w:t>
      </w:r>
      <w:r w:rsidR="0089255A" w:rsidRPr="002E2A92">
        <w:rPr>
          <w:rFonts w:ascii="Times New Roman" w:hAnsi="Times New Roman"/>
          <w:sz w:val="24"/>
        </w:rPr>
        <w:t xml:space="preserve">permitan </w:t>
      </w:r>
      <w:r w:rsidR="00EC6798" w:rsidRPr="002E2A92">
        <w:rPr>
          <w:rFonts w:ascii="Times New Roman" w:hAnsi="Times New Roman"/>
          <w:sz w:val="24"/>
        </w:rPr>
        <w:t xml:space="preserve">la toma de decisiones ante situaciones inesperadas para lograr la ejecución </w:t>
      </w:r>
      <w:r w:rsidR="00434612" w:rsidRPr="002E2A92">
        <w:rPr>
          <w:rFonts w:ascii="Times New Roman" w:hAnsi="Times New Roman"/>
          <w:sz w:val="24"/>
        </w:rPr>
        <w:t>de este</w:t>
      </w:r>
      <w:r w:rsidR="00EC6798" w:rsidRPr="002E2A92">
        <w:rPr>
          <w:rFonts w:ascii="Times New Roman" w:hAnsi="Times New Roman"/>
          <w:sz w:val="24"/>
        </w:rPr>
        <w:t xml:space="preserve"> eficazmente.</w:t>
      </w:r>
    </w:p>
    <w:p w14:paraId="00B05304" w14:textId="4F97E8B7" w:rsidR="00DC1385" w:rsidRPr="002E2A92" w:rsidRDefault="00DC1385">
      <w:pPr>
        <w:spacing w:line="240" w:lineRule="auto"/>
        <w:ind w:firstLine="0"/>
        <w:rPr>
          <w:rFonts w:ascii="Times New Roman" w:hAnsi="Times New Roman"/>
          <w:sz w:val="24"/>
        </w:rPr>
      </w:pPr>
      <w:r w:rsidRPr="002E2A92">
        <w:rPr>
          <w:rFonts w:ascii="Times New Roman" w:hAnsi="Times New Roman"/>
          <w:sz w:val="24"/>
        </w:rPr>
        <w:br w:type="page"/>
      </w:r>
    </w:p>
    <w:p w14:paraId="6890ED77" w14:textId="6A295256" w:rsidR="006D4A3A" w:rsidRPr="002E2A92" w:rsidRDefault="006D4A3A" w:rsidP="00E20E9A">
      <w:pPr>
        <w:pStyle w:val="Ttulo2"/>
      </w:pPr>
      <w:bookmarkStart w:id="328" w:name="_Toc181547314"/>
      <w:r w:rsidRPr="002E2A92">
        <w:t>Grupo de procesos de ejecución</w:t>
      </w:r>
      <w:bookmarkEnd w:id="328"/>
    </w:p>
    <w:p w14:paraId="616085F1" w14:textId="32ECEC90" w:rsidR="006D4818" w:rsidRPr="002E2A92" w:rsidRDefault="006D4818" w:rsidP="006D4818">
      <w:pPr>
        <w:rPr>
          <w:rFonts w:ascii="Times New Roman" w:hAnsi="Times New Roman"/>
          <w:sz w:val="24"/>
        </w:rPr>
      </w:pPr>
      <w:r w:rsidRPr="002E2A92">
        <w:rPr>
          <w:rFonts w:ascii="Times New Roman" w:hAnsi="Times New Roman"/>
          <w:sz w:val="24"/>
        </w:rPr>
        <w:t>Este grupo de procesos está compuesto por todos los procesos necesarios para completar el trabajo y alcance del proyecto, con el fin de satisfacer todos los requisitos del mismo</w:t>
      </w:r>
      <w:r w:rsidR="00023CF1" w:rsidRPr="002E2A92">
        <w:rPr>
          <w:rFonts w:ascii="Times New Roman" w:hAnsi="Times New Roman"/>
          <w:sz w:val="24"/>
        </w:rPr>
        <w:t>, en este se coordinan los recursos, se gestionan los involucrados y realizan las actividades del proyecto. De acuerdo con el PMI “El beneficio clave de este Grupo de Procesos es que el trabajo necesario para cumplir con los requisitos y objetivos del proyecto se lleva a cabo de acuerdo con el plan.” (2017, p. 595).</w:t>
      </w:r>
    </w:p>
    <w:p w14:paraId="7E1BADCC" w14:textId="0045134C" w:rsidR="00BB49FC" w:rsidRPr="002E2A92" w:rsidRDefault="00BB49FC" w:rsidP="006D4818">
      <w:pPr>
        <w:rPr>
          <w:rFonts w:ascii="Times New Roman" w:hAnsi="Times New Roman"/>
          <w:sz w:val="24"/>
        </w:rPr>
      </w:pPr>
      <w:r w:rsidRPr="002E2A92">
        <w:rPr>
          <w:rFonts w:ascii="Times New Roman" w:hAnsi="Times New Roman"/>
          <w:sz w:val="24"/>
        </w:rPr>
        <w:t xml:space="preserve">Este </w:t>
      </w:r>
      <w:r w:rsidR="00FD0B50" w:rsidRPr="002E2A92">
        <w:rPr>
          <w:rFonts w:ascii="Times New Roman" w:hAnsi="Times New Roman"/>
          <w:sz w:val="24"/>
        </w:rPr>
        <w:t>grupo</w:t>
      </w:r>
      <w:r w:rsidRPr="002E2A92">
        <w:rPr>
          <w:rFonts w:ascii="Times New Roman" w:hAnsi="Times New Roman"/>
          <w:sz w:val="24"/>
        </w:rPr>
        <w:t xml:space="preserve"> se compone de diferentes </w:t>
      </w:r>
      <w:r w:rsidR="00FD0B50" w:rsidRPr="002E2A92">
        <w:rPr>
          <w:rFonts w:ascii="Times New Roman" w:hAnsi="Times New Roman"/>
          <w:sz w:val="24"/>
        </w:rPr>
        <w:t>procesos de gestión como el de calidad, recursos, riesgos, comunicaciones, adquisiciones, interesados e integración.</w:t>
      </w:r>
    </w:p>
    <w:p w14:paraId="29C421E8" w14:textId="31427C24" w:rsidR="00023CF1" w:rsidRPr="002E2A92" w:rsidRDefault="00023CF1" w:rsidP="006D4818">
      <w:pPr>
        <w:rPr>
          <w:rFonts w:ascii="Times New Roman" w:hAnsi="Times New Roman"/>
          <w:sz w:val="24"/>
        </w:rPr>
      </w:pPr>
      <w:r w:rsidRPr="002E2A92">
        <w:rPr>
          <w:rFonts w:ascii="Times New Roman" w:hAnsi="Times New Roman"/>
          <w:sz w:val="24"/>
        </w:rPr>
        <w:t xml:space="preserve">Durante esta etapa podrían surgir nuevos objetivos para el proyecto generando cambios en los planes de gestión, es </w:t>
      </w:r>
      <w:r w:rsidR="00881018" w:rsidRPr="002E2A92">
        <w:rPr>
          <w:rFonts w:ascii="Times New Roman" w:hAnsi="Times New Roman"/>
          <w:sz w:val="24"/>
        </w:rPr>
        <w:t>por lo que</w:t>
      </w:r>
      <w:r w:rsidRPr="002E2A92">
        <w:rPr>
          <w:rFonts w:ascii="Times New Roman" w:hAnsi="Times New Roman"/>
          <w:sz w:val="24"/>
        </w:rPr>
        <w:t xml:space="preserve"> en los siguientes apartados se especifican procesos, técnicas y herramientas utilizadas para el proyecto de remodelación del Centro de  y Esterilización del Hospital de San Ramón.</w:t>
      </w:r>
    </w:p>
    <w:p w14:paraId="59855D2A" w14:textId="32B8F85B" w:rsidR="00023CF1" w:rsidRPr="002E2A92" w:rsidRDefault="00881018" w:rsidP="004429FC">
      <w:pPr>
        <w:pStyle w:val="Ttulo3"/>
      </w:pPr>
      <w:bookmarkStart w:id="329" w:name="_Toc181547315"/>
      <w:r w:rsidRPr="002E2A92">
        <w:t>Dirigir y gestionar el trabajo del proyecto</w:t>
      </w:r>
      <w:bookmarkEnd w:id="329"/>
    </w:p>
    <w:p w14:paraId="7FA338C7" w14:textId="0B6893FF" w:rsidR="00881018" w:rsidRPr="002E2A92" w:rsidRDefault="00881018" w:rsidP="00881018">
      <w:pPr>
        <w:rPr>
          <w:rFonts w:ascii="Times New Roman" w:hAnsi="Times New Roman"/>
          <w:sz w:val="24"/>
        </w:rPr>
      </w:pPr>
      <w:r w:rsidRPr="002E2A92">
        <w:rPr>
          <w:rFonts w:ascii="Times New Roman" w:hAnsi="Times New Roman"/>
          <w:sz w:val="24"/>
        </w:rPr>
        <w:t>Este proceso consiste en liderar y llevar a cabo el trabajo definido en el plan de dirección del proyecto implementando los cambios necesarios para cumplir con los objetivos, mejorando la probabilidad de éxito del proyecto.</w:t>
      </w:r>
      <w:r w:rsidR="000F01B7" w:rsidRPr="002E2A92">
        <w:rPr>
          <w:rFonts w:ascii="Times New Roman" w:hAnsi="Times New Roman"/>
          <w:sz w:val="24"/>
        </w:rPr>
        <w:t xml:space="preserve"> (PMI, 2017. p 597).</w:t>
      </w:r>
    </w:p>
    <w:p w14:paraId="3F4250B1" w14:textId="57205E47" w:rsidR="00881018" w:rsidRPr="002E2A92" w:rsidRDefault="00881018" w:rsidP="00881018">
      <w:pPr>
        <w:rPr>
          <w:rFonts w:ascii="Times New Roman" w:hAnsi="Times New Roman"/>
          <w:sz w:val="24"/>
        </w:rPr>
      </w:pPr>
      <w:r w:rsidRPr="002E2A92">
        <w:rPr>
          <w:rFonts w:ascii="Times New Roman" w:hAnsi="Times New Roman"/>
          <w:sz w:val="24"/>
        </w:rPr>
        <w:t>En este proceso se utilizan como guía los planes de gestión</w:t>
      </w:r>
      <w:r w:rsidR="00B15DD4" w:rsidRPr="002E2A92">
        <w:rPr>
          <w:rFonts w:ascii="Times New Roman" w:hAnsi="Times New Roman"/>
          <w:sz w:val="24"/>
        </w:rPr>
        <w:t xml:space="preserve"> y las líneas base</w:t>
      </w:r>
      <w:r w:rsidRPr="002E2A92">
        <w:rPr>
          <w:rFonts w:ascii="Times New Roman" w:hAnsi="Times New Roman"/>
          <w:sz w:val="24"/>
        </w:rPr>
        <w:t xml:space="preserve"> desarrollados en la etapa de planificación del proyecto</w:t>
      </w:r>
      <w:r w:rsidR="00B15DD4" w:rsidRPr="002E2A92">
        <w:rPr>
          <w:rFonts w:ascii="Times New Roman" w:hAnsi="Times New Roman"/>
          <w:sz w:val="24"/>
        </w:rPr>
        <w:t>, con el fin de</w:t>
      </w:r>
      <w:r w:rsidRPr="002E2A92">
        <w:rPr>
          <w:rFonts w:ascii="Times New Roman" w:hAnsi="Times New Roman"/>
          <w:sz w:val="24"/>
        </w:rPr>
        <w:t xml:space="preserve"> </w:t>
      </w:r>
      <w:r w:rsidR="00B15DD4" w:rsidRPr="002E2A92">
        <w:rPr>
          <w:rFonts w:ascii="Times New Roman" w:hAnsi="Times New Roman"/>
          <w:sz w:val="24"/>
        </w:rPr>
        <w:t>desarrollar</w:t>
      </w:r>
      <w:r w:rsidRPr="002E2A92">
        <w:rPr>
          <w:rFonts w:ascii="Times New Roman" w:hAnsi="Times New Roman"/>
          <w:sz w:val="24"/>
        </w:rPr>
        <w:t xml:space="preserve"> los entregables para concluir el mismo, al realizar de esta manera los trabajos se genera una utilización de recursos de manera eficiente.</w:t>
      </w:r>
    </w:p>
    <w:p w14:paraId="28D4A18E" w14:textId="2ED968CC" w:rsidR="00881018" w:rsidRPr="002E2A92" w:rsidRDefault="005B62A7" w:rsidP="00881018">
      <w:pPr>
        <w:rPr>
          <w:rFonts w:ascii="Times New Roman" w:hAnsi="Times New Roman"/>
          <w:sz w:val="24"/>
        </w:rPr>
      </w:pPr>
      <w:r w:rsidRPr="002E2A92">
        <w:rPr>
          <w:rFonts w:ascii="Times New Roman" w:hAnsi="Times New Roman"/>
          <w:sz w:val="24"/>
        </w:rPr>
        <w:t>E</w:t>
      </w:r>
      <w:r w:rsidR="00881018" w:rsidRPr="002E2A92">
        <w:rPr>
          <w:rFonts w:ascii="Times New Roman" w:hAnsi="Times New Roman"/>
          <w:sz w:val="24"/>
        </w:rPr>
        <w:t>l director del proyecto debe de velar por que todas las actividades planificadas se ejecuten satisfactoriamente cumpliendo con todos los requisitos establecidos en el proyecto para su aceptación y control de calidad.</w:t>
      </w:r>
      <w:r w:rsidR="00250AB9" w:rsidRPr="002E2A92">
        <w:rPr>
          <w:rFonts w:ascii="Times New Roman" w:hAnsi="Times New Roman"/>
          <w:sz w:val="24"/>
        </w:rPr>
        <w:t xml:space="preserve"> Por lo que durante la ejecución del proyecto se realizan las labores de coordinación, integración, gestión y capacitación, utilizando los formularios </w:t>
      </w:r>
      <w:r w:rsidR="005B5E25" w:rsidRPr="002E2A92">
        <w:rPr>
          <w:rFonts w:ascii="Times New Roman" w:hAnsi="Times New Roman"/>
          <w:sz w:val="24"/>
        </w:rPr>
        <w:t xml:space="preserve">creados </w:t>
      </w:r>
      <w:r w:rsidR="00250AB9" w:rsidRPr="002E2A92">
        <w:rPr>
          <w:rFonts w:ascii="Times New Roman" w:hAnsi="Times New Roman"/>
          <w:sz w:val="24"/>
        </w:rPr>
        <w:t>en el proceso anterior para recopilar la información necesaria y obtener datos de desempeño y guías del trabajo en ejecución que son necesarias para el grupo de procesos de control posterior.</w:t>
      </w:r>
    </w:p>
    <w:p w14:paraId="561756F6" w14:textId="5C0AD471" w:rsidR="00250AB9" w:rsidRPr="002E2A92" w:rsidRDefault="00250AB9" w:rsidP="00881018">
      <w:pPr>
        <w:rPr>
          <w:rFonts w:ascii="Times New Roman" w:hAnsi="Times New Roman"/>
          <w:sz w:val="24"/>
        </w:rPr>
      </w:pPr>
      <w:r w:rsidRPr="002E2A92">
        <w:rPr>
          <w:rFonts w:ascii="Times New Roman" w:hAnsi="Times New Roman"/>
          <w:sz w:val="24"/>
        </w:rPr>
        <w:t>Generalmente, durante este proceso se solicitan cambios en requisitos o en los entregables, necesarios para lograr la ejecución de este, por lo que en este proceso d</w:t>
      </w:r>
      <w:r w:rsidR="00764DCF" w:rsidRPr="002E2A92">
        <w:rPr>
          <w:rFonts w:ascii="Times New Roman" w:hAnsi="Times New Roman"/>
          <w:sz w:val="24"/>
        </w:rPr>
        <w:t>e integración y ejecución se realizan las gestiones necesarias para estos cambios en caso de ser necesarias</w:t>
      </w:r>
      <w:r w:rsidR="00E24B85" w:rsidRPr="002E2A92">
        <w:rPr>
          <w:rFonts w:ascii="Times New Roman" w:hAnsi="Times New Roman"/>
          <w:sz w:val="24"/>
        </w:rPr>
        <w:t>, gestionadas mediante el formulario de la figura 30.</w:t>
      </w:r>
    </w:p>
    <w:p w14:paraId="06CF3D46" w14:textId="1A5FE886" w:rsidR="00764DCF" w:rsidRPr="002E2A92" w:rsidRDefault="00764DCF" w:rsidP="00881018">
      <w:pPr>
        <w:rPr>
          <w:rFonts w:ascii="Times New Roman" w:hAnsi="Times New Roman"/>
          <w:sz w:val="24"/>
        </w:rPr>
      </w:pPr>
      <w:r w:rsidRPr="002E2A92">
        <w:rPr>
          <w:rFonts w:ascii="Times New Roman" w:hAnsi="Times New Roman"/>
          <w:sz w:val="24"/>
        </w:rPr>
        <w:t>Toda la información recopilada en este proceso es indicadora del nivel de cumplimiento y ejecución del proyecto, permitiendo un análisis amplio y comparativo con las líneas base establecidas en los procesos anteriores.</w:t>
      </w:r>
    </w:p>
    <w:p w14:paraId="5B622AE7" w14:textId="44DC5930" w:rsidR="00764DCF" w:rsidRPr="002E2A92" w:rsidRDefault="00764DCF" w:rsidP="00A32A54">
      <w:pPr>
        <w:pStyle w:val="Ttulo3"/>
      </w:pPr>
      <w:bookmarkStart w:id="330" w:name="_Toc181547316"/>
      <w:r w:rsidRPr="002E2A92">
        <w:t>Gestionar el conocimiento del proyecto</w:t>
      </w:r>
      <w:bookmarkEnd w:id="330"/>
    </w:p>
    <w:p w14:paraId="2125AC49" w14:textId="3BE21D8C" w:rsidR="00587224" w:rsidRPr="002E2A92" w:rsidRDefault="00587224" w:rsidP="00587224">
      <w:pPr>
        <w:rPr>
          <w:rFonts w:ascii="Times New Roman" w:hAnsi="Times New Roman"/>
          <w:sz w:val="24"/>
        </w:rPr>
      </w:pPr>
      <w:r w:rsidRPr="002E2A92">
        <w:rPr>
          <w:rFonts w:ascii="Times New Roman" w:hAnsi="Times New Roman"/>
          <w:sz w:val="24"/>
        </w:rPr>
        <w:t xml:space="preserve">De acuerdo </w:t>
      </w:r>
      <w:r w:rsidR="005B5E25" w:rsidRPr="002E2A92">
        <w:rPr>
          <w:rFonts w:ascii="Times New Roman" w:hAnsi="Times New Roman"/>
          <w:sz w:val="24"/>
        </w:rPr>
        <w:t xml:space="preserve">con el </w:t>
      </w:r>
      <w:r w:rsidRPr="002E2A92">
        <w:rPr>
          <w:rFonts w:ascii="Times New Roman" w:hAnsi="Times New Roman"/>
          <w:sz w:val="24"/>
        </w:rPr>
        <w:t>PMI, consiste en utilizar el conocimiento existente para crear nuevo y alcanzar así los objetivos del proyecto, impulsando el aprendizaje de los involucrados, “Los beneficios clave de este proceso son los que el conocimiento previo de la organización aprovecha para producir o mejorar los resultados del proyecto y que el conocimiento creado está disponible para apoyar las operaciones de la organización para futuros proyectos” (2027, p. 598).</w:t>
      </w:r>
    </w:p>
    <w:p w14:paraId="6475B167" w14:textId="46636F35" w:rsidR="00587224" w:rsidRPr="002E2A92" w:rsidRDefault="00660DC6" w:rsidP="00587224">
      <w:pPr>
        <w:rPr>
          <w:rFonts w:ascii="Times New Roman" w:hAnsi="Times New Roman"/>
          <w:sz w:val="24"/>
        </w:rPr>
      </w:pPr>
      <w:r w:rsidRPr="002E2A92">
        <w:rPr>
          <w:rFonts w:ascii="Times New Roman" w:hAnsi="Times New Roman"/>
          <w:sz w:val="24"/>
        </w:rPr>
        <w:t xml:space="preserve">Debido a esto, se utilizan los formularios desarrollados en la etapa de planificación  para </w:t>
      </w:r>
      <w:r w:rsidR="000F01B7" w:rsidRPr="002E2A92">
        <w:rPr>
          <w:rFonts w:ascii="Times New Roman" w:hAnsi="Times New Roman"/>
          <w:sz w:val="24"/>
        </w:rPr>
        <w:t>crear un registro del proceso y conocimiento adquirido durante el proyecto que sirvan como fuente para este u otros proyectos de ámbitos similares en la institución y que los colaboradores tengan acceso a este.</w:t>
      </w:r>
    </w:p>
    <w:p w14:paraId="3BF17227" w14:textId="0045885C" w:rsidR="00587224" w:rsidRPr="002E2A92" w:rsidRDefault="00587224" w:rsidP="00587224">
      <w:pPr>
        <w:rPr>
          <w:rFonts w:ascii="Times New Roman" w:hAnsi="Times New Roman"/>
          <w:sz w:val="24"/>
        </w:rPr>
      </w:pPr>
      <w:r w:rsidRPr="002E2A92">
        <w:rPr>
          <w:rFonts w:ascii="Times New Roman" w:hAnsi="Times New Roman"/>
          <w:sz w:val="24"/>
        </w:rPr>
        <w:t>Gestionar el conocimiento del proyecto, es un pilar clave para la mejora continua de los proyectos en la institución ya que permite evitar la repetición de errores y aprovechar las mejores prácticas para asegurar el éxito del proyecto.</w:t>
      </w:r>
    </w:p>
    <w:p w14:paraId="3ACBD131" w14:textId="420D5F62" w:rsidR="00881018" w:rsidRPr="002E2A92" w:rsidRDefault="000F01B7" w:rsidP="00023CF1">
      <w:pPr>
        <w:rPr>
          <w:rFonts w:ascii="Times New Roman" w:hAnsi="Times New Roman"/>
          <w:sz w:val="24"/>
          <w:lang w:val="es-CR"/>
        </w:rPr>
      </w:pPr>
      <w:r w:rsidRPr="002E2A92">
        <w:rPr>
          <w:rFonts w:ascii="Times New Roman" w:hAnsi="Times New Roman"/>
          <w:sz w:val="24"/>
          <w:lang w:val="es-CR"/>
        </w:rPr>
        <w:t>Además de la interacción entre los colaboradores es importante que la información se incluya en el registro de lecciones aprendidas, donde el técnico detalla los problemas, riesgos y oportunidades encontradas en el proyecto y complementa con el material de apoyo para detallar lo aprendido y explicar el beneficio que obtiene al implementar el conocimiento generado.</w:t>
      </w:r>
    </w:p>
    <w:p w14:paraId="200D82F5" w14:textId="14358D70" w:rsidR="00230389" w:rsidRPr="002E2A92" w:rsidRDefault="00230389" w:rsidP="00023CF1">
      <w:pPr>
        <w:rPr>
          <w:rFonts w:ascii="Times New Roman" w:hAnsi="Times New Roman"/>
          <w:sz w:val="24"/>
          <w:lang w:val="es-CR"/>
        </w:rPr>
      </w:pPr>
      <w:r w:rsidRPr="002E2A92">
        <w:rPr>
          <w:rFonts w:ascii="Times New Roman" w:hAnsi="Times New Roman"/>
          <w:sz w:val="24"/>
          <w:lang w:val="es-CR"/>
        </w:rPr>
        <w:t xml:space="preserve">Para este proceso se realiza el siguiente formulario, con el fin de recopilar  la información esencial de los procesos de planificación y ejecución anteriores mostrados en las figuras anteriores, con el fin de establecer un resumen de los sucesos </w:t>
      </w:r>
      <w:r w:rsidR="006126BC" w:rsidRPr="002E2A92">
        <w:rPr>
          <w:rFonts w:ascii="Times New Roman" w:hAnsi="Times New Roman"/>
          <w:sz w:val="24"/>
          <w:lang w:val="es-CR"/>
        </w:rPr>
        <w:t>o datos relevantes de los mismo, que puede servir de guía y ejemplo para futuros proyectos.</w:t>
      </w:r>
    </w:p>
    <w:p w14:paraId="0BD57F38" w14:textId="30FEE234" w:rsidR="00DC1385" w:rsidRPr="002E2A92" w:rsidRDefault="00DC1385">
      <w:pPr>
        <w:spacing w:line="240" w:lineRule="auto"/>
        <w:ind w:firstLine="0"/>
        <w:rPr>
          <w:rFonts w:ascii="Times New Roman" w:hAnsi="Times New Roman"/>
          <w:sz w:val="24"/>
          <w:lang w:val="es-CR"/>
        </w:rPr>
      </w:pPr>
      <w:r w:rsidRPr="002E2A92">
        <w:rPr>
          <w:rFonts w:ascii="Times New Roman" w:hAnsi="Times New Roman"/>
          <w:sz w:val="24"/>
          <w:lang w:val="es-CR"/>
        </w:rPr>
        <w:br w:type="page"/>
      </w:r>
    </w:p>
    <w:p w14:paraId="085CC650" w14:textId="3FE6D765" w:rsidR="006126BC" w:rsidRPr="002E2A92" w:rsidRDefault="006126BC" w:rsidP="006126BC">
      <w:pPr>
        <w:pStyle w:val="Descripcin"/>
        <w:keepNext/>
        <w:ind w:firstLine="0"/>
        <w:rPr>
          <w:rFonts w:ascii="Times New Roman" w:hAnsi="Times New Roman"/>
          <w:color w:val="auto"/>
          <w:sz w:val="24"/>
          <w:szCs w:val="24"/>
        </w:rPr>
      </w:pPr>
      <w:bookmarkStart w:id="331" w:name="_Toc181547216"/>
      <w:r w:rsidRPr="002E2A92">
        <w:rPr>
          <w:rFonts w:ascii="Times New Roman" w:hAnsi="Times New Roman"/>
          <w:color w:val="auto"/>
          <w:sz w:val="24"/>
          <w:szCs w:val="24"/>
        </w:rPr>
        <w:t xml:space="preserve">Figura </w:t>
      </w:r>
      <w:r w:rsidRPr="002E2A92">
        <w:rPr>
          <w:rFonts w:ascii="Times New Roman" w:hAnsi="Times New Roman"/>
          <w:color w:val="auto"/>
          <w:sz w:val="24"/>
          <w:szCs w:val="24"/>
        </w:rPr>
        <w:fldChar w:fldCharType="begin"/>
      </w:r>
      <w:r w:rsidRPr="002E2A92">
        <w:rPr>
          <w:rFonts w:ascii="Times New Roman" w:hAnsi="Times New Roman"/>
          <w:color w:val="auto"/>
          <w:sz w:val="24"/>
          <w:szCs w:val="24"/>
        </w:rPr>
        <w:instrText xml:space="preserve"> SEQ Figura \* ARABIC </w:instrText>
      </w:r>
      <w:r w:rsidRPr="002E2A92">
        <w:rPr>
          <w:rFonts w:ascii="Times New Roman" w:hAnsi="Times New Roman"/>
          <w:color w:val="auto"/>
          <w:sz w:val="24"/>
          <w:szCs w:val="24"/>
        </w:rPr>
        <w:fldChar w:fldCharType="separate"/>
      </w:r>
      <w:r w:rsidR="00183596">
        <w:rPr>
          <w:rFonts w:ascii="Times New Roman" w:hAnsi="Times New Roman"/>
          <w:noProof/>
          <w:color w:val="auto"/>
          <w:sz w:val="24"/>
          <w:szCs w:val="24"/>
        </w:rPr>
        <w:t>28</w:t>
      </w:r>
      <w:r w:rsidRPr="002E2A92">
        <w:rPr>
          <w:rFonts w:ascii="Times New Roman" w:hAnsi="Times New Roman"/>
          <w:color w:val="auto"/>
          <w:sz w:val="24"/>
          <w:szCs w:val="24"/>
        </w:rPr>
        <w:fldChar w:fldCharType="end"/>
      </w:r>
      <w:r w:rsidRPr="002E2A92">
        <w:rPr>
          <w:rFonts w:ascii="Times New Roman" w:hAnsi="Times New Roman"/>
          <w:color w:val="auto"/>
          <w:sz w:val="24"/>
          <w:szCs w:val="24"/>
        </w:rPr>
        <w:t xml:space="preserve"> </w:t>
      </w:r>
      <w:r w:rsidRPr="002E2A92">
        <w:rPr>
          <w:rFonts w:ascii="Times New Roman" w:hAnsi="Times New Roman"/>
          <w:color w:val="FFFFFF" w:themeColor="background1"/>
          <w:sz w:val="24"/>
          <w:szCs w:val="24"/>
        </w:rPr>
        <w:t>Lecciones aprendidas</w:t>
      </w:r>
      <w:bookmarkEnd w:id="331"/>
    </w:p>
    <w:p w14:paraId="217DAC53" w14:textId="6D489EE0" w:rsidR="006126BC" w:rsidRPr="002E2A92" w:rsidRDefault="006126BC" w:rsidP="006126BC">
      <w:pPr>
        <w:ind w:firstLine="0"/>
        <w:rPr>
          <w:rFonts w:ascii="Times New Roman" w:hAnsi="Times New Roman"/>
          <w:i/>
          <w:iCs/>
          <w:sz w:val="24"/>
        </w:rPr>
      </w:pPr>
      <w:r w:rsidRPr="002E2A92">
        <w:rPr>
          <w:rFonts w:ascii="Times New Roman" w:hAnsi="Times New Roman"/>
          <w:i/>
          <w:iCs/>
          <w:sz w:val="24"/>
        </w:rPr>
        <w:t>Lecciones aprendidas</w:t>
      </w:r>
    </w:p>
    <w:tbl>
      <w:tblPr>
        <w:tblStyle w:val="Tablaconcuadrcula"/>
        <w:tblW w:w="0" w:type="auto"/>
        <w:tblInd w:w="-147" w:type="dxa"/>
        <w:tblLook w:val="04A0" w:firstRow="1" w:lastRow="0" w:firstColumn="1" w:lastColumn="0" w:noHBand="0" w:noVBand="1"/>
      </w:tblPr>
      <w:tblGrid>
        <w:gridCol w:w="2552"/>
        <w:gridCol w:w="6425"/>
      </w:tblGrid>
      <w:tr w:rsidR="006126BC" w:rsidRPr="002E2A92" w14:paraId="1B4A07DF" w14:textId="77777777" w:rsidTr="00573E72">
        <w:trPr>
          <w:trHeight w:val="1090"/>
          <w:tblHeader/>
        </w:trPr>
        <w:tc>
          <w:tcPr>
            <w:tcW w:w="8977" w:type="dxa"/>
            <w:gridSpan w:val="2"/>
            <w:shd w:val="clear" w:color="auto" w:fill="AEAAAA" w:themeFill="background2" w:themeFillShade="BF"/>
          </w:tcPr>
          <w:p w14:paraId="5DEE6CD1" w14:textId="77777777" w:rsidR="006126BC" w:rsidRPr="002E2A92" w:rsidRDefault="006126BC" w:rsidP="00573E72">
            <w:pPr>
              <w:shd w:val="clear" w:color="auto" w:fill="AEAAAA" w:themeFill="background2" w:themeFillShade="BF"/>
              <w:spacing w:line="276" w:lineRule="auto"/>
              <w:ind w:firstLine="0"/>
              <w:jc w:val="center"/>
              <w:rPr>
                <w:rFonts w:ascii="Times New Roman" w:hAnsi="Times New Roman"/>
                <w:sz w:val="24"/>
              </w:rPr>
            </w:pPr>
            <w:r w:rsidRPr="002E2A92">
              <w:rPr>
                <w:rFonts w:ascii="Times New Roman" w:hAnsi="Times New Roman"/>
                <w:b/>
                <w:bCs/>
                <w:noProof/>
                <w:sz w:val="24"/>
              </w:rPr>
              <w:drawing>
                <wp:anchor distT="0" distB="0" distL="114300" distR="114300" simplePos="0" relativeHeight="251784192" behindDoc="0" locked="0" layoutInCell="1" allowOverlap="1" wp14:anchorId="222D075B" wp14:editId="347FED99">
                  <wp:simplePos x="0" y="0"/>
                  <wp:positionH relativeFrom="column">
                    <wp:posOffset>206729</wp:posOffset>
                  </wp:positionH>
                  <wp:positionV relativeFrom="paragraph">
                    <wp:posOffset>55850</wp:posOffset>
                  </wp:positionV>
                  <wp:extent cx="659219" cy="614596"/>
                  <wp:effectExtent l="0" t="0" r="7620" b="0"/>
                  <wp:wrapNone/>
                  <wp:docPr id="4299848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BEBA8EAE-BF5A-486C-A8C5-ECC9F3942E4B}">
                                <a14:imgProps xmlns:a14="http://schemas.microsoft.com/office/drawing/2010/main">
                                  <a14:imgLayer r:embed="rId30">
                                    <a14:imgEffect>
                                      <a14:backgroundRemoval t="1250" b="97917" l="4167" r="96250">
                                        <a14:foregroundMark x1="44546" y1="97917" x2="47917" y2="97917"/>
                                        <a14:foregroundMark x1="96250" y1="55417" x2="96250" y2="55417"/>
                                        <a14:foregroundMark x1="52500" y1="1250" x2="52500" y2="1250"/>
                                        <a14:foregroundMark x1="4167" y1="35833" x2="4167" y2="35833"/>
                                        <a14:foregroundMark x1="23750" y1="28333" x2="23750" y2="28333"/>
                                        <a14:foregroundMark x1="32500" y1="20833" x2="32500" y2="20833"/>
                                        <a14:foregroundMark x1="42917" y1="14167" x2="42917" y2="14167"/>
                                        <a14:foregroundMark x1="61250" y1="14583" x2="61250" y2="14583"/>
                                        <a14:foregroundMark x1="72083" y1="20000" x2="72083" y2="20000"/>
                                        <a14:foregroundMark x1="22083" y1="34167" x2="22083" y2="34167"/>
                                        <a14:foregroundMark x1="19583" y1="45833" x2="19583" y2="45833"/>
                                        <a14:foregroundMark x1="20417" y1="59167" x2="20417" y2="59167"/>
                                        <a14:foregroundMark x1="77083" y1="35833" x2="77083" y2="35833"/>
                                        <a14:foregroundMark x1="82500" y1="39583" x2="82500" y2="39583"/>
                                        <a14:foregroundMark x1="87083" y1="48333" x2="87083" y2="48333"/>
                                        <a14:foregroundMark x1="84583" y1="57500" x2="84583" y2="57500"/>
                                        <a14:foregroundMark x1="19167" y1="45417" x2="19167" y2="45417"/>
                                        <a14:foregroundMark x1="20000" y1="12500" x2="20000" y2="12500"/>
                                        <a14:backgroundMark x1="13750" y1="14167" x2="13750" y2="14167"/>
                                        <a14:backgroundMark x1="15833" y1="12500" x2="17500" y2="11250"/>
                                        <a14:backgroundMark x1="12500" y1="15000" x2="15833" y2="12500"/>
                                        <a14:backgroundMark x1="17500" y1="10417" x2="17500" y2="12083"/>
                                        <a14:backgroundMark x1="39583" y1="99167" x2="43750" y2="99167"/>
                                        <a14:backgroundMark x1="35000" y1="17917" x2="35000" y2="17917"/>
                                        <a14:backgroundMark x1="84167" y1="48333" x2="84167" y2="48333"/>
                                        <a14:backgroundMark x1="38333" y1="77500" x2="38333" y2="77500"/>
                                        <a14:backgroundMark x1="33750" y1="77500" x2="33750" y2="77500"/>
                                        <a14:backgroundMark x1="42917" y1="78750" x2="42917" y2="78750"/>
                                        <a14:backgroundMark x1="43333" y1="77083" x2="43333" y2="77083"/>
                                        <a14:backgroundMark x1="55833" y1="77083" x2="55833" y2="77083"/>
                                        <a14:backgroundMark x1="65833" y1="79583" x2="65833" y2="79583"/>
                                        <a14:backgroundMark x1="32917" y1="80417" x2="63333" y2="78750"/>
                                        <a14:backgroundMark x1="32083" y1="79167" x2="72500" y2="80000"/>
                                        <a14:backgroundMark x1="84583" y1="58333" x2="84583" y2="58333"/>
                                        <a14:backgroundMark x1="18750" y1="45000" x2="18750" y2="45000"/>
                                      </a14:backgroundRemoval>
                                    </a14:imgEffect>
                                  </a14:imgLayer>
                                </a14:imgProps>
                              </a:ext>
                              <a:ext uri="{28A0092B-C50C-407E-A947-70E740481C1C}">
                                <a14:useLocalDpi xmlns:a14="http://schemas.microsoft.com/office/drawing/2010/main" val="0"/>
                              </a:ext>
                            </a:extLst>
                          </a:blip>
                          <a:srcRect l="-194" t="-194" r="-194" b="-194"/>
                          <a:stretch>
                            <a:fillRect/>
                          </a:stretch>
                        </pic:blipFill>
                        <pic:spPr bwMode="auto">
                          <a:xfrm>
                            <a:off x="0" y="0"/>
                            <a:ext cx="664046" cy="619096"/>
                          </a:xfrm>
                          <a:prstGeom prst="rect">
                            <a:avLst/>
                          </a:prstGeom>
                          <a:solidFill>
                            <a:srgbClr val="FFFFFF">
                              <a:alpha val="0"/>
                            </a:srgbClr>
                          </a:solidFill>
                          <a:ln>
                            <a:noFill/>
                          </a:ln>
                        </pic:spPr>
                      </pic:pic>
                    </a:graphicData>
                  </a:graphic>
                  <wp14:sizeRelH relativeFrom="margin">
                    <wp14:pctWidth>0</wp14:pctWidth>
                  </wp14:sizeRelH>
                  <wp14:sizeRelV relativeFrom="margin">
                    <wp14:pctHeight>0</wp14:pctHeight>
                  </wp14:sizeRelV>
                </wp:anchor>
              </w:drawing>
            </w:r>
          </w:p>
          <w:p w14:paraId="61E7F90B" w14:textId="722CF7EE" w:rsidR="006126BC" w:rsidRPr="002E2A92" w:rsidRDefault="006126BC" w:rsidP="00573E72">
            <w:pPr>
              <w:shd w:val="clear" w:color="auto" w:fill="AEAAAA" w:themeFill="background2" w:themeFillShade="BF"/>
              <w:spacing w:line="276" w:lineRule="auto"/>
              <w:ind w:firstLine="0"/>
              <w:jc w:val="center"/>
              <w:rPr>
                <w:rFonts w:ascii="Times New Roman" w:hAnsi="Times New Roman"/>
                <w:sz w:val="24"/>
              </w:rPr>
            </w:pPr>
            <w:r w:rsidRPr="002E2A92">
              <w:rPr>
                <w:rFonts w:ascii="Times New Roman" w:hAnsi="Times New Roman"/>
                <w:b/>
                <w:bCs/>
                <w:sz w:val="24"/>
              </w:rPr>
              <w:t>LECCIONES APRENDIDAS</w:t>
            </w:r>
          </w:p>
        </w:tc>
      </w:tr>
      <w:tr w:rsidR="006126BC" w:rsidRPr="002E2A92" w14:paraId="202ED721" w14:textId="77777777" w:rsidTr="00573E72">
        <w:tc>
          <w:tcPr>
            <w:tcW w:w="8977" w:type="dxa"/>
            <w:gridSpan w:val="2"/>
            <w:shd w:val="clear" w:color="auto" w:fill="FFFFFF" w:themeFill="background1"/>
          </w:tcPr>
          <w:p w14:paraId="021CA692" w14:textId="0497809C" w:rsidR="006126BC" w:rsidRPr="002E2A92" w:rsidRDefault="006126BC" w:rsidP="00573E72">
            <w:pPr>
              <w:spacing w:line="276" w:lineRule="auto"/>
              <w:ind w:firstLine="0"/>
              <w:rPr>
                <w:rFonts w:ascii="Times New Roman" w:hAnsi="Times New Roman"/>
                <w:b/>
                <w:bCs/>
                <w:sz w:val="24"/>
              </w:rPr>
            </w:pPr>
            <w:r w:rsidRPr="002E2A92">
              <w:rPr>
                <w:rFonts w:ascii="Times New Roman" w:hAnsi="Times New Roman"/>
                <w:b/>
                <w:bCs/>
                <w:sz w:val="24"/>
              </w:rPr>
              <w:t>Nombre del proyecto</w:t>
            </w:r>
          </w:p>
        </w:tc>
      </w:tr>
      <w:tr w:rsidR="006126BC" w:rsidRPr="002E2A92" w14:paraId="08FDA1A9" w14:textId="77777777" w:rsidTr="00573E72">
        <w:tc>
          <w:tcPr>
            <w:tcW w:w="8977" w:type="dxa"/>
            <w:gridSpan w:val="2"/>
          </w:tcPr>
          <w:p w14:paraId="528D1223" w14:textId="3C6314CF" w:rsidR="006126BC" w:rsidRPr="002E2A92" w:rsidRDefault="006126BC" w:rsidP="00573E72">
            <w:pPr>
              <w:spacing w:line="276" w:lineRule="auto"/>
              <w:ind w:firstLine="0"/>
              <w:rPr>
                <w:rFonts w:ascii="Times New Roman" w:hAnsi="Times New Roman"/>
                <w:sz w:val="24"/>
              </w:rPr>
            </w:pPr>
            <w:r w:rsidRPr="002E2A92">
              <w:rPr>
                <w:rFonts w:ascii="Times New Roman" w:hAnsi="Times New Roman"/>
                <w:sz w:val="24"/>
              </w:rPr>
              <w:t>Remodelación del Servicio de Centro de Equipos y Esterilización del Hospital Dr. Carlos Luis Valverde Vega en San Ramón con la adquisición de equipamiento médico, industrial y mobiliario.</w:t>
            </w:r>
          </w:p>
        </w:tc>
      </w:tr>
      <w:tr w:rsidR="006126BC" w:rsidRPr="002E2A92" w14:paraId="259695F1" w14:textId="77777777" w:rsidTr="00163A73">
        <w:tc>
          <w:tcPr>
            <w:tcW w:w="2552" w:type="dxa"/>
          </w:tcPr>
          <w:p w14:paraId="052F74D0" w14:textId="039C7D11" w:rsidR="006126BC" w:rsidRPr="002E2A92" w:rsidRDefault="006126BC" w:rsidP="00573E72">
            <w:pPr>
              <w:spacing w:line="276" w:lineRule="auto"/>
              <w:ind w:firstLine="0"/>
              <w:rPr>
                <w:rFonts w:ascii="Times New Roman" w:hAnsi="Times New Roman"/>
                <w:b/>
                <w:bCs/>
                <w:sz w:val="24"/>
              </w:rPr>
            </w:pPr>
            <w:r w:rsidRPr="002E2A92">
              <w:rPr>
                <w:rFonts w:ascii="Times New Roman" w:hAnsi="Times New Roman"/>
                <w:b/>
                <w:bCs/>
                <w:sz w:val="24"/>
              </w:rPr>
              <w:t>Grupo de procesos</w:t>
            </w:r>
          </w:p>
        </w:tc>
        <w:tc>
          <w:tcPr>
            <w:tcW w:w="6425" w:type="dxa"/>
          </w:tcPr>
          <w:p w14:paraId="08A10DAF" w14:textId="53251FC4" w:rsidR="006126BC" w:rsidRPr="002E2A92" w:rsidRDefault="00163A73" w:rsidP="00573E72">
            <w:pPr>
              <w:spacing w:line="276" w:lineRule="auto"/>
              <w:ind w:firstLine="0"/>
              <w:rPr>
                <w:rFonts w:ascii="Times New Roman" w:hAnsi="Times New Roman"/>
                <w:b/>
                <w:bCs/>
                <w:sz w:val="24"/>
              </w:rPr>
            </w:pPr>
            <w:r w:rsidRPr="002E2A92">
              <w:rPr>
                <w:rFonts w:ascii="Times New Roman" w:hAnsi="Times New Roman"/>
                <w:b/>
                <w:bCs/>
                <w:sz w:val="24"/>
              </w:rPr>
              <w:t>Preguntas clave</w:t>
            </w:r>
          </w:p>
        </w:tc>
      </w:tr>
      <w:tr w:rsidR="006126BC" w:rsidRPr="002E2A92" w14:paraId="77784642" w14:textId="77777777" w:rsidTr="00163A73">
        <w:tc>
          <w:tcPr>
            <w:tcW w:w="2552" w:type="dxa"/>
          </w:tcPr>
          <w:p w14:paraId="1D030E34" w14:textId="7111F9BB" w:rsidR="006126BC" w:rsidRPr="002E2A92" w:rsidRDefault="006126BC" w:rsidP="00573E72">
            <w:pPr>
              <w:spacing w:line="276" w:lineRule="auto"/>
              <w:ind w:firstLine="0"/>
              <w:rPr>
                <w:rFonts w:ascii="Times New Roman" w:hAnsi="Times New Roman"/>
                <w:sz w:val="24"/>
              </w:rPr>
            </w:pPr>
            <w:r w:rsidRPr="002E2A92">
              <w:rPr>
                <w:rFonts w:ascii="Times New Roman" w:hAnsi="Times New Roman"/>
                <w:sz w:val="24"/>
              </w:rPr>
              <w:t>Inicio</w:t>
            </w:r>
          </w:p>
        </w:tc>
        <w:tc>
          <w:tcPr>
            <w:tcW w:w="6425" w:type="dxa"/>
          </w:tcPr>
          <w:p w14:paraId="4E95FAAA" w14:textId="09C6B75C" w:rsidR="00163A73" w:rsidRPr="002E2A92" w:rsidRDefault="00163A73" w:rsidP="00163A73">
            <w:pPr>
              <w:spacing w:line="276" w:lineRule="auto"/>
              <w:ind w:firstLine="0"/>
              <w:rPr>
                <w:rFonts w:ascii="Times New Roman" w:hAnsi="Times New Roman"/>
                <w:sz w:val="24"/>
              </w:rPr>
            </w:pPr>
            <w:r w:rsidRPr="002E2A92">
              <w:rPr>
                <w:rFonts w:ascii="Times New Roman" w:hAnsi="Times New Roman"/>
                <w:sz w:val="24"/>
              </w:rPr>
              <w:t xml:space="preserve">¿Qué salió bien y por qué? </w:t>
            </w:r>
          </w:p>
          <w:p w14:paraId="6ABE2AFD" w14:textId="77777777" w:rsidR="00163A73" w:rsidRPr="002E2A92" w:rsidRDefault="00163A73" w:rsidP="00163A73">
            <w:pPr>
              <w:spacing w:line="276" w:lineRule="auto"/>
              <w:ind w:firstLine="0"/>
              <w:rPr>
                <w:rFonts w:ascii="Times New Roman" w:hAnsi="Times New Roman"/>
                <w:sz w:val="24"/>
              </w:rPr>
            </w:pPr>
          </w:p>
          <w:p w14:paraId="1C8426F2" w14:textId="1B2B4BF6" w:rsidR="00163A73" w:rsidRPr="002E2A92" w:rsidRDefault="00163A73" w:rsidP="00163A73">
            <w:pPr>
              <w:spacing w:line="276" w:lineRule="auto"/>
              <w:ind w:firstLine="0"/>
              <w:rPr>
                <w:rFonts w:ascii="Times New Roman" w:hAnsi="Times New Roman"/>
                <w:sz w:val="24"/>
              </w:rPr>
            </w:pPr>
            <w:r w:rsidRPr="002E2A92">
              <w:rPr>
                <w:rFonts w:ascii="Times New Roman" w:hAnsi="Times New Roman"/>
                <w:sz w:val="24"/>
              </w:rPr>
              <w:t xml:space="preserve">¿Qué salió mal y por qué? </w:t>
            </w:r>
          </w:p>
          <w:p w14:paraId="14D6CF22" w14:textId="77777777" w:rsidR="00163A73" w:rsidRPr="002E2A92" w:rsidRDefault="00163A73" w:rsidP="00163A73">
            <w:pPr>
              <w:spacing w:line="276" w:lineRule="auto"/>
              <w:ind w:firstLine="0"/>
              <w:rPr>
                <w:rFonts w:ascii="Times New Roman" w:hAnsi="Times New Roman"/>
                <w:sz w:val="24"/>
              </w:rPr>
            </w:pPr>
          </w:p>
          <w:p w14:paraId="4BA89F95" w14:textId="77777777" w:rsidR="006126BC" w:rsidRPr="002E2A92" w:rsidRDefault="00163A73" w:rsidP="00163A73">
            <w:pPr>
              <w:spacing w:line="276" w:lineRule="auto"/>
              <w:ind w:firstLine="0"/>
              <w:rPr>
                <w:rFonts w:ascii="Times New Roman" w:hAnsi="Times New Roman"/>
                <w:sz w:val="24"/>
              </w:rPr>
            </w:pPr>
            <w:r w:rsidRPr="002E2A92">
              <w:rPr>
                <w:rFonts w:ascii="Times New Roman" w:hAnsi="Times New Roman"/>
                <w:sz w:val="24"/>
              </w:rPr>
              <w:t>¿Qué se puede mejorar?</w:t>
            </w:r>
          </w:p>
          <w:p w14:paraId="369CFE30" w14:textId="77777777" w:rsidR="00163A73" w:rsidRPr="002E2A92" w:rsidRDefault="00163A73" w:rsidP="00163A73">
            <w:pPr>
              <w:spacing w:line="276" w:lineRule="auto"/>
              <w:ind w:firstLine="0"/>
              <w:rPr>
                <w:rFonts w:ascii="Times New Roman" w:hAnsi="Times New Roman"/>
                <w:sz w:val="24"/>
              </w:rPr>
            </w:pPr>
          </w:p>
          <w:p w14:paraId="350925DC" w14:textId="77777777" w:rsidR="00163A73" w:rsidRPr="002E2A92" w:rsidRDefault="00163A73" w:rsidP="00163A73">
            <w:pPr>
              <w:spacing w:line="276" w:lineRule="auto"/>
              <w:ind w:firstLine="0"/>
              <w:rPr>
                <w:rFonts w:ascii="Times New Roman" w:hAnsi="Times New Roman"/>
                <w:sz w:val="24"/>
              </w:rPr>
            </w:pPr>
            <w:r w:rsidRPr="002E2A92">
              <w:rPr>
                <w:rFonts w:ascii="Times New Roman" w:hAnsi="Times New Roman"/>
                <w:sz w:val="24"/>
              </w:rPr>
              <w:t>¿Qué haría diferente?</w:t>
            </w:r>
          </w:p>
          <w:p w14:paraId="19449797" w14:textId="036A4EAD" w:rsidR="00163A73" w:rsidRPr="002E2A92" w:rsidRDefault="00163A73" w:rsidP="00163A73">
            <w:pPr>
              <w:spacing w:line="276" w:lineRule="auto"/>
              <w:ind w:firstLine="0"/>
              <w:rPr>
                <w:rFonts w:ascii="Times New Roman" w:hAnsi="Times New Roman"/>
                <w:sz w:val="24"/>
              </w:rPr>
            </w:pPr>
          </w:p>
        </w:tc>
      </w:tr>
      <w:tr w:rsidR="00163A73" w:rsidRPr="002E2A92" w14:paraId="00C76E50" w14:textId="77777777" w:rsidTr="00163A73">
        <w:tc>
          <w:tcPr>
            <w:tcW w:w="2552" w:type="dxa"/>
          </w:tcPr>
          <w:p w14:paraId="5C2C39FA" w14:textId="6B8CC34D" w:rsidR="00163A73" w:rsidRPr="002E2A92" w:rsidRDefault="00163A73" w:rsidP="00163A73">
            <w:pPr>
              <w:spacing w:line="276" w:lineRule="auto"/>
              <w:ind w:firstLine="0"/>
              <w:rPr>
                <w:rFonts w:ascii="Times New Roman" w:hAnsi="Times New Roman"/>
                <w:sz w:val="24"/>
              </w:rPr>
            </w:pPr>
            <w:r w:rsidRPr="002E2A92">
              <w:rPr>
                <w:rFonts w:ascii="Times New Roman" w:hAnsi="Times New Roman"/>
                <w:sz w:val="24"/>
              </w:rPr>
              <w:t>Planificación</w:t>
            </w:r>
          </w:p>
        </w:tc>
        <w:tc>
          <w:tcPr>
            <w:tcW w:w="6425" w:type="dxa"/>
          </w:tcPr>
          <w:p w14:paraId="0E44E2CF" w14:textId="77777777" w:rsidR="00163A73" w:rsidRPr="002E2A92" w:rsidRDefault="00163A73" w:rsidP="00163A73">
            <w:pPr>
              <w:spacing w:line="276" w:lineRule="auto"/>
              <w:ind w:firstLine="0"/>
              <w:rPr>
                <w:rFonts w:ascii="Times New Roman" w:hAnsi="Times New Roman"/>
                <w:sz w:val="24"/>
              </w:rPr>
            </w:pPr>
            <w:r w:rsidRPr="002E2A92">
              <w:rPr>
                <w:rFonts w:ascii="Times New Roman" w:hAnsi="Times New Roman"/>
                <w:sz w:val="24"/>
              </w:rPr>
              <w:t xml:space="preserve">¿Qué salió bien y por qué? </w:t>
            </w:r>
          </w:p>
          <w:p w14:paraId="03BDCC76" w14:textId="77777777" w:rsidR="00163A73" w:rsidRPr="002E2A92" w:rsidRDefault="00163A73" w:rsidP="00163A73">
            <w:pPr>
              <w:spacing w:line="276" w:lineRule="auto"/>
              <w:ind w:firstLine="0"/>
              <w:rPr>
                <w:rFonts w:ascii="Times New Roman" w:hAnsi="Times New Roman"/>
                <w:sz w:val="24"/>
              </w:rPr>
            </w:pPr>
          </w:p>
          <w:p w14:paraId="23597341" w14:textId="77777777" w:rsidR="00163A73" w:rsidRPr="002E2A92" w:rsidRDefault="00163A73" w:rsidP="00163A73">
            <w:pPr>
              <w:spacing w:line="276" w:lineRule="auto"/>
              <w:ind w:firstLine="0"/>
              <w:rPr>
                <w:rFonts w:ascii="Times New Roman" w:hAnsi="Times New Roman"/>
                <w:sz w:val="24"/>
              </w:rPr>
            </w:pPr>
            <w:r w:rsidRPr="002E2A92">
              <w:rPr>
                <w:rFonts w:ascii="Times New Roman" w:hAnsi="Times New Roman"/>
                <w:sz w:val="24"/>
              </w:rPr>
              <w:t xml:space="preserve">¿Qué salió mal y por qué? </w:t>
            </w:r>
          </w:p>
          <w:p w14:paraId="39A75AC8" w14:textId="77777777" w:rsidR="00163A73" w:rsidRPr="002E2A92" w:rsidRDefault="00163A73" w:rsidP="00163A73">
            <w:pPr>
              <w:spacing w:line="276" w:lineRule="auto"/>
              <w:ind w:firstLine="0"/>
              <w:rPr>
                <w:rFonts w:ascii="Times New Roman" w:hAnsi="Times New Roman"/>
                <w:sz w:val="24"/>
              </w:rPr>
            </w:pPr>
          </w:p>
          <w:p w14:paraId="64528026" w14:textId="77777777" w:rsidR="00163A73" w:rsidRPr="002E2A92" w:rsidRDefault="00163A73" w:rsidP="00163A73">
            <w:pPr>
              <w:spacing w:line="276" w:lineRule="auto"/>
              <w:ind w:firstLine="0"/>
              <w:rPr>
                <w:rFonts w:ascii="Times New Roman" w:hAnsi="Times New Roman"/>
                <w:sz w:val="24"/>
              </w:rPr>
            </w:pPr>
            <w:r w:rsidRPr="002E2A92">
              <w:rPr>
                <w:rFonts w:ascii="Times New Roman" w:hAnsi="Times New Roman"/>
                <w:sz w:val="24"/>
              </w:rPr>
              <w:t>¿Qué se puede mejorar?</w:t>
            </w:r>
          </w:p>
          <w:p w14:paraId="4C0B154F" w14:textId="77777777" w:rsidR="00163A73" w:rsidRPr="002E2A92" w:rsidRDefault="00163A73" w:rsidP="00163A73">
            <w:pPr>
              <w:spacing w:line="276" w:lineRule="auto"/>
              <w:ind w:firstLine="0"/>
              <w:rPr>
                <w:rFonts w:ascii="Times New Roman" w:hAnsi="Times New Roman"/>
                <w:sz w:val="24"/>
              </w:rPr>
            </w:pPr>
          </w:p>
          <w:p w14:paraId="47540483" w14:textId="77777777" w:rsidR="00163A73" w:rsidRPr="002E2A92" w:rsidRDefault="00163A73" w:rsidP="00163A73">
            <w:pPr>
              <w:spacing w:line="276" w:lineRule="auto"/>
              <w:ind w:firstLine="0"/>
              <w:rPr>
                <w:rFonts w:ascii="Times New Roman" w:hAnsi="Times New Roman"/>
                <w:sz w:val="24"/>
              </w:rPr>
            </w:pPr>
            <w:r w:rsidRPr="002E2A92">
              <w:rPr>
                <w:rFonts w:ascii="Times New Roman" w:hAnsi="Times New Roman"/>
                <w:sz w:val="24"/>
              </w:rPr>
              <w:t>¿Qué haría diferente?</w:t>
            </w:r>
          </w:p>
          <w:p w14:paraId="27B90A28" w14:textId="603D59EE" w:rsidR="00163A73" w:rsidRPr="002E2A92" w:rsidRDefault="00163A73" w:rsidP="00163A73">
            <w:pPr>
              <w:spacing w:line="276" w:lineRule="auto"/>
              <w:ind w:firstLine="0"/>
              <w:rPr>
                <w:rFonts w:ascii="Times New Roman" w:hAnsi="Times New Roman"/>
                <w:sz w:val="24"/>
              </w:rPr>
            </w:pPr>
          </w:p>
        </w:tc>
      </w:tr>
      <w:tr w:rsidR="00163A73" w:rsidRPr="002E2A92" w14:paraId="6EFB7259" w14:textId="77777777" w:rsidTr="00163A73">
        <w:tc>
          <w:tcPr>
            <w:tcW w:w="2552" w:type="dxa"/>
          </w:tcPr>
          <w:p w14:paraId="7DDF9500" w14:textId="08AD293F" w:rsidR="00163A73" w:rsidRPr="002E2A92" w:rsidRDefault="00163A73" w:rsidP="00163A73">
            <w:pPr>
              <w:spacing w:line="276" w:lineRule="auto"/>
              <w:ind w:firstLine="0"/>
              <w:rPr>
                <w:rFonts w:ascii="Times New Roman" w:hAnsi="Times New Roman"/>
                <w:sz w:val="24"/>
              </w:rPr>
            </w:pPr>
            <w:r w:rsidRPr="002E2A92">
              <w:rPr>
                <w:rFonts w:ascii="Times New Roman" w:hAnsi="Times New Roman"/>
                <w:sz w:val="24"/>
              </w:rPr>
              <w:t>Ejecución</w:t>
            </w:r>
          </w:p>
        </w:tc>
        <w:tc>
          <w:tcPr>
            <w:tcW w:w="6425" w:type="dxa"/>
          </w:tcPr>
          <w:p w14:paraId="21C52C21" w14:textId="77777777" w:rsidR="00163A73" w:rsidRPr="002E2A92" w:rsidRDefault="00163A73" w:rsidP="00163A73">
            <w:pPr>
              <w:spacing w:line="276" w:lineRule="auto"/>
              <w:ind w:firstLine="0"/>
              <w:rPr>
                <w:rFonts w:ascii="Times New Roman" w:hAnsi="Times New Roman"/>
                <w:sz w:val="24"/>
              </w:rPr>
            </w:pPr>
            <w:r w:rsidRPr="002E2A92">
              <w:rPr>
                <w:rFonts w:ascii="Times New Roman" w:hAnsi="Times New Roman"/>
                <w:sz w:val="24"/>
              </w:rPr>
              <w:t xml:space="preserve">¿Qué salió bien y por qué? </w:t>
            </w:r>
          </w:p>
          <w:p w14:paraId="243ABF5D" w14:textId="77777777" w:rsidR="00163A73" w:rsidRPr="002E2A92" w:rsidRDefault="00163A73" w:rsidP="00163A73">
            <w:pPr>
              <w:spacing w:line="276" w:lineRule="auto"/>
              <w:ind w:firstLine="0"/>
              <w:rPr>
                <w:rFonts w:ascii="Times New Roman" w:hAnsi="Times New Roman"/>
                <w:sz w:val="24"/>
              </w:rPr>
            </w:pPr>
          </w:p>
          <w:p w14:paraId="7CCC104C" w14:textId="77777777" w:rsidR="00163A73" w:rsidRPr="002E2A92" w:rsidRDefault="00163A73" w:rsidP="00163A73">
            <w:pPr>
              <w:spacing w:line="276" w:lineRule="auto"/>
              <w:ind w:firstLine="0"/>
              <w:rPr>
                <w:rFonts w:ascii="Times New Roman" w:hAnsi="Times New Roman"/>
                <w:sz w:val="24"/>
              </w:rPr>
            </w:pPr>
            <w:r w:rsidRPr="002E2A92">
              <w:rPr>
                <w:rFonts w:ascii="Times New Roman" w:hAnsi="Times New Roman"/>
                <w:sz w:val="24"/>
              </w:rPr>
              <w:t xml:space="preserve">¿Qué salió mal y por qué? </w:t>
            </w:r>
          </w:p>
          <w:p w14:paraId="3B9A38AF" w14:textId="77777777" w:rsidR="00163A73" w:rsidRPr="002E2A92" w:rsidRDefault="00163A73" w:rsidP="00163A73">
            <w:pPr>
              <w:spacing w:line="276" w:lineRule="auto"/>
              <w:ind w:firstLine="0"/>
              <w:rPr>
                <w:rFonts w:ascii="Times New Roman" w:hAnsi="Times New Roman"/>
                <w:sz w:val="24"/>
              </w:rPr>
            </w:pPr>
          </w:p>
          <w:p w14:paraId="267D5BD4" w14:textId="77777777" w:rsidR="00163A73" w:rsidRPr="002E2A92" w:rsidRDefault="00163A73" w:rsidP="00163A73">
            <w:pPr>
              <w:spacing w:line="276" w:lineRule="auto"/>
              <w:ind w:firstLine="0"/>
              <w:rPr>
                <w:rFonts w:ascii="Times New Roman" w:hAnsi="Times New Roman"/>
                <w:sz w:val="24"/>
              </w:rPr>
            </w:pPr>
            <w:r w:rsidRPr="002E2A92">
              <w:rPr>
                <w:rFonts w:ascii="Times New Roman" w:hAnsi="Times New Roman"/>
                <w:sz w:val="24"/>
              </w:rPr>
              <w:t>¿Qué se puede mejorar?</w:t>
            </w:r>
          </w:p>
          <w:p w14:paraId="3238AE15" w14:textId="77777777" w:rsidR="00163A73" w:rsidRPr="002E2A92" w:rsidRDefault="00163A73" w:rsidP="00163A73">
            <w:pPr>
              <w:spacing w:line="276" w:lineRule="auto"/>
              <w:ind w:firstLine="0"/>
              <w:rPr>
                <w:rFonts w:ascii="Times New Roman" w:hAnsi="Times New Roman"/>
                <w:sz w:val="24"/>
              </w:rPr>
            </w:pPr>
          </w:p>
          <w:p w14:paraId="4C05E169" w14:textId="77777777" w:rsidR="00163A73" w:rsidRPr="002E2A92" w:rsidRDefault="00163A73" w:rsidP="00163A73">
            <w:pPr>
              <w:spacing w:line="276" w:lineRule="auto"/>
              <w:ind w:firstLine="0"/>
              <w:rPr>
                <w:rFonts w:ascii="Times New Roman" w:hAnsi="Times New Roman"/>
                <w:sz w:val="24"/>
              </w:rPr>
            </w:pPr>
            <w:r w:rsidRPr="002E2A92">
              <w:rPr>
                <w:rFonts w:ascii="Times New Roman" w:hAnsi="Times New Roman"/>
                <w:sz w:val="24"/>
              </w:rPr>
              <w:t>¿Qué haría diferente?</w:t>
            </w:r>
          </w:p>
          <w:p w14:paraId="05642C12" w14:textId="437B1BD8" w:rsidR="00163A73" w:rsidRPr="002E2A92" w:rsidRDefault="00163A73" w:rsidP="00163A73">
            <w:pPr>
              <w:spacing w:line="276" w:lineRule="auto"/>
              <w:ind w:firstLine="0"/>
              <w:rPr>
                <w:rFonts w:ascii="Times New Roman" w:hAnsi="Times New Roman"/>
                <w:sz w:val="24"/>
              </w:rPr>
            </w:pPr>
          </w:p>
        </w:tc>
      </w:tr>
      <w:tr w:rsidR="00163A73" w:rsidRPr="002E2A92" w14:paraId="2DF191E2" w14:textId="77777777" w:rsidTr="00163A73">
        <w:tc>
          <w:tcPr>
            <w:tcW w:w="2552" w:type="dxa"/>
          </w:tcPr>
          <w:p w14:paraId="3F5EA8EF" w14:textId="422C6321" w:rsidR="00163A73" w:rsidRPr="002E2A92" w:rsidRDefault="00163A73" w:rsidP="00163A73">
            <w:pPr>
              <w:spacing w:line="276" w:lineRule="auto"/>
              <w:ind w:firstLine="0"/>
              <w:rPr>
                <w:rFonts w:ascii="Times New Roman" w:hAnsi="Times New Roman"/>
                <w:sz w:val="24"/>
              </w:rPr>
            </w:pPr>
            <w:r w:rsidRPr="002E2A92">
              <w:rPr>
                <w:rFonts w:ascii="Times New Roman" w:hAnsi="Times New Roman"/>
                <w:sz w:val="24"/>
              </w:rPr>
              <w:t>Monitoreo y control</w:t>
            </w:r>
          </w:p>
        </w:tc>
        <w:tc>
          <w:tcPr>
            <w:tcW w:w="6425" w:type="dxa"/>
          </w:tcPr>
          <w:p w14:paraId="6F8CB648" w14:textId="77777777" w:rsidR="00163A73" w:rsidRPr="002E2A92" w:rsidRDefault="00163A73" w:rsidP="00163A73">
            <w:pPr>
              <w:spacing w:line="276" w:lineRule="auto"/>
              <w:ind w:firstLine="0"/>
              <w:rPr>
                <w:rFonts w:ascii="Times New Roman" w:hAnsi="Times New Roman"/>
                <w:sz w:val="24"/>
              </w:rPr>
            </w:pPr>
            <w:r w:rsidRPr="002E2A92">
              <w:rPr>
                <w:rFonts w:ascii="Times New Roman" w:hAnsi="Times New Roman"/>
                <w:sz w:val="24"/>
              </w:rPr>
              <w:t xml:space="preserve">¿Qué salió bien y por qué? </w:t>
            </w:r>
          </w:p>
          <w:p w14:paraId="0439E36B" w14:textId="77777777" w:rsidR="00163A73" w:rsidRPr="002E2A92" w:rsidRDefault="00163A73" w:rsidP="00163A73">
            <w:pPr>
              <w:spacing w:line="276" w:lineRule="auto"/>
              <w:ind w:firstLine="0"/>
              <w:rPr>
                <w:rFonts w:ascii="Times New Roman" w:hAnsi="Times New Roman"/>
                <w:sz w:val="24"/>
              </w:rPr>
            </w:pPr>
          </w:p>
          <w:p w14:paraId="3BD62BB4" w14:textId="77777777" w:rsidR="00163A73" w:rsidRPr="002E2A92" w:rsidRDefault="00163A73" w:rsidP="00163A73">
            <w:pPr>
              <w:spacing w:line="276" w:lineRule="auto"/>
              <w:ind w:firstLine="0"/>
              <w:rPr>
                <w:rFonts w:ascii="Times New Roman" w:hAnsi="Times New Roman"/>
                <w:sz w:val="24"/>
              </w:rPr>
            </w:pPr>
            <w:r w:rsidRPr="002E2A92">
              <w:rPr>
                <w:rFonts w:ascii="Times New Roman" w:hAnsi="Times New Roman"/>
                <w:sz w:val="24"/>
              </w:rPr>
              <w:t xml:space="preserve">¿Qué salió mal y por qué? </w:t>
            </w:r>
          </w:p>
          <w:p w14:paraId="22577C32" w14:textId="77777777" w:rsidR="00163A73" w:rsidRPr="002E2A92" w:rsidRDefault="00163A73" w:rsidP="00163A73">
            <w:pPr>
              <w:spacing w:line="276" w:lineRule="auto"/>
              <w:ind w:firstLine="0"/>
              <w:rPr>
                <w:rFonts w:ascii="Times New Roman" w:hAnsi="Times New Roman"/>
                <w:sz w:val="24"/>
              </w:rPr>
            </w:pPr>
          </w:p>
          <w:p w14:paraId="114461E9" w14:textId="77777777" w:rsidR="00163A73" w:rsidRPr="002E2A92" w:rsidRDefault="00163A73" w:rsidP="00163A73">
            <w:pPr>
              <w:spacing w:line="276" w:lineRule="auto"/>
              <w:ind w:firstLine="0"/>
              <w:rPr>
                <w:rFonts w:ascii="Times New Roman" w:hAnsi="Times New Roman"/>
                <w:sz w:val="24"/>
              </w:rPr>
            </w:pPr>
            <w:r w:rsidRPr="002E2A92">
              <w:rPr>
                <w:rFonts w:ascii="Times New Roman" w:hAnsi="Times New Roman"/>
                <w:sz w:val="24"/>
              </w:rPr>
              <w:t>¿Qué se puede mejorar?</w:t>
            </w:r>
          </w:p>
          <w:p w14:paraId="076CCFA9" w14:textId="77777777" w:rsidR="00163A73" w:rsidRPr="002E2A92" w:rsidRDefault="00163A73" w:rsidP="00163A73">
            <w:pPr>
              <w:spacing w:line="276" w:lineRule="auto"/>
              <w:ind w:firstLine="0"/>
              <w:rPr>
                <w:rFonts w:ascii="Times New Roman" w:hAnsi="Times New Roman"/>
                <w:sz w:val="24"/>
              </w:rPr>
            </w:pPr>
          </w:p>
          <w:p w14:paraId="1750F789" w14:textId="77777777" w:rsidR="00163A73" w:rsidRPr="002E2A92" w:rsidRDefault="00163A73" w:rsidP="00163A73">
            <w:pPr>
              <w:spacing w:line="276" w:lineRule="auto"/>
              <w:ind w:firstLine="0"/>
              <w:rPr>
                <w:rFonts w:ascii="Times New Roman" w:hAnsi="Times New Roman"/>
                <w:sz w:val="24"/>
              </w:rPr>
            </w:pPr>
            <w:r w:rsidRPr="002E2A92">
              <w:rPr>
                <w:rFonts w:ascii="Times New Roman" w:hAnsi="Times New Roman"/>
                <w:sz w:val="24"/>
              </w:rPr>
              <w:t>¿Qué haría diferente?</w:t>
            </w:r>
          </w:p>
          <w:p w14:paraId="2D83A22E" w14:textId="746739B8" w:rsidR="00163A73" w:rsidRPr="002E2A92" w:rsidRDefault="00163A73" w:rsidP="00163A73">
            <w:pPr>
              <w:spacing w:line="276" w:lineRule="auto"/>
              <w:ind w:firstLine="0"/>
              <w:rPr>
                <w:rFonts w:ascii="Times New Roman" w:hAnsi="Times New Roman"/>
                <w:sz w:val="24"/>
              </w:rPr>
            </w:pPr>
          </w:p>
        </w:tc>
      </w:tr>
      <w:tr w:rsidR="00163A73" w:rsidRPr="002E2A92" w14:paraId="4ADA2891" w14:textId="77777777" w:rsidTr="00163A73">
        <w:tc>
          <w:tcPr>
            <w:tcW w:w="2552" w:type="dxa"/>
          </w:tcPr>
          <w:p w14:paraId="1927B4FA" w14:textId="5D30F4F6" w:rsidR="00163A73" w:rsidRPr="002E2A92" w:rsidRDefault="00163A73" w:rsidP="00163A73">
            <w:pPr>
              <w:spacing w:line="276" w:lineRule="auto"/>
              <w:ind w:firstLine="0"/>
              <w:rPr>
                <w:rFonts w:ascii="Times New Roman" w:hAnsi="Times New Roman"/>
                <w:sz w:val="24"/>
              </w:rPr>
            </w:pPr>
            <w:r w:rsidRPr="002E2A92">
              <w:rPr>
                <w:rFonts w:ascii="Times New Roman" w:hAnsi="Times New Roman"/>
                <w:sz w:val="24"/>
              </w:rPr>
              <w:t>Cierre</w:t>
            </w:r>
          </w:p>
        </w:tc>
        <w:tc>
          <w:tcPr>
            <w:tcW w:w="6425" w:type="dxa"/>
          </w:tcPr>
          <w:p w14:paraId="6D7CC5F3" w14:textId="77777777" w:rsidR="00163A73" w:rsidRPr="002E2A92" w:rsidRDefault="00163A73" w:rsidP="00163A73">
            <w:pPr>
              <w:spacing w:line="276" w:lineRule="auto"/>
              <w:ind w:firstLine="0"/>
              <w:rPr>
                <w:rFonts w:ascii="Times New Roman" w:hAnsi="Times New Roman"/>
                <w:sz w:val="24"/>
              </w:rPr>
            </w:pPr>
            <w:r w:rsidRPr="002E2A92">
              <w:rPr>
                <w:rFonts w:ascii="Times New Roman" w:hAnsi="Times New Roman"/>
                <w:sz w:val="24"/>
              </w:rPr>
              <w:t xml:space="preserve">¿Qué salió bien y por qué? </w:t>
            </w:r>
          </w:p>
          <w:p w14:paraId="66C2FF60" w14:textId="77777777" w:rsidR="00163A73" w:rsidRPr="002E2A92" w:rsidRDefault="00163A73" w:rsidP="00163A73">
            <w:pPr>
              <w:spacing w:line="276" w:lineRule="auto"/>
              <w:ind w:firstLine="0"/>
              <w:rPr>
                <w:rFonts w:ascii="Times New Roman" w:hAnsi="Times New Roman"/>
                <w:sz w:val="24"/>
              </w:rPr>
            </w:pPr>
          </w:p>
          <w:p w14:paraId="61CBE8B4" w14:textId="77777777" w:rsidR="00163A73" w:rsidRPr="002E2A92" w:rsidRDefault="00163A73" w:rsidP="00163A73">
            <w:pPr>
              <w:spacing w:line="276" w:lineRule="auto"/>
              <w:ind w:firstLine="0"/>
              <w:rPr>
                <w:rFonts w:ascii="Times New Roman" w:hAnsi="Times New Roman"/>
                <w:sz w:val="24"/>
              </w:rPr>
            </w:pPr>
            <w:r w:rsidRPr="002E2A92">
              <w:rPr>
                <w:rFonts w:ascii="Times New Roman" w:hAnsi="Times New Roman"/>
                <w:sz w:val="24"/>
              </w:rPr>
              <w:t xml:space="preserve">¿Qué salió mal y por qué? </w:t>
            </w:r>
          </w:p>
          <w:p w14:paraId="66AB31A2" w14:textId="77777777" w:rsidR="00163A73" w:rsidRPr="002E2A92" w:rsidRDefault="00163A73" w:rsidP="00163A73">
            <w:pPr>
              <w:spacing w:line="276" w:lineRule="auto"/>
              <w:ind w:firstLine="0"/>
              <w:rPr>
                <w:rFonts w:ascii="Times New Roman" w:hAnsi="Times New Roman"/>
                <w:sz w:val="24"/>
              </w:rPr>
            </w:pPr>
          </w:p>
          <w:p w14:paraId="509BF170" w14:textId="77777777" w:rsidR="00163A73" w:rsidRPr="002E2A92" w:rsidRDefault="00163A73" w:rsidP="00163A73">
            <w:pPr>
              <w:spacing w:line="276" w:lineRule="auto"/>
              <w:ind w:firstLine="0"/>
              <w:rPr>
                <w:rFonts w:ascii="Times New Roman" w:hAnsi="Times New Roman"/>
                <w:sz w:val="24"/>
              </w:rPr>
            </w:pPr>
            <w:r w:rsidRPr="002E2A92">
              <w:rPr>
                <w:rFonts w:ascii="Times New Roman" w:hAnsi="Times New Roman"/>
                <w:sz w:val="24"/>
              </w:rPr>
              <w:t>¿Qué se puede mejorar?</w:t>
            </w:r>
          </w:p>
          <w:p w14:paraId="098A2A83" w14:textId="77777777" w:rsidR="00163A73" w:rsidRPr="002E2A92" w:rsidRDefault="00163A73" w:rsidP="00163A73">
            <w:pPr>
              <w:spacing w:line="276" w:lineRule="auto"/>
              <w:ind w:firstLine="0"/>
              <w:rPr>
                <w:rFonts w:ascii="Times New Roman" w:hAnsi="Times New Roman"/>
                <w:sz w:val="24"/>
              </w:rPr>
            </w:pPr>
          </w:p>
          <w:p w14:paraId="43E5D467" w14:textId="77777777" w:rsidR="00163A73" w:rsidRPr="002E2A92" w:rsidRDefault="00163A73" w:rsidP="00163A73">
            <w:pPr>
              <w:spacing w:line="276" w:lineRule="auto"/>
              <w:ind w:firstLine="0"/>
              <w:rPr>
                <w:rFonts w:ascii="Times New Roman" w:hAnsi="Times New Roman"/>
                <w:sz w:val="24"/>
              </w:rPr>
            </w:pPr>
            <w:r w:rsidRPr="002E2A92">
              <w:rPr>
                <w:rFonts w:ascii="Times New Roman" w:hAnsi="Times New Roman"/>
                <w:sz w:val="24"/>
              </w:rPr>
              <w:t>¿Qué haría diferente?</w:t>
            </w:r>
          </w:p>
          <w:p w14:paraId="23568FDF" w14:textId="148D8862" w:rsidR="00163A73" w:rsidRPr="002E2A92" w:rsidRDefault="00163A73" w:rsidP="00163A73">
            <w:pPr>
              <w:spacing w:line="276" w:lineRule="auto"/>
              <w:ind w:firstLine="0"/>
              <w:rPr>
                <w:rFonts w:ascii="Times New Roman" w:hAnsi="Times New Roman"/>
                <w:sz w:val="24"/>
              </w:rPr>
            </w:pPr>
          </w:p>
        </w:tc>
      </w:tr>
      <w:tr w:rsidR="006126BC" w:rsidRPr="002E2A92" w14:paraId="2874C16C" w14:textId="77777777" w:rsidTr="006126BC">
        <w:tc>
          <w:tcPr>
            <w:tcW w:w="2552" w:type="dxa"/>
          </w:tcPr>
          <w:p w14:paraId="1D37FD66" w14:textId="77777777" w:rsidR="006126BC" w:rsidRPr="002E2A92" w:rsidRDefault="006126BC" w:rsidP="00573E72">
            <w:pPr>
              <w:spacing w:line="276" w:lineRule="auto"/>
              <w:ind w:firstLine="0"/>
              <w:rPr>
                <w:rFonts w:ascii="Times New Roman" w:hAnsi="Times New Roman"/>
                <w:b/>
                <w:bCs/>
                <w:sz w:val="24"/>
              </w:rPr>
            </w:pPr>
            <w:r w:rsidRPr="002E2A92">
              <w:rPr>
                <w:rFonts w:ascii="Times New Roman" w:hAnsi="Times New Roman"/>
                <w:b/>
                <w:bCs/>
                <w:sz w:val="24"/>
              </w:rPr>
              <w:t>Director del Proyecto</w:t>
            </w:r>
          </w:p>
        </w:tc>
        <w:tc>
          <w:tcPr>
            <w:tcW w:w="6425" w:type="dxa"/>
          </w:tcPr>
          <w:p w14:paraId="0800F99D" w14:textId="77777777" w:rsidR="006126BC" w:rsidRPr="002E2A92" w:rsidRDefault="006126BC" w:rsidP="00573E72">
            <w:pPr>
              <w:spacing w:line="276" w:lineRule="auto"/>
              <w:ind w:firstLine="0"/>
              <w:rPr>
                <w:rFonts w:ascii="Times New Roman" w:hAnsi="Times New Roman"/>
                <w:sz w:val="24"/>
              </w:rPr>
            </w:pPr>
            <w:r w:rsidRPr="002E2A92">
              <w:rPr>
                <w:rFonts w:ascii="Times New Roman" w:hAnsi="Times New Roman"/>
                <w:sz w:val="24"/>
              </w:rPr>
              <w:t>Ing. Katterin Murillo Arias</w:t>
            </w:r>
          </w:p>
        </w:tc>
      </w:tr>
    </w:tbl>
    <w:p w14:paraId="6E5049B2" w14:textId="66DBB472" w:rsidR="006126BC" w:rsidRPr="002E2A92" w:rsidRDefault="006126BC" w:rsidP="006126BC">
      <w:pPr>
        <w:spacing w:line="240" w:lineRule="auto"/>
        <w:ind w:firstLine="0"/>
        <w:rPr>
          <w:rFonts w:ascii="Times New Roman" w:hAnsi="Times New Roman"/>
          <w:sz w:val="24"/>
        </w:rPr>
      </w:pPr>
      <w:r w:rsidRPr="00BE77FA">
        <w:rPr>
          <w:rFonts w:ascii="Times New Roman" w:hAnsi="Times New Roman"/>
          <w:i/>
          <w:iCs/>
          <w:sz w:val="24"/>
        </w:rPr>
        <w:t>Nota</w:t>
      </w:r>
      <w:r w:rsidRPr="002E2A92">
        <w:rPr>
          <w:rFonts w:ascii="Times New Roman" w:hAnsi="Times New Roman"/>
          <w:sz w:val="24"/>
        </w:rPr>
        <w:t>: Autoría propia, elaborado con el fin de establecer sucesos más importantes de los grupos de procesos del proyecto de remodelación del CEYE como lecciones aprendidas.</w:t>
      </w:r>
    </w:p>
    <w:p w14:paraId="0F35AF88" w14:textId="77777777" w:rsidR="006126BC" w:rsidRPr="002E2A92" w:rsidRDefault="006126BC" w:rsidP="006126BC">
      <w:pPr>
        <w:spacing w:line="240" w:lineRule="auto"/>
        <w:ind w:firstLine="0"/>
        <w:rPr>
          <w:rFonts w:ascii="Times New Roman" w:hAnsi="Times New Roman"/>
          <w:sz w:val="24"/>
        </w:rPr>
      </w:pPr>
    </w:p>
    <w:p w14:paraId="53A26399" w14:textId="3C230683" w:rsidR="006D4A3A" w:rsidRPr="002E2A92" w:rsidRDefault="005B62A7" w:rsidP="00E20E9A">
      <w:pPr>
        <w:pStyle w:val="Ttulo3"/>
        <w:rPr>
          <w:szCs w:val="24"/>
        </w:rPr>
      </w:pPr>
      <w:bookmarkStart w:id="332" w:name="_Toc181547317"/>
      <w:r w:rsidRPr="002E2A92">
        <w:rPr>
          <w:szCs w:val="24"/>
        </w:rPr>
        <w:t>G</w:t>
      </w:r>
      <w:r w:rsidR="005B5E25" w:rsidRPr="002E2A92">
        <w:rPr>
          <w:szCs w:val="24"/>
        </w:rPr>
        <w:t>estionar</w:t>
      </w:r>
      <w:r w:rsidR="006D4A3A" w:rsidRPr="002E2A92">
        <w:rPr>
          <w:szCs w:val="24"/>
        </w:rPr>
        <w:t xml:space="preserve"> la calidad</w:t>
      </w:r>
      <w:bookmarkEnd w:id="332"/>
    </w:p>
    <w:p w14:paraId="28AC6A7D" w14:textId="5C97E25F" w:rsidR="000F01B7" w:rsidRPr="002E2A92" w:rsidRDefault="000F01B7" w:rsidP="000F01B7">
      <w:pPr>
        <w:rPr>
          <w:rFonts w:ascii="Times New Roman" w:hAnsi="Times New Roman"/>
          <w:sz w:val="24"/>
        </w:rPr>
      </w:pPr>
      <w:r w:rsidRPr="002E2A92">
        <w:rPr>
          <w:rFonts w:ascii="Times New Roman" w:hAnsi="Times New Roman"/>
          <w:sz w:val="24"/>
        </w:rPr>
        <w:t xml:space="preserve">Es el proceso de convertir el plan de gestión de la calidad en actividades ejecutables de calidad que permitan aplicar las políticas de la organización y en este caso de </w:t>
      </w:r>
      <w:r w:rsidR="005B5E25" w:rsidRPr="002E2A92">
        <w:rPr>
          <w:rFonts w:ascii="Times New Roman" w:hAnsi="Times New Roman"/>
          <w:sz w:val="24"/>
        </w:rPr>
        <w:t xml:space="preserve">los </w:t>
      </w:r>
      <w:r w:rsidRPr="002E2A92">
        <w:rPr>
          <w:rFonts w:ascii="Times New Roman" w:hAnsi="Times New Roman"/>
          <w:sz w:val="24"/>
        </w:rPr>
        <w:t xml:space="preserve">entes </w:t>
      </w:r>
      <w:r w:rsidR="005B5E25" w:rsidRPr="002E2A92">
        <w:rPr>
          <w:rFonts w:ascii="Times New Roman" w:hAnsi="Times New Roman"/>
          <w:sz w:val="24"/>
        </w:rPr>
        <w:t xml:space="preserve">reguladores </w:t>
      </w:r>
      <w:r w:rsidRPr="002E2A92">
        <w:rPr>
          <w:rFonts w:ascii="Times New Roman" w:hAnsi="Times New Roman"/>
          <w:sz w:val="24"/>
        </w:rPr>
        <w:t>del país. “El beneficio clave de este proceso es que incrementa la probabilidad de cumplir con los objetivos de calidad, así como de identificar los procesos ineficaces y las causas de mala calidad” (PMI, 2017. p 599).</w:t>
      </w:r>
    </w:p>
    <w:p w14:paraId="625F8A06" w14:textId="42E79430" w:rsidR="003010B5" w:rsidRPr="002E2A92" w:rsidRDefault="003010B5" w:rsidP="000F01B7">
      <w:pPr>
        <w:rPr>
          <w:rFonts w:ascii="Times New Roman" w:hAnsi="Times New Roman"/>
          <w:sz w:val="24"/>
        </w:rPr>
      </w:pPr>
      <w:r w:rsidRPr="002E2A92">
        <w:rPr>
          <w:rFonts w:ascii="Times New Roman" w:hAnsi="Times New Roman"/>
          <w:sz w:val="24"/>
        </w:rPr>
        <w:t>Esto significa que se busca seguir y cumplir los estándares de calidad definidos</w:t>
      </w:r>
      <w:r w:rsidR="00160FFC" w:rsidRPr="002E2A92">
        <w:rPr>
          <w:rFonts w:ascii="Times New Roman" w:hAnsi="Times New Roman"/>
          <w:sz w:val="24"/>
        </w:rPr>
        <w:t xml:space="preserve"> en la institución y dentro del proyecto  en el pliego de condiciones y mediante el formulario 17 Métricas para la gestión de la calidad del proyecto, con el fin de</w:t>
      </w:r>
      <w:r w:rsidRPr="002E2A92">
        <w:rPr>
          <w:rFonts w:ascii="Times New Roman" w:hAnsi="Times New Roman"/>
          <w:sz w:val="24"/>
        </w:rPr>
        <w:t xml:space="preserve"> obtener así una mejora continua en los procesos deseados que se consideren ineficientes, por lo que cuando se detecta un proceso con inconsistencias el grupo de trabajo puede utilizar herramientas como el análisis causa-raíz o diagramas de causa y efecto para analizar las alternativas o causas de las posibles inconsistencias con el objetivo de establecer la solución necesaria y lograr satisfacer el estándar y cumplir con los objetivos establecidos en la etapa de planificación.</w:t>
      </w:r>
    </w:p>
    <w:p w14:paraId="32F15748" w14:textId="7A1E6101" w:rsidR="00106F5F" w:rsidRPr="002E2A92" w:rsidRDefault="00106F5F" w:rsidP="000F01B7">
      <w:pPr>
        <w:rPr>
          <w:rFonts w:ascii="Times New Roman" w:hAnsi="Times New Roman"/>
          <w:sz w:val="24"/>
        </w:rPr>
      </w:pPr>
      <w:r w:rsidRPr="002E2A92">
        <w:rPr>
          <w:rFonts w:ascii="Times New Roman" w:hAnsi="Times New Roman"/>
          <w:sz w:val="24"/>
        </w:rPr>
        <w:t xml:space="preserve">Para este proceso el grupo de trabajo define inspectores que se encargarán de revisar el avance de las obras y comprobar que los materiales, el personal y equipamiento, sea </w:t>
      </w:r>
      <w:r w:rsidR="005B5E25" w:rsidRPr="002E2A92">
        <w:rPr>
          <w:rFonts w:ascii="Times New Roman" w:hAnsi="Times New Roman"/>
          <w:sz w:val="24"/>
        </w:rPr>
        <w:t>de acuerdo con</w:t>
      </w:r>
      <w:r w:rsidRPr="002E2A92">
        <w:rPr>
          <w:rFonts w:ascii="Times New Roman" w:hAnsi="Times New Roman"/>
          <w:sz w:val="24"/>
        </w:rPr>
        <w:t xml:space="preserve"> lo solicitado en la etapa de planificación y establecido en el pliego de condiciones de la compra, así mismo verificar los certificados de calidad solicitados según sea el caso, así como el curriculum del personal ofrecido en la oferta.</w:t>
      </w:r>
    </w:p>
    <w:p w14:paraId="442852F1" w14:textId="62BB2BB9" w:rsidR="00106F5F" w:rsidRPr="002E2A92" w:rsidRDefault="00106F5F" w:rsidP="000F01B7">
      <w:pPr>
        <w:rPr>
          <w:rFonts w:ascii="Times New Roman" w:hAnsi="Times New Roman"/>
          <w:sz w:val="24"/>
        </w:rPr>
      </w:pPr>
      <w:r w:rsidRPr="002E2A92">
        <w:rPr>
          <w:rFonts w:ascii="Times New Roman" w:hAnsi="Times New Roman"/>
          <w:sz w:val="24"/>
          <w:lang w:val="es-CR"/>
        </w:rPr>
        <w:t>La inspección del proceso también es una técnica que se ejecuta en esta etapa para gestionar la calidad, ya que esto permite la fiscalización del proceso constructivo y busca que los trabajos realizados por parte de un tercero se ejecuten de forma correcta y eficiente.</w:t>
      </w:r>
      <w:r w:rsidR="002C142C" w:rsidRPr="002E2A92">
        <w:rPr>
          <w:rFonts w:ascii="Times New Roman" w:hAnsi="Times New Roman"/>
          <w:sz w:val="24"/>
          <w:lang w:val="es-CR"/>
        </w:rPr>
        <w:t xml:space="preserve"> Además, con la información recolectada en la</w:t>
      </w:r>
      <w:r w:rsidR="00A51C1F" w:rsidRPr="002E2A92">
        <w:rPr>
          <w:rFonts w:ascii="Times New Roman" w:hAnsi="Times New Roman"/>
          <w:sz w:val="24"/>
          <w:lang w:val="es-CR"/>
        </w:rPr>
        <w:t>s</w:t>
      </w:r>
      <w:r w:rsidR="002C142C" w:rsidRPr="002E2A92">
        <w:rPr>
          <w:rFonts w:ascii="Times New Roman" w:hAnsi="Times New Roman"/>
          <w:sz w:val="24"/>
          <w:lang w:val="es-CR"/>
        </w:rPr>
        <w:t xml:space="preserve"> inspecci</w:t>
      </w:r>
      <w:r w:rsidR="00A51C1F" w:rsidRPr="002E2A92">
        <w:rPr>
          <w:rFonts w:ascii="Times New Roman" w:hAnsi="Times New Roman"/>
          <w:sz w:val="24"/>
          <w:lang w:val="es-CR"/>
        </w:rPr>
        <w:t>ones diarias,</w:t>
      </w:r>
      <w:r w:rsidR="002C142C" w:rsidRPr="002E2A92">
        <w:rPr>
          <w:rFonts w:ascii="Times New Roman" w:hAnsi="Times New Roman"/>
          <w:sz w:val="24"/>
          <w:lang w:val="es-CR"/>
        </w:rPr>
        <w:t xml:space="preserve"> se realizan reuniones semanales para discutir los principales avances y el cumplimiento de la métricas de calidad definidas en el formulario Métricas para la gestión de la calidad del proyecto en la figura 17.</w:t>
      </w:r>
    </w:p>
    <w:p w14:paraId="2EA31A36" w14:textId="77509781" w:rsidR="004C6916" w:rsidRPr="002E2A92" w:rsidRDefault="0015610D" w:rsidP="00D83905">
      <w:pPr>
        <w:pStyle w:val="Ttulo3"/>
      </w:pPr>
      <w:bookmarkStart w:id="333" w:name="_Toc181547318"/>
      <w:r w:rsidRPr="002E2A92">
        <w:t>Adquirir recursos</w:t>
      </w:r>
      <w:bookmarkEnd w:id="333"/>
    </w:p>
    <w:p w14:paraId="78BEF108" w14:textId="0C450F49" w:rsidR="004C6916" w:rsidRPr="002E2A92" w:rsidRDefault="0015610D" w:rsidP="00B8310D">
      <w:pPr>
        <w:ind w:firstLine="708"/>
        <w:rPr>
          <w:rFonts w:ascii="Times New Roman" w:hAnsi="Times New Roman"/>
          <w:sz w:val="24"/>
        </w:rPr>
      </w:pPr>
      <w:r w:rsidRPr="002E2A92">
        <w:rPr>
          <w:rFonts w:ascii="Times New Roman" w:hAnsi="Times New Roman"/>
          <w:sz w:val="24"/>
        </w:rPr>
        <w:t xml:space="preserve"> Es el proceso en el cual se seleccionan los miembros del equipo, instalaciones, equipamiento, materiales y demás recursos </w:t>
      </w:r>
      <w:r w:rsidR="00F21C0D" w:rsidRPr="002E2A92">
        <w:rPr>
          <w:rFonts w:ascii="Times New Roman" w:hAnsi="Times New Roman"/>
          <w:sz w:val="24"/>
        </w:rPr>
        <w:t xml:space="preserve">necesarios </w:t>
      </w:r>
      <w:r w:rsidRPr="002E2A92">
        <w:rPr>
          <w:rFonts w:ascii="Times New Roman" w:hAnsi="Times New Roman"/>
          <w:sz w:val="24"/>
        </w:rPr>
        <w:t>para completar el trabajo del proyecto, definiendo las respectivas actividades para cada uno. (PMI, 2017. p 601).</w:t>
      </w:r>
    </w:p>
    <w:p w14:paraId="4FB69C65" w14:textId="27D0C8FA" w:rsidR="004C6916" w:rsidRPr="002E2A92" w:rsidRDefault="004C6916" w:rsidP="00B8310D">
      <w:pPr>
        <w:rPr>
          <w:rFonts w:ascii="Times New Roman" w:hAnsi="Times New Roman"/>
          <w:sz w:val="24"/>
        </w:rPr>
      </w:pPr>
      <w:r w:rsidRPr="002E2A92">
        <w:rPr>
          <w:rFonts w:ascii="Times New Roman" w:hAnsi="Times New Roman"/>
          <w:sz w:val="24"/>
        </w:rPr>
        <w:t>Para este proyecto, e</w:t>
      </w:r>
      <w:r w:rsidR="00B8310D" w:rsidRPr="002E2A92">
        <w:rPr>
          <w:rFonts w:ascii="Times New Roman" w:hAnsi="Times New Roman"/>
          <w:sz w:val="24"/>
        </w:rPr>
        <w:t>n</w:t>
      </w:r>
      <w:r w:rsidRPr="002E2A92">
        <w:rPr>
          <w:rFonts w:ascii="Times New Roman" w:hAnsi="Times New Roman"/>
          <w:sz w:val="24"/>
        </w:rPr>
        <w:t xml:space="preserve"> cuan</w:t>
      </w:r>
      <w:r w:rsidR="00B8310D" w:rsidRPr="002E2A92">
        <w:rPr>
          <w:rFonts w:ascii="Times New Roman" w:hAnsi="Times New Roman"/>
          <w:sz w:val="24"/>
        </w:rPr>
        <w:t>t</w:t>
      </w:r>
      <w:r w:rsidRPr="002E2A92">
        <w:rPr>
          <w:rFonts w:ascii="Times New Roman" w:hAnsi="Times New Roman"/>
          <w:sz w:val="24"/>
        </w:rPr>
        <w:t>o a supervisión, control y planificación, se utilizó personal propio, compuesto por un grupo interdisciplinario que cumple todo el enfoque del proyecto, como lo es la arquitectura para el diseño, remodelación y cumplimiento de normativa, la Ingeniería electromecánica para los equipos electromecánicos necesarias y la Ingeniería Electromédica para el caso de los equipos médicos necesari</w:t>
      </w:r>
      <w:r w:rsidR="00B8310D" w:rsidRPr="002E2A92">
        <w:rPr>
          <w:rFonts w:ascii="Times New Roman" w:hAnsi="Times New Roman"/>
          <w:sz w:val="24"/>
        </w:rPr>
        <w:t>os. Sin embargo, como este proyecto se realiza por t</w:t>
      </w:r>
      <w:r w:rsidRPr="002E2A92">
        <w:rPr>
          <w:rFonts w:ascii="Times New Roman" w:hAnsi="Times New Roman"/>
          <w:sz w:val="24"/>
        </w:rPr>
        <w:t>erceros</w:t>
      </w:r>
      <w:r w:rsidR="00B8310D" w:rsidRPr="002E2A92">
        <w:rPr>
          <w:rFonts w:ascii="Times New Roman" w:hAnsi="Times New Roman"/>
          <w:sz w:val="24"/>
        </w:rPr>
        <w:t xml:space="preserve">, se establecen </w:t>
      </w:r>
      <w:r w:rsidR="00160FFC" w:rsidRPr="002E2A92">
        <w:rPr>
          <w:rFonts w:ascii="Times New Roman" w:hAnsi="Times New Roman"/>
          <w:sz w:val="24"/>
        </w:rPr>
        <w:t xml:space="preserve">dentro del pliego de condiciones </w:t>
      </w:r>
      <w:r w:rsidR="00B8310D" w:rsidRPr="002E2A92">
        <w:rPr>
          <w:rFonts w:ascii="Times New Roman" w:hAnsi="Times New Roman"/>
          <w:sz w:val="24"/>
        </w:rPr>
        <w:t xml:space="preserve">una serie de requisitos que debe cumplir tanto la empresa como el personal de </w:t>
      </w:r>
      <w:r w:rsidR="00F21C0D" w:rsidRPr="002E2A92">
        <w:rPr>
          <w:rFonts w:ascii="Times New Roman" w:hAnsi="Times New Roman"/>
          <w:sz w:val="24"/>
        </w:rPr>
        <w:t>esta</w:t>
      </w:r>
      <w:r w:rsidR="00160FFC" w:rsidRPr="002E2A92">
        <w:rPr>
          <w:rFonts w:ascii="Times New Roman" w:hAnsi="Times New Roman"/>
          <w:sz w:val="24"/>
        </w:rPr>
        <w:t>,</w:t>
      </w:r>
      <w:r w:rsidR="00B8310D" w:rsidRPr="002E2A92">
        <w:rPr>
          <w:rFonts w:ascii="Times New Roman" w:hAnsi="Times New Roman"/>
          <w:sz w:val="24"/>
        </w:rPr>
        <w:t xml:space="preserve"> de acuerdo </w:t>
      </w:r>
      <w:r w:rsidR="009C7667">
        <w:rPr>
          <w:rFonts w:ascii="Times New Roman" w:hAnsi="Times New Roman"/>
          <w:sz w:val="24"/>
        </w:rPr>
        <w:t>con el</w:t>
      </w:r>
      <w:r w:rsidR="00B8310D" w:rsidRPr="002E2A92">
        <w:rPr>
          <w:rFonts w:ascii="Times New Roman" w:hAnsi="Times New Roman"/>
          <w:sz w:val="24"/>
        </w:rPr>
        <w:t xml:space="preserve"> alcance del proyecto y sus fases, solicitando principalmente experiencia</w:t>
      </w:r>
      <w:r w:rsidR="00D17217" w:rsidRPr="002E2A92">
        <w:rPr>
          <w:rFonts w:ascii="Times New Roman" w:hAnsi="Times New Roman"/>
          <w:sz w:val="24"/>
        </w:rPr>
        <w:t xml:space="preserve"> previa</w:t>
      </w:r>
      <w:r w:rsidR="00B8310D" w:rsidRPr="002E2A92">
        <w:rPr>
          <w:rFonts w:ascii="Times New Roman" w:hAnsi="Times New Roman"/>
          <w:sz w:val="24"/>
        </w:rPr>
        <w:t xml:space="preserve"> en construcción en el sector salud,</w:t>
      </w:r>
      <w:r w:rsidR="00D17217" w:rsidRPr="002E2A92">
        <w:rPr>
          <w:rFonts w:ascii="Times New Roman" w:hAnsi="Times New Roman"/>
          <w:sz w:val="24"/>
        </w:rPr>
        <w:t xml:space="preserve"> representaciones de la marca, ingenieros colegiados, entre otros;</w:t>
      </w:r>
      <w:r w:rsidR="00B8310D" w:rsidRPr="002E2A92">
        <w:rPr>
          <w:rFonts w:ascii="Times New Roman" w:hAnsi="Times New Roman"/>
          <w:sz w:val="24"/>
        </w:rPr>
        <w:t xml:space="preserve"> buscando</w:t>
      </w:r>
      <w:r w:rsidR="00D17217" w:rsidRPr="002E2A92">
        <w:rPr>
          <w:rFonts w:ascii="Times New Roman" w:hAnsi="Times New Roman"/>
          <w:sz w:val="24"/>
        </w:rPr>
        <w:t xml:space="preserve"> que</w:t>
      </w:r>
      <w:r w:rsidR="00B8310D" w:rsidRPr="002E2A92">
        <w:rPr>
          <w:rFonts w:ascii="Times New Roman" w:hAnsi="Times New Roman"/>
          <w:sz w:val="24"/>
        </w:rPr>
        <w:t xml:space="preserve"> estos se encuentran familiarizados con los procedimientos, leyes y cumplimientos de este sector, así como las debidas capacitaciones al personal.</w:t>
      </w:r>
    </w:p>
    <w:p w14:paraId="62D2B35B" w14:textId="6CF662F0" w:rsidR="004C6916" w:rsidRPr="002E2A92" w:rsidRDefault="0015610D" w:rsidP="00A32A54">
      <w:pPr>
        <w:pStyle w:val="Ttulo3"/>
      </w:pPr>
      <w:bookmarkStart w:id="334" w:name="_Toc181547319"/>
      <w:r w:rsidRPr="002E2A92">
        <w:t>Desarrollar el equipo</w:t>
      </w:r>
      <w:bookmarkEnd w:id="334"/>
      <w:r w:rsidRPr="002E2A92">
        <w:t xml:space="preserve"> </w:t>
      </w:r>
    </w:p>
    <w:p w14:paraId="004A3CEB" w14:textId="3B0FA40A" w:rsidR="00B8310D" w:rsidRPr="002E2A92" w:rsidRDefault="0015610D" w:rsidP="00B8310D">
      <w:pPr>
        <w:rPr>
          <w:rFonts w:ascii="Times New Roman" w:hAnsi="Times New Roman"/>
          <w:sz w:val="24"/>
        </w:rPr>
      </w:pPr>
      <w:r w:rsidRPr="002E2A92">
        <w:rPr>
          <w:rFonts w:ascii="Times New Roman" w:hAnsi="Times New Roman"/>
          <w:sz w:val="24"/>
        </w:rPr>
        <w:t xml:space="preserve">Es el proceso en el cual se mejoran las competencias, interacción con los demás miembros y el ambiente en general del grupo de trabajo. Permite mejorar las habilidades y competencias de estos, permitiendo mejorar el trabajo en general del equipo </w:t>
      </w:r>
      <w:r w:rsidR="004C6916" w:rsidRPr="002E2A92">
        <w:rPr>
          <w:rFonts w:ascii="Times New Roman" w:hAnsi="Times New Roman"/>
          <w:sz w:val="24"/>
        </w:rPr>
        <w:t>y,</w:t>
      </w:r>
      <w:r w:rsidRPr="002E2A92">
        <w:rPr>
          <w:rFonts w:ascii="Times New Roman" w:hAnsi="Times New Roman"/>
          <w:sz w:val="24"/>
        </w:rPr>
        <w:t xml:space="preserve"> por lo tanto, del proyecto. (PMI, 2017. p 602).</w:t>
      </w:r>
    </w:p>
    <w:p w14:paraId="6EC7AA31" w14:textId="1E82B7CC" w:rsidR="00B8310D" w:rsidRPr="002E2A92" w:rsidRDefault="00B8310D" w:rsidP="00B8310D">
      <w:pPr>
        <w:rPr>
          <w:rFonts w:ascii="Times New Roman" w:hAnsi="Times New Roman"/>
          <w:sz w:val="24"/>
          <w:lang w:val="es-CR"/>
        </w:rPr>
      </w:pPr>
      <w:r w:rsidRPr="002E2A92">
        <w:rPr>
          <w:rFonts w:ascii="Times New Roman" w:hAnsi="Times New Roman"/>
          <w:sz w:val="24"/>
          <w:lang w:val="es-CR"/>
        </w:rPr>
        <w:t xml:space="preserve">Para desarrollar correctamente el equipo, el Director del Proyecto debe trabajar en formar un equipo motivado, con las aptitudes necesarias para el desarrollo de proyectos de asesoría, que tengan una buena comunicación entre los miembros del equipo y con el cliente, de modo que las labores se puedan ejecutar eficientemente, promoviendo un ambiente laboral adecuado. Este siempre es el reto de las instituciones públicas ya que muchas veces el personal no se ve apoyado o valorado por la jefatura directa en cuanto a fomentar la motivación, sin </w:t>
      </w:r>
      <w:r w:rsidR="00896336" w:rsidRPr="002E2A92">
        <w:rPr>
          <w:rFonts w:ascii="Times New Roman" w:hAnsi="Times New Roman"/>
          <w:sz w:val="24"/>
          <w:lang w:val="es-CR"/>
        </w:rPr>
        <w:t>embargo,</w:t>
      </w:r>
      <w:r w:rsidRPr="002E2A92">
        <w:rPr>
          <w:rFonts w:ascii="Times New Roman" w:hAnsi="Times New Roman"/>
          <w:sz w:val="24"/>
          <w:lang w:val="es-CR"/>
        </w:rPr>
        <w:t xml:space="preserve"> el Director del Proyecto también debe de desarrollar sus competencias a la vez que las de su equipo, permitiendo mejorar estos aspectos que muchas veces son desmotivadores en este tipo de proyectos.</w:t>
      </w:r>
    </w:p>
    <w:p w14:paraId="71F56DF0" w14:textId="72628A88" w:rsidR="00E62C95" w:rsidRPr="002E2A92" w:rsidRDefault="00E62C95" w:rsidP="00B8310D">
      <w:pPr>
        <w:rPr>
          <w:rFonts w:ascii="Times New Roman" w:hAnsi="Times New Roman"/>
          <w:sz w:val="24"/>
          <w:lang w:val="es-CR"/>
        </w:rPr>
      </w:pPr>
      <w:r w:rsidRPr="002E2A92">
        <w:rPr>
          <w:rFonts w:ascii="Times New Roman" w:hAnsi="Times New Roman"/>
          <w:sz w:val="24"/>
          <w:lang w:val="es-CR"/>
        </w:rPr>
        <w:t>En este caso el personal que forma el grupo de trabajo cuenta con las competencias requeridas para el proyecto que se encuentran en la figura 18</w:t>
      </w:r>
      <w:r w:rsidRPr="002E2A92">
        <w:t xml:space="preserve"> </w:t>
      </w:r>
      <w:r w:rsidRPr="002E2A92">
        <w:rPr>
          <w:rFonts w:ascii="Times New Roman" w:hAnsi="Times New Roman"/>
          <w:sz w:val="24"/>
          <w:lang w:val="es-CR"/>
        </w:rPr>
        <w:t>Planificación de los recursos del proyecto.</w:t>
      </w:r>
    </w:p>
    <w:p w14:paraId="1627B095" w14:textId="31607BB4" w:rsidR="004C6916" w:rsidRPr="002E2A92" w:rsidRDefault="0015610D" w:rsidP="00A32A54">
      <w:pPr>
        <w:pStyle w:val="Ttulo3"/>
        <w:rPr>
          <w:lang w:val="es-CR"/>
        </w:rPr>
      </w:pPr>
      <w:bookmarkStart w:id="335" w:name="_Toc181547320"/>
      <w:r w:rsidRPr="002E2A92">
        <w:t>Dirigir al equipo</w:t>
      </w:r>
      <w:bookmarkEnd w:id="335"/>
      <w:r w:rsidRPr="002E2A92">
        <w:t xml:space="preserve"> </w:t>
      </w:r>
    </w:p>
    <w:p w14:paraId="0C564F25" w14:textId="48378CF7" w:rsidR="0015610D" w:rsidRPr="002E2A92" w:rsidRDefault="0015610D" w:rsidP="00B8310D">
      <w:pPr>
        <w:rPr>
          <w:rFonts w:ascii="Times New Roman" w:hAnsi="Times New Roman"/>
          <w:sz w:val="24"/>
        </w:rPr>
      </w:pPr>
      <w:r w:rsidRPr="002E2A92">
        <w:rPr>
          <w:rFonts w:ascii="Times New Roman" w:hAnsi="Times New Roman"/>
          <w:sz w:val="24"/>
        </w:rPr>
        <w:t>Consiste en hacer un seguimiento del desempeño del grupo de trabajo, proporcionando retroalimentación, resolución de problemas y gestión de cambios que permiten mejorar el desempeño del proyecto. (PMI, 2017. p 604).</w:t>
      </w:r>
    </w:p>
    <w:p w14:paraId="1DE76F76" w14:textId="4B0873FF" w:rsidR="00447DFD" w:rsidRPr="002E2A92" w:rsidRDefault="00447DFD" w:rsidP="00B8310D">
      <w:pPr>
        <w:rPr>
          <w:rFonts w:ascii="Times New Roman" w:hAnsi="Times New Roman"/>
          <w:sz w:val="24"/>
          <w:lang w:val="es-CR"/>
        </w:rPr>
      </w:pPr>
      <w:r w:rsidRPr="002E2A92">
        <w:rPr>
          <w:rFonts w:ascii="Times New Roman" w:hAnsi="Times New Roman"/>
          <w:sz w:val="24"/>
          <w:lang w:val="es-CR"/>
        </w:rPr>
        <w:t>Dirigir el equipo implica liderar y gestionar eficazmente a los miembros del equipo de proyecto. Esto incluye la comunicación clara, la asignación de tareas, la resolución de conflictos y la motivación para alcanzar los objetivos del proyecto. Así mismo, la dirección del equipo implica tomar decisiones estratégicas para asegurar que todos trabajen de manera colaborativa para lograr el éxito del proyecto, cumpliendo con los objetivos y entregables necesarios en el proyecto.</w:t>
      </w:r>
    </w:p>
    <w:p w14:paraId="6106C143" w14:textId="6559F681" w:rsidR="00447DFD" w:rsidRPr="002E2A92" w:rsidRDefault="00447DFD" w:rsidP="00447DFD">
      <w:pPr>
        <w:rPr>
          <w:rFonts w:ascii="Times New Roman" w:hAnsi="Times New Roman"/>
          <w:sz w:val="24"/>
          <w:lang w:val="es-CR"/>
        </w:rPr>
      </w:pPr>
      <w:r w:rsidRPr="002E2A92">
        <w:rPr>
          <w:rFonts w:ascii="Times New Roman" w:hAnsi="Times New Roman"/>
          <w:sz w:val="24"/>
          <w:lang w:val="es-CR"/>
        </w:rPr>
        <w:t>El DP lidera al equipo del proyecto, alineando los esfuerzos con los objetivos del proyecto y facilita la comunicación asertiva para la resolución de conflictos, este asigna labores para las distintas etapas del proyecto, la inspección y programación de reuniones con los interesados del proyecto, entre otras actividades más. Adicionalmente</w:t>
      </w:r>
      <w:r w:rsidR="00896336" w:rsidRPr="002E2A92">
        <w:rPr>
          <w:rFonts w:ascii="Times New Roman" w:hAnsi="Times New Roman"/>
          <w:sz w:val="24"/>
          <w:lang w:val="es-CR"/>
        </w:rPr>
        <w:t xml:space="preserve"> este debe de</w:t>
      </w:r>
      <w:r w:rsidRPr="002E2A92">
        <w:rPr>
          <w:rFonts w:ascii="Times New Roman" w:hAnsi="Times New Roman"/>
          <w:sz w:val="24"/>
          <w:lang w:val="es-CR"/>
        </w:rPr>
        <w:t xml:space="preserve"> eval</w:t>
      </w:r>
      <w:r w:rsidR="00896336" w:rsidRPr="002E2A92">
        <w:rPr>
          <w:rFonts w:ascii="Times New Roman" w:hAnsi="Times New Roman"/>
          <w:sz w:val="24"/>
          <w:lang w:val="es-CR"/>
        </w:rPr>
        <w:t>uar</w:t>
      </w:r>
      <w:r w:rsidRPr="002E2A92">
        <w:rPr>
          <w:rFonts w:ascii="Times New Roman" w:hAnsi="Times New Roman"/>
          <w:sz w:val="24"/>
          <w:lang w:val="es-CR"/>
        </w:rPr>
        <w:t>, reconoce</w:t>
      </w:r>
      <w:r w:rsidR="00896336" w:rsidRPr="002E2A92">
        <w:rPr>
          <w:rFonts w:ascii="Times New Roman" w:hAnsi="Times New Roman"/>
          <w:sz w:val="24"/>
          <w:lang w:val="es-CR"/>
        </w:rPr>
        <w:t>r</w:t>
      </w:r>
      <w:r w:rsidRPr="002E2A92">
        <w:rPr>
          <w:rFonts w:ascii="Times New Roman" w:hAnsi="Times New Roman"/>
          <w:sz w:val="24"/>
          <w:lang w:val="es-CR"/>
        </w:rPr>
        <w:t xml:space="preserve"> y colabora</w:t>
      </w:r>
      <w:r w:rsidR="00896336" w:rsidRPr="002E2A92">
        <w:rPr>
          <w:rFonts w:ascii="Times New Roman" w:hAnsi="Times New Roman"/>
          <w:sz w:val="24"/>
          <w:lang w:val="es-CR"/>
        </w:rPr>
        <w:t>r</w:t>
      </w:r>
      <w:r w:rsidRPr="002E2A92">
        <w:rPr>
          <w:rFonts w:ascii="Times New Roman" w:hAnsi="Times New Roman"/>
          <w:sz w:val="24"/>
          <w:lang w:val="es-CR"/>
        </w:rPr>
        <w:t xml:space="preserve"> en la mejora continua de los miembros del equipo de trabajo, según el desempeño</w:t>
      </w:r>
      <w:r w:rsidR="00896336" w:rsidRPr="002E2A92">
        <w:rPr>
          <w:rFonts w:ascii="Times New Roman" w:hAnsi="Times New Roman"/>
          <w:sz w:val="24"/>
          <w:lang w:val="es-CR"/>
        </w:rPr>
        <w:t xml:space="preserve"> durante el proyecto.</w:t>
      </w:r>
    </w:p>
    <w:p w14:paraId="606EF839" w14:textId="18BD7C1D" w:rsidR="00447DFD" w:rsidRPr="002E2A92" w:rsidRDefault="00D17217" w:rsidP="00447DFD">
      <w:pPr>
        <w:rPr>
          <w:rFonts w:ascii="Times New Roman" w:hAnsi="Times New Roman"/>
          <w:sz w:val="24"/>
        </w:rPr>
      </w:pPr>
      <w:r w:rsidRPr="002E2A92">
        <w:rPr>
          <w:rFonts w:ascii="Times New Roman" w:hAnsi="Times New Roman"/>
          <w:sz w:val="24"/>
          <w:lang w:val="es-CR"/>
        </w:rPr>
        <w:t>Entre las competencias que debe de tener el DP, se encuentran e</w:t>
      </w:r>
      <w:r w:rsidR="00447DFD" w:rsidRPr="002E2A92">
        <w:rPr>
          <w:rFonts w:ascii="Times New Roman" w:hAnsi="Times New Roman"/>
          <w:sz w:val="24"/>
          <w:lang w:val="es-CR"/>
        </w:rPr>
        <w:t>l liderazgo</w:t>
      </w:r>
      <w:r w:rsidRPr="002E2A92">
        <w:rPr>
          <w:rFonts w:ascii="Times New Roman" w:hAnsi="Times New Roman"/>
          <w:sz w:val="24"/>
          <w:lang w:val="es-CR"/>
        </w:rPr>
        <w:t>, comunicación efectiva, negociación, gestión de riesgos, conocimiento técnico, Adaptabilidad, toma de decisiones</w:t>
      </w:r>
      <w:r w:rsidR="00447DFD" w:rsidRPr="002E2A92">
        <w:rPr>
          <w:rFonts w:ascii="Times New Roman" w:hAnsi="Times New Roman"/>
          <w:sz w:val="24"/>
          <w:lang w:val="es-CR"/>
        </w:rPr>
        <w:t xml:space="preserve"> y la inteligencia emocional</w:t>
      </w:r>
      <w:r w:rsidRPr="002E2A92">
        <w:rPr>
          <w:rFonts w:ascii="Times New Roman" w:hAnsi="Times New Roman"/>
          <w:sz w:val="24"/>
          <w:lang w:val="es-CR"/>
        </w:rPr>
        <w:t>, estas</w:t>
      </w:r>
      <w:r w:rsidR="00447DFD" w:rsidRPr="002E2A92">
        <w:rPr>
          <w:rFonts w:ascii="Times New Roman" w:hAnsi="Times New Roman"/>
          <w:sz w:val="24"/>
          <w:lang w:val="es-CR"/>
        </w:rPr>
        <w:t xml:space="preserve"> son cualidades requeridas en un Director de Proyecto para que pueda dirigir con éxito al equipo de trabajo y a la vez colaborar con ellos y el proyecto.</w:t>
      </w:r>
    </w:p>
    <w:p w14:paraId="33E49AE1" w14:textId="752C35D2" w:rsidR="006D4A3A" w:rsidRPr="002E2A92" w:rsidRDefault="00B146D9" w:rsidP="00E20E9A">
      <w:pPr>
        <w:pStyle w:val="Ttulo3"/>
        <w:rPr>
          <w:szCs w:val="24"/>
        </w:rPr>
      </w:pPr>
      <w:bookmarkStart w:id="336" w:name="_Toc181547321"/>
      <w:r w:rsidRPr="002E2A92">
        <w:rPr>
          <w:szCs w:val="24"/>
        </w:rPr>
        <w:t>Gestionar</w:t>
      </w:r>
      <w:r w:rsidR="006D4A3A" w:rsidRPr="002E2A92">
        <w:rPr>
          <w:szCs w:val="24"/>
        </w:rPr>
        <w:t xml:space="preserve"> la comunicación</w:t>
      </w:r>
      <w:bookmarkEnd w:id="336"/>
    </w:p>
    <w:p w14:paraId="49CC2EEF" w14:textId="65CA0A36" w:rsidR="00896336" w:rsidRPr="002E2A92" w:rsidRDefault="008C0957" w:rsidP="00896336">
      <w:pPr>
        <w:rPr>
          <w:rFonts w:ascii="Times New Roman" w:hAnsi="Times New Roman"/>
          <w:sz w:val="24"/>
        </w:rPr>
      </w:pPr>
      <w:r w:rsidRPr="002E2A92">
        <w:rPr>
          <w:rFonts w:ascii="Times New Roman" w:hAnsi="Times New Roman"/>
          <w:sz w:val="24"/>
        </w:rPr>
        <w:t>Gestionar la comunicación durante la ejecución de un proyecto es garantizar la recopilación, distribución, gestión, monitoreo y disposición final de la información del proyecto y que esta sea oportuna y adecuada, permitiendo un flujo de información eficaz y eficiente entre el grupo de trabajo y los interesados. (PMI, 2017, p 605).</w:t>
      </w:r>
    </w:p>
    <w:p w14:paraId="6B9F2C1E" w14:textId="6D3EEF32" w:rsidR="008C0957" w:rsidRPr="002E2A92" w:rsidRDefault="008C0957" w:rsidP="00896336">
      <w:pPr>
        <w:rPr>
          <w:rFonts w:ascii="Times New Roman" w:hAnsi="Times New Roman"/>
          <w:sz w:val="24"/>
        </w:rPr>
      </w:pPr>
      <w:r w:rsidRPr="002E2A92">
        <w:rPr>
          <w:rFonts w:ascii="Times New Roman" w:hAnsi="Times New Roman"/>
          <w:sz w:val="24"/>
        </w:rPr>
        <w:t>Por lo tanto, la ejecución de este proceso busca mantener una comunicación efectiva y directa con los interesados, manteniendo informados a estos con el fin de involucrarlos y gestionar sus dudas o mejoras durante el proceso y entregables finales.</w:t>
      </w:r>
    </w:p>
    <w:p w14:paraId="0A3453DD" w14:textId="5F7B3F50" w:rsidR="008C0957" w:rsidRPr="002E2A92" w:rsidRDefault="008C0957" w:rsidP="00896336">
      <w:pPr>
        <w:rPr>
          <w:rFonts w:ascii="Times New Roman" w:hAnsi="Times New Roman"/>
          <w:sz w:val="24"/>
        </w:rPr>
      </w:pPr>
      <w:r w:rsidRPr="002E2A92">
        <w:rPr>
          <w:rFonts w:ascii="Times New Roman" w:hAnsi="Times New Roman"/>
          <w:sz w:val="24"/>
        </w:rPr>
        <w:t xml:space="preserve">Esto también permite la toma de decisiones por parte del equipo y la comunicación adecuada de estas, por lo que durante las inspecciones realizadas a la ejecución de la obra se realiza un informe con observaciones relevantes para informar a los involucrados de acuerdo </w:t>
      </w:r>
      <w:r w:rsidR="00B146D9" w:rsidRPr="002E2A92">
        <w:rPr>
          <w:rFonts w:ascii="Times New Roman" w:hAnsi="Times New Roman"/>
          <w:sz w:val="24"/>
        </w:rPr>
        <w:t xml:space="preserve">con </w:t>
      </w:r>
      <w:r w:rsidRPr="002E2A92">
        <w:rPr>
          <w:rFonts w:ascii="Times New Roman" w:hAnsi="Times New Roman"/>
          <w:sz w:val="24"/>
        </w:rPr>
        <w:t>su nivel de interés y estrategia de gestión.</w:t>
      </w:r>
    </w:p>
    <w:p w14:paraId="65476739" w14:textId="5333C5D0" w:rsidR="008C0957" w:rsidRPr="002E2A92" w:rsidRDefault="008C0957" w:rsidP="00896336">
      <w:pPr>
        <w:rPr>
          <w:rFonts w:ascii="Times New Roman" w:hAnsi="Times New Roman"/>
          <w:sz w:val="24"/>
        </w:rPr>
      </w:pPr>
      <w:r w:rsidRPr="002E2A92">
        <w:rPr>
          <w:rFonts w:ascii="Times New Roman" w:hAnsi="Times New Roman"/>
          <w:sz w:val="24"/>
          <w:lang w:val="es-CR"/>
        </w:rPr>
        <w:t>Entre los aspectos más relevantes que comunicar a las distintas partes destacan el avance de la construcción, donde el asesor realiza el informe de visita técnico y comunica al interesado los principales aspectos técnicos visitos, correcciones necesarias o mejoras en el proceso de ejecución.</w:t>
      </w:r>
      <w:r w:rsidR="00D44DB0" w:rsidRPr="002E2A92">
        <w:rPr>
          <w:rFonts w:ascii="Times New Roman" w:hAnsi="Times New Roman"/>
          <w:sz w:val="24"/>
          <w:lang w:val="es-CR"/>
        </w:rPr>
        <w:t xml:space="preserve"> De acuerdo </w:t>
      </w:r>
      <w:r w:rsidR="009C7667">
        <w:rPr>
          <w:rFonts w:ascii="Times New Roman" w:hAnsi="Times New Roman"/>
          <w:sz w:val="24"/>
          <w:lang w:val="es-CR"/>
        </w:rPr>
        <w:t>con e</w:t>
      </w:r>
      <w:r w:rsidR="00D44DB0" w:rsidRPr="002E2A92">
        <w:rPr>
          <w:rFonts w:ascii="Times New Roman" w:hAnsi="Times New Roman"/>
          <w:sz w:val="24"/>
          <w:lang w:val="es-CR"/>
        </w:rPr>
        <w:t>l tema a comunicar con los principales interesados, se realizará mediante lo definido en la figura 20 Gestión de las comunicaciones del proyecto donde se detalla el medio y herramienta a utilizar para las respectivas comunicaciones, así mismo en la figura 27 se indican los medios por el cual comunicar la información a los interesados para mantenerlos informado, estos medios van de la mano con reuniones presenciales periódicas para un acertamiento más cercano y evacuación de dudas.</w:t>
      </w:r>
    </w:p>
    <w:p w14:paraId="267CC18E" w14:textId="16EDF63B" w:rsidR="006D4A3A" w:rsidRPr="002E2A92" w:rsidRDefault="00B146D9" w:rsidP="00673E70">
      <w:pPr>
        <w:pStyle w:val="Ttulo3"/>
        <w:rPr>
          <w:szCs w:val="24"/>
        </w:rPr>
      </w:pPr>
      <w:bookmarkStart w:id="337" w:name="_Toc181547322"/>
      <w:r w:rsidRPr="002E2A92">
        <w:rPr>
          <w:szCs w:val="24"/>
        </w:rPr>
        <w:t>Implementar las respuestas a</w:t>
      </w:r>
      <w:r w:rsidR="006D4A3A" w:rsidRPr="002E2A92">
        <w:rPr>
          <w:szCs w:val="24"/>
        </w:rPr>
        <w:t xml:space="preserve"> los riesgos</w:t>
      </w:r>
      <w:bookmarkEnd w:id="337"/>
    </w:p>
    <w:p w14:paraId="1E0A018D" w14:textId="231987BE" w:rsidR="00FC2E2C" w:rsidRPr="002E2A92" w:rsidRDefault="008A4DDB" w:rsidP="00FC2E2C">
      <w:pPr>
        <w:rPr>
          <w:rFonts w:ascii="Times New Roman" w:hAnsi="Times New Roman"/>
          <w:sz w:val="24"/>
        </w:rPr>
      </w:pPr>
      <w:r w:rsidRPr="002E2A92">
        <w:rPr>
          <w:rFonts w:ascii="Times New Roman" w:hAnsi="Times New Roman"/>
          <w:sz w:val="24"/>
        </w:rPr>
        <w:t xml:space="preserve">De acuerdo </w:t>
      </w:r>
      <w:r w:rsidR="00707075" w:rsidRPr="002E2A92">
        <w:rPr>
          <w:rFonts w:ascii="Times New Roman" w:hAnsi="Times New Roman"/>
          <w:sz w:val="24"/>
        </w:rPr>
        <w:t>con el</w:t>
      </w:r>
      <w:r w:rsidRPr="002E2A92">
        <w:rPr>
          <w:rFonts w:ascii="Times New Roman" w:hAnsi="Times New Roman"/>
          <w:sz w:val="24"/>
        </w:rPr>
        <w:t xml:space="preserve"> PMI, este proceso implementa los planes propuestos como respuesta ante los riesgos definidos, permitiendo asegurar que las respuestas a los riesgos se ejecuten como se planificaron, minimizando posibles amenazas y maximizando las oportunidades del proyecto. (PMI. 2017, p 607).</w:t>
      </w:r>
    </w:p>
    <w:p w14:paraId="5660DC30" w14:textId="0172E3C5" w:rsidR="008A4DDB" w:rsidRPr="002E2A92" w:rsidRDefault="00E0098A" w:rsidP="00FC2E2C">
      <w:pPr>
        <w:rPr>
          <w:rFonts w:ascii="Times New Roman" w:hAnsi="Times New Roman"/>
          <w:sz w:val="24"/>
          <w:lang w:val="es-CR"/>
        </w:rPr>
      </w:pPr>
      <w:r w:rsidRPr="002E2A92">
        <w:rPr>
          <w:rFonts w:ascii="Times New Roman" w:hAnsi="Times New Roman"/>
          <w:sz w:val="24"/>
        </w:rPr>
        <w:t>Para esto se aplica lo establecido en el formulario</w:t>
      </w:r>
      <w:r w:rsidR="00820A4C" w:rsidRPr="002E2A92">
        <w:rPr>
          <w:rFonts w:ascii="Times New Roman" w:hAnsi="Times New Roman"/>
          <w:sz w:val="24"/>
        </w:rPr>
        <w:t xml:space="preserve"> de la figura </w:t>
      </w:r>
      <w:r w:rsidR="00BA3A8B" w:rsidRPr="002E2A92">
        <w:rPr>
          <w:rFonts w:ascii="Times New Roman" w:hAnsi="Times New Roman"/>
          <w:sz w:val="24"/>
        </w:rPr>
        <w:t>2</w:t>
      </w:r>
      <w:r w:rsidR="004965CA" w:rsidRPr="002E2A92">
        <w:rPr>
          <w:rFonts w:ascii="Times New Roman" w:hAnsi="Times New Roman"/>
          <w:sz w:val="24"/>
        </w:rPr>
        <w:t>5</w:t>
      </w:r>
      <w:r w:rsidRPr="002E2A92">
        <w:rPr>
          <w:rFonts w:ascii="Times New Roman" w:hAnsi="Times New Roman"/>
          <w:sz w:val="24"/>
        </w:rPr>
        <w:t xml:space="preserve"> con las estrategias identificadas, ya sean </w:t>
      </w:r>
      <w:r w:rsidRPr="002E2A92">
        <w:rPr>
          <w:rFonts w:ascii="Times New Roman" w:hAnsi="Times New Roman"/>
          <w:sz w:val="24"/>
          <w:lang w:val="es-CR"/>
        </w:rPr>
        <w:t xml:space="preserve">escalar, evitar, transferir, mitigar o aceptar para el caso de los riesgos, o bien escalar, explorar, compartir, mejorar o aceptar para las oportunidades. Aunado a esto, el grupo de trabajo podrá ejecutar la acción preventiva de cada riesgo o el plan de contingencia </w:t>
      </w:r>
      <w:r w:rsidR="00EE50BB" w:rsidRPr="002E2A92">
        <w:rPr>
          <w:rFonts w:ascii="Times New Roman" w:hAnsi="Times New Roman"/>
          <w:sz w:val="24"/>
          <w:lang w:val="es-CR"/>
        </w:rPr>
        <w:t>de este</w:t>
      </w:r>
      <w:r w:rsidRPr="002E2A92">
        <w:rPr>
          <w:rFonts w:ascii="Times New Roman" w:hAnsi="Times New Roman"/>
          <w:sz w:val="24"/>
          <w:lang w:val="es-CR"/>
        </w:rPr>
        <w:t>, basando sus conocimientos y juicio de expertos para gestionar los riesgos del proyecto de la manera correcta.</w:t>
      </w:r>
    </w:p>
    <w:p w14:paraId="5B890240" w14:textId="4FB390A3" w:rsidR="00D44DB0" w:rsidRPr="002E2A92" w:rsidRDefault="00D44DB0" w:rsidP="00FC2E2C">
      <w:pPr>
        <w:rPr>
          <w:rFonts w:ascii="Times New Roman" w:hAnsi="Times New Roman"/>
          <w:sz w:val="24"/>
        </w:rPr>
      </w:pPr>
      <w:r w:rsidRPr="002E2A92">
        <w:rPr>
          <w:rFonts w:ascii="Times New Roman" w:hAnsi="Times New Roman"/>
          <w:sz w:val="24"/>
          <w:lang w:val="es-CR"/>
        </w:rPr>
        <w:t xml:space="preserve">Para implementar las respuestas a los riesgos, el grupo de trabajo junto con el DP y los principales interesados, se reúnen con el fin de discutir los principales riesgos identificados, sin embargo, en caso de riesgos secundarios, mediante reuniones de emergencia de acuerdo </w:t>
      </w:r>
      <w:r w:rsidR="009C7667">
        <w:rPr>
          <w:rFonts w:ascii="Times New Roman" w:hAnsi="Times New Roman"/>
          <w:sz w:val="24"/>
          <w:lang w:val="es-CR"/>
        </w:rPr>
        <w:t>con e</w:t>
      </w:r>
      <w:r w:rsidRPr="002E2A92">
        <w:rPr>
          <w:rFonts w:ascii="Times New Roman" w:hAnsi="Times New Roman"/>
          <w:sz w:val="24"/>
          <w:lang w:val="es-CR"/>
        </w:rPr>
        <w:t>l nivel de afectación de los riesgos se atienden conforme estos vayan surgiendo, proponiendo una solución casi inmediata y que no afecte el cronograma y costos del proyecto.</w:t>
      </w:r>
    </w:p>
    <w:p w14:paraId="20466598" w14:textId="4ACF31E4" w:rsidR="006D4A3A" w:rsidRPr="002E2A92" w:rsidRDefault="00EE50BB" w:rsidP="00E20E9A">
      <w:pPr>
        <w:pStyle w:val="Ttulo3"/>
        <w:rPr>
          <w:szCs w:val="24"/>
        </w:rPr>
      </w:pPr>
      <w:bookmarkStart w:id="338" w:name="_Toc181547323"/>
      <w:r w:rsidRPr="002E2A92">
        <w:rPr>
          <w:szCs w:val="24"/>
        </w:rPr>
        <w:t>Efectuar</w:t>
      </w:r>
      <w:r w:rsidR="006D4A3A" w:rsidRPr="002E2A92">
        <w:rPr>
          <w:szCs w:val="24"/>
        </w:rPr>
        <w:t xml:space="preserve"> las adquisiciones</w:t>
      </w:r>
      <w:bookmarkEnd w:id="338"/>
    </w:p>
    <w:p w14:paraId="74250B9E" w14:textId="23BB322C" w:rsidR="00E0098A" w:rsidRPr="002E2A92" w:rsidRDefault="00707075" w:rsidP="00E0098A">
      <w:pPr>
        <w:rPr>
          <w:rFonts w:ascii="Times New Roman" w:hAnsi="Times New Roman"/>
          <w:sz w:val="24"/>
        </w:rPr>
      </w:pPr>
      <w:r w:rsidRPr="002E2A92">
        <w:rPr>
          <w:rFonts w:ascii="Times New Roman" w:hAnsi="Times New Roman"/>
          <w:sz w:val="24"/>
        </w:rPr>
        <w:t xml:space="preserve">La gestión de las adquisiciones de acuerdo con el PMI es el proceso de obtener respuestas de los proveedores, seleccionarlos y adjudicarles un contrato, el mismo debe de estar calificado de acuerdo </w:t>
      </w:r>
      <w:r w:rsidR="00EE50BB" w:rsidRPr="002E2A92">
        <w:rPr>
          <w:rFonts w:ascii="Times New Roman" w:hAnsi="Times New Roman"/>
          <w:sz w:val="24"/>
        </w:rPr>
        <w:t xml:space="preserve">con el </w:t>
      </w:r>
      <w:r w:rsidRPr="002E2A92">
        <w:rPr>
          <w:rFonts w:ascii="Times New Roman" w:hAnsi="Times New Roman"/>
          <w:sz w:val="24"/>
        </w:rPr>
        <w:t>ámbito y alcance del proyecto, estableciendo plazos de ejecución y entrega del proyecto. (PMI, 2017, p 608).</w:t>
      </w:r>
    </w:p>
    <w:p w14:paraId="1525F9B3" w14:textId="0DDDB3A3" w:rsidR="00707075" w:rsidRPr="002E2A92" w:rsidRDefault="00707075" w:rsidP="004A7496">
      <w:pPr>
        <w:ind w:firstLine="708"/>
        <w:rPr>
          <w:rFonts w:ascii="Times New Roman" w:hAnsi="Times New Roman"/>
          <w:i/>
          <w:iCs/>
          <w:sz w:val="24"/>
        </w:rPr>
      </w:pPr>
      <w:r w:rsidRPr="002E2A92">
        <w:rPr>
          <w:rFonts w:ascii="Times New Roman" w:hAnsi="Times New Roman"/>
          <w:sz w:val="24"/>
        </w:rPr>
        <w:t xml:space="preserve">Durante la etapa de planificación, se establecen los requerimientos del proyecto </w:t>
      </w:r>
      <w:r w:rsidR="00AD7519" w:rsidRPr="002E2A92">
        <w:rPr>
          <w:rFonts w:ascii="Times New Roman" w:hAnsi="Times New Roman"/>
          <w:sz w:val="24"/>
        </w:rPr>
        <w:t xml:space="preserve">en la figura 26 Planificar la gestión de las adquisiciones del proyecto </w:t>
      </w:r>
      <w:r w:rsidRPr="002E2A92">
        <w:rPr>
          <w:rFonts w:ascii="Times New Roman" w:hAnsi="Times New Roman"/>
          <w:sz w:val="24"/>
        </w:rPr>
        <w:t xml:space="preserve">para su correcta ejecución y a su vez los de los proveedores, estableciendo requisitos indispensables para la ejecución del proyecto, es por esto </w:t>
      </w:r>
      <w:r w:rsidR="00682506" w:rsidRPr="002E2A92">
        <w:rPr>
          <w:rFonts w:ascii="Times New Roman" w:hAnsi="Times New Roman"/>
          <w:sz w:val="24"/>
        </w:rPr>
        <w:t>por lo que</w:t>
      </w:r>
      <w:r w:rsidR="00465313" w:rsidRPr="002E2A92">
        <w:rPr>
          <w:rFonts w:ascii="Times New Roman" w:hAnsi="Times New Roman"/>
          <w:sz w:val="24"/>
        </w:rPr>
        <w:t>,</w:t>
      </w:r>
      <w:r w:rsidRPr="002E2A92">
        <w:rPr>
          <w:rFonts w:ascii="Times New Roman" w:hAnsi="Times New Roman"/>
          <w:sz w:val="24"/>
        </w:rPr>
        <w:t xml:space="preserve"> dentro del pliego de condiciones se enumeran estos, para verificar en esta etapa el cumplimiento de estos requisitos y elegir así al oferente más apto para llevar a cabo el proyecto.</w:t>
      </w:r>
    </w:p>
    <w:p w14:paraId="732C1306" w14:textId="08550603" w:rsidR="00707075" w:rsidRPr="002E2A92" w:rsidRDefault="00707075" w:rsidP="00E0098A">
      <w:pPr>
        <w:rPr>
          <w:rFonts w:ascii="Times New Roman" w:hAnsi="Times New Roman"/>
          <w:sz w:val="24"/>
        </w:rPr>
      </w:pPr>
      <w:r w:rsidRPr="002E2A92">
        <w:rPr>
          <w:rFonts w:ascii="Times New Roman" w:hAnsi="Times New Roman"/>
          <w:sz w:val="24"/>
        </w:rPr>
        <w:t>Al ser un proyecto que engloba 3 especialidades se permite el subcontrato dentro de este proyecto, procurando así que para cada área exista personal capacitado e idóneo para realizar los trabajos. Así mismo se establecen tiempos de ejecución y entrega, materiales, equipamiento, entre otros aspectos necesarios.</w:t>
      </w:r>
    </w:p>
    <w:p w14:paraId="2C35F66D" w14:textId="3DF71A69" w:rsidR="00707075" w:rsidRPr="002E2A92" w:rsidRDefault="00707075" w:rsidP="00E0098A">
      <w:pPr>
        <w:rPr>
          <w:rFonts w:ascii="Times New Roman" w:hAnsi="Times New Roman"/>
          <w:sz w:val="24"/>
        </w:rPr>
      </w:pPr>
      <w:r w:rsidRPr="002E2A92">
        <w:rPr>
          <w:rFonts w:ascii="Times New Roman" w:hAnsi="Times New Roman"/>
          <w:sz w:val="24"/>
        </w:rPr>
        <w:t xml:space="preserve">Durante el proceso de ejecución de SICOP, se analizan las ofertas y se elige a los oferentes más idóneos </w:t>
      </w:r>
      <w:r w:rsidR="00465313" w:rsidRPr="002E2A92">
        <w:rPr>
          <w:rFonts w:ascii="Times New Roman" w:hAnsi="Times New Roman"/>
          <w:sz w:val="24"/>
        </w:rPr>
        <w:t>de acuerdo con el</w:t>
      </w:r>
      <w:r w:rsidRPr="002E2A92">
        <w:rPr>
          <w:rFonts w:ascii="Times New Roman" w:hAnsi="Times New Roman"/>
          <w:sz w:val="24"/>
        </w:rPr>
        <w:t xml:space="preserve"> cumplimiento de requisitos y lo establecido por la ley, luego de esto se evalúan, generando que el </w:t>
      </w:r>
      <w:r w:rsidRPr="002E2A92">
        <w:rPr>
          <w:rFonts w:ascii="Times New Roman" w:hAnsi="Times New Roman"/>
          <w:sz w:val="24"/>
          <w:lang w:val="es-CR"/>
        </w:rPr>
        <w:t>oferente con mayor puntuación es a quien se le adjudica la adquisición y se tramita la orden de compra correspondiente.</w:t>
      </w:r>
    </w:p>
    <w:p w14:paraId="70747685" w14:textId="1DB2D6E4" w:rsidR="006D4A3A" w:rsidRPr="002E2A92" w:rsidRDefault="00465313" w:rsidP="00E20E9A">
      <w:pPr>
        <w:pStyle w:val="Ttulo3"/>
        <w:rPr>
          <w:szCs w:val="24"/>
        </w:rPr>
      </w:pPr>
      <w:bookmarkStart w:id="339" w:name="_Toc181547324"/>
      <w:r w:rsidRPr="002E2A92">
        <w:rPr>
          <w:szCs w:val="24"/>
        </w:rPr>
        <w:t>Gestionar la participación</w:t>
      </w:r>
      <w:r w:rsidR="006D4A3A" w:rsidRPr="002E2A92">
        <w:rPr>
          <w:szCs w:val="24"/>
        </w:rPr>
        <w:t xml:space="preserve"> de los interesados</w:t>
      </w:r>
      <w:bookmarkEnd w:id="339"/>
    </w:p>
    <w:p w14:paraId="105D3CD8" w14:textId="1F501A49" w:rsidR="006D4A3A" w:rsidRPr="002E2A92" w:rsidRDefault="00707075" w:rsidP="00E20E9A">
      <w:pPr>
        <w:rPr>
          <w:rFonts w:ascii="Times New Roman" w:hAnsi="Times New Roman"/>
          <w:sz w:val="24"/>
        </w:rPr>
      </w:pPr>
      <w:r w:rsidRPr="002E2A92">
        <w:rPr>
          <w:rFonts w:ascii="Times New Roman" w:hAnsi="Times New Roman"/>
          <w:sz w:val="24"/>
        </w:rPr>
        <w:t>El PMI establece que la gestión de los interesados es el proceso de comunicarse y trabajar con los interesados, para satisfacer las necesidades y expectativas de estos, durante este proceso se abordan incidentes y se fomenta la participación, permitiendo al DP, incrementar el apoyo de estos y minimizar la resistencia sobre el proyecto. (2017, p 210)</w:t>
      </w:r>
      <w:r w:rsidR="007A102C" w:rsidRPr="002E2A92">
        <w:rPr>
          <w:rFonts w:ascii="Times New Roman" w:hAnsi="Times New Roman"/>
          <w:sz w:val="24"/>
        </w:rPr>
        <w:t>.</w:t>
      </w:r>
    </w:p>
    <w:p w14:paraId="18A9546B" w14:textId="075F0AB0" w:rsidR="007A102C" w:rsidRPr="002E2A92" w:rsidRDefault="007A102C" w:rsidP="00E20E9A">
      <w:pPr>
        <w:rPr>
          <w:rFonts w:ascii="Times New Roman" w:hAnsi="Times New Roman"/>
          <w:sz w:val="24"/>
          <w:lang w:val="es-CR"/>
        </w:rPr>
      </w:pPr>
      <w:r w:rsidRPr="002E2A92">
        <w:rPr>
          <w:rFonts w:ascii="Times New Roman" w:hAnsi="Times New Roman"/>
          <w:sz w:val="24"/>
        </w:rPr>
        <w:t xml:space="preserve">Para este proceso, el DP debe de mantener una comunicación efectiva con los interesados, </w:t>
      </w:r>
      <w:r w:rsidRPr="002E2A92">
        <w:rPr>
          <w:rFonts w:ascii="Times New Roman" w:hAnsi="Times New Roman"/>
          <w:sz w:val="24"/>
          <w:lang w:val="es-CR"/>
        </w:rPr>
        <w:t>entender sus necesidades, expectativas y preocupaciones, así como involucrarlos en la toma de decisiones, cuando sea factible. La participación de los interesados ayuda a mantener relaciones positivas, mejora la comunicación y asegurar el éxito del proyecto al alinear sus objetivos con los de las partes involucradas.</w:t>
      </w:r>
    </w:p>
    <w:p w14:paraId="245681A3" w14:textId="55796B13" w:rsidR="00B973EC" w:rsidRPr="002E2A92" w:rsidRDefault="00B973EC" w:rsidP="00E20E9A">
      <w:pPr>
        <w:rPr>
          <w:rFonts w:ascii="Times New Roman" w:hAnsi="Times New Roman"/>
          <w:sz w:val="24"/>
        </w:rPr>
      </w:pPr>
      <w:r w:rsidRPr="002E2A92">
        <w:rPr>
          <w:rFonts w:ascii="Times New Roman" w:hAnsi="Times New Roman"/>
          <w:sz w:val="24"/>
          <w:lang w:val="es-CR"/>
        </w:rPr>
        <w:t xml:space="preserve">La herramienta a utilizar para la gestión de los interesados son las reuniones presenciales y virtuales semanales de acuerdo </w:t>
      </w:r>
      <w:r w:rsidR="009C7667">
        <w:rPr>
          <w:rFonts w:ascii="Times New Roman" w:hAnsi="Times New Roman"/>
          <w:sz w:val="24"/>
          <w:lang w:val="es-CR"/>
        </w:rPr>
        <w:t>con</w:t>
      </w:r>
      <w:r w:rsidRPr="002E2A92">
        <w:rPr>
          <w:rFonts w:ascii="Times New Roman" w:hAnsi="Times New Roman"/>
          <w:sz w:val="24"/>
          <w:lang w:val="es-CR"/>
        </w:rPr>
        <w:t xml:space="preserve"> la figura 27 Planificación de la gestión del involucramiento de los interesados, estas reuniones permitirán una </w:t>
      </w:r>
      <w:r w:rsidR="00DE6F3E" w:rsidRPr="002E2A92">
        <w:rPr>
          <w:rFonts w:ascii="Times New Roman" w:hAnsi="Times New Roman"/>
          <w:sz w:val="24"/>
          <w:lang w:val="es-CR"/>
        </w:rPr>
        <w:t>participación</w:t>
      </w:r>
      <w:r w:rsidRPr="002E2A92">
        <w:rPr>
          <w:rFonts w:ascii="Times New Roman" w:hAnsi="Times New Roman"/>
          <w:sz w:val="24"/>
          <w:lang w:val="es-CR"/>
        </w:rPr>
        <w:t xml:space="preserve"> de los interesados, conociendo así sus inquietudes y descontentos del proyecto, con el fin de proponer ideas que sean de beneficio al proyecto y que genere aceptación por parte de estos.</w:t>
      </w:r>
    </w:p>
    <w:p w14:paraId="70F4F607" w14:textId="77777777" w:rsidR="00DE6F3E" w:rsidRPr="002E2A92" w:rsidRDefault="00DE6F3E">
      <w:pPr>
        <w:spacing w:line="240" w:lineRule="auto"/>
        <w:ind w:firstLine="0"/>
        <w:rPr>
          <w:rFonts w:ascii="Times New Roman" w:hAnsi="Times New Roman"/>
          <w:b/>
          <w:sz w:val="24"/>
        </w:rPr>
      </w:pPr>
      <w:r w:rsidRPr="002E2A92">
        <w:br w:type="page"/>
      </w:r>
    </w:p>
    <w:p w14:paraId="1DEF7A94" w14:textId="6E5FEC31" w:rsidR="006D4A3A" w:rsidRPr="002E2A92" w:rsidRDefault="006D4A3A" w:rsidP="00E20E9A">
      <w:pPr>
        <w:pStyle w:val="Ttulo2"/>
      </w:pPr>
      <w:bookmarkStart w:id="340" w:name="_Toc181547325"/>
      <w:r w:rsidRPr="002E2A92">
        <w:t>Grupo de procesos de monitoreo, control y cierre</w:t>
      </w:r>
      <w:bookmarkEnd w:id="340"/>
    </w:p>
    <w:p w14:paraId="208ECE96" w14:textId="366332A0" w:rsidR="001F6A8C" w:rsidRPr="002E2A92" w:rsidRDefault="001F6A8C" w:rsidP="001F6A8C">
      <w:pPr>
        <w:rPr>
          <w:rFonts w:ascii="Times New Roman" w:hAnsi="Times New Roman"/>
          <w:sz w:val="24"/>
        </w:rPr>
      </w:pPr>
      <w:r w:rsidRPr="002E2A92">
        <w:rPr>
          <w:rFonts w:ascii="Times New Roman" w:hAnsi="Times New Roman"/>
          <w:sz w:val="24"/>
        </w:rPr>
        <w:t xml:space="preserve">Este grupo de procesos en los proyectos son fundamentales ya que permiten garantizar que el mismo se ejecute de manera adecuada de acuerdo </w:t>
      </w:r>
      <w:r w:rsidR="00FA5117" w:rsidRPr="002E2A92">
        <w:rPr>
          <w:rFonts w:ascii="Times New Roman" w:hAnsi="Times New Roman"/>
          <w:sz w:val="24"/>
        </w:rPr>
        <w:t xml:space="preserve">con </w:t>
      </w:r>
      <w:r w:rsidRPr="002E2A92">
        <w:rPr>
          <w:rFonts w:ascii="Times New Roman" w:hAnsi="Times New Roman"/>
          <w:sz w:val="24"/>
        </w:rPr>
        <w:t xml:space="preserve">lo esperado y planificado en procesos anteriores. Así mismo de acuerdo con el PMI este grupo </w:t>
      </w:r>
      <w:r w:rsidR="00D96C1A" w:rsidRPr="002E2A92">
        <w:rPr>
          <w:rFonts w:ascii="Times New Roman" w:hAnsi="Times New Roman"/>
          <w:sz w:val="24"/>
        </w:rPr>
        <w:t>“está</w:t>
      </w:r>
      <w:r w:rsidRPr="002E2A92">
        <w:rPr>
          <w:rFonts w:ascii="Times New Roman" w:hAnsi="Times New Roman"/>
          <w:sz w:val="24"/>
        </w:rPr>
        <w:t xml:space="preserve"> compuesto por aquellos procesos requeridos para hacer seguimiento, analizar y regular el progreso y el desempeño del proyecto, para identificar áreas en las que el plan requiera cambios y para iniciar los cambios correspondientes” (PMI, 2017, p 613).</w:t>
      </w:r>
    </w:p>
    <w:p w14:paraId="15ABC534" w14:textId="6E8A5115" w:rsidR="001F6A8C" w:rsidRPr="002E2A92" w:rsidRDefault="001F6A8C" w:rsidP="001F6A8C">
      <w:pPr>
        <w:rPr>
          <w:rFonts w:ascii="Times New Roman" w:hAnsi="Times New Roman"/>
          <w:sz w:val="24"/>
        </w:rPr>
      </w:pPr>
      <w:r w:rsidRPr="002E2A92">
        <w:rPr>
          <w:rFonts w:ascii="Times New Roman" w:hAnsi="Times New Roman"/>
          <w:sz w:val="24"/>
        </w:rPr>
        <w:t>Dentro de las acciones que se realizan en este grupo</w:t>
      </w:r>
      <w:r w:rsidR="00980A4F" w:rsidRPr="002E2A92">
        <w:rPr>
          <w:rFonts w:ascii="Times New Roman" w:hAnsi="Times New Roman"/>
          <w:sz w:val="24"/>
        </w:rPr>
        <w:t xml:space="preserve"> de procesos,</w:t>
      </w:r>
      <w:r w:rsidRPr="002E2A92">
        <w:rPr>
          <w:rFonts w:ascii="Times New Roman" w:hAnsi="Times New Roman"/>
          <w:sz w:val="24"/>
        </w:rPr>
        <w:t xml:space="preserve"> se tiene</w:t>
      </w:r>
      <w:r w:rsidR="00980A4F" w:rsidRPr="002E2A92">
        <w:rPr>
          <w:rFonts w:ascii="Times New Roman" w:hAnsi="Times New Roman"/>
          <w:sz w:val="24"/>
        </w:rPr>
        <w:t>:</w:t>
      </w:r>
      <w:r w:rsidRPr="002E2A92">
        <w:rPr>
          <w:rFonts w:ascii="Times New Roman" w:hAnsi="Times New Roman"/>
          <w:sz w:val="24"/>
        </w:rPr>
        <w:t xml:space="preserve"> evaluar las solicitudes de cambio y establecer una respuesta, realizar y recomendar acciones correctivas y preventivas sobre el proyecto, monitorear las actividades en general e implementar los cambios aprobados.</w:t>
      </w:r>
    </w:p>
    <w:p w14:paraId="3B4DB17E" w14:textId="26991EF1" w:rsidR="00CD783A" w:rsidRDefault="00CD783A" w:rsidP="001F6A8C">
      <w:pPr>
        <w:rPr>
          <w:rFonts w:ascii="Times New Roman" w:hAnsi="Times New Roman"/>
          <w:sz w:val="24"/>
        </w:rPr>
      </w:pPr>
      <w:r w:rsidRPr="002E2A92">
        <w:rPr>
          <w:rFonts w:ascii="Times New Roman" w:hAnsi="Times New Roman"/>
          <w:sz w:val="24"/>
        </w:rPr>
        <w:t xml:space="preserve">El monitoreo y control es un proceso que se realiza a lo largo de la ejecución del proyecto </w:t>
      </w:r>
      <w:r w:rsidR="0026526E">
        <w:rPr>
          <w:rFonts w:ascii="Times New Roman" w:hAnsi="Times New Roman"/>
          <w:sz w:val="24"/>
        </w:rPr>
        <w:t>con el formulario de la figura</w:t>
      </w:r>
      <w:r w:rsidR="00736D06">
        <w:rPr>
          <w:rFonts w:ascii="Times New Roman" w:hAnsi="Times New Roman"/>
          <w:sz w:val="24"/>
        </w:rPr>
        <w:t xml:space="preserve"> </w:t>
      </w:r>
      <w:r w:rsidR="000D6A8B">
        <w:rPr>
          <w:rFonts w:ascii="Times New Roman" w:hAnsi="Times New Roman"/>
          <w:sz w:val="24"/>
        </w:rPr>
        <w:t>29</w:t>
      </w:r>
      <w:r w:rsidR="0026526E">
        <w:rPr>
          <w:rFonts w:ascii="Times New Roman" w:hAnsi="Times New Roman"/>
          <w:sz w:val="24"/>
        </w:rPr>
        <w:t xml:space="preserve">, </w:t>
      </w:r>
      <w:r w:rsidRPr="002E2A92">
        <w:rPr>
          <w:rFonts w:ascii="Times New Roman" w:hAnsi="Times New Roman"/>
          <w:sz w:val="24"/>
        </w:rPr>
        <w:t xml:space="preserve">permitiendo medir el desempeño </w:t>
      </w:r>
      <w:r w:rsidR="00980A4F" w:rsidRPr="002E2A92">
        <w:rPr>
          <w:rFonts w:ascii="Times New Roman" w:hAnsi="Times New Roman"/>
          <w:sz w:val="24"/>
        </w:rPr>
        <w:t>de este</w:t>
      </w:r>
      <w:r w:rsidRPr="002E2A92">
        <w:rPr>
          <w:rFonts w:ascii="Times New Roman" w:hAnsi="Times New Roman"/>
          <w:sz w:val="24"/>
        </w:rPr>
        <w:t xml:space="preserve"> y analizar posibles tendencias en el desarrollo que se puedan mejorar para alcanzar las metas y objetivos planteados.</w:t>
      </w:r>
    </w:p>
    <w:p w14:paraId="0F3AB3A4" w14:textId="77777777" w:rsidR="007915B7" w:rsidRDefault="007915B7" w:rsidP="001F6A8C">
      <w:pPr>
        <w:rPr>
          <w:rFonts w:ascii="Times New Roman" w:hAnsi="Times New Roman"/>
          <w:sz w:val="24"/>
        </w:rPr>
      </w:pPr>
    </w:p>
    <w:p w14:paraId="76D22469" w14:textId="37A3D44B" w:rsidR="007915B7" w:rsidRPr="007915B7" w:rsidRDefault="007915B7" w:rsidP="007915B7">
      <w:pPr>
        <w:pStyle w:val="Descripcin"/>
        <w:keepNext/>
        <w:ind w:firstLine="0"/>
        <w:rPr>
          <w:rFonts w:ascii="Times New Roman" w:hAnsi="Times New Roman"/>
          <w:color w:val="auto"/>
          <w:sz w:val="24"/>
          <w:szCs w:val="24"/>
        </w:rPr>
      </w:pPr>
      <w:bookmarkStart w:id="341" w:name="_Toc181547217"/>
      <w:r w:rsidRPr="007915B7">
        <w:rPr>
          <w:rFonts w:ascii="Times New Roman" w:hAnsi="Times New Roman"/>
          <w:color w:val="auto"/>
          <w:sz w:val="24"/>
          <w:szCs w:val="24"/>
        </w:rPr>
        <w:t xml:space="preserve">Figura </w:t>
      </w:r>
      <w:r w:rsidRPr="007915B7">
        <w:rPr>
          <w:rFonts w:ascii="Times New Roman" w:hAnsi="Times New Roman"/>
          <w:color w:val="auto"/>
          <w:sz w:val="24"/>
          <w:szCs w:val="24"/>
        </w:rPr>
        <w:fldChar w:fldCharType="begin"/>
      </w:r>
      <w:r w:rsidRPr="007915B7">
        <w:rPr>
          <w:rFonts w:ascii="Times New Roman" w:hAnsi="Times New Roman"/>
          <w:color w:val="auto"/>
          <w:sz w:val="24"/>
          <w:szCs w:val="24"/>
        </w:rPr>
        <w:instrText xml:space="preserve"> SEQ Figura \* ARABIC </w:instrText>
      </w:r>
      <w:r w:rsidRPr="007915B7">
        <w:rPr>
          <w:rFonts w:ascii="Times New Roman" w:hAnsi="Times New Roman"/>
          <w:color w:val="auto"/>
          <w:sz w:val="24"/>
          <w:szCs w:val="24"/>
        </w:rPr>
        <w:fldChar w:fldCharType="separate"/>
      </w:r>
      <w:r w:rsidR="00183596">
        <w:rPr>
          <w:rFonts w:ascii="Times New Roman" w:hAnsi="Times New Roman"/>
          <w:noProof/>
          <w:color w:val="auto"/>
          <w:sz w:val="24"/>
          <w:szCs w:val="24"/>
        </w:rPr>
        <w:t>29</w:t>
      </w:r>
      <w:r w:rsidRPr="007915B7">
        <w:rPr>
          <w:rFonts w:ascii="Times New Roman" w:hAnsi="Times New Roman"/>
          <w:color w:val="auto"/>
          <w:sz w:val="24"/>
          <w:szCs w:val="24"/>
        </w:rPr>
        <w:fldChar w:fldCharType="end"/>
      </w:r>
      <w:r w:rsidRPr="007915B7">
        <w:rPr>
          <w:rFonts w:ascii="Times New Roman" w:hAnsi="Times New Roman"/>
          <w:color w:val="auto"/>
          <w:sz w:val="24"/>
          <w:szCs w:val="24"/>
        </w:rPr>
        <w:t xml:space="preserve"> </w:t>
      </w:r>
      <w:r w:rsidRPr="007915B7">
        <w:rPr>
          <w:rFonts w:ascii="Times New Roman" w:hAnsi="Times New Roman"/>
          <w:color w:val="FFFFFF" w:themeColor="background1"/>
          <w:sz w:val="24"/>
          <w:szCs w:val="24"/>
        </w:rPr>
        <w:t>Monitoreo y control del proyecto</w:t>
      </w:r>
      <w:bookmarkEnd w:id="341"/>
    </w:p>
    <w:p w14:paraId="342A751D" w14:textId="6D541266" w:rsidR="007915B7" w:rsidRPr="007915B7" w:rsidRDefault="007915B7" w:rsidP="007915B7">
      <w:pPr>
        <w:ind w:firstLine="0"/>
        <w:rPr>
          <w:rFonts w:ascii="Times New Roman" w:hAnsi="Times New Roman"/>
          <w:i/>
          <w:iCs/>
          <w:sz w:val="24"/>
        </w:rPr>
      </w:pPr>
      <w:r w:rsidRPr="007915B7">
        <w:rPr>
          <w:rFonts w:ascii="Times New Roman" w:hAnsi="Times New Roman"/>
          <w:i/>
          <w:iCs/>
          <w:sz w:val="24"/>
        </w:rPr>
        <w:t>Monitoreo y control del proyecto</w:t>
      </w:r>
    </w:p>
    <w:tbl>
      <w:tblPr>
        <w:tblStyle w:val="Tablaconcuadrcula"/>
        <w:tblW w:w="10065" w:type="dxa"/>
        <w:tblInd w:w="-572" w:type="dxa"/>
        <w:tblLook w:val="04A0" w:firstRow="1" w:lastRow="0" w:firstColumn="1" w:lastColumn="0" w:noHBand="0" w:noVBand="1"/>
      </w:tblPr>
      <w:tblGrid>
        <w:gridCol w:w="2127"/>
        <w:gridCol w:w="368"/>
        <w:gridCol w:w="624"/>
        <w:gridCol w:w="2126"/>
        <w:gridCol w:w="567"/>
        <w:gridCol w:w="1067"/>
        <w:gridCol w:w="1476"/>
        <w:gridCol w:w="1710"/>
      </w:tblGrid>
      <w:tr w:rsidR="0026526E" w:rsidRPr="002E2A92" w14:paraId="1BDA7141" w14:textId="77777777" w:rsidTr="007915B7">
        <w:trPr>
          <w:trHeight w:val="985"/>
          <w:tblHeader/>
        </w:trPr>
        <w:tc>
          <w:tcPr>
            <w:tcW w:w="10065" w:type="dxa"/>
            <w:gridSpan w:val="8"/>
            <w:shd w:val="clear" w:color="auto" w:fill="AEAAAA" w:themeFill="background2" w:themeFillShade="BF"/>
            <w:vAlign w:val="center"/>
          </w:tcPr>
          <w:p w14:paraId="38515FFD" w14:textId="251D730E" w:rsidR="0026526E" w:rsidRDefault="0026526E" w:rsidP="0026526E">
            <w:pPr>
              <w:shd w:val="clear" w:color="auto" w:fill="AEAAAA" w:themeFill="background2" w:themeFillShade="BF"/>
              <w:spacing w:line="240" w:lineRule="auto"/>
              <w:ind w:firstLine="0"/>
              <w:jc w:val="center"/>
              <w:rPr>
                <w:rFonts w:ascii="Times New Roman" w:hAnsi="Times New Roman"/>
                <w:b/>
                <w:bCs/>
                <w:sz w:val="24"/>
              </w:rPr>
            </w:pPr>
            <w:r w:rsidRPr="002E2A92">
              <w:rPr>
                <w:rFonts w:ascii="Times New Roman" w:hAnsi="Times New Roman"/>
                <w:b/>
                <w:bCs/>
                <w:noProof/>
                <w:sz w:val="24"/>
              </w:rPr>
              <w:drawing>
                <wp:anchor distT="0" distB="0" distL="114300" distR="114300" simplePos="0" relativeHeight="251819008" behindDoc="0" locked="0" layoutInCell="1" allowOverlap="1" wp14:anchorId="3C1312B5" wp14:editId="16BB0AEC">
                  <wp:simplePos x="0" y="0"/>
                  <wp:positionH relativeFrom="column">
                    <wp:posOffset>178435</wp:posOffset>
                  </wp:positionH>
                  <wp:positionV relativeFrom="paragraph">
                    <wp:posOffset>-70485</wp:posOffset>
                  </wp:positionV>
                  <wp:extent cx="619125" cy="577215"/>
                  <wp:effectExtent l="0" t="0" r="0" b="0"/>
                  <wp:wrapNone/>
                  <wp:docPr id="12144857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BEBA8EAE-BF5A-486C-A8C5-ECC9F3942E4B}">
                                <a14:imgProps xmlns:a14="http://schemas.microsoft.com/office/drawing/2010/main">
                                  <a14:imgLayer r:embed="rId28">
                                    <a14:imgEffect>
                                      <a14:backgroundRemoval t="1250" b="97917" l="4167" r="96250">
                                        <a14:foregroundMark x1="44546" y1="97917" x2="47917" y2="97917"/>
                                        <a14:foregroundMark x1="96250" y1="55417" x2="96250" y2="55417"/>
                                        <a14:foregroundMark x1="52500" y1="1250" x2="52500" y2="1250"/>
                                        <a14:foregroundMark x1="4167" y1="35833" x2="4167" y2="35833"/>
                                        <a14:foregroundMark x1="23750" y1="28333" x2="23750" y2="28333"/>
                                        <a14:foregroundMark x1="32500" y1="20833" x2="32500" y2="20833"/>
                                        <a14:foregroundMark x1="42917" y1="14167" x2="42917" y2="14167"/>
                                        <a14:foregroundMark x1="61250" y1="14583" x2="61250" y2="14583"/>
                                        <a14:foregroundMark x1="72083" y1="20000" x2="72083" y2="20000"/>
                                        <a14:foregroundMark x1="22083" y1="34167" x2="22083" y2="34167"/>
                                        <a14:foregroundMark x1="19583" y1="45833" x2="19583" y2="45833"/>
                                        <a14:foregroundMark x1="20417" y1="59167" x2="20417" y2="59167"/>
                                        <a14:foregroundMark x1="77083" y1="35833" x2="77083" y2="35833"/>
                                        <a14:foregroundMark x1="82500" y1="39583" x2="82500" y2="39583"/>
                                        <a14:foregroundMark x1="87083" y1="48333" x2="87083" y2="48333"/>
                                        <a14:foregroundMark x1="84583" y1="57500" x2="84583" y2="57500"/>
                                        <a14:foregroundMark x1="19167" y1="45417" x2="19167" y2="45417"/>
                                        <a14:foregroundMark x1="20000" y1="12500" x2="20000" y2="12500"/>
                                        <a14:backgroundMark x1="13750" y1="14167" x2="13750" y2="14167"/>
                                        <a14:backgroundMark x1="15833" y1="12500" x2="17500" y2="11250"/>
                                        <a14:backgroundMark x1="12500" y1="15000" x2="15833" y2="12500"/>
                                        <a14:backgroundMark x1="17500" y1="10417" x2="17500" y2="12083"/>
                                        <a14:backgroundMark x1="39583" y1="99167" x2="43750" y2="99167"/>
                                        <a14:backgroundMark x1="35000" y1="17917" x2="35000" y2="17917"/>
                                        <a14:backgroundMark x1="84167" y1="48333" x2="84167" y2="48333"/>
                                        <a14:backgroundMark x1="38333" y1="77500" x2="38333" y2="77500"/>
                                        <a14:backgroundMark x1="33750" y1="77500" x2="33750" y2="77500"/>
                                        <a14:backgroundMark x1="42917" y1="78750" x2="42917" y2="78750"/>
                                        <a14:backgroundMark x1="43333" y1="77083" x2="43333" y2="77083"/>
                                        <a14:backgroundMark x1="55833" y1="77083" x2="55833" y2="77083"/>
                                        <a14:backgroundMark x1="65833" y1="79583" x2="65833" y2="79583"/>
                                        <a14:backgroundMark x1="32917" y1="80417" x2="63333" y2="78750"/>
                                        <a14:backgroundMark x1="32083" y1="79167" x2="72500" y2="80000"/>
                                        <a14:backgroundMark x1="84583" y1="58333" x2="84583" y2="58333"/>
                                        <a14:backgroundMark x1="18750" y1="45000" x2="18750" y2="45000"/>
                                      </a14:backgroundRemoval>
                                    </a14:imgEffect>
                                  </a14:imgLayer>
                                </a14:imgProps>
                              </a:ext>
                              <a:ext uri="{28A0092B-C50C-407E-A947-70E740481C1C}">
                                <a14:useLocalDpi xmlns:a14="http://schemas.microsoft.com/office/drawing/2010/main" val="0"/>
                              </a:ext>
                            </a:extLst>
                          </a:blip>
                          <a:srcRect l="-194" t="-194" r="-194" b="-194"/>
                          <a:stretch>
                            <a:fillRect/>
                          </a:stretch>
                        </pic:blipFill>
                        <pic:spPr bwMode="auto">
                          <a:xfrm>
                            <a:off x="0" y="0"/>
                            <a:ext cx="619125" cy="577215"/>
                          </a:xfrm>
                          <a:prstGeom prst="rect">
                            <a:avLst/>
                          </a:prstGeom>
                          <a:solidFill>
                            <a:srgbClr val="FFFFFF">
                              <a:alpha val="0"/>
                            </a:srgbClr>
                          </a:solidFill>
                          <a:ln>
                            <a:noFill/>
                          </a:ln>
                        </pic:spPr>
                      </pic:pic>
                    </a:graphicData>
                  </a:graphic>
                  <wp14:sizeRelH relativeFrom="margin">
                    <wp14:pctWidth>0</wp14:pctWidth>
                  </wp14:sizeRelH>
                  <wp14:sizeRelV relativeFrom="margin">
                    <wp14:pctHeight>0</wp14:pctHeight>
                  </wp14:sizeRelV>
                </wp:anchor>
              </w:drawing>
            </w:r>
          </w:p>
          <w:p w14:paraId="03457D09" w14:textId="2A3096FF" w:rsidR="0026526E" w:rsidRPr="002E2A92" w:rsidRDefault="0026526E" w:rsidP="0026526E">
            <w:pPr>
              <w:shd w:val="clear" w:color="auto" w:fill="AEAAAA" w:themeFill="background2" w:themeFillShade="BF"/>
              <w:spacing w:line="240" w:lineRule="auto"/>
              <w:ind w:firstLine="0"/>
              <w:jc w:val="center"/>
              <w:rPr>
                <w:rFonts w:ascii="Times New Roman" w:hAnsi="Times New Roman"/>
                <w:b/>
                <w:bCs/>
                <w:sz w:val="24"/>
              </w:rPr>
            </w:pPr>
            <w:r>
              <w:rPr>
                <w:rFonts w:ascii="Times New Roman" w:hAnsi="Times New Roman"/>
                <w:b/>
                <w:bCs/>
                <w:sz w:val="24"/>
              </w:rPr>
              <w:t>MONITOREO Y CONTROL DEL PROYECTO</w:t>
            </w:r>
          </w:p>
        </w:tc>
      </w:tr>
      <w:tr w:rsidR="0026526E" w:rsidRPr="002E2A92" w14:paraId="5E13F4FC" w14:textId="77777777" w:rsidTr="007915B7">
        <w:tc>
          <w:tcPr>
            <w:tcW w:w="2127" w:type="dxa"/>
            <w:vAlign w:val="center"/>
          </w:tcPr>
          <w:p w14:paraId="732CCAEC" w14:textId="77777777" w:rsidR="0026526E" w:rsidRPr="002E2A92" w:rsidRDefault="0026526E" w:rsidP="00504DF4">
            <w:pPr>
              <w:spacing w:line="240" w:lineRule="auto"/>
              <w:ind w:firstLine="0"/>
              <w:rPr>
                <w:rFonts w:ascii="Times New Roman" w:hAnsi="Times New Roman"/>
                <w:b/>
                <w:bCs/>
                <w:sz w:val="24"/>
              </w:rPr>
            </w:pPr>
            <w:r w:rsidRPr="002E2A92">
              <w:rPr>
                <w:rFonts w:ascii="Times New Roman" w:hAnsi="Times New Roman"/>
                <w:b/>
                <w:bCs/>
                <w:sz w:val="24"/>
              </w:rPr>
              <w:t>Nombre del proyecto</w:t>
            </w:r>
          </w:p>
        </w:tc>
        <w:tc>
          <w:tcPr>
            <w:tcW w:w="7938" w:type="dxa"/>
            <w:gridSpan w:val="7"/>
            <w:vAlign w:val="center"/>
          </w:tcPr>
          <w:p w14:paraId="1871BAB2" w14:textId="77777777" w:rsidR="0026526E" w:rsidRPr="002E2A92" w:rsidRDefault="0026526E" w:rsidP="00504DF4">
            <w:pPr>
              <w:spacing w:line="240" w:lineRule="auto"/>
              <w:ind w:firstLine="0"/>
              <w:rPr>
                <w:rFonts w:ascii="Times New Roman" w:hAnsi="Times New Roman"/>
                <w:b/>
                <w:bCs/>
                <w:sz w:val="24"/>
              </w:rPr>
            </w:pPr>
            <w:r w:rsidRPr="002E2A92">
              <w:rPr>
                <w:rFonts w:ascii="Times New Roman" w:hAnsi="Times New Roman"/>
                <w:szCs w:val="22"/>
              </w:rPr>
              <w:t>Remodelación del Centro de Equipos y Esterilización incluyendo la adquisición de equipamiento médico, industrial y mobiliario, usando criterios de sostenibilidad</w:t>
            </w:r>
          </w:p>
        </w:tc>
      </w:tr>
      <w:tr w:rsidR="004243C3" w:rsidRPr="002E2A92" w14:paraId="10FFB9FA" w14:textId="77777777" w:rsidTr="007915B7">
        <w:trPr>
          <w:trHeight w:val="554"/>
        </w:trPr>
        <w:tc>
          <w:tcPr>
            <w:tcW w:w="10065" w:type="dxa"/>
            <w:gridSpan w:val="8"/>
            <w:vAlign w:val="center"/>
          </w:tcPr>
          <w:p w14:paraId="1ED29DE2" w14:textId="2A98B3E1" w:rsidR="004243C3" w:rsidRPr="002E2A92" w:rsidRDefault="004243C3" w:rsidP="00504DF4">
            <w:pPr>
              <w:spacing w:line="240" w:lineRule="auto"/>
              <w:ind w:firstLine="0"/>
              <w:rPr>
                <w:rFonts w:ascii="Times New Roman" w:hAnsi="Times New Roman"/>
                <w:szCs w:val="22"/>
              </w:rPr>
            </w:pPr>
          </w:p>
        </w:tc>
      </w:tr>
      <w:tr w:rsidR="004243C3" w:rsidRPr="002E2A92" w14:paraId="53A385D1" w14:textId="77777777" w:rsidTr="007915B7">
        <w:trPr>
          <w:trHeight w:val="421"/>
        </w:trPr>
        <w:tc>
          <w:tcPr>
            <w:tcW w:w="2127" w:type="dxa"/>
            <w:vAlign w:val="center"/>
          </w:tcPr>
          <w:p w14:paraId="02BCFE03" w14:textId="516DD7F3" w:rsidR="0026526E" w:rsidRPr="002E2A92" w:rsidRDefault="0026526E" w:rsidP="00504DF4">
            <w:pPr>
              <w:spacing w:line="240" w:lineRule="auto"/>
              <w:ind w:firstLine="0"/>
              <w:jc w:val="center"/>
              <w:rPr>
                <w:rFonts w:ascii="Times New Roman" w:hAnsi="Times New Roman"/>
                <w:b/>
                <w:bCs/>
                <w:sz w:val="24"/>
              </w:rPr>
            </w:pPr>
            <w:r w:rsidRPr="002E2A92">
              <w:rPr>
                <w:rFonts w:ascii="Times New Roman" w:hAnsi="Times New Roman"/>
                <w:b/>
                <w:bCs/>
                <w:sz w:val="24"/>
              </w:rPr>
              <w:t>Rubro</w:t>
            </w:r>
            <w:r>
              <w:rPr>
                <w:rFonts w:ascii="Times New Roman" w:hAnsi="Times New Roman"/>
                <w:b/>
                <w:bCs/>
                <w:sz w:val="24"/>
              </w:rPr>
              <w:t xml:space="preserve"> y Frecuencia</w:t>
            </w:r>
          </w:p>
        </w:tc>
        <w:tc>
          <w:tcPr>
            <w:tcW w:w="3118" w:type="dxa"/>
            <w:gridSpan w:val="3"/>
            <w:vAlign w:val="center"/>
          </w:tcPr>
          <w:p w14:paraId="2769721D" w14:textId="5C49CFF0" w:rsidR="0026526E" w:rsidRPr="002E2A92" w:rsidRDefault="0026526E" w:rsidP="00504DF4">
            <w:pPr>
              <w:spacing w:line="240" w:lineRule="auto"/>
              <w:ind w:firstLine="0"/>
              <w:jc w:val="center"/>
              <w:rPr>
                <w:rFonts w:ascii="Times New Roman" w:hAnsi="Times New Roman"/>
                <w:b/>
                <w:bCs/>
                <w:sz w:val="24"/>
              </w:rPr>
            </w:pPr>
            <w:r>
              <w:rPr>
                <w:rFonts w:ascii="Times New Roman" w:hAnsi="Times New Roman"/>
                <w:b/>
                <w:bCs/>
                <w:sz w:val="24"/>
              </w:rPr>
              <w:t>Aspectos a evaluar</w:t>
            </w:r>
          </w:p>
        </w:tc>
        <w:tc>
          <w:tcPr>
            <w:tcW w:w="1634" w:type="dxa"/>
            <w:gridSpan w:val="2"/>
            <w:vAlign w:val="center"/>
          </w:tcPr>
          <w:p w14:paraId="134B7EC8" w14:textId="1B2CEAA7" w:rsidR="0026526E" w:rsidRPr="002E2A92" w:rsidRDefault="007915B7" w:rsidP="00504DF4">
            <w:pPr>
              <w:spacing w:line="240" w:lineRule="auto"/>
              <w:ind w:firstLine="0"/>
              <w:jc w:val="center"/>
              <w:rPr>
                <w:rFonts w:ascii="Times New Roman" w:hAnsi="Times New Roman"/>
                <w:b/>
                <w:bCs/>
                <w:sz w:val="24"/>
              </w:rPr>
            </w:pPr>
            <w:r>
              <w:rPr>
                <w:rFonts w:ascii="Times New Roman" w:hAnsi="Times New Roman"/>
                <w:b/>
                <w:bCs/>
                <w:sz w:val="24"/>
              </w:rPr>
              <w:t>Fecha de revisión</w:t>
            </w:r>
          </w:p>
        </w:tc>
        <w:tc>
          <w:tcPr>
            <w:tcW w:w="1476" w:type="dxa"/>
            <w:vAlign w:val="center"/>
          </w:tcPr>
          <w:p w14:paraId="46FC64CC" w14:textId="77777777" w:rsidR="004243C3" w:rsidRDefault="004243C3" w:rsidP="00504DF4">
            <w:pPr>
              <w:spacing w:line="240" w:lineRule="auto"/>
              <w:ind w:firstLine="0"/>
              <w:jc w:val="center"/>
              <w:rPr>
                <w:rFonts w:ascii="Times New Roman" w:hAnsi="Times New Roman"/>
                <w:b/>
                <w:bCs/>
                <w:sz w:val="24"/>
              </w:rPr>
            </w:pPr>
            <w:r>
              <w:rPr>
                <w:rFonts w:ascii="Times New Roman" w:hAnsi="Times New Roman"/>
                <w:b/>
                <w:bCs/>
                <w:sz w:val="24"/>
              </w:rPr>
              <w:t xml:space="preserve">Cumple </w:t>
            </w:r>
          </w:p>
          <w:p w14:paraId="524B8AA2" w14:textId="53D5AA8A" w:rsidR="0026526E" w:rsidRPr="002E2A92" w:rsidRDefault="004243C3" w:rsidP="00504DF4">
            <w:pPr>
              <w:spacing w:line="240" w:lineRule="auto"/>
              <w:ind w:firstLine="0"/>
              <w:jc w:val="center"/>
              <w:rPr>
                <w:rFonts w:ascii="Times New Roman" w:hAnsi="Times New Roman"/>
                <w:b/>
                <w:bCs/>
                <w:sz w:val="24"/>
              </w:rPr>
            </w:pPr>
            <w:r>
              <w:rPr>
                <w:rFonts w:ascii="Times New Roman" w:hAnsi="Times New Roman"/>
                <w:b/>
                <w:bCs/>
                <w:sz w:val="24"/>
              </w:rPr>
              <w:t>SI O NO</w:t>
            </w:r>
          </w:p>
        </w:tc>
        <w:tc>
          <w:tcPr>
            <w:tcW w:w="1710" w:type="dxa"/>
            <w:vAlign w:val="center"/>
          </w:tcPr>
          <w:p w14:paraId="371249BC" w14:textId="502FC642" w:rsidR="0026526E" w:rsidRPr="002E2A92" w:rsidRDefault="004243C3" w:rsidP="00504DF4">
            <w:pPr>
              <w:spacing w:line="240" w:lineRule="auto"/>
              <w:ind w:firstLine="0"/>
              <w:jc w:val="center"/>
              <w:rPr>
                <w:rFonts w:ascii="Times New Roman" w:hAnsi="Times New Roman"/>
                <w:b/>
                <w:bCs/>
                <w:sz w:val="24"/>
              </w:rPr>
            </w:pPr>
            <w:r>
              <w:rPr>
                <w:rFonts w:ascii="Times New Roman" w:hAnsi="Times New Roman"/>
                <w:b/>
                <w:bCs/>
                <w:sz w:val="24"/>
              </w:rPr>
              <w:t>Observaciones</w:t>
            </w:r>
          </w:p>
        </w:tc>
      </w:tr>
      <w:tr w:rsidR="0026526E" w:rsidRPr="002E2A92" w14:paraId="278B441E" w14:textId="77777777" w:rsidTr="007915B7">
        <w:trPr>
          <w:trHeight w:val="413"/>
        </w:trPr>
        <w:tc>
          <w:tcPr>
            <w:tcW w:w="10065" w:type="dxa"/>
            <w:gridSpan w:val="8"/>
            <w:vAlign w:val="center"/>
          </w:tcPr>
          <w:p w14:paraId="43517892" w14:textId="77777777" w:rsidR="0026526E" w:rsidRPr="002E2A92" w:rsidRDefault="0026526E" w:rsidP="00504DF4">
            <w:pPr>
              <w:spacing w:line="240" w:lineRule="auto"/>
              <w:ind w:firstLine="0"/>
              <w:rPr>
                <w:rFonts w:ascii="Times New Roman" w:hAnsi="Times New Roman"/>
                <w:b/>
                <w:bCs/>
                <w:sz w:val="24"/>
              </w:rPr>
            </w:pPr>
            <w:r w:rsidRPr="002E2A92">
              <w:rPr>
                <w:rFonts w:ascii="Times New Roman" w:hAnsi="Times New Roman"/>
                <w:b/>
                <w:bCs/>
                <w:sz w:val="24"/>
              </w:rPr>
              <w:t>Equipamiento</w:t>
            </w:r>
          </w:p>
        </w:tc>
      </w:tr>
      <w:tr w:rsidR="00232D16" w:rsidRPr="002E2A92" w14:paraId="5FB211CA" w14:textId="77777777" w:rsidTr="007915B7">
        <w:tc>
          <w:tcPr>
            <w:tcW w:w="2127" w:type="dxa"/>
            <w:vMerge w:val="restart"/>
            <w:vAlign w:val="center"/>
          </w:tcPr>
          <w:p w14:paraId="24C10CE4" w14:textId="2C4FF1F3" w:rsidR="00232D16" w:rsidRPr="002E2A92" w:rsidRDefault="00232D16" w:rsidP="00504DF4">
            <w:pPr>
              <w:spacing w:line="240" w:lineRule="auto"/>
              <w:ind w:firstLine="0"/>
              <w:rPr>
                <w:rFonts w:ascii="Times New Roman" w:hAnsi="Times New Roman"/>
                <w:sz w:val="24"/>
              </w:rPr>
            </w:pPr>
            <w:r w:rsidRPr="002E2A92">
              <w:rPr>
                <w:rFonts w:ascii="Times New Roman" w:hAnsi="Times New Roman"/>
                <w:sz w:val="24"/>
              </w:rPr>
              <w:t>Características</w:t>
            </w:r>
            <w:r>
              <w:rPr>
                <w:rFonts w:ascii="Times New Roman" w:hAnsi="Times New Roman"/>
                <w:sz w:val="24"/>
              </w:rPr>
              <w:t xml:space="preserve"> – Recepción del equipo</w:t>
            </w:r>
          </w:p>
        </w:tc>
        <w:tc>
          <w:tcPr>
            <w:tcW w:w="3118" w:type="dxa"/>
            <w:gridSpan w:val="3"/>
            <w:vAlign w:val="center"/>
          </w:tcPr>
          <w:p w14:paraId="1D184013" w14:textId="07C87B8E" w:rsidR="00232D16" w:rsidRPr="002E2A92" w:rsidRDefault="007915B7" w:rsidP="00504DF4">
            <w:pPr>
              <w:spacing w:line="240" w:lineRule="auto"/>
              <w:ind w:firstLine="0"/>
              <w:rPr>
                <w:rFonts w:ascii="Times New Roman" w:hAnsi="Times New Roman"/>
                <w:sz w:val="24"/>
              </w:rPr>
            </w:pPr>
            <w:r>
              <w:rPr>
                <w:rFonts w:ascii="Times New Roman" w:hAnsi="Times New Roman"/>
                <w:sz w:val="24"/>
              </w:rPr>
              <w:t>Físicas</w:t>
            </w:r>
          </w:p>
        </w:tc>
        <w:tc>
          <w:tcPr>
            <w:tcW w:w="1634" w:type="dxa"/>
            <w:gridSpan w:val="2"/>
            <w:vAlign w:val="center"/>
          </w:tcPr>
          <w:p w14:paraId="465EEA0D" w14:textId="0B1B17BA" w:rsidR="00232D16" w:rsidRPr="002E2A92" w:rsidRDefault="00232D16" w:rsidP="00504DF4">
            <w:pPr>
              <w:spacing w:line="240" w:lineRule="auto"/>
              <w:ind w:firstLine="0"/>
              <w:rPr>
                <w:rFonts w:ascii="Times New Roman" w:hAnsi="Times New Roman"/>
                <w:sz w:val="24"/>
              </w:rPr>
            </w:pPr>
          </w:p>
        </w:tc>
        <w:tc>
          <w:tcPr>
            <w:tcW w:w="1476" w:type="dxa"/>
            <w:vAlign w:val="center"/>
          </w:tcPr>
          <w:p w14:paraId="4245C3B2" w14:textId="1D70CAA7" w:rsidR="00232D16" w:rsidRPr="002E2A92" w:rsidRDefault="00232D16" w:rsidP="00504DF4">
            <w:pPr>
              <w:spacing w:line="240" w:lineRule="auto"/>
              <w:ind w:firstLine="0"/>
              <w:rPr>
                <w:rFonts w:ascii="Times New Roman" w:hAnsi="Times New Roman"/>
                <w:sz w:val="24"/>
              </w:rPr>
            </w:pPr>
          </w:p>
        </w:tc>
        <w:tc>
          <w:tcPr>
            <w:tcW w:w="1710" w:type="dxa"/>
            <w:vAlign w:val="center"/>
          </w:tcPr>
          <w:p w14:paraId="09716EBE" w14:textId="77777777" w:rsidR="00232D16" w:rsidRPr="002E2A92" w:rsidRDefault="00232D16" w:rsidP="00504DF4">
            <w:pPr>
              <w:spacing w:line="240" w:lineRule="auto"/>
              <w:ind w:firstLine="0"/>
              <w:rPr>
                <w:rFonts w:ascii="Times New Roman" w:hAnsi="Times New Roman"/>
                <w:sz w:val="24"/>
              </w:rPr>
            </w:pPr>
          </w:p>
        </w:tc>
      </w:tr>
      <w:tr w:rsidR="00232D16" w:rsidRPr="002E2A92" w14:paraId="7F3EDEC7" w14:textId="77777777" w:rsidTr="007915B7">
        <w:tc>
          <w:tcPr>
            <w:tcW w:w="2127" w:type="dxa"/>
            <w:vMerge/>
            <w:vAlign w:val="center"/>
          </w:tcPr>
          <w:p w14:paraId="653F8FAC" w14:textId="77777777" w:rsidR="00232D16" w:rsidRPr="002E2A92" w:rsidRDefault="00232D16" w:rsidP="00504DF4">
            <w:pPr>
              <w:spacing w:line="240" w:lineRule="auto"/>
              <w:ind w:firstLine="0"/>
              <w:rPr>
                <w:rFonts w:ascii="Times New Roman" w:hAnsi="Times New Roman"/>
                <w:sz w:val="24"/>
              </w:rPr>
            </w:pPr>
          </w:p>
        </w:tc>
        <w:tc>
          <w:tcPr>
            <w:tcW w:w="3118" w:type="dxa"/>
            <w:gridSpan w:val="3"/>
            <w:vAlign w:val="center"/>
          </w:tcPr>
          <w:p w14:paraId="5277A202" w14:textId="29705A4D" w:rsidR="00232D16" w:rsidRPr="002E2A92" w:rsidRDefault="007915B7" w:rsidP="00504DF4">
            <w:pPr>
              <w:spacing w:line="240" w:lineRule="auto"/>
              <w:ind w:firstLine="0"/>
              <w:rPr>
                <w:rFonts w:ascii="Times New Roman" w:hAnsi="Times New Roman"/>
                <w:sz w:val="24"/>
              </w:rPr>
            </w:pPr>
            <w:r>
              <w:rPr>
                <w:rFonts w:ascii="Times New Roman" w:hAnsi="Times New Roman"/>
                <w:sz w:val="24"/>
              </w:rPr>
              <w:t>Eléctricas</w:t>
            </w:r>
          </w:p>
        </w:tc>
        <w:tc>
          <w:tcPr>
            <w:tcW w:w="1634" w:type="dxa"/>
            <w:gridSpan w:val="2"/>
            <w:vAlign w:val="center"/>
          </w:tcPr>
          <w:p w14:paraId="528F0F7A" w14:textId="77777777" w:rsidR="00232D16" w:rsidRPr="002E2A92" w:rsidRDefault="00232D16" w:rsidP="00504DF4">
            <w:pPr>
              <w:spacing w:line="240" w:lineRule="auto"/>
              <w:ind w:firstLine="0"/>
              <w:rPr>
                <w:rFonts w:ascii="Times New Roman" w:hAnsi="Times New Roman"/>
                <w:sz w:val="24"/>
              </w:rPr>
            </w:pPr>
          </w:p>
        </w:tc>
        <w:tc>
          <w:tcPr>
            <w:tcW w:w="1476" w:type="dxa"/>
            <w:vAlign w:val="center"/>
          </w:tcPr>
          <w:p w14:paraId="5551929C" w14:textId="77777777" w:rsidR="00232D16" w:rsidRPr="002E2A92" w:rsidRDefault="00232D16" w:rsidP="00504DF4">
            <w:pPr>
              <w:spacing w:line="240" w:lineRule="auto"/>
              <w:ind w:firstLine="0"/>
              <w:rPr>
                <w:rFonts w:ascii="Times New Roman" w:hAnsi="Times New Roman"/>
                <w:sz w:val="24"/>
              </w:rPr>
            </w:pPr>
          </w:p>
        </w:tc>
        <w:tc>
          <w:tcPr>
            <w:tcW w:w="1710" w:type="dxa"/>
            <w:vAlign w:val="center"/>
          </w:tcPr>
          <w:p w14:paraId="35725BF7" w14:textId="77777777" w:rsidR="00232D16" w:rsidRPr="002E2A92" w:rsidRDefault="00232D16" w:rsidP="00504DF4">
            <w:pPr>
              <w:spacing w:line="240" w:lineRule="auto"/>
              <w:ind w:firstLine="0"/>
              <w:rPr>
                <w:rFonts w:ascii="Times New Roman" w:hAnsi="Times New Roman"/>
                <w:sz w:val="24"/>
              </w:rPr>
            </w:pPr>
          </w:p>
        </w:tc>
      </w:tr>
      <w:tr w:rsidR="00232D16" w:rsidRPr="002E2A92" w14:paraId="04154DFB" w14:textId="77777777" w:rsidTr="007915B7">
        <w:tc>
          <w:tcPr>
            <w:tcW w:w="2127" w:type="dxa"/>
            <w:vMerge/>
            <w:vAlign w:val="center"/>
          </w:tcPr>
          <w:p w14:paraId="0F6334C5" w14:textId="77777777" w:rsidR="00232D16" w:rsidRPr="002E2A92" w:rsidRDefault="00232D16" w:rsidP="00504DF4">
            <w:pPr>
              <w:spacing w:line="240" w:lineRule="auto"/>
              <w:ind w:firstLine="0"/>
              <w:rPr>
                <w:rFonts w:ascii="Times New Roman" w:hAnsi="Times New Roman"/>
                <w:sz w:val="24"/>
              </w:rPr>
            </w:pPr>
          </w:p>
        </w:tc>
        <w:tc>
          <w:tcPr>
            <w:tcW w:w="3118" w:type="dxa"/>
            <w:gridSpan w:val="3"/>
            <w:vAlign w:val="center"/>
          </w:tcPr>
          <w:p w14:paraId="6BEC291A" w14:textId="54CD982C" w:rsidR="00232D16" w:rsidRPr="002E2A92" w:rsidRDefault="007915B7" w:rsidP="00504DF4">
            <w:pPr>
              <w:spacing w:line="240" w:lineRule="auto"/>
              <w:ind w:firstLine="0"/>
              <w:rPr>
                <w:rFonts w:ascii="Times New Roman" w:hAnsi="Times New Roman"/>
                <w:sz w:val="24"/>
              </w:rPr>
            </w:pPr>
            <w:r>
              <w:rPr>
                <w:rFonts w:ascii="Times New Roman" w:hAnsi="Times New Roman"/>
                <w:sz w:val="24"/>
              </w:rPr>
              <w:t>Mecánicas</w:t>
            </w:r>
          </w:p>
        </w:tc>
        <w:tc>
          <w:tcPr>
            <w:tcW w:w="1634" w:type="dxa"/>
            <w:gridSpan w:val="2"/>
            <w:vAlign w:val="center"/>
          </w:tcPr>
          <w:p w14:paraId="5DF1CBD8" w14:textId="77777777" w:rsidR="00232D16" w:rsidRPr="002E2A92" w:rsidRDefault="00232D16" w:rsidP="00504DF4">
            <w:pPr>
              <w:spacing w:line="240" w:lineRule="auto"/>
              <w:ind w:firstLine="0"/>
              <w:rPr>
                <w:rFonts w:ascii="Times New Roman" w:hAnsi="Times New Roman"/>
                <w:sz w:val="24"/>
              </w:rPr>
            </w:pPr>
          </w:p>
        </w:tc>
        <w:tc>
          <w:tcPr>
            <w:tcW w:w="1476" w:type="dxa"/>
            <w:vAlign w:val="center"/>
          </w:tcPr>
          <w:p w14:paraId="202611FC" w14:textId="77777777" w:rsidR="00232D16" w:rsidRPr="002E2A92" w:rsidRDefault="00232D16" w:rsidP="00504DF4">
            <w:pPr>
              <w:spacing w:line="240" w:lineRule="auto"/>
              <w:ind w:firstLine="0"/>
              <w:rPr>
                <w:rFonts w:ascii="Times New Roman" w:hAnsi="Times New Roman"/>
                <w:sz w:val="24"/>
              </w:rPr>
            </w:pPr>
          </w:p>
        </w:tc>
        <w:tc>
          <w:tcPr>
            <w:tcW w:w="1710" w:type="dxa"/>
            <w:vAlign w:val="center"/>
          </w:tcPr>
          <w:p w14:paraId="6F8CB554" w14:textId="77777777" w:rsidR="00232D16" w:rsidRPr="002E2A92" w:rsidRDefault="00232D16" w:rsidP="00504DF4">
            <w:pPr>
              <w:spacing w:line="240" w:lineRule="auto"/>
              <w:ind w:firstLine="0"/>
              <w:rPr>
                <w:rFonts w:ascii="Times New Roman" w:hAnsi="Times New Roman"/>
                <w:sz w:val="24"/>
              </w:rPr>
            </w:pPr>
          </w:p>
        </w:tc>
      </w:tr>
      <w:tr w:rsidR="00232D16" w:rsidRPr="002E2A92" w14:paraId="75AD044C" w14:textId="77777777" w:rsidTr="007915B7">
        <w:tc>
          <w:tcPr>
            <w:tcW w:w="2127" w:type="dxa"/>
            <w:vMerge w:val="restart"/>
            <w:vAlign w:val="center"/>
          </w:tcPr>
          <w:p w14:paraId="4D615703" w14:textId="4258C64D" w:rsidR="00232D16" w:rsidRPr="002E2A92" w:rsidRDefault="00232D16" w:rsidP="00504DF4">
            <w:pPr>
              <w:spacing w:line="240" w:lineRule="auto"/>
              <w:ind w:firstLine="0"/>
              <w:rPr>
                <w:rFonts w:ascii="Times New Roman" w:hAnsi="Times New Roman"/>
                <w:sz w:val="24"/>
              </w:rPr>
            </w:pPr>
            <w:r w:rsidRPr="002E2A92">
              <w:rPr>
                <w:rFonts w:ascii="Times New Roman" w:hAnsi="Times New Roman"/>
                <w:sz w:val="24"/>
              </w:rPr>
              <w:t>Instalación</w:t>
            </w:r>
            <w:r>
              <w:rPr>
                <w:rFonts w:ascii="Times New Roman" w:hAnsi="Times New Roman"/>
                <w:sz w:val="24"/>
              </w:rPr>
              <w:t xml:space="preserve"> – Única vez </w:t>
            </w:r>
          </w:p>
        </w:tc>
        <w:tc>
          <w:tcPr>
            <w:tcW w:w="3118" w:type="dxa"/>
            <w:gridSpan w:val="3"/>
            <w:vAlign w:val="center"/>
          </w:tcPr>
          <w:p w14:paraId="2A53E5C2" w14:textId="7DED25DA" w:rsidR="00232D16" w:rsidRPr="002E2A92" w:rsidRDefault="007915B7" w:rsidP="00504DF4">
            <w:pPr>
              <w:spacing w:line="240" w:lineRule="auto"/>
              <w:ind w:firstLine="0"/>
              <w:rPr>
                <w:rFonts w:ascii="Times New Roman" w:hAnsi="Times New Roman"/>
                <w:sz w:val="24"/>
              </w:rPr>
            </w:pPr>
            <w:r>
              <w:rPr>
                <w:rFonts w:ascii="Times New Roman" w:hAnsi="Times New Roman"/>
                <w:sz w:val="24"/>
              </w:rPr>
              <w:t>Conexión a sistemas eléctricos</w:t>
            </w:r>
          </w:p>
        </w:tc>
        <w:tc>
          <w:tcPr>
            <w:tcW w:w="1634" w:type="dxa"/>
            <w:gridSpan w:val="2"/>
            <w:vAlign w:val="center"/>
          </w:tcPr>
          <w:p w14:paraId="6FA20AE1" w14:textId="60458F60" w:rsidR="00232D16" w:rsidRPr="002E2A92" w:rsidRDefault="00232D16" w:rsidP="00504DF4">
            <w:pPr>
              <w:spacing w:line="240" w:lineRule="auto"/>
              <w:ind w:firstLine="0"/>
              <w:rPr>
                <w:rFonts w:ascii="Times New Roman" w:hAnsi="Times New Roman"/>
                <w:sz w:val="24"/>
              </w:rPr>
            </w:pPr>
          </w:p>
        </w:tc>
        <w:tc>
          <w:tcPr>
            <w:tcW w:w="1476" w:type="dxa"/>
            <w:vAlign w:val="center"/>
          </w:tcPr>
          <w:p w14:paraId="36885DEA" w14:textId="2969F0BF" w:rsidR="00232D16" w:rsidRPr="002E2A92" w:rsidRDefault="00232D16" w:rsidP="00504DF4">
            <w:pPr>
              <w:spacing w:line="240" w:lineRule="auto"/>
              <w:ind w:firstLine="0"/>
              <w:rPr>
                <w:rFonts w:ascii="Times New Roman" w:hAnsi="Times New Roman"/>
                <w:sz w:val="24"/>
              </w:rPr>
            </w:pPr>
          </w:p>
        </w:tc>
        <w:tc>
          <w:tcPr>
            <w:tcW w:w="1710" w:type="dxa"/>
            <w:vAlign w:val="center"/>
          </w:tcPr>
          <w:p w14:paraId="28879D5F" w14:textId="77777777" w:rsidR="00232D16" w:rsidRPr="002E2A92" w:rsidRDefault="00232D16" w:rsidP="00504DF4">
            <w:pPr>
              <w:spacing w:line="240" w:lineRule="auto"/>
              <w:ind w:firstLine="0"/>
              <w:rPr>
                <w:rFonts w:ascii="Times New Roman" w:hAnsi="Times New Roman"/>
                <w:sz w:val="24"/>
              </w:rPr>
            </w:pPr>
          </w:p>
        </w:tc>
      </w:tr>
      <w:tr w:rsidR="00232D16" w:rsidRPr="002E2A92" w14:paraId="4A20C609" w14:textId="77777777" w:rsidTr="007915B7">
        <w:tc>
          <w:tcPr>
            <w:tcW w:w="2127" w:type="dxa"/>
            <w:vMerge/>
            <w:vAlign w:val="center"/>
          </w:tcPr>
          <w:p w14:paraId="1A7B3A0D" w14:textId="77777777" w:rsidR="00232D16" w:rsidRPr="002E2A92" w:rsidRDefault="00232D16" w:rsidP="00504DF4">
            <w:pPr>
              <w:spacing w:line="240" w:lineRule="auto"/>
              <w:ind w:firstLine="0"/>
              <w:rPr>
                <w:rFonts w:ascii="Times New Roman" w:hAnsi="Times New Roman"/>
                <w:sz w:val="24"/>
              </w:rPr>
            </w:pPr>
          </w:p>
        </w:tc>
        <w:tc>
          <w:tcPr>
            <w:tcW w:w="3118" w:type="dxa"/>
            <w:gridSpan w:val="3"/>
            <w:vAlign w:val="center"/>
          </w:tcPr>
          <w:p w14:paraId="046EC9F6" w14:textId="1B043B8D" w:rsidR="00232D16" w:rsidRDefault="00232D16" w:rsidP="00504DF4">
            <w:pPr>
              <w:spacing w:line="240" w:lineRule="auto"/>
              <w:ind w:firstLine="0"/>
              <w:rPr>
                <w:rFonts w:ascii="Times New Roman" w:hAnsi="Times New Roman"/>
                <w:sz w:val="24"/>
              </w:rPr>
            </w:pPr>
            <w:r>
              <w:rPr>
                <w:rFonts w:ascii="Times New Roman" w:hAnsi="Times New Roman"/>
                <w:sz w:val="24"/>
              </w:rPr>
              <w:t>Conexión a sistemas electromecánicos</w:t>
            </w:r>
          </w:p>
        </w:tc>
        <w:tc>
          <w:tcPr>
            <w:tcW w:w="1634" w:type="dxa"/>
            <w:gridSpan w:val="2"/>
            <w:vAlign w:val="center"/>
          </w:tcPr>
          <w:p w14:paraId="2946A68E" w14:textId="77777777" w:rsidR="00232D16" w:rsidRPr="002E2A92" w:rsidRDefault="00232D16" w:rsidP="00504DF4">
            <w:pPr>
              <w:spacing w:line="240" w:lineRule="auto"/>
              <w:ind w:firstLine="0"/>
              <w:rPr>
                <w:rFonts w:ascii="Times New Roman" w:hAnsi="Times New Roman"/>
                <w:sz w:val="24"/>
              </w:rPr>
            </w:pPr>
          </w:p>
        </w:tc>
        <w:tc>
          <w:tcPr>
            <w:tcW w:w="1476" w:type="dxa"/>
            <w:vAlign w:val="center"/>
          </w:tcPr>
          <w:p w14:paraId="1670544E" w14:textId="77777777" w:rsidR="00232D16" w:rsidRPr="002E2A92" w:rsidRDefault="00232D16" w:rsidP="00504DF4">
            <w:pPr>
              <w:spacing w:line="240" w:lineRule="auto"/>
              <w:ind w:firstLine="0"/>
              <w:rPr>
                <w:rFonts w:ascii="Times New Roman" w:hAnsi="Times New Roman"/>
                <w:sz w:val="24"/>
              </w:rPr>
            </w:pPr>
          </w:p>
        </w:tc>
        <w:tc>
          <w:tcPr>
            <w:tcW w:w="1710" w:type="dxa"/>
            <w:vAlign w:val="center"/>
          </w:tcPr>
          <w:p w14:paraId="6E5EE915" w14:textId="77777777" w:rsidR="00232D16" w:rsidRPr="002E2A92" w:rsidRDefault="00232D16" w:rsidP="00504DF4">
            <w:pPr>
              <w:spacing w:line="240" w:lineRule="auto"/>
              <w:ind w:firstLine="0"/>
              <w:rPr>
                <w:rFonts w:ascii="Times New Roman" w:hAnsi="Times New Roman"/>
                <w:sz w:val="24"/>
              </w:rPr>
            </w:pPr>
          </w:p>
        </w:tc>
      </w:tr>
      <w:tr w:rsidR="00232D16" w:rsidRPr="002E2A92" w14:paraId="3D88C21D" w14:textId="77777777" w:rsidTr="007915B7">
        <w:tc>
          <w:tcPr>
            <w:tcW w:w="2127" w:type="dxa"/>
            <w:vMerge/>
            <w:vAlign w:val="center"/>
          </w:tcPr>
          <w:p w14:paraId="2DB32025" w14:textId="77777777" w:rsidR="00232D16" w:rsidRPr="002E2A92" w:rsidRDefault="00232D16" w:rsidP="00504DF4">
            <w:pPr>
              <w:spacing w:line="240" w:lineRule="auto"/>
              <w:ind w:firstLine="0"/>
              <w:rPr>
                <w:rFonts w:ascii="Times New Roman" w:hAnsi="Times New Roman"/>
                <w:sz w:val="24"/>
              </w:rPr>
            </w:pPr>
          </w:p>
        </w:tc>
        <w:tc>
          <w:tcPr>
            <w:tcW w:w="3118" w:type="dxa"/>
            <w:gridSpan w:val="3"/>
            <w:vAlign w:val="center"/>
          </w:tcPr>
          <w:p w14:paraId="4BE4F0E6" w14:textId="42AA68AB" w:rsidR="00232D16" w:rsidRDefault="00943739" w:rsidP="00504DF4">
            <w:pPr>
              <w:spacing w:line="240" w:lineRule="auto"/>
              <w:ind w:firstLine="0"/>
              <w:rPr>
                <w:rFonts w:ascii="Times New Roman" w:hAnsi="Times New Roman"/>
                <w:sz w:val="24"/>
              </w:rPr>
            </w:pPr>
            <w:r>
              <w:rPr>
                <w:rFonts w:ascii="Times New Roman" w:hAnsi="Times New Roman"/>
                <w:sz w:val="24"/>
              </w:rPr>
              <w:t>Infraestructura</w:t>
            </w:r>
          </w:p>
        </w:tc>
        <w:tc>
          <w:tcPr>
            <w:tcW w:w="1634" w:type="dxa"/>
            <w:gridSpan w:val="2"/>
            <w:vAlign w:val="center"/>
          </w:tcPr>
          <w:p w14:paraId="28FA9002" w14:textId="77777777" w:rsidR="00232D16" w:rsidRPr="002E2A92" w:rsidRDefault="00232D16" w:rsidP="00504DF4">
            <w:pPr>
              <w:spacing w:line="240" w:lineRule="auto"/>
              <w:ind w:firstLine="0"/>
              <w:rPr>
                <w:rFonts w:ascii="Times New Roman" w:hAnsi="Times New Roman"/>
                <w:sz w:val="24"/>
              </w:rPr>
            </w:pPr>
          </w:p>
        </w:tc>
        <w:tc>
          <w:tcPr>
            <w:tcW w:w="1476" w:type="dxa"/>
            <w:vAlign w:val="center"/>
          </w:tcPr>
          <w:p w14:paraId="2F735825" w14:textId="77777777" w:rsidR="00232D16" w:rsidRPr="002E2A92" w:rsidRDefault="00232D16" w:rsidP="00504DF4">
            <w:pPr>
              <w:spacing w:line="240" w:lineRule="auto"/>
              <w:ind w:firstLine="0"/>
              <w:rPr>
                <w:rFonts w:ascii="Times New Roman" w:hAnsi="Times New Roman"/>
                <w:sz w:val="24"/>
              </w:rPr>
            </w:pPr>
          </w:p>
        </w:tc>
        <w:tc>
          <w:tcPr>
            <w:tcW w:w="1710" w:type="dxa"/>
            <w:vAlign w:val="center"/>
          </w:tcPr>
          <w:p w14:paraId="77095EDA" w14:textId="77777777" w:rsidR="00232D16" w:rsidRPr="002E2A92" w:rsidRDefault="00232D16" w:rsidP="00504DF4">
            <w:pPr>
              <w:spacing w:line="240" w:lineRule="auto"/>
              <w:ind w:firstLine="0"/>
              <w:rPr>
                <w:rFonts w:ascii="Times New Roman" w:hAnsi="Times New Roman"/>
                <w:sz w:val="24"/>
              </w:rPr>
            </w:pPr>
          </w:p>
        </w:tc>
      </w:tr>
      <w:tr w:rsidR="00340741" w:rsidRPr="002E2A92" w14:paraId="4B5417CB" w14:textId="77777777" w:rsidTr="007915B7">
        <w:trPr>
          <w:trHeight w:val="525"/>
        </w:trPr>
        <w:tc>
          <w:tcPr>
            <w:tcW w:w="2127" w:type="dxa"/>
            <w:vMerge w:val="restart"/>
            <w:vAlign w:val="center"/>
          </w:tcPr>
          <w:p w14:paraId="098AE00F" w14:textId="0C62CADB" w:rsidR="00340741" w:rsidRPr="002E2A92" w:rsidRDefault="00340741" w:rsidP="00504DF4">
            <w:pPr>
              <w:spacing w:line="240" w:lineRule="auto"/>
              <w:ind w:firstLine="0"/>
              <w:rPr>
                <w:rFonts w:ascii="Times New Roman" w:hAnsi="Times New Roman"/>
                <w:sz w:val="24"/>
              </w:rPr>
            </w:pPr>
            <w:r w:rsidRPr="002E2A92">
              <w:rPr>
                <w:rFonts w:ascii="Times New Roman" w:hAnsi="Times New Roman"/>
                <w:sz w:val="24"/>
              </w:rPr>
              <w:t>Funcionamiento</w:t>
            </w:r>
            <w:r>
              <w:rPr>
                <w:rFonts w:ascii="Times New Roman" w:hAnsi="Times New Roman"/>
                <w:sz w:val="24"/>
              </w:rPr>
              <w:t xml:space="preserve"> – Quincenal en los primeros meses de garantía</w:t>
            </w:r>
          </w:p>
        </w:tc>
        <w:tc>
          <w:tcPr>
            <w:tcW w:w="3118" w:type="dxa"/>
            <w:gridSpan w:val="3"/>
            <w:vAlign w:val="center"/>
          </w:tcPr>
          <w:p w14:paraId="2FC24A16" w14:textId="2C900425" w:rsidR="00340741" w:rsidRPr="002E2A92" w:rsidRDefault="00340741" w:rsidP="00504DF4">
            <w:pPr>
              <w:spacing w:line="240" w:lineRule="auto"/>
              <w:ind w:firstLine="0"/>
              <w:rPr>
                <w:rFonts w:ascii="Times New Roman" w:hAnsi="Times New Roman"/>
                <w:sz w:val="24"/>
              </w:rPr>
            </w:pPr>
            <w:r>
              <w:rPr>
                <w:rFonts w:ascii="Times New Roman" w:hAnsi="Times New Roman"/>
                <w:sz w:val="24"/>
              </w:rPr>
              <w:t>Pruebas de conexión</w:t>
            </w:r>
          </w:p>
        </w:tc>
        <w:tc>
          <w:tcPr>
            <w:tcW w:w="1634" w:type="dxa"/>
            <w:gridSpan w:val="2"/>
            <w:vAlign w:val="center"/>
          </w:tcPr>
          <w:p w14:paraId="4BA0EF08" w14:textId="21D78923" w:rsidR="00340741" w:rsidRPr="002E2A92" w:rsidRDefault="00340741" w:rsidP="00504DF4">
            <w:pPr>
              <w:spacing w:line="240" w:lineRule="auto"/>
              <w:ind w:firstLine="0"/>
              <w:rPr>
                <w:rFonts w:ascii="Times New Roman" w:hAnsi="Times New Roman"/>
                <w:sz w:val="24"/>
              </w:rPr>
            </w:pPr>
          </w:p>
        </w:tc>
        <w:tc>
          <w:tcPr>
            <w:tcW w:w="1476" w:type="dxa"/>
            <w:vAlign w:val="center"/>
          </w:tcPr>
          <w:p w14:paraId="77FED2DB" w14:textId="679A345C" w:rsidR="00340741" w:rsidRPr="002E2A92" w:rsidRDefault="00340741" w:rsidP="00504DF4">
            <w:pPr>
              <w:spacing w:line="240" w:lineRule="auto"/>
              <w:ind w:firstLine="0"/>
              <w:rPr>
                <w:rFonts w:ascii="Times New Roman" w:hAnsi="Times New Roman"/>
                <w:sz w:val="24"/>
              </w:rPr>
            </w:pPr>
          </w:p>
        </w:tc>
        <w:tc>
          <w:tcPr>
            <w:tcW w:w="1710" w:type="dxa"/>
            <w:vAlign w:val="center"/>
          </w:tcPr>
          <w:p w14:paraId="05EC0A4E" w14:textId="77777777" w:rsidR="00340741" w:rsidRPr="002E2A92" w:rsidRDefault="00340741" w:rsidP="00504DF4">
            <w:pPr>
              <w:spacing w:line="240" w:lineRule="auto"/>
              <w:ind w:firstLine="0"/>
              <w:rPr>
                <w:rFonts w:ascii="Times New Roman" w:hAnsi="Times New Roman"/>
                <w:sz w:val="24"/>
              </w:rPr>
            </w:pPr>
          </w:p>
        </w:tc>
      </w:tr>
      <w:tr w:rsidR="00340741" w:rsidRPr="002E2A92" w14:paraId="3CBECEF9" w14:textId="77777777" w:rsidTr="007915B7">
        <w:trPr>
          <w:trHeight w:val="433"/>
        </w:trPr>
        <w:tc>
          <w:tcPr>
            <w:tcW w:w="2127" w:type="dxa"/>
            <w:vMerge/>
            <w:vAlign w:val="center"/>
          </w:tcPr>
          <w:p w14:paraId="3727948F" w14:textId="77777777" w:rsidR="00340741" w:rsidRPr="002E2A92" w:rsidRDefault="00340741" w:rsidP="00504DF4">
            <w:pPr>
              <w:spacing w:line="240" w:lineRule="auto"/>
              <w:ind w:firstLine="0"/>
              <w:rPr>
                <w:rFonts w:ascii="Times New Roman" w:hAnsi="Times New Roman"/>
                <w:sz w:val="24"/>
              </w:rPr>
            </w:pPr>
          </w:p>
        </w:tc>
        <w:tc>
          <w:tcPr>
            <w:tcW w:w="3118" w:type="dxa"/>
            <w:gridSpan w:val="3"/>
            <w:vAlign w:val="center"/>
          </w:tcPr>
          <w:p w14:paraId="047AFC48" w14:textId="4A558C4A" w:rsidR="00340741" w:rsidRPr="002E2A92" w:rsidRDefault="00340741" w:rsidP="00504DF4">
            <w:pPr>
              <w:spacing w:line="240" w:lineRule="auto"/>
              <w:ind w:firstLine="0"/>
              <w:rPr>
                <w:rFonts w:ascii="Times New Roman" w:hAnsi="Times New Roman"/>
                <w:sz w:val="24"/>
              </w:rPr>
            </w:pPr>
            <w:r>
              <w:rPr>
                <w:rFonts w:ascii="Times New Roman" w:hAnsi="Times New Roman"/>
                <w:sz w:val="24"/>
              </w:rPr>
              <w:t>Pruebas de ciclos</w:t>
            </w:r>
          </w:p>
        </w:tc>
        <w:tc>
          <w:tcPr>
            <w:tcW w:w="1634" w:type="dxa"/>
            <w:gridSpan w:val="2"/>
            <w:vAlign w:val="center"/>
          </w:tcPr>
          <w:p w14:paraId="7D2D10D2" w14:textId="77777777" w:rsidR="00340741" w:rsidRPr="002E2A92" w:rsidRDefault="00340741" w:rsidP="00504DF4">
            <w:pPr>
              <w:spacing w:line="240" w:lineRule="auto"/>
              <w:ind w:firstLine="0"/>
              <w:rPr>
                <w:rFonts w:ascii="Times New Roman" w:hAnsi="Times New Roman"/>
                <w:sz w:val="24"/>
              </w:rPr>
            </w:pPr>
          </w:p>
        </w:tc>
        <w:tc>
          <w:tcPr>
            <w:tcW w:w="1476" w:type="dxa"/>
            <w:vAlign w:val="center"/>
          </w:tcPr>
          <w:p w14:paraId="44EB511C" w14:textId="77777777" w:rsidR="00340741" w:rsidRPr="002E2A92" w:rsidRDefault="00340741" w:rsidP="00504DF4">
            <w:pPr>
              <w:spacing w:line="240" w:lineRule="auto"/>
              <w:ind w:firstLine="0"/>
              <w:rPr>
                <w:rFonts w:ascii="Times New Roman" w:hAnsi="Times New Roman"/>
                <w:sz w:val="24"/>
              </w:rPr>
            </w:pPr>
          </w:p>
        </w:tc>
        <w:tc>
          <w:tcPr>
            <w:tcW w:w="1710" w:type="dxa"/>
            <w:vAlign w:val="center"/>
          </w:tcPr>
          <w:p w14:paraId="12936CBA" w14:textId="77777777" w:rsidR="00340741" w:rsidRPr="002E2A92" w:rsidRDefault="00340741" w:rsidP="00504DF4">
            <w:pPr>
              <w:spacing w:line="240" w:lineRule="auto"/>
              <w:ind w:firstLine="0"/>
              <w:rPr>
                <w:rFonts w:ascii="Times New Roman" w:hAnsi="Times New Roman"/>
                <w:sz w:val="24"/>
              </w:rPr>
            </w:pPr>
          </w:p>
        </w:tc>
      </w:tr>
      <w:tr w:rsidR="00340741" w:rsidRPr="002E2A92" w14:paraId="2D5C95AD" w14:textId="77777777" w:rsidTr="007915B7">
        <w:trPr>
          <w:trHeight w:val="265"/>
        </w:trPr>
        <w:tc>
          <w:tcPr>
            <w:tcW w:w="2127" w:type="dxa"/>
            <w:vMerge/>
            <w:vAlign w:val="center"/>
          </w:tcPr>
          <w:p w14:paraId="48D64056" w14:textId="77777777" w:rsidR="00340741" w:rsidRPr="002E2A92" w:rsidRDefault="00340741" w:rsidP="00504DF4">
            <w:pPr>
              <w:spacing w:line="240" w:lineRule="auto"/>
              <w:ind w:firstLine="0"/>
              <w:rPr>
                <w:rFonts w:ascii="Times New Roman" w:hAnsi="Times New Roman"/>
                <w:sz w:val="24"/>
              </w:rPr>
            </w:pPr>
          </w:p>
        </w:tc>
        <w:tc>
          <w:tcPr>
            <w:tcW w:w="3118" w:type="dxa"/>
            <w:gridSpan w:val="3"/>
            <w:vAlign w:val="center"/>
          </w:tcPr>
          <w:p w14:paraId="5E6F1056" w14:textId="6EA08CE4" w:rsidR="00340741" w:rsidRPr="002E2A92" w:rsidRDefault="00340741" w:rsidP="00504DF4">
            <w:pPr>
              <w:spacing w:line="240" w:lineRule="auto"/>
              <w:ind w:firstLine="0"/>
              <w:rPr>
                <w:rFonts w:ascii="Times New Roman" w:hAnsi="Times New Roman"/>
                <w:sz w:val="24"/>
              </w:rPr>
            </w:pPr>
            <w:r>
              <w:rPr>
                <w:rFonts w:ascii="Times New Roman" w:hAnsi="Times New Roman"/>
                <w:sz w:val="24"/>
              </w:rPr>
              <w:t>Funcionamiento general</w:t>
            </w:r>
          </w:p>
        </w:tc>
        <w:tc>
          <w:tcPr>
            <w:tcW w:w="1634" w:type="dxa"/>
            <w:gridSpan w:val="2"/>
            <w:vAlign w:val="center"/>
          </w:tcPr>
          <w:p w14:paraId="65D29F10" w14:textId="77777777" w:rsidR="00340741" w:rsidRPr="002E2A92" w:rsidRDefault="00340741" w:rsidP="00504DF4">
            <w:pPr>
              <w:spacing w:line="240" w:lineRule="auto"/>
              <w:ind w:firstLine="0"/>
              <w:rPr>
                <w:rFonts w:ascii="Times New Roman" w:hAnsi="Times New Roman"/>
                <w:sz w:val="24"/>
              </w:rPr>
            </w:pPr>
          </w:p>
        </w:tc>
        <w:tc>
          <w:tcPr>
            <w:tcW w:w="1476" w:type="dxa"/>
            <w:vAlign w:val="center"/>
          </w:tcPr>
          <w:p w14:paraId="5C2D1143" w14:textId="77777777" w:rsidR="00340741" w:rsidRPr="002E2A92" w:rsidRDefault="00340741" w:rsidP="00504DF4">
            <w:pPr>
              <w:spacing w:line="240" w:lineRule="auto"/>
              <w:ind w:firstLine="0"/>
              <w:rPr>
                <w:rFonts w:ascii="Times New Roman" w:hAnsi="Times New Roman"/>
                <w:sz w:val="24"/>
              </w:rPr>
            </w:pPr>
          </w:p>
        </w:tc>
        <w:tc>
          <w:tcPr>
            <w:tcW w:w="1710" w:type="dxa"/>
            <w:vAlign w:val="center"/>
          </w:tcPr>
          <w:p w14:paraId="47FC191F" w14:textId="77777777" w:rsidR="00340741" w:rsidRPr="002E2A92" w:rsidRDefault="00340741" w:rsidP="00504DF4">
            <w:pPr>
              <w:spacing w:line="240" w:lineRule="auto"/>
              <w:ind w:firstLine="0"/>
              <w:rPr>
                <w:rFonts w:ascii="Times New Roman" w:hAnsi="Times New Roman"/>
                <w:sz w:val="24"/>
              </w:rPr>
            </w:pPr>
          </w:p>
        </w:tc>
      </w:tr>
      <w:tr w:rsidR="0026526E" w:rsidRPr="002E2A92" w14:paraId="4B4AF2F2" w14:textId="77777777" w:rsidTr="007915B7">
        <w:trPr>
          <w:trHeight w:val="490"/>
        </w:trPr>
        <w:tc>
          <w:tcPr>
            <w:tcW w:w="10065" w:type="dxa"/>
            <w:gridSpan w:val="8"/>
            <w:vAlign w:val="center"/>
          </w:tcPr>
          <w:p w14:paraId="7421AF31" w14:textId="77777777" w:rsidR="0026526E" w:rsidRPr="002E2A92" w:rsidRDefault="0026526E" w:rsidP="00504DF4">
            <w:pPr>
              <w:spacing w:line="240" w:lineRule="auto"/>
              <w:ind w:firstLine="0"/>
              <w:rPr>
                <w:rFonts w:ascii="Times New Roman" w:hAnsi="Times New Roman"/>
                <w:b/>
                <w:bCs/>
                <w:sz w:val="24"/>
              </w:rPr>
            </w:pPr>
            <w:r w:rsidRPr="002E2A92">
              <w:rPr>
                <w:rFonts w:ascii="Times New Roman" w:hAnsi="Times New Roman"/>
                <w:b/>
                <w:bCs/>
                <w:sz w:val="24"/>
              </w:rPr>
              <w:t>Construcción</w:t>
            </w:r>
          </w:p>
        </w:tc>
      </w:tr>
      <w:tr w:rsidR="00232D16" w:rsidRPr="002E2A92" w14:paraId="07979EB3" w14:textId="77777777" w:rsidTr="007915B7">
        <w:tc>
          <w:tcPr>
            <w:tcW w:w="2127" w:type="dxa"/>
            <w:vMerge w:val="restart"/>
            <w:vAlign w:val="center"/>
          </w:tcPr>
          <w:p w14:paraId="15570968" w14:textId="6D0111AD" w:rsidR="00232D16" w:rsidRPr="002E2A92" w:rsidRDefault="00232D16" w:rsidP="00504DF4">
            <w:pPr>
              <w:spacing w:line="240" w:lineRule="auto"/>
              <w:ind w:firstLine="0"/>
              <w:rPr>
                <w:rFonts w:ascii="Times New Roman" w:hAnsi="Times New Roman"/>
                <w:sz w:val="24"/>
              </w:rPr>
            </w:pPr>
            <w:r w:rsidRPr="002E2A92">
              <w:rPr>
                <w:rFonts w:ascii="Times New Roman" w:hAnsi="Times New Roman"/>
                <w:sz w:val="24"/>
              </w:rPr>
              <w:t>Materiales</w:t>
            </w:r>
            <w:r>
              <w:rPr>
                <w:rFonts w:ascii="Times New Roman" w:hAnsi="Times New Roman"/>
                <w:sz w:val="24"/>
              </w:rPr>
              <w:t xml:space="preserve"> - Semanal</w:t>
            </w:r>
          </w:p>
        </w:tc>
        <w:tc>
          <w:tcPr>
            <w:tcW w:w="3118" w:type="dxa"/>
            <w:gridSpan w:val="3"/>
            <w:vAlign w:val="center"/>
          </w:tcPr>
          <w:p w14:paraId="471085F1" w14:textId="7AB6096A" w:rsidR="00232D16" w:rsidRPr="002E2A92" w:rsidRDefault="00232D16" w:rsidP="00504DF4">
            <w:pPr>
              <w:spacing w:line="240" w:lineRule="auto"/>
              <w:ind w:firstLine="0"/>
              <w:rPr>
                <w:rFonts w:ascii="Times New Roman" w:hAnsi="Times New Roman"/>
                <w:sz w:val="24"/>
              </w:rPr>
            </w:pPr>
            <w:r>
              <w:rPr>
                <w:rFonts w:ascii="Times New Roman" w:hAnsi="Times New Roman"/>
                <w:sz w:val="24"/>
              </w:rPr>
              <w:t>Láminas</w:t>
            </w:r>
          </w:p>
        </w:tc>
        <w:tc>
          <w:tcPr>
            <w:tcW w:w="1634" w:type="dxa"/>
            <w:gridSpan w:val="2"/>
            <w:vAlign w:val="center"/>
          </w:tcPr>
          <w:p w14:paraId="5FEF3A00" w14:textId="51787F08" w:rsidR="00232D16" w:rsidRPr="002E2A92" w:rsidRDefault="00232D16" w:rsidP="00504DF4">
            <w:pPr>
              <w:spacing w:line="240" w:lineRule="auto"/>
              <w:ind w:firstLine="0"/>
              <w:rPr>
                <w:rFonts w:ascii="Times New Roman" w:hAnsi="Times New Roman"/>
                <w:sz w:val="24"/>
              </w:rPr>
            </w:pPr>
          </w:p>
        </w:tc>
        <w:tc>
          <w:tcPr>
            <w:tcW w:w="1476" w:type="dxa"/>
            <w:vAlign w:val="center"/>
          </w:tcPr>
          <w:p w14:paraId="77910ED4" w14:textId="77C4BC4B" w:rsidR="00232D16" w:rsidRPr="002E2A92" w:rsidRDefault="00232D16" w:rsidP="00504DF4">
            <w:pPr>
              <w:spacing w:line="240" w:lineRule="auto"/>
              <w:ind w:firstLine="0"/>
              <w:rPr>
                <w:rFonts w:ascii="Times New Roman" w:hAnsi="Times New Roman"/>
                <w:sz w:val="24"/>
              </w:rPr>
            </w:pPr>
          </w:p>
        </w:tc>
        <w:tc>
          <w:tcPr>
            <w:tcW w:w="1710" w:type="dxa"/>
            <w:vAlign w:val="center"/>
          </w:tcPr>
          <w:p w14:paraId="12F2CC63" w14:textId="77777777" w:rsidR="00232D16" w:rsidRPr="002E2A92" w:rsidRDefault="00232D16" w:rsidP="00504DF4">
            <w:pPr>
              <w:spacing w:line="240" w:lineRule="auto"/>
              <w:ind w:firstLine="0"/>
              <w:rPr>
                <w:rFonts w:ascii="Times New Roman" w:hAnsi="Times New Roman"/>
                <w:sz w:val="24"/>
              </w:rPr>
            </w:pPr>
          </w:p>
        </w:tc>
      </w:tr>
      <w:tr w:rsidR="00232D16" w:rsidRPr="002E2A92" w14:paraId="4DFB6315" w14:textId="77777777" w:rsidTr="007915B7">
        <w:tc>
          <w:tcPr>
            <w:tcW w:w="2127" w:type="dxa"/>
            <w:vMerge/>
            <w:vAlign w:val="center"/>
          </w:tcPr>
          <w:p w14:paraId="308B74AB" w14:textId="77777777" w:rsidR="00232D16" w:rsidRPr="002E2A92" w:rsidRDefault="00232D16" w:rsidP="00504DF4">
            <w:pPr>
              <w:spacing w:line="240" w:lineRule="auto"/>
              <w:ind w:firstLine="0"/>
              <w:rPr>
                <w:rFonts w:ascii="Times New Roman" w:hAnsi="Times New Roman"/>
                <w:sz w:val="24"/>
              </w:rPr>
            </w:pPr>
          </w:p>
        </w:tc>
        <w:tc>
          <w:tcPr>
            <w:tcW w:w="3118" w:type="dxa"/>
            <w:gridSpan w:val="3"/>
            <w:vAlign w:val="center"/>
          </w:tcPr>
          <w:p w14:paraId="7107945E" w14:textId="7D0A94AD" w:rsidR="00232D16" w:rsidRDefault="00340741" w:rsidP="00504DF4">
            <w:pPr>
              <w:spacing w:line="240" w:lineRule="auto"/>
              <w:ind w:firstLine="0"/>
              <w:rPr>
                <w:rFonts w:ascii="Times New Roman" w:hAnsi="Times New Roman"/>
                <w:sz w:val="24"/>
              </w:rPr>
            </w:pPr>
            <w:r>
              <w:rPr>
                <w:rFonts w:ascii="Times New Roman" w:hAnsi="Times New Roman"/>
                <w:sz w:val="24"/>
              </w:rPr>
              <w:t>Repello</w:t>
            </w:r>
          </w:p>
        </w:tc>
        <w:tc>
          <w:tcPr>
            <w:tcW w:w="1634" w:type="dxa"/>
            <w:gridSpan w:val="2"/>
            <w:vAlign w:val="center"/>
          </w:tcPr>
          <w:p w14:paraId="4AD3C898" w14:textId="77777777" w:rsidR="00232D16" w:rsidRPr="002E2A92" w:rsidRDefault="00232D16" w:rsidP="00504DF4">
            <w:pPr>
              <w:spacing w:line="240" w:lineRule="auto"/>
              <w:ind w:firstLine="0"/>
              <w:rPr>
                <w:rFonts w:ascii="Times New Roman" w:hAnsi="Times New Roman"/>
                <w:sz w:val="24"/>
              </w:rPr>
            </w:pPr>
          </w:p>
        </w:tc>
        <w:tc>
          <w:tcPr>
            <w:tcW w:w="1476" w:type="dxa"/>
            <w:vAlign w:val="center"/>
          </w:tcPr>
          <w:p w14:paraId="39C33F2B" w14:textId="77777777" w:rsidR="00232D16" w:rsidRPr="002E2A92" w:rsidRDefault="00232D16" w:rsidP="00504DF4">
            <w:pPr>
              <w:spacing w:line="240" w:lineRule="auto"/>
              <w:ind w:firstLine="0"/>
              <w:rPr>
                <w:rFonts w:ascii="Times New Roman" w:hAnsi="Times New Roman"/>
                <w:sz w:val="24"/>
              </w:rPr>
            </w:pPr>
          </w:p>
        </w:tc>
        <w:tc>
          <w:tcPr>
            <w:tcW w:w="1710" w:type="dxa"/>
            <w:vAlign w:val="center"/>
          </w:tcPr>
          <w:p w14:paraId="125B2732" w14:textId="77777777" w:rsidR="00232D16" w:rsidRPr="002E2A92" w:rsidRDefault="00232D16" w:rsidP="00504DF4">
            <w:pPr>
              <w:spacing w:line="240" w:lineRule="auto"/>
              <w:ind w:firstLine="0"/>
              <w:rPr>
                <w:rFonts w:ascii="Times New Roman" w:hAnsi="Times New Roman"/>
                <w:sz w:val="24"/>
              </w:rPr>
            </w:pPr>
          </w:p>
        </w:tc>
      </w:tr>
      <w:tr w:rsidR="00232D16" w:rsidRPr="002E2A92" w14:paraId="03290EE2" w14:textId="77777777" w:rsidTr="007915B7">
        <w:tc>
          <w:tcPr>
            <w:tcW w:w="2127" w:type="dxa"/>
            <w:vMerge/>
            <w:vAlign w:val="center"/>
          </w:tcPr>
          <w:p w14:paraId="3088ADD5" w14:textId="77777777" w:rsidR="00232D16" w:rsidRPr="002E2A92" w:rsidRDefault="00232D16" w:rsidP="00504DF4">
            <w:pPr>
              <w:spacing w:line="240" w:lineRule="auto"/>
              <w:ind w:firstLine="0"/>
              <w:rPr>
                <w:rFonts w:ascii="Times New Roman" w:hAnsi="Times New Roman"/>
                <w:sz w:val="24"/>
              </w:rPr>
            </w:pPr>
          </w:p>
        </w:tc>
        <w:tc>
          <w:tcPr>
            <w:tcW w:w="3118" w:type="dxa"/>
            <w:gridSpan w:val="3"/>
            <w:vAlign w:val="center"/>
          </w:tcPr>
          <w:p w14:paraId="0681A364" w14:textId="781705FE" w:rsidR="00232D16" w:rsidRDefault="00340741" w:rsidP="00504DF4">
            <w:pPr>
              <w:spacing w:line="240" w:lineRule="auto"/>
              <w:ind w:firstLine="0"/>
              <w:rPr>
                <w:rFonts w:ascii="Times New Roman" w:hAnsi="Times New Roman"/>
                <w:sz w:val="24"/>
              </w:rPr>
            </w:pPr>
            <w:r>
              <w:rPr>
                <w:rFonts w:ascii="Times New Roman" w:hAnsi="Times New Roman"/>
                <w:sz w:val="24"/>
              </w:rPr>
              <w:t>Tornillos</w:t>
            </w:r>
          </w:p>
        </w:tc>
        <w:tc>
          <w:tcPr>
            <w:tcW w:w="1634" w:type="dxa"/>
            <w:gridSpan w:val="2"/>
            <w:vAlign w:val="center"/>
          </w:tcPr>
          <w:p w14:paraId="3665F318" w14:textId="77777777" w:rsidR="00232D16" w:rsidRPr="002E2A92" w:rsidRDefault="00232D16" w:rsidP="00504DF4">
            <w:pPr>
              <w:spacing w:line="240" w:lineRule="auto"/>
              <w:ind w:firstLine="0"/>
              <w:rPr>
                <w:rFonts w:ascii="Times New Roman" w:hAnsi="Times New Roman"/>
                <w:sz w:val="24"/>
              </w:rPr>
            </w:pPr>
          </w:p>
        </w:tc>
        <w:tc>
          <w:tcPr>
            <w:tcW w:w="1476" w:type="dxa"/>
            <w:vAlign w:val="center"/>
          </w:tcPr>
          <w:p w14:paraId="002BA94D" w14:textId="77777777" w:rsidR="00232D16" w:rsidRPr="002E2A92" w:rsidRDefault="00232D16" w:rsidP="00504DF4">
            <w:pPr>
              <w:spacing w:line="240" w:lineRule="auto"/>
              <w:ind w:firstLine="0"/>
              <w:rPr>
                <w:rFonts w:ascii="Times New Roman" w:hAnsi="Times New Roman"/>
                <w:sz w:val="24"/>
              </w:rPr>
            </w:pPr>
          </w:p>
        </w:tc>
        <w:tc>
          <w:tcPr>
            <w:tcW w:w="1710" w:type="dxa"/>
            <w:vAlign w:val="center"/>
          </w:tcPr>
          <w:p w14:paraId="260AB0B0" w14:textId="77777777" w:rsidR="00232D16" w:rsidRPr="002E2A92" w:rsidRDefault="00232D16" w:rsidP="00504DF4">
            <w:pPr>
              <w:spacing w:line="240" w:lineRule="auto"/>
              <w:ind w:firstLine="0"/>
              <w:rPr>
                <w:rFonts w:ascii="Times New Roman" w:hAnsi="Times New Roman"/>
                <w:sz w:val="24"/>
              </w:rPr>
            </w:pPr>
          </w:p>
        </w:tc>
      </w:tr>
      <w:tr w:rsidR="00232D16" w:rsidRPr="002E2A92" w14:paraId="297CBE54" w14:textId="77777777" w:rsidTr="007915B7">
        <w:tc>
          <w:tcPr>
            <w:tcW w:w="2127" w:type="dxa"/>
            <w:vMerge/>
            <w:vAlign w:val="center"/>
          </w:tcPr>
          <w:p w14:paraId="5C49B183" w14:textId="77777777" w:rsidR="00232D16" w:rsidRPr="002E2A92" w:rsidRDefault="00232D16" w:rsidP="00504DF4">
            <w:pPr>
              <w:spacing w:line="240" w:lineRule="auto"/>
              <w:ind w:firstLine="0"/>
              <w:rPr>
                <w:rFonts w:ascii="Times New Roman" w:hAnsi="Times New Roman"/>
                <w:sz w:val="24"/>
              </w:rPr>
            </w:pPr>
          </w:p>
        </w:tc>
        <w:tc>
          <w:tcPr>
            <w:tcW w:w="3118" w:type="dxa"/>
            <w:gridSpan w:val="3"/>
            <w:vAlign w:val="center"/>
          </w:tcPr>
          <w:p w14:paraId="122BE847" w14:textId="16AA1704" w:rsidR="00232D16" w:rsidRDefault="00340741" w:rsidP="00504DF4">
            <w:pPr>
              <w:spacing w:line="240" w:lineRule="auto"/>
              <w:ind w:firstLine="0"/>
              <w:rPr>
                <w:rFonts w:ascii="Times New Roman" w:hAnsi="Times New Roman"/>
                <w:sz w:val="24"/>
              </w:rPr>
            </w:pPr>
            <w:r>
              <w:rPr>
                <w:rFonts w:ascii="Times New Roman" w:hAnsi="Times New Roman"/>
                <w:sz w:val="24"/>
              </w:rPr>
              <w:t>Pintura</w:t>
            </w:r>
          </w:p>
        </w:tc>
        <w:tc>
          <w:tcPr>
            <w:tcW w:w="1634" w:type="dxa"/>
            <w:gridSpan w:val="2"/>
            <w:vAlign w:val="center"/>
          </w:tcPr>
          <w:p w14:paraId="397A9EAC" w14:textId="77777777" w:rsidR="00232D16" w:rsidRPr="002E2A92" w:rsidRDefault="00232D16" w:rsidP="00504DF4">
            <w:pPr>
              <w:spacing w:line="240" w:lineRule="auto"/>
              <w:ind w:firstLine="0"/>
              <w:rPr>
                <w:rFonts w:ascii="Times New Roman" w:hAnsi="Times New Roman"/>
                <w:sz w:val="24"/>
              </w:rPr>
            </w:pPr>
          </w:p>
        </w:tc>
        <w:tc>
          <w:tcPr>
            <w:tcW w:w="1476" w:type="dxa"/>
            <w:vAlign w:val="center"/>
          </w:tcPr>
          <w:p w14:paraId="3025ECC6" w14:textId="77777777" w:rsidR="00232D16" w:rsidRPr="002E2A92" w:rsidRDefault="00232D16" w:rsidP="00504DF4">
            <w:pPr>
              <w:spacing w:line="240" w:lineRule="auto"/>
              <w:ind w:firstLine="0"/>
              <w:rPr>
                <w:rFonts w:ascii="Times New Roman" w:hAnsi="Times New Roman"/>
                <w:sz w:val="24"/>
              </w:rPr>
            </w:pPr>
          </w:p>
        </w:tc>
        <w:tc>
          <w:tcPr>
            <w:tcW w:w="1710" w:type="dxa"/>
            <w:vAlign w:val="center"/>
          </w:tcPr>
          <w:p w14:paraId="39F93BED" w14:textId="77777777" w:rsidR="00232D16" w:rsidRPr="002E2A92" w:rsidRDefault="00232D16" w:rsidP="00504DF4">
            <w:pPr>
              <w:spacing w:line="240" w:lineRule="auto"/>
              <w:ind w:firstLine="0"/>
              <w:rPr>
                <w:rFonts w:ascii="Times New Roman" w:hAnsi="Times New Roman"/>
                <w:sz w:val="24"/>
              </w:rPr>
            </w:pPr>
          </w:p>
        </w:tc>
      </w:tr>
      <w:tr w:rsidR="00232D16" w:rsidRPr="002E2A92" w14:paraId="486ADD3E" w14:textId="77777777" w:rsidTr="007915B7">
        <w:tc>
          <w:tcPr>
            <w:tcW w:w="2127" w:type="dxa"/>
            <w:vMerge/>
            <w:vAlign w:val="center"/>
          </w:tcPr>
          <w:p w14:paraId="1767AD91" w14:textId="77777777" w:rsidR="00232D16" w:rsidRPr="002E2A92" w:rsidRDefault="00232D16" w:rsidP="00504DF4">
            <w:pPr>
              <w:spacing w:line="240" w:lineRule="auto"/>
              <w:ind w:firstLine="0"/>
              <w:rPr>
                <w:rFonts w:ascii="Times New Roman" w:hAnsi="Times New Roman"/>
                <w:sz w:val="24"/>
              </w:rPr>
            </w:pPr>
          </w:p>
        </w:tc>
        <w:tc>
          <w:tcPr>
            <w:tcW w:w="3118" w:type="dxa"/>
            <w:gridSpan w:val="3"/>
            <w:vAlign w:val="center"/>
          </w:tcPr>
          <w:p w14:paraId="7F7A5516" w14:textId="1A147DD3" w:rsidR="00232D16" w:rsidRDefault="00340741" w:rsidP="00504DF4">
            <w:pPr>
              <w:spacing w:line="240" w:lineRule="auto"/>
              <w:ind w:firstLine="0"/>
              <w:rPr>
                <w:rFonts w:ascii="Times New Roman" w:hAnsi="Times New Roman"/>
                <w:sz w:val="24"/>
              </w:rPr>
            </w:pPr>
            <w:r>
              <w:rPr>
                <w:rFonts w:ascii="Times New Roman" w:hAnsi="Times New Roman"/>
                <w:sz w:val="24"/>
              </w:rPr>
              <w:t>Es</w:t>
            </w:r>
            <w:r w:rsidR="007915B7">
              <w:rPr>
                <w:rFonts w:ascii="Times New Roman" w:hAnsi="Times New Roman"/>
                <w:sz w:val="24"/>
              </w:rPr>
              <w:t>tructura</w:t>
            </w:r>
          </w:p>
        </w:tc>
        <w:tc>
          <w:tcPr>
            <w:tcW w:w="1634" w:type="dxa"/>
            <w:gridSpan w:val="2"/>
            <w:vAlign w:val="center"/>
          </w:tcPr>
          <w:p w14:paraId="131F284A" w14:textId="77777777" w:rsidR="00232D16" w:rsidRPr="002E2A92" w:rsidRDefault="00232D16" w:rsidP="00504DF4">
            <w:pPr>
              <w:spacing w:line="240" w:lineRule="auto"/>
              <w:ind w:firstLine="0"/>
              <w:rPr>
                <w:rFonts w:ascii="Times New Roman" w:hAnsi="Times New Roman"/>
                <w:sz w:val="24"/>
              </w:rPr>
            </w:pPr>
          </w:p>
        </w:tc>
        <w:tc>
          <w:tcPr>
            <w:tcW w:w="1476" w:type="dxa"/>
            <w:vAlign w:val="center"/>
          </w:tcPr>
          <w:p w14:paraId="2D596158" w14:textId="77777777" w:rsidR="00232D16" w:rsidRPr="002E2A92" w:rsidRDefault="00232D16" w:rsidP="00504DF4">
            <w:pPr>
              <w:spacing w:line="240" w:lineRule="auto"/>
              <w:ind w:firstLine="0"/>
              <w:rPr>
                <w:rFonts w:ascii="Times New Roman" w:hAnsi="Times New Roman"/>
                <w:sz w:val="24"/>
              </w:rPr>
            </w:pPr>
          </w:p>
        </w:tc>
        <w:tc>
          <w:tcPr>
            <w:tcW w:w="1710" w:type="dxa"/>
            <w:vAlign w:val="center"/>
          </w:tcPr>
          <w:p w14:paraId="58F84B3A" w14:textId="77777777" w:rsidR="00232D16" w:rsidRPr="002E2A92" w:rsidRDefault="00232D16" w:rsidP="00504DF4">
            <w:pPr>
              <w:spacing w:line="240" w:lineRule="auto"/>
              <w:ind w:firstLine="0"/>
              <w:rPr>
                <w:rFonts w:ascii="Times New Roman" w:hAnsi="Times New Roman"/>
                <w:sz w:val="24"/>
              </w:rPr>
            </w:pPr>
          </w:p>
        </w:tc>
      </w:tr>
      <w:tr w:rsidR="00816B20" w:rsidRPr="002E2A92" w14:paraId="5A7A5240" w14:textId="77777777" w:rsidTr="007915B7">
        <w:trPr>
          <w:trHeight w:val="335"/>
        </w:trPr>
        <w:tc>
          <w:tcPr>
            <w:tcW w:w="2127" w:type="dxa"/>
            <w:vMerge w:val="restart"/>
            <w:vAlign w:val="center"/>
          </w:tcPr>
          <w:p w14:paraId="5EAFFD5C" w14:textId="0A6A24AA" w:rsidR="00816B20" w:rsidRPr="002E2A92" w:rsidRDefault="00816B20" w:rsidP="00504DF4">
            <w:pPr>
              <w:spacing w:line="240" w:lineRule="auto"/>
              <w:ind w:firstLine="0"/>
              <w:rPr>
                <w:rFonts w:ascii="Times New Roman" w:hAnsi="Times New Roman"/>
                <w:sz w:val="24"/>
              </w:rPr>
            </w:pPr>
            <w:r w:rsidRPr="002E2A92">
              <w:rPr>
                <w:rFonts w:ascii="Times New Roman" w:hAnsi="Times New Roman"/>
                <w:sz w:val="24"/>
              </w:rPr>
              <w:t>Epóxico</w:t>
            </w:r>
            <w:r>
              <w:rPr>
                <w:rFonts w:ascii="Times New Roman" w:hAnsi="Times New Roman"/>
                <w:sz w:val="24"/>
              </w:rPr>
              <w:t xml:space="preserve"> – En la aplicación única vez</w:t>
            </w:r>
          </w:p>
        </w:tc>
        <w:tc>
          <w:tcPr>
            <w:tcW w:w="3118" w:type="dxa"/>
            <w:gridSpan w:val="3"/>
            <w:vAlign w:val="center"/>
          </w:tcPr>
          <w:p w14:paraId="2097A570" w14:textId="1E1AEA99" w:rsidR="00816B20" w:rsidRPr="002E2A92" w:rsidRDefault="00816B20" w:rsidP="00504DF4">
            <w:pPr>
              <w:spacing w:line="240" w:lineRule="auto"/>
              <w:ind w:firstLine="0"/>
              <w:rPr>
                <w:rFonts w:ascii="Times New Roman" w:hAnsi="Times New Roman"/>
                <w:sz w:val="24"/>
              </w:rPr>
            </w:pPr>
            <w:r>
              <w:rPr>
                <w:rFonts w:ascii="Times New Roman" w:hAnsi="Times New Roman"/>
                <w:sz w:val="24"/>
              </w:rPr>
              <w:t xml:space="preserve">Componentes </w:t>
            </w:r>
          </w:p>
        </w:tc>
        <w:tc>
          <w:tcPr>
            <w:tcW w:w="1634" w:type="dxa"/>
            <w:gridSpan w:val="2"/>
            <w:vAlign w:val="center"/>
          </w:tcPr>
          <w:p w14:paraId="74B28C8E" w14:textId="7C4336A9" w:rsidR="00816B20" w:rsidRPr="002E2A92" w:rsidRDefault="00816B20" w:rsidP="00504DF4">
            <w:pPr>
              <w:spacing w:line="240" w:lineRule="auto"/>
              <w:ind w:firstLine="0"/>
              <w:rPr>
                <w:rFonts w:ascii="Times New Roman" w:hAnsi="Times New Roman"/>
                <w:sz w:val="24"/>
              </w:rPr>
            </w:pPr>
          </w:p>
        </w:tc>
        <w:tc>
          <w:tcPr>
            <w:tcW w:w="1476" w:type="dxa"/>
            <w:vAlign w:val="center"/>
          </w:tcPr>
          <w:p w14:paraId="00C71FBF" w14:textId="3683E05E" w:rsidR="00816B20" w:rsidRPr="002E2A92" w:rsidRDefault="00816B20" w:rsidP="00504DF4">
            <w:pPr>
              <w:spacing w:line="240" w:lineRule="auto"/>
              <w:ind w:firstLine="0"/>
              <w:rPr>
                <w:rFonts w:ascii="Times New Roman" w:hAnsi="Times New Roman"/>
                <w:sz w:val="24"/>
              </w:rPr>
            </w:pPr>
          </w:p>
        </w:tc>
        <w:tc>
          <w:tcPr>
            <w:tcW w:w="1710" w:type="dxa"/>
            <w:vAlign w:val="center"/>
          </w:tcPr>
          <w:p w14:paraId="7219951C" w14:textId="77777777" w:rsidR="00816B20" w:rsidRPr="002E2A92" w:rsidRDefault="00816B20" w:rsidP="00504DF4">
            <w:pPr>
              <w:spacing w:line="240" w:lineRule="auto"/>
              <w:ind w:firstLine="0"/>
              <w:rPr>
                <w:rFonts w:ascii="Times New Roman" w:hAnsi="Times New Roman"/>
                <w:sz w:val="24"/>
              </w:rPr>
            </w:pPr>
          </w:p>
        </w:tc>
      </w:tr>
      <w:tr w:rsidR="00816B20" w:rsidRPr="002E2A92" w14:paraId="3435B67D" w14:textId="77777777" w:rsidTr="007915B7">
        <w:trPr>
          <w:trHeight w:val="335"/>
        </w:trPr>
        <w:tc>
          <w:tcPr>
            <w:tcW w:w="2127" w:type="dxa"/>
            <w:vMerge/>
            <w:vAlign w:val="center"/>
          </w:tcPr>
          <w:p w14:paraId="451BFC45" w14:textId="77777777" w:rsidR="00816B20" w:rsidRPr="002E2A92" w:rsidRDefault="00816B20" w:rsidP="00504DF4">
            <w:pPr>
              <w:spacing w:line="240" w:lineRule="auto"/>
              <w:ind w:firstLine="0"/>
              <w:rPr>
                <w:rFonts w:ascii="Times New Roman" w:hAnsi="Times New Roman"/>
                <w:sz w:val="24"/>
              </w:rPr>
            </w:pPr>
          </w:p>
        </w:tc>
        <w:tc>
          <w:tcPr>
            <w:tcW w:w="3118" w:type="dxa"/>
            <w:gridSpan w:val="3"/>
            <w:vAlign w:val="center"/>
          </w:tcPr>
          <w:p w14:paraId="5DA9AA19" w14:textId="00586097" w:rsidR="00816B20" w:rsidRDefault="00816B20" w:rsidP="00504DF4">
            <w:pPr>
              <w:spacing w:line="240" w:lineRule="auto"/>
              <w:ind w:firstLine="0"/>
              <w:rPr>
                <w:rFonts w:ascii="Times New Roman" w:hAnsi="Times New Roman"/>
                <w:sz w:val="24"/>
              </w:rPr>
            </w:pPr>
            <w:r>
              <w:rPr>
                <w:rFonts w:ascii="Times New Roman" w:hAnsi="Times New Roman"/>
                <w:sz w:val="24"/>
              </w:rPr>
              <w:t>Textura</w:t>
            </w:r>
          </w:p>
        </w:tc>
        <w:tc>
          <w:tcPr>
            <w:tcW w:w="1634" w:type="dxa"/>
            <w:gridSpan w:val="2"/>
            <w:vAlign w:val="center"/>
          </w:tcPr>
          <w:p w14:paraId="50EF626A" w14:textId="77777777" w:rsidR="00816B20" w:rsidRPr="002E2A92" w:rsidRDefault="00816B20" w:rsidP="00504DF4">
            <w:pPr>
              <w:spacing w:line="240" w:lineRule="auto"/>
              <w:ind w:firstLine="0"/>
              <w:rPr>
                <w:rFonts w:ascii="Times New Roman" w:hAnsi="Times New Roman"/>
                <w:sz w:val="24"/>
              </w:rPr>
            </w:pPr>
          </w:p>
        </w:tc>
        <w:tc>
          <w:tcPr>
            <w:tcW w:w="1476" w:type="dxa"/>
            <w:vAlign w:val="center"/>
          </w:tcPr>
          <w:p w14:paraId="0A9F547A" w14:textId="77777777" w:rsidR="00816B20" w:rsidRPr="002E2A92" w:rsidRDefault="00816B20" w:rsidP="00504DF4">
            <w:pPr>
              <w:spacing w:line="240" w:lineRule="auto"/>
              <w:ind w:firstLine="0"/>
              <w:rPr>
                <w:rFonts w:ascii="Times New Roman" w:hAnsi="Times New Roman"/>
                <w:sz w:val="24"/>
              </w:rPr>
            </w:pPr>
          </w:p>
        </w:tc>
        <w:tc>
          <w:tcPr>
            <w:tcW w:w="1710" w:type="dxa"/>
            <w:vAlign w:val="center"/>
          </w:tcPr>
          <w:p w14:paraId="1D78893D" w14:textId="77777777" w:rsidR="00816B20" w:rsidRPr="002E2A92" w:rsidRDefault="00816B20" w:rsidP="00504DF4">
            <w:pPr>
              <w:spacing w:line="240" w:lineRule="auto"/>
              <w:ind w:firstLine="0"/>
              <w:rPr>
                <w:rFonts w:ascii="Times New Roman" w:hAnsi="Times New Roman"/>
                <w:sz w:val="24"/>
              </w:rPr>
            </w:pPr>
          </w:p>
        </w:tc>
      </w:tr>
      <w:tr w:rsidR="00816B20" w:rsidRPr="002E2A92" w14:paraId="5347D4A0" w14:textId="77777777" w:rsidTr="007915B7">
        <w:tc>
          <w:tcPr>
            <w:tcW w:w="2127" w:type="dxa"/>
            <w:vMerge/>
            <w:vAlign w:val="center"/>
          </w:tcPr>
          <w:p w14:paraId="575685D0" w14:textId="77777777" w:rsidR="00816B20" w:rsidRPr="002E2A92" w:rsidRDefault="00816B20" w:rsidP="00504DF4">
            <w:pPr>
              <w:spacing w:line="240" w:lineRule="auto"/>
              <w:ind w:firstLine="0"/>
              <w:rPr>
                <w:rFonts w:ascii="Times New Roman" w:hAnsi="Times New Roman"/>
                <w:sz w:val="24"/>
              </w:rPr>
            </w:pPr>
          </w:p>
        </w:tc>
        <w:tc>
          <w:tcPr>
            <w:tcW w:w="3118" w:type="dxa"/>
            <w:gridSpan w:val="3"/>
            <w:vAlign w:val="center"/>
          </w:tcPr>
          <w:p w14:paraId="2D58635E" w14:textId="235DDA51" w:rsidR="00816B20" w:rsidRPr="002E2A92" w:rsidRDefault="00816B20" w:rsidP="00504DF4">
            <w:pPr>
              <w:spacing w:line="240" w:lineRule="auto"/>
              <w:ind w:firstLine="0"/>
              <w:rPr>
                <w:rFonts w:ascii="Times New Roman" w:hAnsi="Times New Roman"/>
                <w:sz w:val="24"/>
              </w:rPr>
            </w:pPr>
            <w:r>
              <w:rPr>
                <w:rFonts w:ascii="Times New Roman" w:hAnsi="Times New Roman"/>
                <w:sz w:val="24"/>
              </w:rPr>
              <w:t>Acabado</w:t>
            </w:r>
          </w:p>
        </w:tc>
        <w:tc>
          <w:tcPr>
            <w:tcW w:w="1634" w:type="dxa"/>
            <w:gridSpan w:val="2"/>
            <w:vAlign w:val="center"/>
          </w:tcPr>
          <w:p w14:paraId="32E8C8B8" w14:textId="77777777" w:rsidR="00816B20" w:rsidRPr="002E2A92" w:rsidRDefault="00816B20" w:rsidP="00504DF4">
            <w:pPr>
              <w:spacing w:line="240" w:lineRule="auto"/>
              <w:ind w:firstLine="0"/>
              <w:rPr>
                <w:rFonts w:ascii="Times New Roman" w:hAnsi="Times New Roman"/>
                <w:sz w:val="24"/>
              </w:rPr>
            </w:pPr>
          </w:p>
        </w:tc>
        <w:tc>
          <w:tcPr>
            <w:tcW w:w="1476" w:type="dxa"/>
            <w:vAlign w:val="center"/>
          </w:tcPr>
          <w:p w14:paraId="2768FDD5" w14:textId="77777777" w:rsidR="00816B20" w:rsidRPr="002E2A92" w:rsidRDefault="00816B20" w:rsidP="00504DF4">
            <w:pPr>
              <w:spacing w:line="240" w:lineRule="auto"/>
              <w:ind w:firstLine="0"/>
              <w:rPr>
                <w:rFonts w:ascii="Times New Roman" w:hAnsi="Times New Roman"/>
                <w:sz w:val="24"/>
              </w:rPr>
            </w:pPr>
          </w:p>
        </w:tc>
        <w:tc>
          <w:tcPr>
            <w:tcW w:w="1710" w:type="dxa"/>
            <w:vAlign w:val="center"/>
          </w:tcPr>
          <w:p w14:paraId="01DE96B2" w14:textId="77777777" w:rsidR="00816B20" w:rsidRPr="002E2A92" w:rsidRDefault="00816B20" w:rsidP="00504DF4">
            <w:pPr>
              <w:spacing w:line="240" w:lineRule="auto"/>
              <w:ind w:firstLine="0"/>
              <w:rPr>
                <w:rFonts w:ascii="Times New Roman" w:hAnsi="Times New Roman"/>
                <w:sz w:val="24"/>
              </w:rPr>
            </w:pPr>
          </w:p>
        </w:tc>
      </w:tr>
      <w:tr w:rsidR="004243C3" w:rsidRPr="002E2A92" w14:paraId="0DB029E6" w14:textId="77777777" w:rsidTr="007915B7">
        <w:tc>
          <w:tcPr>
            <w:tcW w:w="2127" w:type="dxa"/>
            <w:vAlign w:val="center"/>
          </w:tcPr>
          <w:p w14:paraId="21B24907" w14:textId="7320A89E" w:rsidR="0026526E" w:rsidRPr="002E2A92" w:rsidRDefault="0026526E" w:rsidP="00504DF4">
            <w:pPr>
              <w:spacing w:line="240" w:lineRule="auto"/>
              <w:ind w:firstLine="0"/>
              <w:rPr>
                <w:rFonts w:ascii="Times New Roman" w:hAnsi="Times New Roman"/>
                <w:sz w:val="24"/>
              </w:rPr>
            </w:pPr>
            <w:r w:rsidRPr="002E2A92">
              <w:rPr>
                <w:rFonts w:ascii="Times New Roman" w:hAnsi="Times New Roman"/>
                <w:sz w:val="24"/>
              </w:rPr>
              <w:t>Nivelación</w:t>
            </w:r>
            <w:r>
              <w:rPr>
                <w:rFonts w:ascii="Times New Roman" w:hAnsi="Times New Roman"/>
                <w:sz w:val="24"/>
              </w:rPr>
              <w:t xml:space="preserve"> - En la aplicación única vez</w:t>
            </w:r>
          </w:p>
        </w:tc>
        <w:tc>
          <w:tcPr>
            <w:tcW w:w="3118" w:type="dxa"/>
            <w:gridSpan w:val="3"/>
            <w:vAlign w:val="center"/>
          </w:tcPr>
          <w:p w14:paraId="4FA85AF9" w14:textId="01907DB8" w:rsidR="0026526E" w:rsidRPr="002E2A92" w:rsidRDefault="00816B20" w:rsidP="00504DF4">
            <w:pPr>
              <w:spacing w:line="240" w:lineRule="auto"/>
              <w:ind w:firstLine="0"/>
              <w:rPr>
                <w:rFonts w:ascii="Times New Roman" w:hAnsi="Times New Roman"/>
                <w:sz w:val="24"/>
              </w:rPr>
            </w:pPr>
            <w:r>
              <w:rPr>
                <w:rFonts w:ascii="Times New Roman" w:hAnsi="Times New Roman"/>
                <w:sz w:val="24"/>
              </w:rPr>
              <w:t>Pruebas de nivel única vez seco</w:t>
            </w:r>
          </w:p>
        </w:tc>
        <w:tc>
          <w:tcPr>
            <w:tcW w:w="1634" w:type="dxa"/>
            <w:gridSpan w:val="2"/>
            <w:vAlign w:val="center"/>
          </w:tcPr>
          <w:p w14:paraId="08B6DC99" w14:textId="48C08F02" w:rsidR="0026526E" w:rsidRPr="002E2A92" w:rsidRDefault="0026526E" w:rsidP="00504DF4">
            <w:pPr>
              <w:spacing w:line="240" w:lineRule="auto"/>
              <w:ind w:firstLine="0"/>
              <w:rPr>
                <w:rFonts w:ascii="Times New Roman" w:hAnsi="Times New Roman"/>
                <w:sz w:val="24"/>
              </w:rPr>
            </w:pPr>
          </w:p>
        </w:tc>
        <w:tc>
          <w:tcPr>
            <w:tcW w:w="1476" w:type="dxa"/>
            <w:vAlign w:val="center"/>
          </w:tcPr>
          <w:p w14:paraId="6A39A0C3" w14:textId="1E87547A" w:rsidR="0026526E" w:rsidRPr="002E2A92" w:rsidRDefault="0026526E" w:rsidP="00504DF4">
            <w:pPr>
              <w:spacing w:line="240" w:lineRule="auto"/>
              <w:ind w:firstLine="0"/>
              <w:rPr>
                <w:rFonts w:ascii="Times New Roman" w:hAnsi="Times New Roman"/>
                <w:sz w:val="24"/>
              </w:rPr>
            </w:pPr>
          </w:p>
        </w:tc>
        <w:tc>
          <w:tcPr>
            <w:tcW w:w="1710" w:type="dxa"/>
            <w:vAlign w:val="center"/>
          </w:tcPr>
          <w:p w14:paraId="3FD9481C" w14:textId="77777777" w:rsidR="0026526E" w:rsidRPr="002E2A92" w:rsidRDefault="0026526E" w:rsidP="00504DF4">
            <w:pPr>
              <w:spacing w:line="240" w:lineRule="auto"/>
              <w:ind w:firstLine="0"/>
              <w:rPr>
                <w:rFonts w:ascii="Times New Roman" w:hAnsi="Times New Roman"/>
                <w:sz w:val="24"/>
              </w:rPr>
            </w:pPr>
          </w:p>
        </w:tc>
      </w:tr>
      <w:tr w:rsidR="007915B7" w:rsidRPr="002E2A92" w14:paraId="161555A7" w14:textId="77777777" w:rsidTr="007915B7">
        <w:trPr>
          <w:trHeight w:val="290"/>
        </w:trPr>
        <w:tc>
          <w:tcPr>
            <w:tcW w:w="2127" w:type="dxa"/>
            <w:vMerge w:val="restart"/>
            <w:vAlign w:val="center"/>
          </w:tcPr>
          <w:p w14:paraId="3A441A39" w14:textId="77777777" w:rsidR="0026526E" w:rsidRPr="002E2A92" w:rsidRDefault="0026526E" w:rsidP="00504DF4">
            <w:pPr>
              <w:spacing w:line="240" w:lineRule="auto"/>
              <w:ind w:firstLine="0"/>
              <w:rPr>
                <w:rFonts w:ascii="Times New Roman" w:hAnsi="Times New Roman"/>
                <w:sz w:val="24"/>
              </w:rPr>
            </w:pPr>
            <w:r w:rsidRPr="002E2A92">
              <w:rPr>
                <w:rFonts w:ascii="Times New Roman" w:hAnsi="Times New Roman"/>
                <w:sz w:val="24"/>
              </w:rPr>
              <w:t>Acabados</w:t>
            </w:r>
          </w:p>
        </w:tc>
        <w:tc>
          <w:tcPr>
            <w:tcW w:w="3118" w:type="dxa"/>
            <w:gridSpan w:val="3"/>
            <w:vAlign w:val="center"/>
          </w:tcPr>
          <w:p w14:paraId="465D87E8" w14:textId="6854DC48" w:rsidR="0026526E" w:rsidRDefault="0026526E" w:rsidP="0026526E">
            <w:pPr>
              <w:spacing w:line="276" w:lineRule="auto"/>
              <w:ind w:firstLine="0"/>
              <w:rPr>
                <w:rFonts w:ascii="Times New Roman" w:hAnsi="Times New Roman"/>
                <w:sz w:val="24"/>
              </w:rPr>
            </w:pPr>
            <w:r>
              <w:rPr>
                <w:rFonts w:ascii="Times New Roman" w:hAnsi="Times New Roman"/>
                <w:sz w:val="24"/>
              </w:rPr>
              <w:t>Paredes y Divisiones</w:t>
            </w:r>
          </w:p>
        </w:tc>
        <w:tc>
          <w:tcPr>
            <w:tcW w:w="1634" w:type="dxa"/>
            <w:gridSpan w:val="2"/>
            <w:vAlign w:val="center"/>
          </w:tcPr>
          <w:p w14:paraId="31791745" w14:textId="2BB4A85A" w:rsidR="0026526E" w:rsidRDefault="0026526E" w:rsidP="00504DF4">
            <w:pPr>
              <w:spacing w:line="240" w:lineRule="auto"/>
              <w:ind w:firstLine="0"/>
              <w:rPr>
                <w:rFonts w:ascii="Times New Roman" w:hAnsi="Times New Roman"/>
                <w:sz w:val="24"/>
              </w:rPr>
            </w:pPr>
          </w:p>
        </w:tc>
        <w:tc>
          <w:tcPr>
            <w:tcW w:w="1476" w:type="dxa"/>
            <w:vAlign w:val="center"/>
          </w:tcPr>
          <w:p w14:paraId="4CAB745A" w14:textId="27E03B19" w:rsidR="0026526E" w:rsidRPr="002E2A92" w:rsidRDefault="0026526E" w:rsidP="00504DF4">
            <w:pPr>
              <w:spacing w:line="240" w:lineRule="auto"/>
              <w:ind w:firstLine="0"/>
              <w:rPr>
                <w:rFonts w:ascii="Times New Roman" w:hAnsi="Times New Roman"/>
                <w:sz w:val="24"/>
              </w:rPr>
            </w:pPr>
          </w:p>
        </w:tc>
        <w:tc>
          <w:tcPr>
            <w:tcW w:w="1710" w:type="dxa"/>
            <w:vAlign w:val="center"/>
          </w:tcPr>
          <w:p w14:paraId="2B0C6898" w14:textId="6015D7AD" w:rsidR="0026526E" w:rsidRPr="002E2A92" w:rsidRDefault="0026526E" w:rsidP="00504DF4">
            <w:pPr>
              <w:spacing w:line="240" w:lineRule="auto"/>
              <w:ind w:firstLine="0"/>
              <w:rPr>
                <w:rFonts w:ascii="Times New Roman" w:hAnsi="Times New Roman"/>
                <w:sz w:val="24"/>
              </w:rPr>
            </w:pPr>
          </w:p>
        </w:tc>
      </w:tr>
      <w:tr w:rsidR="0026526E" w:rsidRPr="002E2A92" w14:paraId="789CE57C" w14:textId="77777777" w:rsidTr="007915B7">
        <w:trPr>
          <w:trHeight w:val="267"/>
        </w:trPr>
        <w:tc>
          <w:tcPr>
            <w:tcW w:w="2127" w:type="dxa"/>
            <w:vMerge/>
            <w:vAlign w:val="center"/>
          </w:tcPr>
          <w:p w14:paraId="27466184" w14:textId="77777777" w:rsidR="0026526E" w:rsidRPr="002E2A92" w:rsidRDefault="0026526E" w:rsidP="00504DF4">
            <w:pPr>
              <w:spacing w:line="240" w:lineRule="auto"/>
              <w:ind w:firstLine="0"/>
              <w:rPr>
                <w:rFonts w:ascii="Times New Roman" w:hAnsi="Times New Roman"/>
                <w:sz w:val="24"/>
              </w:rPr>
            </w:pPr>
          </w:p>
        </w:tc>
        <w:tc>
          <w:tcPr>
            <w:tcW w:w="3118" w:type="dxa"/>
            <w:gridSpan w:val="3"/>
            <w:vAlign w:val="center"/>
          </w:tcPr>
          <w:p w14:paraId="2EB9C18A" w14:textId="7A32FC5D" w:rsidR="0026526E" w:rsidRPr="002E2A92" w:rsidRDefault="0026526E" w:rsidP="0026526E">
            <w:pPr>
              <w:spacing w:line="276" w:lineRule="auto"/>
              <w:ind w:firstLine="0"/>
              <w:rPr>
                <w:rFonts w:ascii="Times New Roman" w:hAnsi="Times New Roman"/>
                <w:sz w:val="24"/>
              </w:rPr>
            </w:pPr>
            <w:r>
              <w:rPr>
                <w:rFonts w:ascii="Times New Roman" w:hAnsi="Times New Roman"/>
                <w:sz w:val="24"/>
              </w:rPr>
              <w:t>Cielos</w:t>
            </w:r>
          </w:p>
        </w:tc>
        <w:tc>
          <w:tcPr>
            <w:tcW w:w="1634" w:type="dxa"/>
            <w:gridSpan w:val="2"/>
            <w:vAlign w:val="center"/>
          </w:tcPr>
          <w:p w14:paraId="2742A1FA" w14:textId="77777777" w:rsidR="0026526E" w:rsidRPr="002E2A92" w:rsidRDefault="0026526E" w:rsidP="00504DF4">
            <w:pPr>
              <w:spacing w:line="240" w:lineRule="auto"/>
              <w:ind w:firstLine="0"/>
              <w:rPr>
                <w:rFonts w:ascii="Times New Roman" w:hAnsi="Times New Roman"/>
                <w:sz w:val="24"/>
              </w:rPr>
            </w:pPr>
          </w:p>
        </w:tc>
        <w:tc>
          <w:tcPr>
            <w:tcW w:w="1476" w:type="dxa"/>
            <w:vAlign w:val="center"/>
          </w:tcPr>
          <w:p w14:paraId="424CBB4D" w14:textId="77777777" w:rsidR="0026526E" w:rsidRPr="002E2A92" w:rsidRDefault="0026526E" w:rsidP="00504DF4">
            <w:pPr>
              <w:spacing w:line="240" w:lineRule="auto"/>
              <w:ind w:firstLine="0"/>
              <w:rPr>
                <w:rFonts w:ascii="Times New Roman" w:hAnsi="Times New Roman"/>
                <w:sz w:val="24"/>
              </w:rPr>
            </w:pPr>
          </w:p>
        </w:tc>
        <w:tc>
          <w:tcPr>
            <w:tcW w:w="1710" w:type="dxa"/>
            <w:vAlign w:val="center"/>
          </w:tcPr>
          <w:p w14:paraId="5217DD98" w14:textId="75BB5506" w:rsidR="0026526E" w:rsidRPr="002E2A92" w:rsidRDefault="0026526E" w:rsidP="00504DF4">
            <w:pPr>
              <w:spacing w:line="240" w:lineRule="auto"/>
              <w:ind w:firstLine="0"/>
              <w:rPr>
                <w:rFonts w:ascii="Times New Roman" w:hAnsi="Times New Roman"/>
                <w:sz w:val="24"/>
              </w:rPr>
            </w:pPr>
          </w:p>
        </w:tc>
      </w:tr>
      <w:tr w:rsidR="0026526E" w:rsidRPr="002E2A92" w14:paraId="1D4A4966" w14:textId="77777777" w:rsidTr="007915B7">
        <w:trPr>
          <w:trHeight w:val="271"/>
        </w:trPr>
        <w:tc>
          <w:tcPr>
            <w:tcW w:w="2127" w:type="dxa"/>
            <w:vMerge/>
            <w:vAlign w:val="center"/>
          </w:tcPr>
          <w:p w14:paraId="361CBB03" w14:textId="77777777" w:rsidR="0026526E" w:rsidRPr="002E2A92" w:rsidRDefault="0026526E" w:rsidP="00504DF4">
            <w:pPr>
              <w:spacing w:line="240" w:lineRule="auto"/>
              <w:ind w:firstLine="0"/>
              <w:rPr>
                <w:rFonts w:ascii="Times New Roman" w:hAnsi="Times New Roman"/>
                <w:sz w:val="24"/>
              </w:rPr>
            </w:pPr>
          </w:p>
        </w:tc>
        <w:tc>
          <w:tcPr>
            <w:tcW w:w="3118" w:type="dxa"/>
            <w:gridSpan w:val="3"/>
            <w:vAlign w:val="center"/>
          </w:tcPr>
          <w:p w14:paraId="4D40F191" w14:textId="6C9B1E4F" w:rsidR="0026526E" w:rsidRPr="002E2A92" w:rsidRDefault="0026526E" w:rsidP="0026526E">
            <w:pPr>
              <w:spacing w:line="276" w:lineRule="auto"/>
              <w:ind w:firstLine="0"/>
              <w:rPr>
                <w:rFonts w:ascii="Times New Roman" w:hAnsi="Times New Roman"/>
                <w:sz w:val="24"/>
              </w:rPr>
            </w:pPr>
            <w:r>
              <w:rPr>
                <w:rFonts w:ascii="Times New Roman" w:hAnsi="Times New Roman"/>
                <w:sz w:val="24"/>
              </w:rPr>
              <w:t>Piso</w:t>
            </w:r>
          </w:p>
        </w:tc>
        <w:tc>
          <w:tcPr>
            <w:tcW w:w="1634" w:type="dxa"/>
            <w:gridSpan w:val="2"/>
            <w:vAlign w:val="center"/>
          </w:tcPr>
          <w:p w14:paraId="4F801AFF" w14:textId="77777777" w:rsidR="0026526E" w:rsidRPr="002E2A92" w:rsidRDefault="0026526E" w:rsidP="00504DF4">
            <w:pPr>
              <w:spacing w:line="240" w:lineRule="auto"/>
              <w:ind w:firstLine="0"/>
              <w:rPr>
                <w:rFonts w:ascii="Times New Roman" w:hAnsi="Times New Roman"/>
                <w:sz w:val="24"/>
              </w:rPr>
            </w:pPr>
          </w:p>
        </w:tc>
        <w:tc>
          <w:tcPr>
            <w:tcW w:w="1476" w:type="dxa"/>
            <w:vAlign w:val="center"/>
          </w:tcPr>
          <w:p w14:paraId="009881E1" w14:textId="77777777" w:rsidR="0026526E" w:rsidRPr="002E2A92" w:rsidRDefault="0026526E" w:rsidP="00504DF4">
            <w:pPr>
              <w:spacing w:line="240" w:lineRule="auto"/>
              <w:ind w:firstLine="0"/>
              <w:rPr>
                <w:rFonts w:ascii="Times New Roman" w:hAnsi="Times New Roman"/>
                <w:sz w:val="24"/>
              </w:rPr>
            </w:pPr>
          </w:p>
        </w:tc>
        <w:tc>
          <w:tcPr>
            <w:tcW w:w="1710" w:type="dxa"/>
            <w:vAlign w:val="center"/>
          </w:tcPr>
          <w:p w14:paraId="073F2A66" w14:textId="326AFB8C" w:rsidR="0026526E" w:rsidRPr="002E2A92" w:rsidRDefault="0026526E" w:rsidP="00504DF4">
            <w:pPr>
              <w:spacing w:line="240" w:lineRule="auto"/>
              <w:ind w:firstLine="0"/>
              <w:rPr>
                <w:rFonts w:ascii="Times New Roman" w:hAnsi="Times New Roman"/>
                <w:sz w:val="24"/>
              </w:rPr>
            </w:pPr>
          </w:p>
        </w:tc>
      </w:tr>
      <w:tr w:rsidR="0026526E" w:rsidRPr="002E2A92" w14:paraId="31CC21A9" w14:textId="77777777" w:rsidTr="007915B7">
        <w:trPr>
          <w:trHeight w:val="149"/>
        </w:trPr>
        <w:tc>
          <w:tcPr>
            <w:tcW w:w="2127" w:type="dxa"/>
            <w:vMerge/>
            <w:vAlign w:val="center"/>
          </w:tcPr>
          <w:p w14:paraId="45EE8653" w14:textId="77777777" w:rsidR="0026526E" w:rsidRPr="002E2A92" w:rsidRDefault="0026526E" w:rsidP="00504DF4">
            <w:pPr>
              <w:spacing w:line="240" w:lineRule="auto"/>
              <w:ind w:firstLine="0"/>
              <w:rPr>
                <w:rFonts w:ascii="Times New Roman" w:hAnsi="Times New Roman"/>
                <w:sz w:val="24"/>
              </w:rPr>
            </w:pPr>
          </w:p>
        </w:tc>
        <w:tc>
          <w:tcPr>
            <w:tcW w:w="3118" w:type="dxa"/>
            <w:gridSpan w:val="3"/>
            <w:vAlign w:val="center"/>
          </w:tcPr>
          <w:p w14:paraId="7A292D82" w14:textId="1E99CC8E" w:rsidR="0026526E" w:rsidRPr="002E2A92" w:rsidRDefault="0026526E" w:rsidP="0026526E">
            <w:pPr>
              <w:spacing w:line="276" w:lineRule="auto"/>
              <w:ind w:firstLine="0"/>
              <w:rPr>
                <w:rFonts w:ascii="Times New Roman" w:hAnsi="Times New Roman"/>
                <w:sz w:val="24"/>
              </w:rPr>
            </w:pPr>
            <w:r>
              <w:rPr>
                <w:rFonts w:ascii="Times New Roman" w:hAnsi="Times New Roman"/>
                <w:sz w:val="24"/>
              </w:rPr>
              <w:t>Curva sanitaria</w:t>
            </w:r>
          </w:p>
        </w:tc>
        <w:tc>
          <w:tcPr>
            <w:tcW w:w="1634" w:type="dxa"/>
            <w:gridSpan w:val="2"/>
            <w:vAlign w:val="center"/>
          </w:tcPr>
          <w:p w14:paraId="18C3CC1E" w14:textId="77777777" w:rsidR="0026526E" w:rsidRPr="002E2A92" w:rsidRDefault="0026526E" w:rsidP="00504DF4">
            <w:pPr>
              <w:spacing w:line="240" w:lineRule="auto"/>
              <w:ind w:firstLine="0"/>
              <w:rPr>
                <w:rFonts w:ascii="Times New Roman" w:hAnsi="Times New Roman"/>
                <w:sz w:val="24"/>
              </w:rPr>
            </w:pPr>
          </w:p>
        </w:tc>
        <w:tc>
          <w:tcPr>
            <w:tcW w:w="1476" w:type="dxa"/>
            <w:vAlign w:val="center"/>
          </w:tcPr>
          <w:p w14:paraId="2A7A5711" w14:textId="77777777" w:rsidR="0026526E" w:rsidRPr="002E2A92" w:rsidRDefault="0026526E" w:rsidP="00504DF4">
            <w:pPr>
              <w:spacing w:line="240" w:lineRule="auto"/>
              <w:ind w:firstLine="0"/>
              <w:rPr>
                <w:rFonts w:ascii="Times New Roman" w:hAnsi="Times New Roman"/>
                <w:sz w:val="24"/>
              </w:rPr>
            </w:pPr>
          </w:p>
        </w:tc>
        <w:tc>
          <w:tcPr>
            <w:tcW w:w="1710" w:type="dxa"/>
            <w:vAlign w:val="center"/>
          </w:tcPr>
          <w:p w14:paraId="6AA407CD" w14:textId="022FADBF" w:rsidR="0026526E" w:rsidRPr="002E2A92" w:rsidRDefault="0026526E" w:rsidP="00504DF4">
            <w:pPr>
              <w:spacing w:line="240" w:lineRule="auto"/>
              <w:ind w:firstLine="0"/>
              <w:rPr>
                <w:rFonts w:ascii="Times New Roman" w:hAnsi="Times New Roman"/>
                <w:sz w:val="24"/>
              </w:rPr>
            </w:pPr>
          </w:p>
        </w:tc>
      </w:tr>
      <w:tr w:rsidR="0026526E" w:rsidRPr="002E2A92" w14:paraId="6E4A79FF" w14:textId="77777777" w:rsidTr="007915B7">
        <w:trPr>
          <w:trHeight w:val="97"/>
        </w:trPr>
        <w:tc>
          <w:tcPr>
            <w:tcW w:w="2127" w:type="dxa"/>
            <w:vMerge/>
            <w:vAlign w:val="center"/>
          </w:tcPr>
          <w:p w14:paraId="7F34103B" w14:textId="77777777" w:rsidR="0026526E" w:rsidRPr="002E2A92" w:rsidRDefault="0026526E" w:rsidP="00504DF4">
            <w:pPr>
              <w:spacing w:line="240" w:lineRule="auto"/>
              <w:ind w:firstLine="0"/>
              <w:rPr>
                <w:rFonts w:ascii="Times New Roman" w:hAnsi="Times New Roman"/>
                <w:sz w:val="24"/>
              </w:rPr>
            </w:pPr>
          </w:p>
        </w:tc>
        <w:tc>
          <w:tcPr>
            <w:tcW w:w="3118" w:type="dxa"/>
            <w:gridSpan w:val="3"/>
            <w:vAlign w:val="center"/>
          </w:tcPr>
          <w:p w14:paraId="55D3F08C" w14:textId="552B91EF" w:rsidR="0026526E" w:rsidRPr="002E2A92" w:rsidRDefault="0026526E" w:rsidP="0026526E">
            <w:pPr>
              <w:spacing w:line="276" w:lineRule="auto"/>
              <w:ind w:firstLine="0"/>
              <w:rPr>
                <w:rFonts w:ascii="Times New Roman" w:hAnsi="Times New Roman"/>
                <w:sz w:val="24"/>
              </w:rPr>
            </w:pPr>
            <w:r>
              <w:rPr>
                <w:rFonts w:ascii="Times New Roman" w:hAnsi="Times New Roman"/>
                <w:sz w:val="24"/>
              </w:rPr>
              <w:t>Buques</w:t>
            </w:r>
          </w:p>
        </w:tc>
        <w:tc>
          <w:tcPr>
            <w:tcW w:w="1634" w:type="dxa"/>
            <w:gridSpan w:val="2"/>
            <w:vAlign w:val="center"/>
          </w:tcPr>
          <w:p w14:paraId="3EBFFFAE" w14:textId="77777777" w:rsidR="0026526E" w:rsidRPr="002E2A92" w:rsidRDefault="0026526E" w:rsidP="00504DF4">
            <w:pPr>
              <w:spacing w:line="240" w:lineRule="auto"/>
              <w:ind w:firstLine="0"/>
              <w:rPr>
                <w:rFonts w:ascii="Times New Roman" w:hAnsi="Times New Roman"/>
                <w:sz w:val="24"/>
              </w:rPr>
            </w:pPr>
          </w:p>
        </w:tc>
        <w:tc>
          <w:tcPr>
            <w:tcW w:w="1476" w:type="dxa"/>
            <w:vAlign w:val="center"/>
          </w:tcPr>
          <w:p w14:paraId="66C0815D" w14:textId="77777777" w:rsidR="0026526E" w:rsidRPr="002E2A92" w:rsidRDefault="0026526E" w:rsidP="00504DF4">
            <w:pPr>
              <w:spacing w:line="240" w:lineRule="auto"/>
              <w:ind w:firstLine="0"/>
              <w:rPr>
                <w:rFonts w:ascii="Times New Roman" w:hAnsi="Times New Roman"/>
                <w:sz w:val="24"/>
              </w:rPr>
            </w:pPr>
          </w:p>
        </w:tc>
        <w:tc>
          <w:tcPr>
            <w:tcW w:w="1710" w:type="dxa"/>
            <w:vAlign w:val="center"/>
          </w:tcPr>
          <w:p w14:paraId="0B5F9E59" w14:textId="0819836F" w:rsidR="0026526E" w:rsidRPr="002E2A92" w:rsidRDefault="0026526E" w:rsidP="00504DF4">
            <w:pPr>
              <w:spacing w:line="240" w:lineRule="auto"/>
              <w:ind w:firstLine="0"/>
              <w:rPr>
                <w:rFonts w:ascii="Times New Roman" w:hAnsi="Times New Roman"/>
                <w:sz w:val="24"/>
              </w:rPr>
            </w:pPr>
          </w:p>
        </w:tc>
      </w:tr>
      <w:tr w:rsidR="0026526E" w:rsidRPr="002E2A92" w14:paraId="41287DF6" w14:textId="77777777" w:rsidTr="007915B7">
        <w:trPr>
          <w:trHeight w:val="101"/>
        </w:trPr>
        <w:tc>
          <w:tcPr>
            <w:tcW w:w="2127" w:type="dxa"/>
            <w:vMerge/>
            <w:vAlign w:val="center"/>
          </w:tcPr>
          <w:p w14:paraId="3A371849" w14:textId="77777777" w:rsidR="0026526E" w:rsidRPr="002E2A92" w:rsidRDefault="0026526E" w:rsidP="00504DF4">
            <w:pPr>
              <w:spacing w:line="240" w:lineRule="auto"/>
              <w:ind w:firstLine="0"/>
              <w:rPr>
                <w:rFonts w:ascii="Times New Roman" w:hAnsi="Times New Roman"/>
                <w:sz w:val="24"/>
              </w:rPr>
            </w:pPr>
          </w:p>
        </w:tc>
        <w:tc>
          <w:tcPr>
            <w:tcW w:w="3118" w:type="dxa"/>
            <w:gridSpan w:val="3"/>
            <w:vAlign w:val="center"/>
          </w:tcPr>
          <w:p w14:paraId="616A673F" w14:textId="52DEE00F" w:rsidR="0026526E" w:rsidRPr="002E2A92" w:rsidRDefault="0026526E" w:rsidP="0026526E">
            <w:pPr>
              <w:spacing w:line="276" w:lineRule="auto"/>
              <w:ind w:firstLine="0"/>
              <w:rPr>
                <w:rFonts w:ascii="Times New Roman" w:hAnsi="Times New Roman"/>
                <w:sz w:val="24"/>
              </w:rPr>
            </w:pPr>
            <w:proofErr w:type="spellStart"/>
            <w:r>
              <w:rPr>
                <w:rFonts w:ascii="Times New Roman" w:hAnsi="Times New Roman"/>
                <w:sz w:val="24"/>
              </w:rPr>
              <w:t>Bumpers</w:t>
            </w:r>
            <w:proofErr w:type="spellEnd"/>
          </w:p>
        </w:tc>
        <w:tc>
          <w:tcPr>
            <w:tcW w:w="1634" w:type="dxa"/>
            <w:gridSpan w:val="2"/>
            <w:vAlign w:val="center"/>
          </w:tcPr>
          <w:p w14:paraId="4A07B8CC" w14:textId="77777777" w:rsidR="0026526E" w:rsidRPr="002E2A92" w:rsidRDefault="0026526E" w:rsidP="00504DF4">
            <w:pPr>
              <w:spacing w:line="240" w:lineRule="auto"/>
              <w:ind w:firstLine="0"/>
              <w:rPr>
                <w:rFonts w:ascii="Times New Roman" w:hAnsi="Times New Roman"/>
                <w:sz w:val="24"/>
              </w:rPr>
            </w:pPr>
          </w:p>
        </w:tc>
        <w:tc>
          <w:tcPr>
            <w:tcW w:w="1476" w:type="dxa"/>
            <w:vAlign w:val="center"/>
          </w:tcPr>
          <w:p w14:paraId="25494CF1" w14:textId="77777777" w:rsidR="0026526E" w:rsidRPr="002E2A92" w:rsidRDefault="0026526E" w:rsidP="00504DF4">
            <w:pPr>
              <w:spacing w:line="240" w:lineRule="auto"/>
              <w:ind w:firstLine="0"/>
              <w:rPr>
                <w:rFonts w:ascii="Times New Roman" w:hAnsi="Times New Roman"/>
                <w:sz w:val="24"/>
              </w:rPr>
            </w:pPr>
          </w:p>
        </w:tc>
        <w:tc>
          <w:tcPr>
            <w:tcW w:w="1710" w:type="dxa"/>
            <w:vAlign w:val="center"/>
          </w:tcPr>
          <w:p w14:paraId="6EAB6AAE" w14:textId="3596488F" w:rsidR="0026526E" w:rsidRPr="002E2A92" w:rsidRDefault="0026526E" w:rsidP="00504DF4">
            <w:pPr>
              <w:spacing w:line="240" w:lineRule="auto"/>
              <w:ind w:firstLine="0"/>
              <w:rPr>
                <w:rFonts w:ascii="Times New Roman" w:hAnsi="Times New Roman"/>
                <w:sz w:val="24"/>
              </w:rPr>
            </w:pPr>
          </w:p>
        </w:tc>
      </w:tr>
      <w:tr w:rsidR="0026526E" w:rsidRPr="002E2A92" w14:paraId="434FBAFC" w14:textId="77777777" w:rsidTr="007915B7">
        <w:trPr>
          <w:trHeight w:val="233"/>
        </w:trPr>
        <w:tc>
          <w:tcPr>
            <w:tcW w:w="2127" w:type="dxa"/>
            <w:vMerge/>
            <w:vAlign w:val="center"/>
          </w:tcPr>
          <w:p w14:paraId="49751DCF" w14:textId="77777777" w:rsidR="0026526E" w:rsidRPr="002E2A92" w:rsidRDefault="0026526E" w:rsidP="00504DF4">
            <w:pPr>
              <w:spacing w:line="240" w:lineRule="auto"/>
              <w:ind w:firstLine="0"/>
              <w:rPr>
                <w:rFonts w:ascii="Times New Roman" w:hAnsi="Times New Roman"/>
                <w:sz w:val="24"/>
              </w:rPr>
            </w:pPr>
          </w:p>
        </w:tc>
        <w:tc>
          <w:tcPr>
            <w:tcW w:w="3118" w:type="dxa"/>
            <w:gridSpan w:val="3"/>
            <w:vAlign w:val="center"/>
          </w:tcPr>
          <w:p w14:paraId="6EEB84B3" w14:textId="3FFC35B6" w:rsidR="0026526E" w:rsidRPr="002E2A92" w:rsidRDefault="0026526E" w:rsidP="0026526E">
            <w:pPr>
              <w:spacing w:line="276" w:lineRule="auto"/>
              <w:ind w:firstLine="0"/>
              <w:rPr>
                <w:rFonts w:ascii="Times New Roman" w:hAnsi="Times New Roman"/>
                <w:sz w:val="24"/>
              </w:rPr>
            </w:pPr>
            <w:r>
              <w:rPr>
                <w:rFonts w:ascii="Times New Roman" w:hAnsi="Times New Roman"/>
                <w:sz w:val="24"/>
              </w:rPr>
              <w:t>Pintura</w:t>
            </w:r>
          </w:p>
        </w:tc>
        <w:tc>
          <w:tcPr>
            <w:tcW w:w="1634" w:type="dxa"/>
            <w:gridSpan w:val="2"/>
            <w:vAlign w:val="center"/>
          </w:tcPr>
          <w:p w14:paraId="5C4EB1A6" w14:textId="77777777" w:rsidR="0026526E" w:rsidRPr="002E2A92" w:rsidRDefault="0026526E" w:rsidP="00504DF4">
            <w:pPr>
              <w:spacing w:line="240" w:lineRule="auto"/>
              <w:ind w:firstLine="0"/>
              <w:rPr>
                <w:rFonts w:ascii="Times New Roman" w:hAnsi="Times New Roman"/>
                <w:sz w:val="24"/>
              </w:rPr>
            </w:pPr>
          </w:p>
        </w:tc>
        <w:tc>
          <w:tcPr>
            <w:tcW w:w="1476" w:type="dxa"/>
            <w:vAlign w:val="center"/>
          </w:tcPr>
          <w:p w14:paraId="5202196D" w14:textId="77777777" w:rsidR="0026526E" w:rsidRPr="002E2A92" w:rsidRDefault="0026526E" w:rsidP="00504DF4">
            <w:pPr>
              <w:spacing w:line="240" w:lineRule="auto"/>
              <w:ind w:firstLine="0"/>
              <w:rPr>
                <w:rFonts w:ascii="Times New Roman" w:hAnsi="Times New Roman"/>
                <w:sz w:val="24"/>
              </w:rPr>
            </w:pPr>
          </w:p>
        </w:tc>
        <w:tc>
          <w:tcPr>
            <w:tcW w:w="1710" w:type="dxa"/>
            <w:vAlign w:val="center"/>
          </w:tcPr>
          <w:p w14:paraId="2D056711" w14:textId="742FF589" w:rsidR="0026526E" w:rsidRPr="002E2A92" w:rsidRDefault="0026526E" w:rsidP="00504DF4">
            <w:pPr>
              <w:spacing w:line="240" w:lineRule="auto"/>
              <w:ind w:firstLine="0"/>
              <w:rPr>
                <w:rFonts w:ascii="Times New Roman" w:hAnsi="Times New Roman"/>
                <w:sz w:val="24"/>
              </w:rPr>
            </w:pPr>
          </w:p>
        </w:tc>
      </w:tr>
      <w:tr w:rsidR="00E23A28" w:rsidRPr="002E2A92" w14:paraId="6E9FD790" w14:textId="77777777" w:rsidTr="007915B7">
        <w:trPr>
          <w:trHeight w:val="233"/>
        </w:trPr>
        <w:tc>
          <w:tcPr>
            <w:tcW w:w="10065" w:type="dxa"/>
            <w:gridSpan w:val="8"/>
            <w:vAlign w:val="center"/>
          </w:tcPr>
          <w:p w14:paraId="3E8E27F6" w14:textId="483A508D" w:rsidR="00E23A28" w:rsidRPr="007915B7" w:rsidRDefault="007915B7" w:rsidP="00504DF4">
            <w:pPr>
              <w:spacing w:line="240" w:lineRule="auto"/>
              <w:ind w:firstLine="0"/>
              <w:rPr>
                <w:rFonts w:ascii="Times New Roman" w:hAnsi="Times New Roman"/>
                <w:b/>
                <w:bCs/>
                <w:sz w:val="24"/>
              </w:rPr>
            </w:pPr>
            <w:r w:rsidRPr="007915B7">
              <w:rPr>
                <w:rFonts w:ascii="Times New Roman" w:hAnsi="Times New Roman"/>
                <w:b/>
                <w:bCs/>
                <w:sz w:val="24"/>
              </w:rPr>
              <w:t>Cronograma</w:t>
            </w:r>
            <w:r>
              <w:rPr>
                <w:rFonts w:ascii="Times New Roman" w:hAnsi="Times New Roman"/>
                <w:b/>
                <w:bCs/>
                <w:sz w:val="24"/>
              </w:rPr>
              <w:t xml:space="preserve"> </w:t>
            </w:r>
          </w:p>
        </w:tc>
      </w:tr>
      <w:tr w:rsidR="007915B7" w:rsidRPr="002E2A92" w14:paraId="4DB4C88D" w14:textId="77777777" w:rsidTr="007915B7">
        <w:trPr>
          <w:trHeight w:val="233"/>
        </w:trPr>
        <w:tc>
          <w:tcPr>
            <w:tcW w:w="3119" w:type="dxa"/>
            <w:gridSpan w:val="3"/>
            <w:vAlign w:val="center"/>
          </w:tcPr>
          <w:p w14:paraId="1BA716A5" w14:textId="72D5E9C0" w:rsidR="007915B7" w:rsidRPr="007915B7" w:rsidRDefault="007915B7" w:rsidP="00504DF4">
            <w:pPr>
              <w:spacing w:line="240" w:lineRule="auto"/>
              <w:ind w:firstLine="0"/>
              <w:rPr>
                <w:rFonts w:ascii="Times New Roman" w:hAnsi="Times New Roman"/>
                <w:b/>
                <w:bCs/>
                <w:sz w:val="24"/>
              </w:rPr>
            </w:pPr>
            <w:r w:rsidRPr="007915B7">
              <w:rPr>
                <w:rFonts w:ascii="Times New Roman" w:hAnsi="Times New Roman"/>
                <w:b/>
                <w:bCs/>
                <w:sz w:val="24"/>
              </w:rPr>
              <w:t>Etapa</w:t>
            </w:r>
            <w:r>
              <w:rPr>
                <w:rFonts w:ascii="Times New Roman" w:hAnsi="Times New Roman"/>
                <w:b/>
                <w:bCs/>
                <w:sz w:val="24"/>
              </w:rPr>
              <w:t xml:space="preserve"> o fase</w:t>
            </w:r>
          </w:p>
        </w:tc>
        <w:tc>
          <w:tcPr>
            <w:tcW w:w="2693" w:type="dxa"/>
            <w:gridSpan w:val="2"/>
            <w:vAlign w:val="center"/>
          </w:tcPr>
          <w:p w14:paraId="741C844A" w14:textId="41E29FC7" w:rsidR="007915B7" w:rsidRPr="007915B7" w:rsidRDefault="007915B7" w:rsidP="00504DF4">
            <w:pPr>
              <w:spacing w:line="240" w:lineRule="auto"/>
              <w:ind w:firstLine="0"/>
              <w:rPr>
                <w:rFonts w:ascii="Times New Roman" w:hAnsi="Times New Roman"/>
                <w:b/>
                <w:bCs/>
                <w:sz w:val="24"/>
              </w:rPr>
            </w:pPr>
            <w:r w:rsidRPr="007915B7">
              <w:rPr>
                <w:rFonts w:ascii="Times New Roman" w:hAnsi="Times New Roman"/>
                <w:b/>
                <w:bCs/>
                <w:sz w:val="24"/>
              </w:rPr>
              <w:t>Fecha</w:t>
            </w:r>
          </w:p>
        </w:tc>
        <w:tc>
          <w:tcPr>
            <w:tcW w:w="4253" w:type="dxa"/>
            <w:gridSpan w:val="3"/>
            <w:vAlign w:val="center"/>
          </w:tcPr>
          <w:p w14:paraId="70AD9186" w14:textId="42287F8B" w:rsidR="007915B7" w:rsidRPr="007915B7" w:rsidRDefault="007915B7" w:rsidP="00504DF4">
            <w:pPr>
              <w:spacing w:line="240" w:lineRule="auto"/>
              <w:ind w:firstLine="0"/>
              <w:rPr>
                <w:rFonts w:ascii="Times New Roman" w:hAnsi="Times New Roman"/>
                <w:b/>
                <w:bCs/>
                <w:sz w:val="24"/>
              </w:rPr>
            </w:pPr>
            <w:r w:rsidRPr="007915B7">
              <w:rPr>
                <w:rFonts w:ascii="Times New Roman" w:hAnsi="Times New Roman"/>
                <w:b/>
                <w:bCs/>
                <w:sz w:val="24"/>
              </w:rPr>
              <w:t>¿Cumple con la línea base establecida?</w:t>
            </w:r>
          </w:p>
        </w:tc>
      </w:tr>
      <w:tr w:rsidR="007915B7" w:rsidRPr="002E2A92" w14:paraId="46B8A1FC" w14:textId="77777777" w:rsidTr="007915B7">
        <w:trPr>
          <w:trHeight w:val="541"/>
        </w:trPr>
        <w:tc>
          <w:tcPr>
            <w:tcW w:w="3119" w:type="dxa"/>
            <w:gridSpan w:val="3"/>
            <w:vAlign w:val="center"/>
          </w:tcPr>
          <w:p w14:paraId="73B74FD2" w14:textId="77777777" w:rsidR="007915B7" w:rsidRDefault="007915B7" w:rsidP="00504DF4">
            <w:pPr>
              <w:spacing w:line="240" w:lineRule="auto"/>
              <w:ind w:firstLine="0"/>
              <w:rPr>
                <w:rFonts w:ascii="Times New Roman" w:hAnsi="Times New Roman"/>
                <w:sz w:val="24"/>
              </w:rPr>
            </w:pPr>
          </w:p>
        </w:tc>
        <w:tc>
          <w:tcPr>
            <w:tcW w:w="2693" w:type="dxa"/>
            <w:gridSpan w:val="2"/>
            <w:vAlign w:val="center"/>
          </w:tcPr>
          <w:p w14:paraId="5A7E2A97" w14:textId="77777777" w:rsidR="007915B7" w:rsidRPr="002E2A92" w:rsidRDefault="007915B7" w:rsidP="00504DF4">
            <w:pPr>
              <w:spacing w:line="240" w:lineRule="auto"/>
              <w:ind w:firstLine="0"/>
              <w:rPr>
                <w:rFonts w:ascii="Times New Roman" w:hAnsi="Times New Roman"/>
                <w:sz w:val="24"/>
              </w:rPr>
            </w:pPr>
          </w:p>
        </w:tc>
        <w:tc>
          <w:tcPr>
            <w:tcW w:w="4253" w:type="dxa"/>
            <w:gridSpan w:val="3"/>
            <w:vAlign w:val="center"/>
          </w:tcPr>
          <w:p w14:paraId="3534D413" w14:textId="77777777" w:rsidR="007915B7" w:rsidRPr="002E2A92" w:rsidRDefault="007915B7" w:rsidP="00504DF4">
            <w:pPr>
              <w:spacing w:line="240" w:lineRule="auto"/>
              <w:ind w:firstLine="0"/>
              <w:rPr>
                <w:rFonts w:ascii="Times New Roman" w:hAnsi="Times New Roman"/>
                <w:sz w:val="24"/>
              </w:rPr>
            </w:pPr>
          </w:p>
        </w:tc>
      </w:tr>
      <w:tr w:rsidR="007915B7" w:rsidRPr="002E2A92" w14:paraId="6C1E338A" w14:textId="77777777" w:rsidTr="007915B7">
        <w:trPr>
          <w:trHeight w:val="233"/>
        </w:trPr>
        <w:tc>
          <w:tcPr>
            <w:tcW w:w="3119" w:type="dxa"/>
            <w:gridSpan w:val="3"/>
            <w:vAlign w:val="center"/>
          </w:tcPr>
          <w:p w14:paraId="6D0AC09A" w14:textId="4A101BE5" w:rsidR="007915B7" w:rsidRPr="007915B7" w:rsidRDefault="007915B7" w:rsidP="00504DF4">
            <w:pPr>
              <w:spacing w:line="240" w:lineRule="auto"/>
              <w:ind w:firstLine="0"/>
              <w:rPr>
                <w:rFonts w:ascii="Times New Roman" w:hAnsi="Times New Roman"/>
                <w:b/>
                <w:bCs/>
                <w:sz w:val="24"/>
              </w:rPr>
            </w:pPr>
            <w:r w:rsidRPr="007915B7">
              <w:rPr>
                <w:rFonts w:ascii="Times New Roman" w:hAnsi="Times New Roman"/>
                <w:b/>
                <w:bCs/>
                <w:sz w:val="24"/>
              </w:rPr>
              <w:t>Riesgos</w:t>
            </w:r>
          </w:p>
        </w:tc>
        <w:tc>
          <w:tcPr>
            <w:tcW w:w="2693" w:type="dxa"/>
            <w:gridSpan w:val="2"/>
            <w:vAlign w:val="center"/>
          </w:tcPr>
          <w:p w14:paraId="508BB281" w14:textId="77777777" w:rsidR="007915B7" w:rsidRPr="007915B7" w:rsidRDefault="007915B7" w:rsidP="00504DF4">
            <w:pPr>
              <w:spacing w:line="240" w:lineRule="auto"/>
              <w:ind w:firstLine="0"/>
              <w:rPr>
                <w:rFonts w:ascii="Times New Roman" w:hAnsi="Times New Roman"/>
                <w:b/>
                <w:bCs/>
                <w:sz w:val="24"/>
              </w:rPr>
            </w:pPr>
          </w:p>
        </w:tc>
        <w:tc>
          <w:tcPr>
            <w:tcW w:w="4253" w:type="dxa"/>
            <w:gridSpan w:val="3"/>
            <w:vAlign w:val="center"/>
          </w:tcPr>
          <w:p w14:paraId="1A4BE1B2" w14:textId="77777777" w:rsidR="007915B7" w:rsidRPr="007915B7" w:rsidRDefault="007915B7" w:rsidP="00504DF4">
            <w:pPr>
              <w:spacing w:line="240" w:lineRule="auto"/>
              <w:ind w:firstLine="0"/>
              <w:rPr>
                <w:rFonts w:ascii="Times New Roman" w:hAnsi="Times New Roman"/>
                <w:b/>
                <w:bCs/>
                <w:sz w:val="24"/>
              </w:rPr>
            </w:pPr>
          </w:p>
        </w:tc>
      </w:tr>
      <w:tr w:rsidR="007915B7" w:rsidRPr="002E2A92" w14:paraId="4D1BE846" w14:textId="77777777" w:rsidTr="007915B7">
        <w:trPr>
          <w:trHeight w:val="233"/>
        </w:trPr>
        <w:tc>
          <w:tcPr>
            <w:tcW w:w="3119" w:type="dxa"/>
            <w:gridSpan w:val="3"/>
            <w:vAlign w:val="center"/>
          </w:tcPr>
          <w:p w14:paraId="45458A4F" w14:textId="2E73F74F" w:rsidR="007915B7" w:rsidRPr="007915B7" w:rsidRDefault="007915B7" w:rsidP="00504DF4">
            <w:pPr>
              <w:spacing w:line="240" w:lineRule="auto"/>
              <w:ind w:firstLine="0"/>
              <w:rPr>
                <w:rFonts w:ascii="Times New Roman" w:hAnsi="Times New Roman"/>
                <w:b/>
                <w:bCs/>
                <w:sz w:val="24"/>
              </w:rPr>
            </w:pPr>
            <w:r w:rsidRPr="007915B7">
              <w:rPr>
                <w:rFonts w:ascii="Times New Roman" w:hAnsi="Times New Roman"/>
                <w:b/>
                <w:bCs/>
                <w:sz w:val="24"/>
              </w:rPr>
              <w:t>Riesgo</w:t>
            </w:r>
          </w:p>
        </w:tc>
        <w:tc>
          <w:tcPr>
            <w:tcW w:w="2693" w:type="dxa"/>
            <w:gridSpan w:val="2"/>
            <w:vAlign w:val="center"/>
          </w:tcPr>
          <w:p w14:paraId="17D7D490" w14:textId="688AE707" w:rsidR="007915B7" w:rsidRPr="007915B7" w:rsidRDefault="007915B7" w:rsidP="00504DF4">
            <w:pPr>
              <w:spacing w:line="240" w:lineRule="auto"/>
              <w:ind w:firstLine="0"/>
              <w:rPr>
                <w:rFonts w:ascii="Times New Roman" w:hAnsi="Times New Roman"/>
                <w:b/>
                <w:bCs/>
                <w:sz w:val="24"/>
              </w:rPr>
            </w:pPr>
            <w:r w:rsidRPr="007915B7">
              <w:rPr>
                <w:rFonts w:ascii="Times New Roman" w:hAnsi="Times New Roman"/>
                <w:b/>
                <w:bCs/>
                <w:sz w:val="24"/>
              </w:rPr>
              <w:t>Medida tomada</w:t>
            </w:r>
          </w:p>
        </w:tc>
        <w:tc>
          <w:tcPr>
            <w:tcW w:w="4253" w:type="dxa"/>
            <w:gridSpan w:val="3"/>
            <w:vAlign w:val="center"/>
          </w:tcPr>
          <w:p w14:paraId="4E026650" w14:textId="4B52FF11" w:rsidR="007915B7" w:rsidRPr="007915B7" w:rsidRDefault="007915B7" w:rsidP="00504DF4">
            <w:pPr>
              <w:spacing w:line="240" w:lineRule="auto"/>
              <w:ind w:firstLine="0"/>
              <w:rPr>
                <w:rFonts w:ascii="Times New Roman" w:hAnsi="Times New Roman"/>
                <w:b/>
                <w:bCs/>
                <w:sz w:val="24"/>
              </w:rPr>
            </w:pPr>
            <w:r w:rsidRPr="007915B7">
              <w:rPr>
                <w:rFonts w:ascii="Times New Roman" w:hAnsi="Times New Roman"/>
                <w:b/>
                <w:bCs/>
                <w:sz w:val="24"/>
              </w:rPr>
              <w:t>¿Afecta el cronograma y costos?</w:t>
            </w:r>
          </w:p>
        </w:tc>
      </w:tr>
      <w:tr w:rsidR="007915B7" w:rsidRPr="002E2A92" w14:paraId="69775F5B" w14:textId="77777777" w:rsidTr="007915B7">
        <w:trPr>
          <w:trHeight w:val="684"/>
        </w:trPr>
        <w:tc>
          <w:tcPr>
            <w:tcW w:w="3119" w:type="dxa"/>
            <w:gridSpan w:val="3"/>
            <w:vAlign w:val="center"/>
          </w:tcPr>
          <w:p w14:paraId="13E047F4" w14:textId="77777777" w:rsidR="007915B7" w:rsidRPr="007915B7" w:rsidRDefault="007915B7" w:rsidP="00504DF4">
            <w:pPr>
              <w:spacing w:line="240" w:lineRule="auto"/>
              <w:ind w:firstLine="0"/>
              <w:rPr>
                <w:rFonts w:ascii="Times New Roman" w:hAnsi="Times New Roman"/>
                <w:sz w:val="24"/>
              </w:rPr>
            </w:pPr>
          </w:p>
        </w:tc>
        <w:tc>
          <w:tcPr>
            <w:tcW w:w="2693" w:type="dxa"/>
            <w:gridSpan w:val="2"/>
            <w:vAlign w:val="center"/>
          </w:tcPr>
          <w:p w14:paraId="1E351A22" w14:textId="77777777" w:rsidR="007915B7" w:rsidRPr="007915B7" w:rsidRDefault="007915B7" w:rsidP="00504DF4">
            <w:pPr>
              <w:spacing w:line="240" w:lineRule="auto"/>
              <w:ind w:firstLine="0"/>
              <w:rPr>
                <w:rFonts w:ascii="Times New Roman" w:hAnsi="Times New Roman"/>
                <w:sz w:val="24"/>
              </w:rPr>
            </w:pPr>
          </w:p>
        </w:tc>
        <w:tc>
          <w:tcPr>
            <w:tcW w:w="4253" w:type="dxa"/>
            <w:gridSpan w:val="3"/>
            <w:vAlign w:val="center"/>
          </w:tcPr>
          <w:p w14:paraId="7638508E" w14:textId="77777777" w:rsidR="007915B7" w:rsidRPr="007915B7" w:rsidRDefault="007915B7" w:rsidP="00504DF4">
            <w:pPr>
              <w:spacing w:line="240" w:lineRule="auto"/>
              <w:ind w:firstLine="0"/>
              <w:rPr>
                <w:rFonts w:ascii="Times New Roman" w:hAnsi="Times New Roman"/>
                <w:sz w:val="24"/>
              </w:rPr>
            </w:pPr>
          </w:p>
        </w:tc>
      </w:tr>
      <w:tr w:rsidR="007915B7" w:rsidRPr="002E2A92" w14:paraId="42780106" w14:textId="77777777" w:rsidTr="007915B7">
        <w:trPr>
          <w:trHeight w:val="233"/>
        </w:trPr>
        <w:tc>
          <w:tcPr>
            <w:tcW w:w="10065" w:type="dxa"/>
            <w:gridSpan w:val="8"/>
            <w:vAlign w:val="center"/>
          </w:tcPr>
          <w:p w14:paraId="402E1212" w14:textId="33C12D30" w:rsidR="007915B7" w:rsidRPr="007915B7" w:rsidRDefault="007915B7" w:rsidP="00504DF4">
            <w:pPr>
              <w:spacing w:line="240" w:lineRule="auto"/>
              <w:ind w:firstLine="0"/>
              <w:rPr>
                <w:rFonts w:ascii="Times New Roman" w:hAnsi="Times New Roman"/>
                <w:b/>
                <w:bCs/>
                <w:sz w:val="24"/>
              </w:rPr>
            </w:pPr>
            <w:r w:rsidRPr="007915B7">
              <w:rPr>
                <w:rFonts w:ascii="Times New Roman" w:hAnsi="Times New Roman"/>
                <w:b/>
                <w:bCs/>
                <w:sz w:val="24"/>
              </w:rPr>
              <w:t>Costos</w:t>
            </w:r>
          </w:p>
        </w:tc>
      </w:tr>
      <w:tr w:rsidR="007915B7" w:rsidRPr="002E2A92" w14:paraId="6DD3B88C" w14:textId="77777777" w:rsidTr="007915B7">
        <w:trPr>
          <w:trHeight w:val="233"/>
        </w:trPr>
        <w:tc>
          <w:tcPr>
            <w:tcW w:w="3119" w:type="dxa"/>
            <w:gridSpan w:val="3"/>
            <w:vAlign w:val="center"/>
          </w:tcPr>
          <w:p w14:paraId="68EFD6B9" w14:textId="71AC053D" w:rsidR="007915B7" w:rsidRPr="007915B7" w:rsidRDefault="007915B7" w:rsidP="00504DF4">
            <w:pPr>
              <w:spacing w:line="240" w:lineRule="auto"/>
              <w:ind w:firstLine="0"/>
              <w:rPr>
                <w:rFonts w:ascii="Times New Roman" w:hAnsi="Times New Roman"/>
                <w:b/>
                <w:bCs/>
                <w:sz w:val="24"/>
              </w:rPr>
            </w:pPr>
            <w:r w:rsidRPr="007915B7">
              <w:rPr>
                <w:rFonts w:ascii="Times New Roman" w:hAnsi="Times New Roman"/>
                <w:b/>
                <w:bCs/>
                <w:sz w:val="24"/>
              </w:rPr>
              <w:t>Costo acumulado actual</w:t>
            </w:r>
          </w:p>
        </w:tc>
        <w:tc>
          <w:tcPr>
            <w:tcW w:w="2693" w:type="dxa"/>
            <w:gridSpan w:val="2"/>
            <w:vAlign w:val="center"/>
          </w:tcPr>
          <w:p w14:paraId="540D77EF" w14:textId="4DC2B1D9" w:rsidR="007915B7" w:rsidRPr="007915B7" w:rsidRDefault="007915B7" w:rsidP="00504DF4">
            <w:pPr>
              <w:spacing w:line="240" w:lineRule="auto"/>
              <w:ind w:firstLine="0"/>
              <w:rPr>
                <w:rFonts w:ascii="Times New Roman" w:hAnsi="Times New Roman"/>
                <w:b/>
                <w:bCs/>
                <w:sz w:val="24"/>
              </w:rPr>
            </w:pPr>
            <w:r w:rsidRPr="007915B7">
              <w:rPr>
                <w:rFonts w:ascii="Times New Roman" w:hAnsi="Times New Roman"/>
                <w:b/>
                <w:bCs/>
                <w:sz w:val="24"/>
              </w:rPr>
              <w:t>Costo aprobado</w:t>
            </w:r>
          </w:p>
        </w:tc>
        <w:tc>
          <w:tcPr>
            <w:tcW w:w="4253" w:type="dxa"/>
            <w:gridSpan w:val="3"/>
            <w:vAlign w:val="center"/>
          </w:tcPr>
          <w:p w14:paraId="23BEE7EA" w14:textId="7D349FCF" w:rsidR="007915B7" w:rsidRPr="007915B7" w:rsidRDefault="007915B7" w:rsidP="00504DF4">
            <w:pPr>
              <w:spacing w:line="240" w:lineRule="auto"/>
              <w:ind w:firstLine="0"/>
              <w:rPr>
                <w:rFonts w:ascii="Times New Roman" w:hAnsi="Times New Roman"/>
                <w:sz w:val="24"/>
              </w:rPr>
            </w:pPr>
            <w:r w:rsidRPr="007915B7">
              <w:rPr>
                <w:rFonts w:ascii="Times New Roman" w:hAnsi="Times New Roman"/>
                <w:b/>
                <w:bCs/>
                <w:sz w:val="24"/>
              </w:rPr>
              <w:t>¿</w:t>
            </w:r>
            <w:r>
              <w:rPr>
                <w:rFonts w:ascii="Times New Roman" w:hAnsi="Times New Roman"/>
                <w:b/>
                <w:bCs/>
                <w:sz w:val="24"/>
              </w:rPr>
              <w:t>Cumple con la línea base establecida</w:t>
            </w:r>
            <w:r w:rsidRPr="007915B7">
              <w:rPr>
                <w:rFonts w:ascii="Times New Roman" w:hAnsi="Times New Roman"/>
                <w:b/>
                <w:bCs/>
                <w:sz w:val="24"/>
              </w:rPr>
              <w:t>?</w:t>
            </w:r>
          </w:p>
        </w:tc>
      </w:tr>
      <w:tr w:rsidR="007915B7" w:rsidRPr="002E2A92" w14:paraId="12E4AC8D" w14:textId="77777777" w:rsidTr="007915B7">
        <w:trPr>
          <w:trHeight w:val="535"/>
        </w:trPr>
        <w:tc>
          <w:tcPr>
            <w:tcW w:w="3119" w:type="dxa"/>
            <w:gridSpan w:val="3"/>
            <w:vAlign w:val="center"/>
          </w:tcPr>
          <w:p w14:paraId="53908C57" w14:textId="77777777" w:rsidR="007915B7" w:rsidRPr="007915B7" w:rsidRDefault="007915B7" w:rsidP="00504DF4">
            <w:pPr>
              <w:spacing w:line="240" w:lineRule="auto"/>
              <w:ind w:firstLine="0"/>
              <w:rPr>
                <w:rFonts w:ascii="Times New Roman" w:hAnsi="Times New Roman"/>
                <w:sz w:val="24"/>
              </w:rPr>
            </w:pPr>
          </w:p>
        </w:tc>
        <w:tc>
          <w:tcPr>
            <w:tcW w:w="2693" w:type="dxa"/>
            <w:gridSpan w:val="2"/>
            <w:vAlign w:val="center"/>
          </w:tcPr>
          <w:p w14:paraId="6B64D492" w14:textId="77777777" w:rsidR="007915B7" w:rsidRPr="007915B7" w:rsidRDefault="007915B7" w:rsidP="00504DF4">
            <w:pPr>
              <w:spacing w:line="240" w:lineRule="auto"/>
              <w:ind w:firstLine="0"/>
              <w:rPr>
                <w:rFonts w:ascii="Times New Roman" w:hAnsi="Times New Roman"/>
                <w:sz w:val="24"/>
              </w:rPr>
            </w:pPr>
          </w:p>
        </w:tc>
        <w:tc>
          <w:tcPr>
            <w:tcW w:w="4253" w:type="dxa"/>
            <w:gridSpan w:val="3"/>
            <w:vAlign w:val="center"/>
          </w:tcPr>
          <w:p w14:paraId="163BE59E" w14:textId="77777777" w:rsidR="007915B7" w:rsidRPr="007915B7" w:rsidRDefault="007915B7" w:rsidP="00504DF4">
            <w:pPr>
              <w:spacing w:line="240" w:lineRule="auto"/>
              <w:ind w:firstLine="0"/>
              <w:rPr>
                <w:rFonts w:ascii="Times New Roman" w:hAnsi="Times New Roman"/>
                <w:sz w:val="24"/>
              </w:rPr>
            </w:pPr>
          </w:p>
        </w:tc>
      </w:tr>
      <w:tr w:rsidR="0026526E" w:rsidRPr="002E2A92" w14:paraId="1727FAF9" w14:textId="77777777" w:rsidTr="007915B7">
        <w:trPr>
          <w:trHeight w:val="706"/>
        </w:trPr>
        <w:tc>
          <w:tcPr>
            <w:tcW w:w="10065" w:type="dxa"/>
            <w:gridSpan w:val="8"/>
          </w:tcPr>
          <w:p w14:paraId="4B83B79E" w14:textId="77777777" w:rsidR="0026526E" w:rsidRPr="002E2A92" w:rsidRDefault="0026526E" w:rsidP="00504DF4">
            <w:pPr>
              <w:spacing w:line="240" w:lineRule="auto"/>
              <w:ind w:firstLine="0"/>
              <w:rPr>
                <w:rFonts w:ascii="Times New Roman" w:hAnsi="Times New Roman"/>
                <w:b/>
                <w:bCs/>
                <w:sz w:val="24"/>
              </w:rPr>
            </w:pPr>
            <w:r w:rsidRPr="002E2A92">
              <w:rPr>
                <w:rFonts w:ascii="Times New Roman" w:hAnsi="Times New Roman"/>
                <w:b/>
                <w:bCs/>
                <w:sz w:val="24"/>
              </w:rPr>
              <w:t>Observaciones del avance general:</w:t>
            </w:r>
          </w:p>
        </w:tc>
      </w:tr>
      <w:tr w:rsidR="0026526E" w:rsidRPr="002E2A92" w14:paraId="00118B21" w14:textId="77777777" w:rsidTr="007915B7">
        <w:tc>
          <w:tcPr>
            <w:tcW w:w="2495" w:type="dxa"/>
            <w:gridSpan w:val="2"/>
            <w:vAlign w:val="center"/>
          </w:tcPr>
          <w:p w14:paraId="73D3DC60" w14:textId="77777777" w:rsidR="0026526E" w:rsidRPr="002E2A92" w:rsidRDefault="0026526E" w:rsidP="00504DF4">
            <w:pPr>
              <w:spacing w:line="240" w:lineRule="auto"/>
              <w:ind w:firstLine="0"/>
              <w:rPr>
                <w:rFonts w:ascii="Times New Roman" w:hAnsi="Times New Roman"/>
                <w:b/>
                <w:bCs/>
                <w:sz w:val="24"/>
              </w:rPr>
            </w:pPr>
            <w:r w:rsidRPr="002E2A92">
              <w:rPr>
                <w:rFonts w:ascii="Times New Roman" w:hAnsi="Times New Roman"/>
                <w:b/>
                <w:bCs/>
                <w:sz w:val="24"/>
              </w:rPr>
              <w:t>Director del proyecto</w:t>
            </w:r>
          </w:p>
        </w:tc>
        <w:tc>
          <w:tcPr>
            <w:tcW w:w="7570" w:type="dxa"/>
            <w:gridSpan w:val="6"/>
            <w:vAlign w:val="center"/>
          </w:tcPr>
          <w:p w14:paraId="21BA3860" w14:textId="77777777" w:rsidR="0026526E" w:rsidRPr="002E2A92" w:rsidRDefault="0026526E" w:rsidP="00504DF4">
            <w:pPr>
              <w:spacing w:line="240" w:lineRule="auto"/>
              <w:ind w:firstLine="0"/>
              <w:rPr>
                <w:rFonts w:ascii="Times New Roman" w:hAnsi="Times New Roman"/>
                <w:sz w:val="24"/>
              </w:rPr>
            </w:pPr>
            <w:r w:rsidRPr="002E2A92">
              <w:rPr>
                <w:rFonts w:ascii="Times New Roman" w:hAnsi="Times New Roman"/>
                <w:sz w:val="24"/>
              </w:rPr>
              <w:t>Ing. Katterin Murillo Arias</w:t>
            </w:r>
          </w:p>
        </w:tc>
      </w:tr>
    </w:tbl>
    <w:p w14:paraId="7458E878" w14:textId="2D4A816B" w:rsidR="007915B7" w:rsidRDefault="007915B7" w:rsidP="007915B7">
      <w:pPr>
        <w:spacing w:line="240" w:lineRule="auto"/>
        <w:ind w:firstLine="0"/>
        <w:rPr>
          <w:rFonts w:ascii="Times New Roman" w:hAnsi="Times New Roman"/>
          <w:sz w:val="24"/>
        </w:rPr>
      </w:pPr>
      <w:r w:rsidRPr="002E2A92">
        <w:rPr>
          <w:rFonts w:ascii="Times New Roman" w:hAnsi="Times New Roman"/>
          <w:i/>
          <w:iCs/>
          <w:sz w:val="24"/>
        </w:rPr>
        <w:t>Nota:</w:t>
      </w:r>
      <w:r w:rsidRPr="002E2A92">
        <w:rPr>
          <w:rFonts w:ascii="Times New Roman" w:hAnsi="Times New Roman"/>
          <w:sz w:val="24"/>
        </w:rPr>
        <w:t xml:space="preserve"> Autoría propia. Se muestra la plantilla propuesta para </w:t>
      </w:r>
      <w:r>
        <w:rPr>
          <w:rFonts w:ascii="Times New Roman" w:hAnsi="Times New Roman"/>
          <w:sz w:val="24"/>
        </w:rPr>
        <w:t>el control y monitoreo del proyecto</w:t>
      </w:r>
      <w:r w:rsidRPr="002E2A92">
        <w:rPr>
          <w:rFonts w:ascii="Times New Roman" w:hAnsi="Times New Roman"/>
          <w:sz w:val="24"/>
        </w:rPr>
        <w:t xml:space="preserve"> </w:t>
      </w:r>
      <w:r>
        <w:rPr>
          <w:rFonts w:ascii="Times New Roman" w:hAnsi="Times New Roman"/>
          <w:sz w:val="24"/>
        </w:rPr>
        <w:t>de remodelación.</w:t>
      </w:r>
    </w:p>
    <w:p w14:paraId="1A911298" w14:textId="77777777" w:rsidR="0026526E" w:rsidRPr="002E2A92" w:rsidRDefault="0026526E" w:rsidP="001F6A8C">
      <w:pPr>
        <w:rPr>
          <w:rFonts w:ascii="Times New Roman" w:hAnsi="Times New Roman"/>
          <w:sz w:val="24"/>
        </w:rPr>
      </w:pPr>
    </w:p>
    <w:p w14:paraId="0F9BEC29" w14:textId="571373EA" w:rsidR="00CD783A" w:rsidRPr="002E2A92" w:rsidRDefault="00CD783A" w:rsidP="001F6A8C">
      <w:pPr>
        <w:rPr>
          <w:rFonts w:ascii="Times New Roman" w:hAnsi="Times New Roman"/>
          <w:sz w:val="24"/>
        </w:rPr>
      </w:pPr>
      <w:r w:rsidRPr="002E2A92">
        <w:rPr>
          <w:rFonts w:ascii="Times New Roman" w:hAnsi="Times New Roman"/>
          <w:sz w:val="24"/>
        </w:rPr>
        <w:t>Además de esto, se tiene el proceso de cierre del proyecto</w:t>
      </w:r>
      <w:r w:rsidR="000255C9" w:rsidRPr="002E2A92">
        <w:rPr>
          <w:rFonts w:ascii="Times New Roman" w:hAnsi="Times New Roman"/>
          <w:sz w:val="24"/>
        </w:rPr>
        <w:t xml:space="preserve"> que es fundamental para realizar una finalización ordenada y exitosa, en el cual se busca maximizar el aprendizaje obtenido durante el proceso y satisfacer las expectativas de los interesados.</w:t>
      </w:r>
    </w:p>
    <w:p w14:paraId="273E1715" w14:textId="61351F95" w:rsidR="000255C9" w:rsidRPr="002E2A92" w:rsidRDefault="000255C9" w:rsidP="001F6A8C">
      <w:pPr>
        <w:rPr>
          <w:rFonts w:ascii="Times New Roman" w:hAnsi="Times New Roman"/>
          <w:sz w:val="24"/>
        </w:rPr>
      </w:pPr>
      <w:r w:rsidRPr="002E2A92">
        <w:rPr>
          <w:rFonts w:ascii="Times New Roman" w:hAnsi="Times New Roman"/>
          <w:sz w:val="24"/>
        </w:rPr>
        <w:t xml:space="preserve">El PMI establece que “El grupo de procesos de cierre está compuesto por los procesos llevados a cabo para completar o cerrar formalmente un proyecto, fase o contrato” (PMI, 2017, p. 633). </w:t>
      </w:r>
    </w:p>
    <w:p w14:paraId="21664D85" w14:textId="06002D82" w:rsidR="000255C9" w:rsidRPr="002E2A92" w:rsidRDefault="000255C9" w:rsidP="001F6A8C">
      <w:pPr>
        <w:rPr>
          <w:rFonts w:ascii="Times New Roman" w:hAnsi="Times New Roman"/>
          <w:sz w:val="24"/>
        </w:rPr>
      </w:pPr>
      <w:r w:rsidRPr="002E2A92">
        <w:rPr>
          <w:rFonts w:ascii="Times New Roman" w:hAnsi="Times New Roman"/>
          <w:sz w:val="24"/>
        </w:rPr>
        <w:t>En los siguientes apartados se describen los procesos, técnicas y herramientas necesarias para realizar un control, monitoreo y cierre adecuado en el proyecto de Remodelación del Centro de Equipos y Esterilización del Hospital Dr. Carlos Luis Valverde Vega.</w:t>
      </w:r>
    </w:p>
    <w:p w14:paraId="217B8EB5" w14:textId="5D6C7B01" w:rsidR="00CB683D" w:rsidRPr="002E2A92" w:rsidRDefault="00CB683D" w:rsidP="00106CD3">
      <w:pPr>
        <w:pStyle w:val="Ttulo3"/>
      </w:pPr>
      <w:bookmarkStart w:id="342" w:name="_Toc181547326"/>
      <w:r w:rsidRPr="002E2A92">
        <w:t>Monitorear y controlar el trabajo del proyecto</w:t>
      </w:r>
      <w:bookmarkEnd w:id="342"/>
    </w:p>
    <w:p w14:paraId="69C87284" w14:textId="77777777" w:rsidR="00CB683D" w:rsidRPr="002E2A92" w:rsidRDefault="00CB683D" w:rsidP="00CB683D">
      <w:pPr>
        <w:rPr>
          <w:rFonts w:ascii="Times New Roman" w:hAnsi="Times New Roman"/>
          <w:sz w:val="24"/>
        </w:rPr>
      </w:pPr>
      <w:r w:rsidRPr="002E2A92">
        <w:rPr>
          <w:rFonts w:ascii="Times New Roman" w:hAnsi="Times New Roman"/>
          <w:sz w:val="24"/>
        </w:rPr>
        <w:t>De acuerdo con el PMI, monitorear y controlar el trabajo del proyecto “es el proceso de hacer seguimiento, revisar e informar el avance general a fin de cumplir con los objetivos de desempeño definidos en el plan para la dirección del proyecto” (2017, p. 615). Con este proceso se obtiene como beneficio permitir que los interesados comprendan el estado actual del proyecto, las medidas realizadas y visualizar el futuro del proyecto, comparando los avances con lo planteado inicialmente.</w:t>
      </w:r>
    </w:p>
    <w:p w14:paraId="49DE1469" w14:textId="0A004E38" w:rsidR="00CB683D" w:rsidRPr="002E2A92" w:rsidRDefault="00CB683D" w:rsidP="00CB683D">
      <w:pPr>
        <w:rPr>
          <w:rFonts w:ascii="Times New Roman" w:hAnsi="Times New Roman"/>
          <w:sz w:val="24"/>
        </w:rPr>
      </w:pPr>
      <w:r w:rsidRPr="002E2A92">
        <w:rPr>
          <w:rFonts w:ascii="Times New Roman" w:hAnsi="Times New Roman"/>
          <w:sz w:val="24"/>
        </w:rPr>
        <w:t>Durante la ejecución del proyecto, se</w:t>
      </w:r>
      <w:r w:rsidR="00FC6340" w:rsidRPr="002E2A92">
        <w:rPr>
          <w:rFonts w:ascii="Times New Roman" w:hAnsi="Times New Roman"/>
          <w:sz w:val="24"/>
        </w:rPr>
        <w:t xml:space="preserve"> recomienda</w:t>
      </w:r>
      <w:r w:rsidRPr="002E2A92">
        <w:rPr>
          <w:rFonts w:ascii="Times New Roman" w:hAnsi="Times New Roman"/>
          <w:sz w:val="24"/>
        </w:rPr>
        <w:t xml:space="preserve"> realiza</w:t>
      </w:r>
      <w:r w:rsidR="00FC6340" w:rsidRPr="002E2A92">
        <w:rPr>
          <w:rFonts w:ascii="Times New Roman" w:hAnsi="Times New Roman"/>
          <w:sz w:val="24"/>
        </w:rPr>
        <w:t>r</w:t>
      </w:r>
      <w:r w:rsidRPr="002E2A92">
        <w:rPr>
          <w:rFonts w:ascii="Times New Roman" w:hAnsi="Times New Roman"/>
          <w:sz w:val="24"/>
        </w:rPr>
        <w:t xml:space="preserve"> evaluaciones periódicas </w:t>
      </w:r>
      <w:r w:rsidR="00FC6340" w:rsidRPr="002E2A92">
        <w:rPr>
          <w:rFonts w:ascii="Times New Roman" w:hAnsi="Times New Roman"/>
          <w:sz w:val="24"/>
        </w:rPr>
        <w:t xml:space="preserve">con el fin de </w:t>
      </w:r>
      <w:r w:rsidRPr="002E2A92">
        <w:rPr>
          <w:rFonts w:ascii="Times New Roman" w:hAnsi="Times New Roman"/>
          <w:sz w:val="24"/>
        </w:rPr>
        <w:t>recolecta</w:t>
      </w:r>
      <w:r w:rsidR="00FC6340" w:rsidRPr="002E2A92">
        <w:rPr>
          <w:rFonts w:ascii="Times New Roman" w:hAnsi="Times New Roman"/>
          <w:sz w:val="24"/>
        </w:rPr>
        <w:t>r</w:t>
      </w:r>
      <w:r w:rsidRPr="002E2A92">
        <w:rPr>
          <w:rFonts w:ascii="Times New Roman" w:hAnsi="Times New Roman"/>
          <w:sz w:val="24"/>
        </w:rPr>
        <w:t xml:space="preserve"> información que permit</w:t>
      </w:r>
      <w:r w:rsidR="00FC6340" w:rsidRPr="002E2A92">
        <w:rPr>
          <w:rFonts w:ascii="Times New Roman" w:hAnsi="Times New Roman"/>
          <w:sz w:val="24"/>
        </w:rPr>
        <w:t>e</w:t>
      </w:r>
      <w:r w:rsidRPr="002E2A92">
        <w:rPr>
          <w:rFonts w:ascii="Times New Roman" w:hAnsi="Times New Roman"/>
          <w:sz w:val="24"/>
        </w:rPr>
        <w:t xml:space="preserve"> medir y valorar el avance de este y revisar la tendencia del progreso conforme las tareas, entregables y línea base definidas</w:t>
      </w:r>
      <w:r w:rsidR="00FC6340" w:rsidRPr="002E2A92">
        <w:rPr>
          <w:rFonts w:ascii="Times New Roman" w:hAnsi="Times New Roman"/>
          <w:sz w:val="24"/>
        </w:rPr>
        <w:t xml:space="preserve"> del proyecto</w:t>
      </w:r>
      <w:r w:rsidRPr="002E2A92">
        <w:rPr>
          <w:rFonts w:ascii="Times New Roman" w:hAnsi="Times New Roman"/>
          <w:sz w:val="24"/>
        </w:rPr>
        <w:t xml:space="preserve">, valorando si es la más adecuada o se deben de realizar acciones preventivas y correctivas para mejorar el avance </w:t>
      </w:r>
      <w:r w:rsidR="00FC6340" w:rsidRPr="002E2A92">
        <w:rPr>
          <w:rFonts w:ascii="Times New Roman" w:hAnsi="Times New Roman"/>
          <w:sz w:val="24"/>
        </w:rPr>
        <w:t>general del proyecto.</w:t>
      </w:r>
    </w:p>
    <w:p w14:paraId="59BC7B54" w14:textId="034A1C83" w:rsidR="00FC6340" w:rsidRDefault="00FC6340" w:rsidP="00CB683D">
      <w:pPr>
        <w:rPr>
          <w:rFonts w:ascii="Times New Roman" w:hAnsi="Times New Roman"/>
          <w:sz w:val="24"/>
        </w:rPr>
      </w:pPr>
      <w:r w:rsidRPr="002E2A92">
        <w:rPr>
          <w:rFonts w:ascii="Times New Roman" w:hAnsi="Times New Roman"/>
          <w:sz w:val="24"/>
        </w:rPr>
        <w:t xml:space="preserve">Por esto, de acuerdo </w:t>
      </w:r>
      <w:r w:rsidR="009C7667">
        <w:rPr>
          <w:rFonts w:ascii="Times New Roman" w:hAnsi="Times New Roman"/>
          <w:sz w:val="24"/>
        </w:rPr>
        <w:t>con</w:t>
      </w:r>
      <w:r w:rsidRPr="002E2A92">
        <w:rPr>
          <w:rFonts w:ascii="Times New Roman" w:hAnsi="Times New Roman"/>
          <w:sz w:val="24"/>
        </w:rPr>
        <w:t xml:space="preserve"> la figura 18, se definen las responsabilidades del grupo de trabajo en la cual se asignan las inspecciones de las obras al Arquitecto, quien tiene el conocimiento necesario para observar anomalías o desperfectos en los trabajos, permitiendo así que la evaluación periódica a realizar sea productiva  y permita tomar acciones sobre el avance del proyecto buscando siempre la mejor opción.</w:t>
      </w:r>
      <w:r w:rsidR="00BE77FA">
        <w:rPr>
          <w:rFonts w:ascii="Times New Roman" w:hAnsi="Times New Roman"/>
          <w:sz w:val="24"/>
        </w:rPr>
        <w:t xml:space="preserve"> Para este proceso se establece el siguiente formulario.</w:t>
      </w:r>
    </w:p>
    <w:p w14:paraId="545B1FA3" w14:textId="77777777" w:rsidR="002F75D1" w:rsidRDefault="002F75D1" w:rsidP="00CB683D">
      <w:pPr>
        <w:rPr>
          <w:rFonts w:ascii="Times New Roman" w:hAnsi="Times New Roman"/>
          <w:sz w:val="24"/>
        </w:rPr>
      </w:pPr>
    </w:p>
    <w:p w14:paraId="483D5EAD" w14:textId="51C8C967" w:rsidR="002F75D1" w:rsidRPr="002F75D1" w:rsidRDefault="002F75D1" w:rsidP="002F75D1">
      <w:pPr>
        <w:pStyle w:val="Descripcin"/>
        <w:keepNext/>
        <w:ind w:firstLine="0"/>
        <w:rPr>
          <w:rFonts w:ascii="Times New Roman" w:hAnsi="Times New Roman"/>
          <w:color w:val="auto"/>
          <w:sz w:val="24"/>
          <w:szCs w:val="24"/>
        </w:rPr>
      </w:pPr>
      <w:bookmarkStart w:id="343" w:name="_Toc181547218"/>
      <w:r w:rsidRPr="002F75D1">
        <w:rPr>
          <w:rFonts w:ascii="Times New Roman" w:hAnsi="Times New Roman"/>
          <w:color w:val="auto"/>
          <w:sz w:val="24"/>
          <w:szCs w:val="24"/>
        </w:rPr>
        <w:t xml:space="preserve">Figura </w:t>
      </w:r>
      <w:r w:rsidRPr="002F75D1">
        <w:rPr>
          <w:rFonts w:ascii="Times New Roman" w:hAnsi="Times New Roman"/>
          <w:color w:val="auto"/>
          <w:sz w:val="24"/>
          <w:szCs w:val="24"/>
        </w:rPr>
        <w:fldChar w:fldCharType="begin"/>
      </w:r>
      <w:r w:rsidRPr="002F75D1">
        <w:rPr>
          <w:rFonts w:ascii="Times New Roman" w:hAnsi="Times New Roman"/>
          <w:color w:val="auto"/>
          <w:sz w:val="24"/>
          <w:szCs w:val="24"/>
        </w:rPr>
        <w:instrText xml:space="preserve"> SEQ Figura \* ARABIC </w:instrText>
      </w:r>
      <w:r w:rsidRPr="002F75D1">
        <w:rPr>
          <w:rFonts w:ascii="Times New Roman" w:hAnsi="Times New Roman"/>
          <w:color w:val="auto"/>
          <w:sz w:val="24"/>
          <w:szCs w:val="24"/>
        </w:rPr>
        <w:fldChar w:fldCharType="separate"/>
      </w:r>
      <w:r w:rsidR="00183596">
        <w:rPr>
          <w:rFonts w:ascii="Times New Roman" w:hAnsi="Times New Roman"/>
          <w:noProof/>
          <w:color w:val="auto"/>
          <w:sz w:val="24"/>
          <w:szCs w:val="24"/>
        </w:rPr>
        <w:t>30</w:t>
      </w:r>
      <w:r w:rsidRPr="002F75D1">
        <w:rPr>
          <w:rFonts w:ascii="Times New Roman" w:hAnsi="Times New Roman"/>
          <w:color w:val="auto"/>
          <w:sz w:val="24"/>
          <w:szCs w:val="24"/>
        </w:rPr>
        <w:fldChar w:fldCharType="end"/>
      </w:r>
      <w:r w:rsidRPr="002F75D1">
        <w:rPr>
          <w:rFonts w:ascii="Times New Roman" w:hAnsi="Times New Roman"/>
          <w:color w:val="auto"/>
          <w:sz w:val="24"/>
          <w:szCs w:val="24"/>
        </w:rPr>
        <w:t xml:space="preserve"> </w:t>
      </w:r>
      <w:r w:rsidRPr="002F75D1">
        <w:rPr>
          <w:rFonts w:ascii="Times New Roman" w:hAnsi="Times New Roman"/>
          <w:color w:val="FFFFFF" w:themeColor="background1"/>
          <w:sz w:val="24"/>
          <w:szCs w:val="24"/>
        </w:rPr>
        <w:t>Inspecciones de Obra</w:t>
      </w:r>
      <w:bookmarkEnd w:id="343"/>
    </w:p>
    <w:p w14:paraId="15F3B06A" w14:textId="40C37F77" w:rsidR="002F75D1" w:rsidRPr="002F75D1" w:rsidRDefault="002F75D1" w:rsidP="002F75D1">
      <w:pPr>
        <w:ind w:firstLine="0"/>
        <w:rPr>
          <w:rFonts w:ascii="Times New Roman" w:hAnsi="Times New Roman"/>
          <w:i/>
          <w:iCs/>
          <w:sz w:val="24"/>
        </w:rPr>
      </w:pPr>
      <w:r w:rsidRPr="002F75D1">
        <w:rPr>
          <w:rFonts w:ascii="Times New Roman" w:hAnsi="Times New Roman"/>
          <w:i/>
          <w:iCs/>
          <w:sz w:val="24"/>
        </w:rPr>
        <w:t>Inspecciones de Obra</w:t>
      </w:r>
    </w:p>
    <w:tbl>
      <w:tblPr>
        <w:tblStyle w:val="Tablaconcuadrcula"/>
        <w:tblW w:w="0" w:type="auto"/>
        <w:tblInd w:w="-147" w:type="dxa"/>
        <w:tblLook w:val="04A0" w:firstRow="1" w:lastRow="0" w:firstColumn="1" w:lastColumn="0" w:noHBand="0" w:noVBand="1"/>
      </w:tblPr>
      <w:tblGrid>
        <w:gridCol w:w="2552"/>
        <w:gridCol w:w="6425"/>
      </w:tblGrid>
      <w:tr w:rsidR="00BE77FA" w:rsidRPr="002E2A92" w14:paraId="077700E0" w14:textId="77777777" w:rsidTr="00364024">
        <w:trPr>
          <w:trHeight w:val="1090"/>
          <w:tblHeader/>
        </w:trPr>
        <w:tc>
          <w:tcPr>
            <w:tcW w:w="8977" w:type="dxa"/>
            <w:gridSpan w:val="2"/>
            <w:shd w:val="clear" w:color="auto" w:fill="AEAAAA" w:themeFill="background2" w:themeFillShade="BF"/>
          </w:tcPr>
          <w:p w14:paraId="756FFBBA" w14:textId="6098CDC2" w:rsidR="00BE77FA" w:rsidRDefault="00BE77FA" w:rsidP="00BE77FA">
            <w:pPr>
              <w:shd w:val="clear" w:color="auto" w:fill="AEAAAA" w:themeFill="background2" w:themeFillShade="BF"/>
              <w:spacing w:line="276" w:lineRule="auto"/>
              <w:ind w:firstLine="0"/>
              <w:jc w:val="center"/>
              <w:rPr>
                <w:rFonts w:ascii="Times New Roman" w:hAnsi="Times New Roman"/>
                <w:b/>
                <w:bCs/>
                <w:sz w:val="24"/>
              </w:rPr>
            </w:pPr>
            <w:r w:rsidRPr="002E2A92">
              <w:rPr>
                <w:rFonts w:ascii="Times New Roman" w:hAnsi="Times New Roman"/>
                <w:b/>
                <w:bCs/>
                <w:noProof/>
                <w:sz w:val="24"/>
              </w:rPr>
              <w:drawing>
                <wp:anchor distT="0" distB="0" distL="114300" distR="114300" simplePos="0" relativeHeight="251816960" behindDoc="0" locked="0" layoutInCell="1" allowOverlap="1" wp14:anchorId="52690EC2" wp14:editId="4B3707A1">
                  <wp:simplePos x="0" y="0"/>
                  <wp:positionH relativeFrom="column">
                    <wp:posOffset>206375</wp:posOffset>
                  </wp:positionH>
                  <wp:positionV relativeFrom="paragraph">
                    <wp:posOffset>27940</wp:posOffset>
                  </wp:positionV>
                  <wp:extent cx="659219" cy="614596"/>
                  <wp:effectExtent l="0" t="0" r="7620" b="0"/>
                  <wp:wrapNone/>
                  <wp:docPr id="14006609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BEBA8EAE-BF5A-486C-A8C5-ECC9F3942E4B}">
                                <a14:imgProps xmlns:a14="http://schemas.microsoft.com/office/drawing/2010/main">
                                  <a14:imgLayer r:embed="rId30">
                                    <a14:imgEffect>
                                      <a14:backgroundRemoval t="1250" b="97917" l="4167" r="96250">
                                        <a14:foregroundMark x1="44546" y1="97917" x2="47917" y2="97917"/>
                                        <a14:foregroundMark x1="96250" y1="55417" x2="96250" y2="55417"/>
                                        <a14:foregroundMark x1="52500" y1="1250" x2="52500" y2="1250"/>
                                        <a14:foregroundMark x1="4167" y1="35833" x2="4167" y2="35833"/>
                                        <a14:foregroundMark x1="23750" y1="28333" x2="23750" y2="28333"/>
                                        <a14:foregroundMark x1="32500" y1="20833" x2="32500" y2="20833"/>
                                        <a14:foregroundMark x1="42917" y1="14167" x2="42917" y2="14167"/>
                                        <a14:foregroundMark x1="61250" y1="14583" x2="61250" y2="14583"/>
                                        <a14:foregroundMark x1="72083" y1="20000" x2="72083" y2="20000"/>
                                        <a14:foregroundMark x1="22083" y1="34167" x2="22083" y2="34167"/>
                                        <a14:foregroundMark x1="19583" y1="45833" x2="19583" y2="45833"/>
                                        <a14:foregroundMark x1="20417" y1="59167" x2="20417" y2="59167"/>
                                        <a14:foregroundMark x1="77083" y1="35833" x2="77083" y2="35833"/>
                                        <a14:foregroundMark x1="82500" y1="39583" x2="82500" y2="39583"/>
                                        <a14:foregroundMark x1="87083" y1="48333" x2="87083" y2="48333"/>
                                        <a14:foregroundMark x1="84583" y1="57500" x2="84583" y2="57500"/>
                                        <a14:foregroundMark x1="19167" y1="45417" x2="19167" y2="45417"/>
                                        <a14:foregroundMark x1="20000" y1="12500" x2="20000" y2="12500"/>
                                        <a14:backgroundMark x1="13750" y1="14167" x2="13750" y2="14167"/>
                                        <a14:backgroundMark x1="15833" y1="12500" x2="17500" y2="11250"/>
                                        <a14:backgroundMark x1="12500" y1="15000" x2="15833" y2="12500"/>
                                        <a14:backgroundMark x1="17500" y1="10417" x2="17500" y2="12083"/>
                                        <a14:backgroundMark x1="39583" y1="99167" x2="43750" y2="99167"/>
                                        <a14:backgroundMark x1="35000" y1="17917" x2="35000" y2="17917"/>
                                        <a14:backgroundMark x1="84167" y1="48333" x2="84167" y2="48333"/>
                                        <a14:backgroundMark x1="38333" y1="77500" x2="38333" y2="77500"/>
                                        <a14:backgroundMark x1="33750" y1="77500" x2="33750" y2="77500"/>
                                        <a14:backgroundMark x1="42917" y1="78750" x2="42917" y2="78750"/>
                                        <a14:backgroundMark x1="43333" y1="77083" x2="43333" y2="77083"/>
                                        <a14:backgroundMark x1="55833" y1="77083" x2="55833" y2="77083"/>
                                        <a14:backgroundMark x1="65833" y1="79583" x2="65833" y2="79583"/>
                                        <a14:backgroundMark x1="32917" y1="80417" x2="63333" y2="78750"/>
                                        <a14:backgroundMark x1="32083" y1="79167" x2="72500" y2="80000"/>
                                        <a14:backgroundMark x1="84583" y1="58333" x2="84583" y2="58333"/>
                                        <a14:backgroundMark x1="18750" y1="45000" x2="18750" y2="45000"/>
                                      </a14:backgroundRemoval>
                                    </a14:imgEffect>
                                  </a14:imgLayer>
                                </a14:imgProps>
                              </a:ext>
                              <a:ext uri="{28A0092B-C50C-407E-A947-70E740481C1C}">
                                <a14:useLocalDpi xmlns:a14="http://schemas.microsoft.com/office/drawing/2010/main" val="0"/>
                              </a:ext>
                            </a:extLst>
                          </a:blip>
                          <a:srcRect l="-194" t="-194" r="-194" b="-194"/>
                          <a:stretch>
                            <a:fillRect/>
                          </a:stretch>
                        </pic:blipFill>
                        <pic:spPr bwMode="auto">
                          <a:xfrm>
                            <a:off x="0" y="0"/>
                            <a:ext cx="659219" cy="614596"/>
                          </a:xfrm>
                          <a:prstGeom prst="rect">
                            <a:avLst/>
                          </a:prstGeom>
                          <a:solidFill>
                            <a:srgbClr val="FFFFFF">
                              <a:alpha val="0"/>
                            </a:srgbClr>
                          </a:solidFill>
                          <a:ln>
                            <a:noFill/>
                          </a:ln>
                        </pic:spPr>
                      </pic:pic>
                    </a:graphicData>
                  </a:graphic>
                  <wp14:sizeRelH relativeFrom="margin">
                    <wp14:pctWidth>0</wp14:pctWidth>
                  </wp14:sizeRelH>
                  <wp14:sizeRelV relativeFrom="margin">
                    <wp14:pctHeight>0</wp14:pctHeight>
                  </wp14:sizeRelV>
                </wp:anchor>
              </w:drawing>
            </w:r>
          </w:p>
          <w:p w14:paraId="225DE716" w14:textId="12DDC344" w:rsidR="00BE77FA" w:rsidRPr="002E2A92" w:rsidRDefault="00BE77FA" w:rsidP="00BE77FA">
            <w:pPr>
              <w:shd w:val="clear" w:color="auto" w:fill="AEAAAA" w:themeFill="background2" w:themeFillShade="BF"/>
              <w:spacing w:line="276" w:lineRule="auto"/>
              <w:ind w:firstLine="0"/>
              <w:jc w:val="center"/>
              <w:rPr>
                <w:rFonts w:ascii="Times New Roman" w:hAnsi="Times New Roman"/>
                <w:sz w:val="24"/>
              </w:rPr>
            </w:pPr>
            <w:r>
              <w:rPr>
                <w:rFonts w:ascii="Times New Roman" w:hAnsi="Times New Roman"/>
                <w:b/>
                <w:bCs/>
                <w:sz w:val="24"/>
              </w:rPr>
              <w:t>INSPECCIONES DE OBRA</w:t>
            </w:r>
          </w:p>
        </w:tc>
      </w:tr>
      <w:tr w:rsidR="00BE77FA" w:rsidRPr="002E2A92" w14:paraId="1112EA67" w14:textId="77777777" w:rsidTr="00364024">
        <w:tc>
          <w:tcPr>
            <w:tcW w:w="8977" w:type="dxa"/>
            <w:gridSpan w:val="2"/>
            <w:shd w:val="clear" w:color="auto" w:fill="FFFFFF" w:themeFill="background1"/>
          </w:tcPr>
          <w:p w14:paraId="7B694898" w14:textId="611A854F" w:rsidR="00BE77FA" w:rsidRPr="002E2A92" w:rsidRDefault="00BE77FA" w:rsidP="00364024">
            <w:pPr>
              <w:spacing w:line="276" w:lineRule="auto"/>
              <w:ind w:firstLine="0"/>
              <w:rPr>
                <w:rFonts w:ascii="Times New Roman" w:hAnsi="Times New Roman"/>
                <w:b/>
                <w:bCs/>
                <w:sz w:val="24"/>
              </w:rPr>
            </w:pPr>
            <w:r w:rsidRPr="002E2A92">
              <w:rPr>
                <w:rFonts w:ascii="Times New Roman" w:hAnsi="Times New Roman"/>
                <w:b/>
                <w:bCs/>
                <w:sz w:val="24"/>
              </w:rPr>
              <w:t>Nombre del proyecto</w:t>
            </w:r>
            <w:r>
              <w:rPr>
                <w:rFonts w:ascii="Times New Roman" w:hAnsi="Times New Roman"/>
                <w:b/>
                <w:bCs/>
                <w:sz w:val="24"/>
              </w:rPr>
              <w:t>:</w:t>
            </w:r>
          </w:p>
        </w:tc>
      </w:tr>
      <w:tr w:rsidR="00BE77FA" w:rsidRPr="002E2A92" w14:paraId="199B8E00" w14:textId="77777777" w:rsidTr="00364024">
        <w:tc>
          <w:tcPr>
            <w:tcW w:w="8977" w:type="dxa"/>
            <w:gridSpan w:val="2"/>
          </w:tcPr>
          <w:p w14:paraId="1DB73C93" w14:textId="77777777" w:rsidR="00BE77FA" w:rsidRPr="002E2A92" w:rsidRDefault="00BE77FA" w:rsidP="00364024">
            <w:pPr>
              <w:spacing w:line="276" w:lineRule="auto"/>
              <w:ind w:firstLine="0"/>
              <w:rPr>
                <w:rFonts w:ascii="Times New Roman" w:hAnsi="Times New Roman"/>
                <w:sz w:val="24"/>
              </w:rPr>
            </w:pPr>
            <w:r w:rsidRPr="002E2A92">
              <w:rPr>
                <w:rFonts w:ascii="Times New Roman" w:hAnsi="Times New Roman"/>
                <w:sz w:val="24"/>
              </w:rPr>
              <w:t>Remodelación del Servicio de Centro de Equipos y Esterilización del Hospital Dr. Carlos Luis Valverde Vega en San Ramón con la adquisición de equipamiento médico, industrial y mobiliario.</w:t>
            </w:r>
          </w:p>
        </w:tc>
      </w:tr>
      <w:tr w:rsidR="00BE77FA" w:rsidRPr="002E2A92" w14:paraId="485B6942" w14:textId="77777777" w:rsidTr="002F75D1">
        <w:trPr>
          <w:trHeight w:val="381"/>
        </w:trPr>
        <w:tc>
          <w:tcPr>
            <w:tcW w:w="2552" w:type="dxa"/>
            <w:vAlign w:val="center"/>
          </w:tcPr>
          <w:p w14:paraId="7FA34B1F" w14:textId="3A3EDA21" w:rsidR="00BE77FA" w:rsidRPr="002E2A92" w:rsidRDefault="00BE77FA" w:rsidP="002F75D1">
            <w:pPr>
              <w:spacing w:line="276" w:lineRule="auto"/>
              <w:ind w:firstLine="0"/>
              <w:jc w:val="center"/>
              <w:rPr>
                <w:rFonts w:ascii="Times New Roman" w:hAnsi="Times New Roman"/>
                <w:b/>
                <w:bCs/>
                <w:sz w:val="24"/>
              </w:rPr>
            </w:pPr>
            <w:r>
              <w:rPr>
                <w:rFonts w:ascii="Times New Roman" w:hAnsi="Times New Roman"/>
                <w:b/>
                <w:bCs/>
                <w:sz w:val="24"/>
              </w:rPr>
              <w:t>Fecha de la inspección</w:t>
            </w:r>
          </w:p>
        </w:tc>
        <w:tc>
          <w:tcPr>
            <w:tcW w:w="6425" w:type="dxa"/>
            <w:vAlign w:val="center"/>
          </w:tcPr>
          <w:p w14:paraId="3685DC26" w14:textId="60F09948" w:rsidR="002F75D1" w:rsidRPr="002E2A92" w:rsidRDefault="002F75D1" w:rsidP="002F75D1">
            <w:pPr>
              <w:spacing w:line="276" w:lineRule="auto"/>
              <w:ind w:firstLine="0"/>
              <w:jc w:val="center"/>
              <w:rPr>
                <w:rFonts w:ascii="Times New Roman" w:hAnsi="Times New Roman"/>
                <w:b/>
                <w:bCs/>
                <w:sz w:val="24"/>
              </w:rPr>
            </w:pPr>
          </w:p>
        </w:tc>
      </w:tr>
      <w:tr w:rsidR="002F75D1" w:rsidRPr="002E2A92" w14:paraId="3952B3E0" w14:textId="77777777" w:rsidTr="00885BA2">
        <w:trPr>
          <w:trHeight w:val="1313"/>
        </w:trPr>
        <w:tc>
          <w:tcPr>
            <w:tcW w:w="8977" w:type="dxa"/>
            <w:gridSpan w:val="2"/>
          </w:tcPr>
          <w:p w14:paraId="4D4A6006" w14:textId="3F081119" w:rsidR="002F75D1" w:rsidRPr="002F75D1" w:rsidRDefault="002F75D1" w:rsidP="00364024">
            <w:pPr>
              <w:spacing w:line="276" w:lineRule="auto"/>
              <w:ind w:firstLine="0"/>
              <w:rPr>
                <w:rFonts w:ascii="Times New Roman" w:hAnsi="Times New Roman"/>
                <w:sz w:val="24"/>
              </w:rPr>
            </w:pPr>
            <w:r w:rsidRPr="002F75D1">
              <w:rPr>
                <w:rFonts w:ascii="Times New Roman" w:hAnsi="Times New Roman"/>
                <w:sz w:val="24"/>
              </w:rPr>
              <w:t>Observaciones generales</w:t>
            </w:r>
            <w:r>
              <w:rPr>
                <w:rFonts w:ascii="Times New Roman" w:hAnsi="Times New Roman"/>
                <w:sz w:val="24"/>
              </w:rPr>
              <w:t>:</w:t>
            </w:r>
          </w:p>
        </w:tc>
      </w:tr>
      <w:tr w:rsidR="00BE77FA" w:rsidRPr="002E2A92" w14:paraId="6723BCEB" w14:textId="77777777" w:rsidTr="002F75D1">
        <w:trPr>
          <w:trHeight w:val="693"/>
        </w:trPr>
        <w:tc>
          <w:tcPr>
            <w:tcW w:w="2552" w:type="dxa"/>
          </w:tcPr>
          <w:p w14:paraId="34CB6F38" w14:textId="76785BBF" w:rsidR="00BE77FA" w:rsidRPr="002F75D1" w:rsidRDefault="002F75D1" w:rsidP="00364024">
            <w:pPr>
              <w:spacing w:line="276" w:lineRule="auto"/>
              <w:ind w:firstLine="0"/>
              <w:rPr>
                <w:rFonts w:ascii="Times New Roman" w:hAnsi="Times New Roman"/>
                <w:sz w:val="24"/>
              </w:rPr>
            </w:pPr>
            <w:r w:rsidRPr="002F75D1">
              <w:rPr>
                <w:rFonts w:ascii="Times New Roman" w:hAnsi="Times New Roman"/>
                <w:sz w:val="24"/>
              </w:rPr>
              <w:t>Etapa de ejecución</w:t>
            </w:r>
            <w:r>
              <w:rPr>
                <w:rFonts w:ascii="Times New Roman" w:hAnsi="Times New Roman"/>
                <w:sz w:val="24"/>
              </w:rPr>
              <w:t xml:space="preserve"> del proyecto</w:t>
            </w:r>
          </w:p>
        </w:tc>
        <w:tc>
          <w:tcPr>
            <w:tcW w:w="6425" w:type="dxa"/>
          </w:tcPr>
          <w:p w14:paraId="60CE5870" w14:textId="77777777" w:rsidR="00BE77FA" w:rsidRPr="002E2A92" w:rsidRDefault="00BE77FA" w:rsidP="00364024">
            <w:pPr>
              <w:spacing w:line="276" w:lineRule="auto"/>
              <w:ind w:firstLine="0"/>
              <w:rPr>
                <w:rFonts w:ascii="Times New Roman" w:hAnsi="Times New Roman"/>
                <w:sz w:val="24"/>
              </w:rPr>
            </w:pPr>
          </w:p>
        </w:tc>
      </w:tr>
      <w:tr w:rsidR="00BE77FA" w:rsidRPr="002E2A92" w14:paraId="00246708" w14:textId="77777777" w:rsidTr="002F75D1">
        <w:trPr>
          <w:trHeight w:val="782"/>
        </w:trPr>
        <w:tc>
          <w:tcPr>
            <w:tcW w:w="2552" w:type="dxa"/>
          </w:tcPr>
          <w:p w14:paraId="6113635A" w14:textId="42355920" w:rsidR="00BE77FA" w:rsidRPr="002F75D1" w:rsidRDefault="002F75D1" w:rsidP="00364024">
            <w:pPr>
              <w:spacing w:line="276" w:lineRule="auto"/>
              <w:ind w:firstLine="0"/>
              <w:rPr>
                <w:rFonts w:ascii="Times New Roman" w:hAnsi="Times New Roman"/>
                <w:sz w:val="24"/>
              </w:rPr>
            </w:pPr>
            <w:r w:rsidRPr="002F75D1">
              <w:rPr>
                <w:rFonts w:ascii="Times New Roman" w:hAnsi="Times New Roman"/>
                <w:sz w:val="24"/>
              </w:rPr>
              <w:t>Avance</w:t>
            </w:r>
            <w:r>
              <w:rPr>
                <w:rFonts w:ascii="Times New Roman" w:hAnsi="Times New Roman"/>
                <w:sz w:val="24"/>
              </w:rPr>
              <w:t xml:space="preserve"> general</w:t>
            </w:r>
            <w:r w:rsidRPr="002F75D1">
              <w:rPr>
                <w:rFonts w:ascii="Times New Roman" w:hAnsi="Times New Roman"/>
                <w:sz w:val="24"/>
              </w:rPr>
              <w:t xml:space="preserve"> de obras</w:t>
            </w:r>
          </w:p>
        </w:tc>
        <w:tc>
          <w:tcPr>
            <w:tcW w:w="6425" w:type="dxa"/>
          </w:tcPr>
          <w:p w14:paraId="11658ECF" w14:textId="77777777" w:rsidR="00BE77FA" w:rsidRPr="002E2A92" w:rsidRDefault="00BE77FA" w:rsidP="00364024">
            <w:pPr>
              <w:spacing w:line="276" w:lineRule="auto"/>
              <w:ind w:firstLine="0"/>
              <w:rPr>
                <w:rFonts w:ascii="Times New Roman" w:hAnsi="Times New Roman"/>
                <w:sz w:val="24"/>
              </w:rPr>
            </w:pPr>
          </w:p>
        </w:tc>
      </w:tr>
      <w:tr w:rsidR="00BE77FA" w:rsidRPr="002E2A92" w14:paraId="7FE0BBD4" w14:textId="77777777" w:rsidTr="002F75D1">
        <w:trPr>
          <w:trHeight w:val="745"/>
        </w:trPr>
        <w:tc>
          <w:tcPr>
            <w:tcW w:w="2552" w:type="dxa"/>
          </w:tcPr>
          <w:p w14:paraId="0F914A7E" w14:textId="3DC11FB9" w:rsidR="00BE77FA" w:rsidRPr="002F75D1" w:rsidRDefault="002F75D1" w:rsidP="00364024">
            <w:pPr>
              <w:spacing w:line="276" w:lineRule="auto"/>
              <w:ind w:firstLine="0"/>
              <w:rPr>
                <w:rFonts w:ascii="Times New Roman" w:hAnsi="Times New Roman"/>
                <w:sz w:val="24"/>
              </w:rPr>
            </w:pPr>
            <w:r w:rsidRPr="002F75D1">
              <w:rPr>
                <w:rFonts w:ascii="Times New Roman" w:hAnsi="Times New Roman"/>
                <w:sz w:val="24"/>
              </w:rPr>
              <w:t>Acuerdos</w:t>
            </w:r>
          </w:p>
        </w:tc>
        <w:tc>
          <w:tcPr>
            <w:tcW w:w="6425" w:type="dxa"/>
          </w:tcPr>
          <w:p w14:paraId="3FAD8C00" w14:textId="77777777" w:rsidR="00BE77FA" w:rsidRPr="002E2A92" w:rsidRDefault="00BE77FA" w:rsidP="00364024">
            <w:pPr>
              <w:spacing w:line="276" w:lineRule="auto"/>
              <w:ind w:firstLine="0"/>
              <w:rPr>
                <w:rFonts w:ascii="Times New Roman" w:hAnsi="Times New Roman"/>
                <w:sz w:val="24"/>
              </w:rPr>
            </w:pPr>
          </w:p>
        </w:tc>
      </w:tr>
      <w:tr w:rsidR="00BE77FA" w:rsidRPr="002E2A92" w14:paraId="507E53EB" w14:textId="77777777" w:rsidTr="002F75D1">
        <w:trPr>
          <w:trHeight w:val="834"/>
        </w:trPr>
        <w:tc>
          <w:tcPr>
            <w:tcW w:w="2552" w:type="dxa"/>
          </w:tcPr>
          <w:p w14:paraId="0B307B49" w14:textId="783E1334" w:rsidR="00BE77FA" w:rsidRPr="002F75D1" w:rsidRDefault="002F75D1" w:rsidP="00364024">
            <w:pPr>
              <w:spacing w:line="276" w:lineRule="auto"/>
              <w:ind w:firstLine="0"/>
              <w:rPr>
                <w:rFonts w:ascii="Times New Roman" w:hAnsi="Times New Roman"/>
                <w:sz w:val="24"/>
              </w:rPr>
            </w:pPr>
            <w:r w:rsidRPr="002F75D1">
              <w:rPr>
                <w:rFonts w:ascii="Times New Roman" w:hAnsi="Times New Roman"/>
                <w:sz w:val="24"/>
              </w:rPr>
              <w:t>Acciones realizada</w:t>
            </w:r>
            <w:r>
              <w:rPr>
                <w:rFonts w:ascii="Times New Roman" w:hAnsi="Times New Roman"/>
                <w:sz w:val="24"/>
              </w:rPr>
              <w:t>s</w:t>
            </w:r>
            <w:r w:rsidR="0052731A">
              <w:rPr>
                <w:rFonts w:ascii="Times New Roman" w:hAnsi="Times New Roman"/>
                <w:sz w:val="24"/>
              </w:rPr>
              <w:t xml:space="preserve"> y materiales en caso de ser utilizados</w:t>
            </w:r>
          </w:p>
        </w:tc>
        <w:tc>
          <w:tcPr>
            <w:tcW w:w="6425" w:type="dxa"/>
          </w:tcPr>
          <w:p w14:paraId="5DF6649A" w14:textId="77777777" w:rsidR="00BE77FA" w:rsidRPr="002E2A92" w:rsidRDefault="00BE77FA" w:rsidP="00364024">
            <w:pPr>
              <w:spacing w:line="276" w:lineRule="auto"/>
              <w:ind w:firstLine="0"/>
              <w:rPr>
                <w:rFonts w:ascii="Times New Roman" w:hAnsi="Times New Roman"/>
                <w:sz w:val="24"/>
              </w:rPr>
            </w:pPr>
          </w:p>
        </w:tc>
      </w:tr>
      <w:tr w:rsidR="002F75D1" w:rsidRPr="002E2A92" w14:paraId="7E73C5BC" w14:textId="77777777" w:rsidTr="00885BA2">
        <w:trPr>
          <w:trHeight w:val="2597"/>
        </w:trPr>
        <w:tc>
          <w:tcPr>
            <w:tcW w:w="8977" w:type="dxa"/>
            <w:gridSpan w:val="2"/>
          </w:tcPr>
          <w:p w14:paraId="71C52BCA" w14:textId="77777777" w:rsidR="002F75D1" w:rsidRDefault="002F75D1" w:rsidP="00364024">
            <w:pPr>
              <w:spacing w:line="276" w:lineRule="auto"/>
              <w:ind w:firstLine="0"/>
              <w:rPr>
                <w:rFonts w:ascii="Times New Roman" w:hAnsi="Times New Roman"/>
                <w:sz w:val="24"/>
              </w:rPr>
            </w:pPr>
            <w:r>
              <w:rPr>
                <w:rFonts w:ascii="Times New Roman" w:hAnsi="Times New Roman"/>
                <w:sz w:val="24"/>
              </w:rPr>
              <w:t>Participantes de la inspección:</w:t>
            </w:r>
          </w:p>
          <w:p w14:paraId="5D9BF7C6" w14:textId="77777777" w:rsidR="002F75D1" w:rsidRDefault="002F75D1" w:rsidP="0052731A">
            <w:pPr>
              <w:spacing w:line="276" w:lineRule="auto"/>
              <w:ind w:left="708" w:hanging="708"/>
              <w:rPr>
                <w:rFonts w:ascii="Times New Roman" w:hAnsi="Times New Roman"/>
                <w:sz w:val="24"/>
              </w:rPr>
            </w:pPr>
          </w:p>
          <w:p w14:paraId="3B4F4785" w14:textId="77777777" w:rsidR="002F75D1" w:rsidRDefault="002F75D1" w:rsidP="00364024">
            <w:pPr>
              <w:spacing w:line="276" w:lineRule="auto"/>
              <w:ind w:firstLine="0"/>
              <w:rPr>
                <w:rFonts w:ascii="Times New Roman" w:hAnsi="Times New Roman"/>
                <w:sz w:val="24"/>
              </w:rPr>
            </w:pPr>
          </w:p>
          <w:p w14:paraId="61980244" w14:textId="77777777" w:rsidR="002F75D1" w:rsidRDefault="002F75D1" w:rsidP="00364024">
            <w:pPr>
              <w:spacing w:line="276" w:lineRule="auto"/>
              <w:ind w:firstLine="0"/>
              <w:rPr>
                <w:rFonts w:ascii="Times New Roman" w:hAnsi="Times New Roman"/>
                <w:sz w:val="24"/>
              </w:rPr>
            </w:pPr>
          </w:p>
          <w:p w14:paraId="3A30E7BB" w14:textId="77777777" w:rsidR="002F75D1" w:rsidRDefault="002F75D1" w:rsidP="00364024">
            <w:pPr>
              <w:spacing w:line="276" w:lineRule="auto"/>
              <w:ind w:firstLine="0"/>
              <w:rPr>
                <w:rFonts w:ascii="Times New Roman" w:hAnsi="Times New Roman"/>
                <w:sz w:val="24"/>
              </w:rPr>
            </w:pPr>
          </w:p>
          <w:p w14:paraId="2E97D965" w14:textId="77777777" w:rsidR="002F75D1" w:rsidRDefault="002F75D1" w:rsidP="00364024">
            <w:pPr>
              <w:spacing w:line="276" w:lineRule="auto"/>
              <w:ind w:firstLine="0"/>
              <w:rPr>
                <w:rFonts w:ascii="Times New Roman" w:hAnsi="Times New Roman"/>
                <w:sz w:val="24"/>
              </w:rPr>
            </w:pPr>
          </w:p>
          <w:p w14:paraId="322AF6B4" w14:textId="77777777" w:rsidR="002F75D1" w:rsidRDefault="002F75D1" w:rsidP="00364024">
            <w:pPr>
              <w:spacing w:line="276" w:lineRule="auto"/>
              <w:ind w:firstLine="0"/>
              <w:rPr>
                <w:rFonts w:ascii="Times New Roman" w:hAnsi="Times New Roman"/>
                <w:sz w:val="24"/>
              </w:rPr>
            </w:pPr>
          </w:p>
          <w:p w14:paraId="04F8200A" w14:textId="77777777" w:rsidR="002F75D1" w:rsidRDefault="002F75D1" w:rsidP="00364024">
            <w:pPr>
              <w:spacing w:line="276" w:lineRule="auto"/>
              <w:ind w:firstLine="0"/>
              <w:rPr>
                <w:rFonts w:ascii="Times New Roman" w:hAnsi="Times New Roman"/>
                <w:sz w:val="24"/>
              </w:rPr>
            </w:pPr>
          </w:p>
          <w:p w14:paraId="7A573406" w14:textId="01532F05" w:rsidR="002F75D1" w:rsidRPr="002E2A92" w:rsidRDefault="002F75D1" w:rsidP="00364024">
            <w:pPr>
              <w:spacing w:line="276" w:lineRule="auto"/>
              <w:ind w:firstLine="0"/>
              <w:rPr>
                <w:rFonts w:ascii="Times New Roman" w:hAnsi="Times New Roman"/>
                <w:sz w:val="24"/>
              </w:rPr>
            </w:pPr>
          </w:p>
        </w:tc>
      </w:tr>
      <w:tr w:rsidR="00BE77FA" w:rsidRPr="002E2A92" w14:paraId="3E29532F" w14:textId="77777777" w:rsidTr="00364024">
        <w:tc>
          <w:tcPr>
            <w:tcW w:w="2552" w:type="dxa"/>
          </w:tcPr>
          <w:p w14:paraId="66F6357A" w14:textId="77777777" w:rsidR="00BE77FA" w:rsidRPr="002E2A92" w:rsidRDefault="00BE77FA" w:rsidP="00364024">
            <w:pPr>
              <w:spacing w:line="276" w:lineRule="auto"/>
              <w:ind w:firstLine="0"/>
              <w:rPr>
                <w:rFonts w:ascii="Times New Roman" w:hAnsi="Times New Roman"/>
                <w:b/>
                <w:bCs/>
                <w:sz w:val="24"/>
              </w:rPr>
            </w:pPr>
            <w:r w:rsidRPr="002E2A92">
              <w:rPr>
                <w:rFonts w:ascii="Times New Roman" w:hAnsi="Times New Roman"/>
                <w:b/>
                <w:bCs/>
                <w:sz w:val="24"/>
              </w:rPr>
              <w:t>Director del Proyecto</w:t>
            </w:r>
          </w:p>
        </w:tc>
        <w:tc>
          <w:tcPr>
            <w:tcW w:w="6425" w:type="dxa"/>
          </w:tcPr>
          <w:p w14:paraId="0E6E7273" w14:textId="77777777" w:rsidR="00BE77FA" w:rsidRPr="002E2A92" w:rsidRDefault="00BE77FA" w:rsidP="00364024">
            <w:pPr>
              <w:spacing w:line="276" w:lineRule="auto"/>
              <w:ind w:firstLine="0"/>
              <w:rPr>
                <w:rFonts w:ascii="Times New Roman" w:hAnsi="Times New Roman"/>
                <w:sz w:val="24"/>
              </w:rPr>
            </w:pPr>
            <w:r w:rsidRPr="002E2A92">
              <w:rPr>
                <w:rFonts w:ascii="Times New Roman" w:hAnsi="Times New Roman"/>
                <w:sz w:val="24"/>
              </w:rPr>
              <w:t>Ing. Katterin Murillo Arias</w:t>
            </w:r>
          </w:p>
        </w:tc>
      </w:tr>
    </w:tbl>
    <w:p w14:paraId="0D9D5227" w14:textId="438A8280" w:rsidR="00BE77FA" w:rsidRDefault="00BE77FA" w:rsidP="00BE77FA">
      <w:pPr>
        <w:spacing w:line="240" w:lineRule="auto"/>
        <w:ind w:firstLine="0"/>
        <w:rPr>
          <w:rFonts w:ascii="Times New Roman" w:hAnsi="Times New Roman"/>
          <w:sz w:val="24"/>
        </w:rPr>
      </w:pPr>
      <w:r w:rsidRPr="00BE77FA">
        <w:rPr>
          <w:rFonts w:ascii="Times New Roman" w:hAnsi="Times New Roman"/>
          <w:i/>
          <w:iCs/>
          <w:sz w:val="24"/>
        </w:rPr>
        <w:t>Nota</w:t>
      </w:r>
      <w:r w:rsidRPr="002E2A92">
        <w:rPr>
          <w:rFonts w:ascii="Times New Roman" w:hAnsi="Times New Roman"/>
          <w:sz w:val="24"/>
        </w:rPr>
        <w:t xml:space="preserve">: Autoría propia, elaborado con el fin de </w:t>
      </w:r>
      <w:r>
        <w:rPr>
          <w:rFonts w:ascii="Times New Roman" w:hAnsi="Times New Roman"/>
          <w:sz w:val="24"/>
        </w:rPr>
        <w:t>realizar una evaluación periódica del avance</w:t>
      </w:r>
      <w:r w:rsidRPr="002E2A92">
        <w:rPr>
          <w:rFonts w:ascii="Times New Roman" w:hAnsi="Times New Roman"/>
          <w:sz w:val="24"/>
        </w:rPr>
        <w:t xml:space="preserve"> del proyecto de remodelación del CEYE</w:t>
      </w:r>
      <w:r>
        <w:rPr>
          <w:rFonts w:ascii="Times New Roman" w:hAnsi="Times New Roman"/>
          <w:sz w:val="24"/>
        </w:rPr>
        <w:t>.</w:t>
      </w:r>
    </w:p>
    <w:p w14:paraId="7972B8F7" w14:textId="77777777" w:rsidR="00885BA2" w:rsidRPr="002E2A92" w:rsidRDefault="00885BA2" w:rsidP="00BE77FA">
      <w:pPr>
        <w:spacing w:line="240" w:lineRule="auto"/>
        <w:ind w:firstLine="0"/>
        <w:rPr>
          <w:rFonts w:ascii="Times New Roman" w:hAnsi="Times New Roman"/>
          <w:sz w:val="24"/>
        </w:rPr>
      </w:pPr>
    </w:p>
    <w:p w14:paraId="4BD144FF" w14:textId="77777777" w:rsidR="00CB683D" w:rsidRPr="002E2A92" w:rsidRDefault="00CB683D" w:rsidP="00A32A54">
      <w:pPr>
        <w:pStyle w:val="Ttulo3"/>
      </w:pPr>
      <w:bookmarkStart w:id="344" w:name="_Toc181547327"/>
      <w:r w:rsidRPr="002E2A92">
        <w:t>Realizar el control integrado de cambios</w:t>
      </w:r>
      <w:bookmarkEnd w:id="344"/>
    </w:p>
    <w:p w14:paraId="5DE3DAB1" w14:textId="1CD15767" w:rsidR="00CB683D" w:rsidRPr="002E2A92" w:rsidRDefault="00A55B7F" w:rsidP="00A327F0">
      <w:pPr>
        <w:rPr>
          <w:rFonts w:ascii="Times New Roman" w:hAnsi="Times New Roman"/>
          <w:sz w:val="24"/>
        </w:rPr>
      </w:pPr>
      <w:r w:rsidRPr="002E2A92">
        <w:rPr>
          <w:rFonts w:ascii="Times New Roman" w:hAnsi="Times New Roman"/>
          <w:sz w:val="24"/>
        </w:rPr>
        <w:t>En este proceso se revisan las solicitudes de cambios generadas sobre el proyecto con el fin de avaluar, clasificar y gestionar los mismos de manera adecuada</w:t>
      </w:r>
      <w:r w:rsidR="00522E3C" w:rsidRPr="002E2A92">
        <w:rPr>
          <w:rFonts w:ascii="Times New Roman" w:hAnsi="Times New Roman"/>
          <w:sz w:val="24"/>
        </w:rPr>
        <w:t xml:space="preserve"> sobre los diferentes entregables y documentos del proyecto. Al tener un control de los cambios, permite al grupo de trabajo documentar y comunicar oportunamente las solicitudes recibidas que puedan impactar </w:t>
      </w:r>
      <w:r w:rsidR="00D50056" w:rsidRPr="002E2A92">
        <w:rPr>
          <w:rFonts w:ascii="Times New Roman" w:hAnsi="Times New Roman"/>
          <w:sz w:val="24"/>
        </w:rPr>
        <w:t>el proyecto y se garantiza que los cambios no afecten negativamente el alcance, cronograma, costos y calidad del proyecto.</w:t>
      </w:r>
    </w:p>
    <w:p w14:paraId="696A0EB5" w14:textId="4A4E2604" w:rsidR="00D50056" w:rsidRPr="002E2A92" w:rsidRDefault="00D50056" w:rsidP="00A327F0">
      <w:pPr>
        <w:rPr>
          <w:rFonts w:ascii="Times New Roman" w:hAnsi="Times New Roman"/>
          <w:sz w:val="24"/>
        </w:rPr>
      </w:pPr>
      <w:r w:rsidRPr="002E2A92">
        <w:rPr>
          <w:rFonts w:ascii="Times New Roman" w:hAnsi="Times New Roman"/>
          <w:sz w:val="24"/>
        </w:rPr>
        <w:t>El PMI indica que el beneficio de este proceso “es que permite que los cambios documentados del proyecto sean considerados de una manera integrada y simultáneamente aborda el riesgo general del proyecto” (2017, p. 616).</w:t>
      </w:r>
    </w:p>
    <w:p w14:paraId="51262F8A" w14:textId="2E89A346" w:rsidR="00D50056" w:rsidRPr="002E2A92" w:rsidRDefault="00D50056" w:rsidP="00A327F0">
      <w:pPr>
        <w:rPr>
          <w:rFonts w:ascii="Times New Roman" w:hAnsi="Times New Roman"/>
          <w:sz w:val="24"/>
        </w:rPr>
      </w:pPr>
      <w:r w:rsidRPr="002E2A92">
        <w:rPr>
          <w:rFonts w:ascii="Times New Roman" w:hAnsi="Times New Roman"/>
          <w:sz w:val="24"/>
        </w:rPr>
        <w:t>Una solicitud de cambio es una propuesta formal que se presenta sobre el proyecto con el fin de modificar documentos, entregables o las línea base de este, por parte de algún interesado y causado por un problema, medidas preventivas o mejora en el proceso.</w:t>
      </w:r>
    </w:p>
    <w:p w14:paraId="147FE0E4" w14:textId="22B11192" w:rsidR="00FC6340" w:rsidRPr="002E2A92" w:rsidRDefault="00623918" w:rsidP="00FC6340">
      <w:pPr>
        <w:ind w:firstLine="1"/>
        <w:rPr>
          <w:rFonts w:ascii="Times New Roman" w:hAnsi="Times New Roman"/>
          <w:sz w:val="24"/>
        </w:rPr>
      </w:pPr>
      <w:r w:rsidRPr="002E2A92">
        <w:rPr>
          <w:rFonts w:ascii="Times New Roman" w:hAnsi="Times New Roman"/>
          <w:sz w:val="24"/>
        </w:rPr>
        <w:t xml:space="preserve">Al recibir una solicitud de cambio durante la ejecución, el Director del proyecto debe de revisar, aprobar o rechazar las solicitudes, gestionando una respuesta para cada caso y apoyándose en el grupo de trabajo de acuerdo </w:t>
      </w:r>
      <w:r w:rsidR="009C7667">
        <w:rPr>
          <w:rFonts w:ascii="Times New Roman" w:hAnsi="Times New Roman"/>
          <w:sz w:val="24"/>
        </w:rPr>
        <w:t xml:space="preserve">con el </w:t>
      </w:r>
      <w:r w:rsidRPr="002E2A92">
        <w:rPr>
          <w:rFonts w:ascii="Times New Roman" w:hAnsi="Times New Roman"/>
          <w:sz w:val="24"/>
        </w:rPr>
        <w:t xml:space="preserve">ámbito al que pertenezca la misma. </w:t>
      </w:r>
      <w:r w:rsidR="00FC6340" w:rsidRPr="002E2A92">
        <w:rPr>
          <w:rFonts w:ascii="Times New Roman" w:hAnsi="Times New Roman"/>
          <w:sz w:val="24"/>
        </w:rPr>
        <w:t>En cuyo caso que la solicitud de cambio implique permisos o aprobaciones superiores al Director de proyecto, este trasladará la solicitud al Jefe de Servicio y al Administrador del Hospital quienes son los jefes y encargados del Director del Proyecto y quienes tienen el poder de aprobar o rechazar cambios más significativos en el proyecto.</w:t>
      </w:r>
    </w:p>
    <w:p w14:paraId="0E407D39" w14:textId="057C817A" w:rsidR="00623918" w:rsidRPr="002E2A92" w:rsidRDefault="00623918" w:rsidP="00A327F0">
      <w:pPr>
        <w:rPr>
          <w:rFonts w:ascii="Times New Roman" w:hAnsi="Times New Roman"/>
          <w:sz w:val="24"/>
        </w:rPr>
      </w:pPr>
      <w:r w:rsidRPr="002E2A92">
        <w:rPr>
          <w:rFonts w:ascii="Times New Roman" w:hAnsi="Times New Roman"/>
          <w:sz w:val="24"/>
        </w:rPr>
        <w:t>Generalmente en este tipo de proyectos las solicitudes más comunes son sobre aspectos básicos como distribución, mobiliario y acabados.</w:t>
      </w:r>
    </w:p>
    <w:p w14:paraId="66665F25" w14:textId="71125521" w:rsidR="00623918" w:rsidRPr="002E2A92" w:rsidRDefault="00623918" w:rsidP="00A327F0">
      <w:pPr>
        <w:rPr>
          <w:rFonts w:ascii="Times New Roman" w:hAnsi="Times New Roman"/>
          <w:sz w:val="24"/>
        </w:rPr>
      </w:pPr>
      <w:r w:rsidRPr="002E2A92">
        <w:rPr>
          <w:rFonts w:ascii="Times New Roman" w:hAnsi="Times New Roman"/>
          <w:sz w:val="24"/>
        </w:rPr>
        <w:t>Para este proceso se establece una propuesta de plantilla para la solicitud de cambio y su debida gestión</w:t>
      </w:r>
      <w:r w:rsidR="002A7911" w:rsidRPr="002E2A92">
        <w:rPr>
          <w:rFonts w:ascii="Times New Roman" w:hAnsi="Times New Roman"/>
          <w:sz w:val="24"/>
        </w:rPr>
        <w:t>, ver figura</w:t>
      </w:r>
      <w:r w:rsidR="004429FC" w:rsidRPr="002E2A92">
        <w:rPr>
          <w:rFonts w:ascii="Times New Roman" w:hAnsi="Times New Roman"/>
          <w:sz w:val="24"/>
        </w:rPr>
        <w:t>s</w:t>
      </w:r>
      <w:r w:rsidR="002A7911" w:rsidRPr="002E2A92">
        <w:rPr>
          <w:rFonts w:ascii="Times New Roman" w:hAnsi="Times New Roman"/>
          <w:sz w:val="24"/>
        </w:rPr>
        <w:t xml:space="preserve"> </w:t>
      </w:r>
      <w:r w:rsidR="002C011A">
        <w:rPr>
          <w:rFonts w:ascii="Times New Roman" w:hAnsi="Times New Roman"/>
          <w:sz w:val="24"/>
        </w:rPr>
        <w:t>31</w:t>
      </w:r>
      <w:r w:rsidR="0052731A">
        <w:rPr>
          <w:rFonts w:ascii="Times New Roman" w:hAnsi="Times New Roman"/>
          <w:sz w:val="24"/>
        </w:rPr>
        <w:t xml:space="preserve"> y 3</w:t>
      </w:r>
      <w:r w:rsidR="002C011A">
        <w:rPr>
          <w:rFonts w:ascii="Times New Roman" w:hAnsi="Times New Roman"/>
          <w:sz w:val="24"/>
        </w:rPr>
        <w:t>2</w:t>
      </w:r>
      <w:r w:rsidRPr="002E2A92">
        <w:rPr>
          <w:rFonts w:ascii="Times New Roman" w:hAnsi="Times New Roman"/>
          <w:sz w:val="24"/>
        </w:rPr>
        <w:t>.</w:t>
      </w:r>
    </w:p>
    <w:p w14:paraId="2617BCC8" w14:textId="77777777" w:rsidR="002E2A92" w:rsidRDefault="002E2A92" w:rsidP="00A327F0">
      <w:pPr>
        <w:rPr>
          <w:rFonts w:ascii="Times New Roman" w:hAnsi="Times New Roman"/>
          <w:sz w:val="24"/>
        </w:rPr>
      </w:pPr>
    </w:p>
    <w:p w14:paraId="0FC24634" w14:textId="77777777" w:rsidR="007915B7" w:rsidRDefault="007915B7" w:rsidP="00A327F0">
      <w:pPr>
        <w:rPr>
          <w:rFonts w:ascii="Times New Roman" w:hAnsi="Times New Roman"/>
          <w:sz w:val="24"/>
        </w:rPr>
      </w:pPr>
    </w:p>
    <w:p w14:paraId="02D98AF0" w14:textId="77777777" w:rsidR="007915B7" w:rsidRPr="002E2A92" w:rsidRDefault="007915B7" w:rsidP="00A327F0">
      <w:pPr>
        <w:rPr>
          <w:rFonts w:ascii="Times New Roman" w:hAnsi="Times New Roman"/>
          <w:sz w:val="24"/>
        </w:rPr>
      </w:pPr>
    </w:p>
    <w:p w14:paraId="7636270F" w14:textId="78EC5670" w:rsidR="00B67F03" w:rsidRPr="002E2A92" w:rsidRDefault="00B67F03" w:rsidP="00B67F03">
      <w:pPr>
        <w:pStyle w:val="Descripcin"/>
        <w:keepNext/>
        <w:rPr>
          <w:rFonts w:ascii="Times New Roman" w:hAnsi="Times New Roman"/>
          <w:color w:val="auto"/>
          <w:sz w:val="24"/>
          <w:szCs w:val="24"/>
        </w:rPr>
      </w:pPr>
      <w:bookmarkStart w:id="345" w:name="_Toc181547219"/>
      <w:r w:rsidRPr="002E2A92">
        <w:rPr>
          <w:rFonts w:ascii="Times New Roman" w:hAnsi="Times New Roman"/>
          <w:color w:val="auto"/>
          <w:sz w:val="24"/>
          <w:szCs w:val="24"/>
        </w:rPr>
        <w:t xml:space="preserve">Figura </w:t>
      </w:r>
      <w:r w:rsidRPr="002E2A92">
        <w:rPr>
          <w:rFonts w:ascii="Times New Roman" w:hAnsi="Times New Roman"/>
          <w:color w:val="auto"/>
          <w:sz w:val="24"/>
          <w:szCs w:val="24"/>
        </w:rPr>
        <w:fldChar w:fldCharType="begin"/>
      </w:r>
      <w:r w:rsidRPr="002E2A92">
        <w:rPr>
          <w:rFonts w:ascii="Times New Roman" w:hAnsi="Times New Roman"/>
          <w:color w:val="auto"/>
          <w:sz w:val="24"/>
          <w:szCs w:val="24"/>
        </w:rPr>
        <w:instrText xml:space="preserve"> SEQ Figura \* ARABIC </w:instrText>
      </w:r>
      <w:r w:rsidRPr="002E2A92">
        <w:rPr>
          <w:rFonts w:ascii="Times New Roman" w:hAnsi="Times New Roman"/>
          <w:color w:val="auto"/>
          <w:sz w:val="24"/>
          <w:szCs w:val="24"/>
        </w:rPr>
        <w:fldChar w:fldCharType="separate"/>
      </w:r>
      <w:r w:rsidR="00183596">
        <w:rPr>
          <w:rFonts w:ascii="Times New Roman" w:hAnsi="Times New Roman"/>
          <w:noProof/>
          <w:color w:val="auto"/>
          <w:sz w:val="24"/>
          <w:szCs w:val="24"/>
        </w:rPr>
        <w:t>31</w:t>
      </w:r>
      <w:r w:rsidRPr="002E2A92">
        <w:rPr>
          <w:rFonts w:ascii="Times New Roman" w:hAnsi="Times New Roman"/>
          <w:color w:val="auto"/>
          <w:sz w:val="24"/>
          <w:szCs w:val="24"/>
        </w:rPr>
        <w:fldChar w:fldCharType="end"/>
      </w:r>
      <w:r w:rsidRPr="002E2A92">
        <w:rPr>
          <w:rFonts w:ascii="Times New Roman" w:hAnsi="Times New Roman"/>
          <w:color w:val="auto"/>
          <w:sz w:val="24"/>
          <w:szCs w:val="24"/>
        </w:rPr>
        <w:t xml:space="preserve"> </w:t>
      </w:r>
      <w:r w:rsidRPr="002E2A92">
        <w:rPr>
          <w:rFonts w:ascii="Times New Roman" w:hAnsi="Times New Roman"/>
          <w:color w:val="FFFFFF" w:themeColor="background1"/>
          <w:sz w:val="24"/>
          <w:szCs w:val="24"/>
        </w:rPr>
        <w:t>Plantilla de solicitud de cambios en el proyecto</w:t>
      </w:r>
      <w:bookmarkEnd w:id="345"/>
    </w:p>
    <w:p w14:paraId="533BE1A5" w14:textId="3B4C45FE" w:rsidR="00B67F03" w:rsidRPr="002E2A92" w:rsidRDefault="00B67F03" w:rsidP="00B67F03">
      <w:pPr>
        <w:rPr>
          <w:rFonts w:ascii="Times New Roman" w:hAnsi="Times New Roman"/>
          <w:i/>
          <w:iCs/>
          <w:sz w:val="24"/>
        </w:rPr>
      </w:pPr>
      <w:r w:rsidRPr="002E2A92">
        <w:rPr>
          <w:rFonts w:ascii="Times New Roman" w:hAnsi="Times New Roman"/>
          <w:i/>
          <w:iCs/>
          <w:sz w:val="24"/>
        </w:rPr>
        <w:t>Plantilla de solicitud de cambios en el proyecto</w:t>
      </w:r>
    </w:p>
    <w:tbl>
      <w:tblPr>
        <w:tblStyle w:val="Tablaconcuadrcula"/>
        <w:tblW w:w="0" w:type="auto"/>
        <w:tblLook w:val="04A0" w:firstRow="1" w:lastRow="0" w:firstColumn="1" w:lastColumn="0" w:noHBand="0" w:noVBand="1"/>
      </w:tblPr>
      <w:tblGrid>
        <w:gridCol w:w="2122"/>
        <w:gridCol w:w="567"/>
        <w:gridCol w:w="1560"/>
        <w:gridCol w:w="141"/>
        <w:gridCol w:w="1984"/>
        <w:gridCol w:w="2456"/>
      </w:tblGrid>
      <w:tr w:rsidR="00623918" w:rsidRPr="002E2A92" w14:paraId="584ADC01" w14:textId="77777777" w:rsidTr="00160FFC">
        <w:trPr>
          <w:trHeight w:val="1405"/>
          <w:tblHeader/>
        </w:trPr>
        <w:tc>
          <w:tcPr>
            <w:tcW w:w="8830" w:type="dxa"/>
            <w:gridSpan w:val="6"/>
            <w:shd w:val="clear" w:color="auto" w:fill="AEAAAA" w:themeFill="background2" w:themeFillShade="BF"/>
          </w:tcPr>
          <w:p w14:paraId="02FA85A2" w14:textId="77777777" w:rsidR="00623918" w:rsidRPr="002E2A92" w:rsidRDefault="00623918" w:rsidP="00160FFC">
            <w:pPr>
              <w:shd w:val="clear" w:color="auto" w:fill="AEAAAA" w:themeFill="background2" w:themeFillShade="BF"/>
              <w:spacing w:line="240" w:lineRule="auto"/>
              <w:ind w:firstLine="0"/>
              <w:jc w:val="center"/>
              <w:rPr>
                <w:rFonts w:ascii="Times New Roman" w:hAnsi="Times New Roman"/>
                <w:b/>
                <w:bCs/>
                <w:sz w:val="24"/>
              </w:rPr>
            </w:pPr>
            <w:r w:rsidRPr="002E2A92">
              <w:rPr>
                <w:rFonts w:ascii="Times New Roman" w:hAnsi="Times New Roman"/>
                <w:b/>
                <w:bCs/>
                <w:noProof/>
                <w:sz w:val="24"/>
              </w:rPr>
              <w:drawing>
                <wp:anchor distT="0" distB="0" distL="114300" distR="114300" simplePos="0" relativeHeight="251734016" behindDoc="0" locked="0" layoutInCell="1" allowOverlap="1" wp14:anchorId="0CEA4BFB" wp14:editId="13718223">
                  <wp:simplePos x="0" y="0"/>
                  <wp:positionH relativeFrom="column">
                    <wp:posOffset>78710</wp:posOffset>
                  </wp:positionH>
                  <wp:positionV relativeFrom="paragraph">
                    <wp:posOffset>41068</wp:posOffset>
                  </wp:positionV>
                  <wp:extent cx="909955" cy="848360"/>
                  <wp:effectExtent l="0" t="0" r="4445" b="8890"/>
                  <wp:wrapNone/>
                  <wp:docPr id="17255717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BEBA8EAE-BF5A-486C-A8C5-ECC9F3942E4B}">
                                <a14:imgProps xmlns:a14="http://schemas.microsoft.com/office/drawing/2010/main">
                                  <a14:imgLayer r:embed="rId25">
                                    <a14:imgEffect>
                                      <a14:backgroundRemoval t="1250" b="97917" l="4167" r="96250">
                                        <a14:foregroundMark x1="44546" y1="97917" x2="47917" y2="97917"/>
                                        <a14:foregroundMark x1="96250" y1="55417" x2="96250" y2="55417"/>
                                        <a14:foregroundMark x1="52500" y1="1250" x2="52500" y2="1250"/>
                                        <a14:foregroundMark x1="4167" y1="35833" x2="4167" y2="35833"/>
                                        <a14:foregroundMark x1="23750" y1="28333" x2="23750" y2="28333"/>
                                        <a14:foregroundMark x1="32500" y1="20833" x2="32500" y2="20833"/>
                                        <a14:foregroundMark x1="42917" y1="14167" x2="42917" y2="14167"/>
                                        <a14:foregroundMark x1="61250" y1="14583" x2="61250" y2="14583"/>
                                        <a14:foregroundMark x1="72083" y1="20000" x2="72083" y2="20000"/>
                                        <a14:foregroundMark x1="22083" y1="34167" x2="22083" y2="34167"/>
                                        <a14:foregroundMark x1="19583" y1="45833" x2="19583" y2="45833"/>
                                        <a14:foregroundMark x1="20417" y1="59167" x2="20417" y2="59167"/>
                                        <a14:foregroundMark x1="77083" y1="35833" x2="77083" y2="35833"/>
                                        <a14:foregroundMark x1="82500" y1="39583" x2="82500" y2="39583"/>
                                        <a14:foregroundMark x1="87083" y1="48333" x2="87083" y2="48333"/>
                                        <a14:foregroundMark x1="84583" y1="57500" x2="84583" y2="57500"/>
                                        <a14:foregroundMark x1="19167" y1="45417" x2="19167" y2="45417"/>
                                        <a14:foregroundMark x1="20000" y1="12500" x2="20000" y2="12500"/>
                                        <a14:backgroundMark x1="13750" y1="14167" x2="13750" y2="14167"/>
                                        <a14:backgroundMark x1="15833" y1="12500" x2="17500" y2="11250"/>
                                        <a14:backgroundMark x1="12500" y1="15000" x2="15833" y2="12500"/>
                                        <a14:backgroundMark x1="17500" y1="10417" x2="17500" y2="12083"/>
                                        <a14:backgroundMark x1="39583" y1="99167" x2="43750" y2="99167"/>
                                        <a14:backgroundMark x1="35000" y1="17917" x2="35000" y2="17917"/>
                                        <a14:backgroundMark x1="84167" y1="48333" x2="84167" y2="48333"/>
                                        <a14:backgroundMark x1="38333" y1="77500" x2="38333" y2="77500"/>
                                        <a14:backgroundMark x1="33750" y1="77500" x2="33750" y2="77500"/>
                                        <a14:backgroundMark x1="42917" y1="78750" x2="42917" y2="78750"/>
                                        <a14:backgroundMark x1="43333" y1="77083" x2="43333" y2="77083"/>
                                        <a14:backgroundMark x1="55833" y1="77083" x2="55833" y2="77083"/>
                                        <a14:backgroundMark x1="65833" y1="79583" x2="65833" y2="79583"/>
                                        <a14:backgroundMark x1="32917" y1="80417" x2="63333" y2="78750"/>
                                        <a14:backgroundMark x1="32083" y1="79167" x2="72500" y2="80000"/>
                                        <a14:backgroundMark x1="84583" y1="58333" x2="84583" y2="58333"/>
                                        <a14:backgroundMark x1="18750" y1="45000" x2="18750" y2="45000"/>
                                      </a14:backgroundRemoval>
                                    </a14:imgEffect>
                                  </a14:imgLayer>
                                </a14:imgProps>
                              </a:ext>
                              <a:ext uri="{28A0092B-C50C-407E-A947-70E740481C1C}">
                                <a14:useLocalDpi xmlns:a14="http://schemas.microsoft.com/office/drawing/2010/main" val="0"/>
                              </a:ext>
                            </a:extLst>
                          </a:blip>
                          <a:srcRect l="-194" t="-194" r="-194" b="-194"/>
                          <a:stretch>
                            <a:fillRect/>
                          </a:stretch>
                        </pic:blipFill>
                        <pic:spPr bwMode="auto">
                          <a:xfrm>
                            <a:off x="0" y="0"/>
                            <a:ext cx="909955" cy="848360"/>
                          </a:xfrm>
                          <a:prstGeom prst="rect">
                            <a:avLst/>
                          </a:prstGeom>
                          <a:solidFill>
                            <a:srgbClr val="FFFFFF">
                              <a:alpha val="0"/>
                            </a:srgbClr>
                          </a:solidFill>
                          <a:ln>
                            <a:noFill/>
                          </a:ln>
                        </pic:spPr>
                      </pic:pic>
                    </a:graphicData>
                  </a:graphic>
                  <wp14:sizeRelH relativeFrom="margin">
                    <wp14:pctWidth>0</wp14:pctWidth>
                  </wp14:sizeRelH>
                  <wp14:sizeRelV relativeFrom="margin">
                    <wp14:pctHeight>0</wp14:pctHeight>
                  </wp14:sizeRelV>
                </wp:anchor>
              </w:drawing>
            </w:r>
          </w:p>
          <w:p w14:paraId="5FE54B1A" w14:textId="77777777" w:rsidR="00623918" w:rsidRPr="002E2A92" w:rsidRDefault="00623918" w:rsidP="00160FFC">
            <w:pPr>
              <w:shd w:val="clear" w:color="auto" w:fill="AEAAAA" w:themeFill="background2" w:themeFillShade="BF"/>
              <w:spacing w:line="240" w:lineRule="auto"/>
              <w:ind w:firstLine="0"/>
              <w:jc w:val="center"/>
              <w:rPr>
                <w:rFonts w:ascii="Times New Roman" w:hAnsi="Times New Roman"/>
                <w:b/>
                <w:bCs/>
                <w:sz w:val="24"/>
              </w:rPr>
            </w:pPr>
          </w:p>
          <w:p w14:paraId="7A7F0793" w14:textId="5024F8DF" w:rsidR="00623918" w:rsidRPr="002E2A92" w:rsidRDefault="00623918" w:rsidP="00160FFC">
            <w:pPr>
              <w:shd w:val="clear" w:color="auto" w:fill="AEAAAA" w:themeFill="background2" w:themeFillShade="BF"/>
              <w:spacing w:line="240" w:lineRule="auto"/>
              <w:ind w:firstLine="0"/>
              <w:jc w:val="center"/>
              <w:rPr>
                <w:rFonts w:ascii="Times New Roman" w:hAnsi="Times New Roman"/>
                <w:b/>
                <w:bCs/>
                <w:sz w:val="24"/>
              </w:rPr>
            </w:pPr>
            <w:r w:rsidRPr="002E2A92">
              <w:rPr>
                <w:rFonts w:ascii="Times New Roman" w:hAnsi="Times New Roman"/>
                <w:b/>
                <w:bCs/>
                <w:sz w:val="24"/>
              </w:rPr>
              <w:t xml:space="preserve">       SOLICITUD DE CAMBIO</w:t>
            </w:r>
          </w:p>
          <w:p w14:paraId="76528F28" w14:textId="77777777" w:rsidR="00623918" w:rsidRPr="002E2A92" w:rsidRDefault="00623918" w:rsidP="00160FFC">
            <w:pPr>
              <w:spacing w:line="240" w:lineRule="auto"/>
              <w:ind w:firstLine="0"/>
              <w:jc w:val="center"/>
              <w:rPr>
                <w:rFonts w:ascii="Times New Roman" w:hAnsi="Times New Roman"/>
                <w:sz w:val="24"/>
              </w:rPr>
            </w:pPr>
          </w:p>
        </w:tc>
      </w:tr>
      <w:tr w:rsidR="00B67F03" w:rsidRPr="002E2A92" w14:paraId="5C46635C" w14:textId="77777777" w:rsidTr="00B67F03">
        <w:trPr>
          <w:trHeight w:val="415"/>
        </w:trPr>
        <w:tc>
          <w:tcPr>
            <w:tcW w:w="8830" w:type="dxa"/>
            <w:gridSpan w:val="6"/>
            <w:vAlign w:val="center"/>
          </w:tcPr>
          <w:p w14:paraId="18A71110" w14:textId="7E60DCBC" w:rsidR="00B67F03" w:rsidRPr="002E2A92" w:rsidRDefault="00B67F03" w:rsidP="00B67F03">
            <w:pPr>
              <w:spacing w:line="240" w:lineRule="auto"/>
              <w:ind w:firstLine="0"/>
              <w:jc w:val="center"/>
              <w:rPr>
                <w:rFonts w:ascii="Times New Roman" w:hAnsi="Times New Roman"/>
                <w:b/>
                <w:bCs/>
                <w:sz w:val="24"/>
              </w:rPr>
            </w:pPr>
            <w:r w:rsidRPr="002E2A92">
              <w:rPr>
                <w:rFonts w:ascii="Times New Roman" w:hAnsi="Times New Roman"/>
                <w:b/>
                <w:bCs/>
                <w:sz w:val="24"/>
              </w:rPr>
              <w:t>Solicitante</w:t>
            </w:r>
          </w:p>
        </w:tc>
      </w:tr>
      <w:tr w:rsidR="00B67F03" w:rsidRPr="002E2A92" w14:paraId="3EFBB975" w14:textId="77777777" w:rsidTr="00B67F03">
        <w:tc>
          <w:tcPr>
            <w:tcW w:w="2689" w:type="dxa"/>
            <w:gridSpan w:val="2"/>
            <w:vAlign w:val="center"/>
          </w:tcPr>
          <w:p w14:paraId="1B3E638A" w14:textId="493A58EF" w:rsidR="00B67F03" w:rsidRPr="002E2A92" w:rsidRDefault="00B67F03" w:rsidP="00B67F03">
            <w:pPr>
              <w:spacing w:line="240" w:lineRule="auto"/>
              <w:ind w:firstLine="0"/>
              <w:rPr>
                <w:rFonts w:ascii="Times New Roman" w:hAnsi="Times New Roman"/>
                <w:sz w:val="24"/>
              </w:rPr>
            </w:pPr>
            <w:r w:rsidRPr="002E2A92">
              <w:rPr>
                <w:rFonts w:ascii="Times New Roman" w:hAnsi="Times New Roman"/>
                <w:sz w:val="24"/>
              </w:rPr>
              <w:t>Fecha de elaboración</w:t>
            </w:r>
          </w:p>
        </w:tc>
        <w:tc>
          <w:tcPr>
            <w:tcW w:w="6141" w:type="dxa"/>
            <w:gridSpan w:val="4"/>
            <w:vAlign w:val="center"/>
          </w:tcPr>
          <w:p w14:paraId="437D74EE" w14:textId="77777777" w:rsidR="00B67F03" w:rsidRPr="002E2A92" w:rsidRDefault="00B67F03" w:rsidP="00B67F03">
            <w:pPr>
              <w:spacing w:line="240" w:lineRule="auto"/>
              <w:ind w:firstLine="0"/>
              <w:jc w:val="center"/>
              <w:rPr>
                <w:rFonts w:ascii="Times New Roman" w:hAnsi="Times New Roman"/>
                <w:b/>
                <w:bCs/>
                <w:sz w:val="24"/>
              </w:rPr>
            </w:pPr>
          </w:p>
        </w:tc>
      </w:tr>
      <w:tr w:rsidR="00623918" w:rsidRPr="002E2A92" w14:paraId="711DF9B7" w14:textId="77777777" w:rsidTr="00B67F03">
        <w:tc>
          <w:tcPr>
            <w:tcW w:w="2689" w:type="dxa"/>
            <w:gridSpan w:val="2"/>
            <w:vAlign w:val="center"/>
          </w:tcPr>
          <w:p w14:paraId="135EA461" w14:textId="77777777" w:rsidR="00623918" w:rsidRPr="002E2A92" w:rsidRDefault="00623918" w:rsidP="00B67F03">
            <w:pPr>
              <w:spacing w:line="240" w:lineRule="auto"/>
              <w:ind w:firstLine="0"/>
              <w:rPr>
                <w:rFonts w:ascii="Times New Roman" w:hAnsi="Times New Roman"/>
                <w:sz w:val="24"/>
              </w:rPr>
            </w:pPr>
            <w:r w:rsidRPr="002E2A92">
              <w:rPr>
                <w:rFonts w:ascii="Times New Roman" w:hAnsi="Times New Roman"/>
                <w:sz w:val="24"/>
              </w:rPr>
              <w:t>Nombre del proyecto</w:t>
            </w:r>
          </w:p>
        </w:tc>
        <w:tc>
          <w:tcPr>
            <w:tcW w:w="6141" w:type="dxa"/>
            <w:gridSpan w:val="4"/>
            <w:vAlign w:val="center"/>
          </w:tcPr>
          <w:p w14:paraId="30D4DC8E" w14:textId="77777777" w:rsidR="00623918" w:rsidRPr="002E2A92" w:rsidRDefault="00623918" w:rsidP="00B67F03">
            <w:pPr>
              <w:spacing w:line="240" w:lineRule="auto"/>
              <w:ind w:firstLine="0"/>
              <w:jc w:val="center"/>
              <w:rPr>
                <w:rFonts w:ascii="Times New Roman" w:hAnsi="Times New Roman"/>
                <w:b/>
                <w:bCs/>
                <w:sz w:val="24"/>
              </w:rPr>
            </w:pPr>
          </w:p>
        </w:tc>
      </w:tr>
      <w:tr w:rsidR="00B67F03" w:rsidRPr="002E2A92" w14:paraId="7CAA8CC0" w14:textId="77777777" w:rsidTr="00B67F03">
        <w:tc>
          <w:tcPr>
            <w:tcW w:w="2689" w:type="dxa"/>
            <w:gridSpan w:val="2"/>
            <w:vAlign w:val="center"/>
          </w:tcPr>
          <w:p w14:paraId="4A7F9923" w14:textId="7C4556AF" w:rsidR="00B67F03" w:rsidRPr="002E2A92" w:rsidRDefault="00B67F03" w:rsidP="00B67F03">
            <w:pPr>
              <w:spacing w:line="240" w:lineRule="auto"/>
              <w:ind w:firstLine="0"/>
              <w:rPr>
                <w:rFonts w:ascii="Times New Roman" w:hAnsi="Times New Roman"/>
                <w:sz w:val="24"/>
              </w:rPr>
            </w:pPr>
            <w:r w:rsidRPr="002E2A92">
              <w:rPr>
                <w:rFonts w:ascii="Times New Roman" w:hAnsi="Times New Roman"/>
                <w:sz w:val="24"/>
              </w:rPr>
              <w:t>Persona que solicita</w:t>
            </w:r>
          </w:p>
        </w:tc>
        <w:tc>
          <w:tcPr>
            <w:tcW w:w="6141" w:type="dxa"/>
            <w:gridSpan w:val="4"/>
            <w:vAlign w:val="center"/>
          </w:tcPr>
          <w:p w14:paraId="1C22C349" w14:textId="77777777" w:rsidR="00B67F03" w:rsidRPr="002E2A92" w:rsidRDefault="00B67F03" w:rsidP="00B67F03">
            <w:pPr>
              <w:spacing w:line="240" w:lineRule="auto"/>
              <w:ind w:firstLine="0"/>
              <w:jc w:val="center"/>
              <w:rPr>
                <w:rFonts w:ascii="Times New Roman" w:hAnsi="Times New Roman"/>
                <w:b/>
                <w:bCs/>
                <w:sz w:val="24"/>
              </w:rPr>
            </w:pPr>
          </w:p>
        </w:tc>
      </w:tr>
      <w:tr w:rsidR="00052581" w:rsidRPr="002E2A92" w14:paraId="291B6FA7" w14:textId="77777777" w:rsidTr="00B67F03">
        <w:tc>
          <w:tcPr>
            <w:tcW w:w="2689" w:type="dxa"/>
            <w:gridSpan w:val="2"/>
            <w:vAlign w:val="center"/>
          </w:tcPr>
          <w:p w14:paraId="41E3EABD" w14:textId="182E11BE" w:rsidR="00052581" w:rsidRPr="002E2A92" w:rsidRDefault="00052581" w:rsidP="00B67F03">
            <w:pPr>
              <w:spacing w:line="240" w:lineRule="auto"/>
              <w:ind w:firstLine="0"/>
              <w:rPr>
                <w:rFonts w:ascii="Times New Roman" w:hAnsi="Times New Roman"/>
                <w:sz w:val="24"/>
              </w:rPr>
            </w:pPr>
            <w:r w:rsidRPr="002E2A92">
              <w:rPr>
                <w:rFonts w:ascii="Times New Roman" w:hAnsi="Times New Roman"/>
                <w:sz w:val="24"/>
              </w:rPr>
              <w:t>Relación con el proyecto</w:t>
            </w:r>
          </w:p>
        </w:tc>
        <w:tc>
          <w:tcPr>
            <w:tcW w:w="6141" w:type="dxa"/>
            <w:gridSpan w:val="4"/>
            <w:vAlign w:val="center"/>
          </w:tcPr>
          <w:p w14:paraId="5FB11FBD" w14:textId="77777777" w:rsidR="00052581" w:rsidRPr="002E2A92" w:rsidRDefault="00052581" w:rsidP="00B67F03">
            <w:pPr>
              <w:spacing w:line="240" w:lineRule="auto"/>
              <w:ind w:firstLine="0"/>
              <w:jc w:val="center"/>
              <w:rPr>
                <w:rFonts w:ascii="Times New Roman" w:hAnsi="Times New Roman"/>
                <w:b/>
                <w:bCs/>
                <w:sz w:val="24"/>
              </w:rPr>
            </w:pPr>
          </w:p>
        </w:tc>
      </w:tr>
      <w:tr w:rsidR="00B67F03" w:rsidRPr="002E2A92" w14:paraId="23C7C286" w14:textId="77777777" w:rsidTr="00160FFC">
        <w:tc>
          <w:tcPr>
            <w:tcW w:w="8830" w:type="dxa"/>
            <w:gridSpan w:val="6"/>
          </w:tcPr>
          <w:p w14:paraId="7A86E338" w14:textId="4F5313E0" w:rsidR="00B67F03" w:rsidRPr="002E2A92" w:rsidRDefault="00B67F03" w:rsidP="00160FFC">
            <w:pPr>
              <w:spacing w:line="240" w:lineRule="auto"/>
              <w:ind w:firstLine="0"/>
              <w:rPr>
                <w:rFonts w:ascii="Times New Roman" w:hAnsi="Times New Roman"/>
                <w:b/>
                <w:bCs/>
                <w:sz w:val="24"/>
              </w:rPr>
            </w:pPr>
            <w:r w:rsidRPr="002E2A92">
              <w:rPr>
                <w:rFonts w:ascii="Times New Roman" w:hAnsi="Times New Roman"/>
                <w:b/>
                <w:bCs/>
                <w:sz w:val="24"/>
              </w:rPr>
              <w:t>Descripción de la solicitud</w:t>
            </w:r>
          </w:p>
        </w:tc>
      </w:tr>
      <w:tr w:rsidR="00B67F03" w:rsidRPr="002E2A92" w14:paraId="33A0BF0D" w14:textId="77777777" w:rsidTr="00B67F03">
        <w:trPr>
          <w:trHeight w:val="830"/>
        </w:trPr>
        <w:tc>
          <w:tcPr>
            <w:tcW w:w="8830" w:type="dxa"/>
            <w:gridSpan w:val="6"/>
          </w:tcPr>
          <w:p w14:paraId="67F8173F" w14:textId="77777777" w:rsidR="00B67F03" w:rsidRPr="002E2A92" w:rsidRDefault="00B67F03" w:rsidP="00160FFC">
            <w:pPr>
              <w:spacing w:line="240" w:lineRule="auto"/>
              <w:ind w:firstLine="0"/>
              <w:rPr>
                <w:rFonts w:ascii="Times New Roman" w:hAnsi="Times New Roman"/>
                <w:b/>
                <w:bCs/>
                <w:sz w:val="24"/>
              </w:rPr>
            </w:pPr>
          </w:p>
        </w:tc>
      </w:tr>
      <w:tr w:rsidR="00B67F03" w:rsidRPr="002E2A92" w14:paraId="00E5CA75" w14:textId="77777777" w:rsidTr="00B67F03">
        <w:trPr>
          <w:trHeight w:val="275"/>
        </w:trPr>
        <w:tc>
          <w:tcPr>
            <w:tcW w:w="8830" w:type="dxa"/>
            <w:gridSpan w:val="6"/>
          </w:tcPr>
          <w:p w14:paraId="743719CD" w14:textId="782F0F11" w:rsidR="00B67F03" w:rsidRPr="002E2A92" w:rsidRDefault="00B67F03" w:rsidP="00160FFC">
            <w:pPr>
              <w:spacing w:line="240" w:lineRule="auto"/>
              <w:ind w:firstLine="0"/>
              <w:rPr>
                <w:rFonts w:ascii="Times New Roman" w:hAnsi="Times New Roman"/>
                <w:b/>
                <w:bCs/>
                <w:sz w:val="24"/>
              </w:rPr>
            </w:pPr>
            <w:r w:rsidRPr="002E2A92">
              <w:rPr>
                <w:rFonts w:ascii="Times New Roman" w:hAnsi="Times New Roman"/>
                <w:b/>
                <w:bCs/>
                <w:sz w:val="24"/>
              </w:rPr>
              <w:t>Posible impacto</w:t>
            </w:r>
          </w:p>
        </w:tc>
      </w:tr>
      <w:tr w:rsidR="00B67F03" w:rsidRPr="002E2A92" w14:paraId="0C9B56A4" w14:textId="77777777" w:rsidTr="00B67F03">
        <w:tc>
          <w:tcPr>
            <w:tcW w:w="2122" w:type="dxa"/>
          </w:tcPr>
          <w:p w14:paraId="2601E249" w14:textId="203B2778" w:rsidR="00B67F03" w:rsidRPr="002E2A92" w:rsidRDefault="00B67F03" w:rsidP="00052581">
            <w:pPr>
              <w:spacing w:line="240" w:lineRule="auto"/>
              <w:ind w:firstLine="0"/>
              <w:jc w:val="center"/>
              <w:rPr>
                <w:rFonts w:ascii="Times New Roman" w:hAnsi="Times New Roman"/>
                <w:sz w:val="24"/>
              </w:rPr>
            </w:pPr>
            <w:r w:rsidRPr="002E2A92">
              <w:rPr>
                <w:rFonts w:ascii="Times New Roman" w:hAnsi="Times New Roman"/>
                <w:sz w:val="24"/>
              </w:rPr>
              <w:t>Alcance</w:t>
            </w:r>
          </w:p>
        </w:tc>
        <w:tc>
          <w:tcPr>
            <w:tcW w:w="2268" w:type="dxa"/>
            <w:gridSpan w:val="3"/>
          </w:tcPr>
          <w:p w14:paraId="3152C74A" w14:textId="05E881B6" w:rsidR="00B67F03" w:rsidRPr="002E2A92" w:rsidRDefault="00B67F03" w:rsidP="00052581">
            <w:pPr>
              <w:spacing w:line="240" w:lineRule="auto"/>
              <w:ind w:firstLine="0"/>
              <w:jc w:val="center"/>
              <w:rPr>
                <w:rFonts w:ascii="Times New Roman" w:hAnsi="Times New Roman"/>
                <w:sz w:val="24"/>
              </w:rPr>
            </w:pPr>
            <w:r w:rsidRPr="002E2A92">
              <w:rPr>
                <w:rFonts w:ascii="Times New Roman" w:hAnsi="Times New Roman"/>
                <w:sz w:val="24"/>
              </w:rPr>
              <w:t>Cronograma</w:t>
            </w:r>
          </w:p>
        </w:tc>
        <w:tc>
          <w:tcPr>
            <w:tcW w:w="1984" w:type="dxa"/>
          </w:tcPr>
          <w:p w14:paraId="4FB42146" w14:textId="7A56EC02" w:rsidR="00B67F03" w:rsidRPr="002E2A92" w:rsidRDefault="00B67F03" w:rsidP="00052581">
            <w:pPr>
              <w:spacing w:line="240" w:lineRule="auto"/>
              <w:ind w:firstLine="0"/>
              <w:jc w:val="center"/>
              <w:rPr>
                <w:rFonts w:ascii="Times New Roman" w:hAnsi="Times New Roman"/>
                <w:sz w:val="24"/>
              </w:rPr>
            </w:pPr>
            <w:r w:rsidRPr="002E2A92">
              <w:rPr>
                <w:rFonts w:ascii="Times New Roman" w:hAnsi="Times New Roman"/>
                <w:sz w:val="24"/>
              </w:rPr>
              <w:t>Costos</w:t>
            </w:r>
          </w:p>
        </w:tc>
        <w:tc>
          <w:tcPr>
            <w:tcW w:w="2456" w:type="dxa"/>
          </w:tcPr>
          <w:p w14:paraId="175E02BA" w14:textId="2D8D0822" w:rsidR="00B67F03" w:rsidRPr="002E2A92" w:rsidRDefault="00B67F03" w:rsidP="00052581">
            <w:pPr>
              <w:spacing w:line="240" w:lineRule="auto"/>
              <w:ind w:firstLine="0"/>
              <w:jc w:val="center"/>
              <w:rPr>
                <w:rFonts w:ascii="Times New Roman" w:hAnsi="Times New Roman"/>
                <w:sz w:val="24"/>
              </w:rPr>
            </w:pPr>
            <w:r w:rsidRPr="002E2A92">
              <w:rPr>
                <w:rFonts w:ascii="Times New Roman" w:hAnsi="Times New Roman"/>
                <w:sz w:val="24"/>
              </w:rPr>
              <w:t>Otro</w:t>
            </w:r>
          </w:p>
        </w:tc>
      </w:tr>
      <w:tr w:rsidR="00B67F03" w:rsidRPr="002E2A92" w14:paraId="0B7660BC" w14:textId="77777777" w:rsidTr="00B67F03">
        <w:tc>
          <w:tcPr>
            <w:tcW w:w="2122" w:type="dxa"/>
          </w:tcPr>
          <w:p w14:paraId="7D69E235" w14:textId="77777777" w:rsidR="00B67F03" w:rsidRPr="002E2A92" w:rsidRDefault="00B67F03" w:rsidP="00052581">
            <w:pPr>
              <w:spacing w:line="240" w:lineRule="auto"/>
              <w:ind w:firstLine="0"/>
              <w:jc w:val="center"/>
              <w:rPr>
                <w:rFonts w:ascii="Times New Roman" w:hAnsi="Times New Roman"/>
                <w:sz w:val="24"/>
              </w:rPr>
            </w:pPr>
          </w:p>
        </w:tc>
        <w:tc>
          <w:tcPr>
            <w:tcW w:w="2268" w:type="dxa"/>
            <w:gridSpan w:val="3"/>
          </w:tcPr>
          <w:p w14:paraId="6218150C" w14:textId="77777777" w:rsidR="00B67F03" w:rsidRPr="002E2A92" w:rsidRDefault="00B67F03" w:rsidP="00052581">
            <w:pPr>
              <w:spacing w:line="240" w:lineRule="auto"/>
              <w:ind w:firstLine="0"/>
              <w:jc w:val="center"/>
              <w:rPr>
                <w:rFonts w:ascii="Times New Roman" w:hAnsi="Times New Roman"/>
                <w:sz w:val="24"/>
              </w:rPr>
            </w:pPr>
          </w:p>
        </w:tc>
        <w:tc>
          <w:tcPr>
            <w:tcW w:w="1984" w:type="dxa"/>
          </w:tcPr>
          <w:p w14:paraId="50EC48B2" w14:textId="77777777" w:rsidR="00B67F03" w:rsidRPr="002E2A92" w:rsidRDefault="00B67F03" w:rsidP="00052581">
            <w:pPr>
              <w:spacing w:line="240" w:lineRule="auto"/>
              <w:ind w:firstLine="0"/>
              <w:jc w:val="center"/>
              <w:rPr>
                <w:rFonts w:ascii="Times New Roman" w:hAnsi="Times New Roman"/>
                <w:sz w:val="24"/>
              </w:rPr>
            </w:pPr>
          </w:p>
        </w:tc>
        <w:tc>
          <w:tcPr>
            <w:tcW w:w="2456" w:type="dxa"/>
          </w:tcPr>
          <w:p w14:paraId="13ADBE9E" w14:textId="77777777" w:rsidR="00B67F03" w:rsidRPr="002E2A92" w:rsidRDefault="00B67F03" w:rsidP="00052581">
            <w:pPr>
              <w:spacing w:line="240" w:lineRule="auto"/>
              <w:ind w:firstLine="0"/>
              <w:jc w:val="center"/>
              <w:rPr>
                <w:rFonts w:ascii="Times New Roman" w:hAnsi="Times New Roman"/>
                <w:sz w:val="24"/>
              </w:rPr>
            </w:pPr>
          </w:p>
        </w:tc>
      </w:tr>
      <w:tr w:rsidR="00623918" w:rsidRPr="002E2A92" w14:paraId="06EBB2F8" w14:textId="77777777" w:rsidTr="00D033DE">
        <w:trPr>
          <w:trHeight w:val="489"/>
        </w:trPr>
        <w:tc>
          <w:tcPr>
            <w:tcW w:w="8830" w:type="dxa"/>
            <w:gridSpan w:val="6"/>
            <w:vAlign w:val="center"/>
          </w:tcPr>
          <w:p w14:paraId="6EDBF24F" w14:textId="458C9378" w:rsidR="00623918" w:rsidRPr="002E2A92" w:rsidRDefault="00052581" w:rsidP="00B67F03">
            <w:pPr>
              <w:spacing w:line="240" w:lineRule="auto"/>
              <w:ind w:firstLine="0"/>
              <w:jc w:val="center"/>
              <w:rPr>
                <w:rFonts w:ascii="Times New Roman" w:hAnsi="Times New Roman"/>
                <w:b/>
                <w:bCs/>
                <w:sz w:val="24"/>
              </w:rPr>
            </w:pPr>
            <w:r w:rsidRPr="002E2A92">
              <w:rPr>
                <w:rFonts w:ascii="Times New Roman" w:hAnsi="Times New Roman"/>
                <w:b/>
                <w:bCs/>
                <w:sz w:val="24"/>
              </w:rPr>
              <w:t xml:space="preserve">Exclusivo para </w:t>
            </w:r>
            <w:r w:rsidR="00B67F03" w:rsidRPr="002E2A92">
              <w:rPr>
                <w:rFonts w:ascii="Times New Roman" w:hAnsi="Times New Roman"/>
                <w:b/>
                <w:bCs/>
                <w:sz w:val="24"/>
              </w:rPr>
              <w:t>Aprobador</w:t>
            </w:r>
          </w:p>
        </w:tc>
      </w:tr>
      <w:tr w:rsidR="00B67F03" w:rsidRPr="002E2A92" w14:paraId="638E3EE4" w14:textId="77777777" w:rsidTr="00B67F03">
        <w:trPr>
          <w:trHeight w:val="267"/>
        </w:trPr>
        <w:tc>
          <w:tcPr>
            <w:tcW w:w="8830" w:type="dxa"/>
            <w:gridSpan w:val="6"/>
          </w:tcPr>
          <w:p w14:paraId="768B92DE" w14:textId="5BC64A49" w:rsidR="00B67F03" w:rsidRPr="002E2A92" w:rsidRDefault="00B67F03" w:rsidP="00160FFC">
            <w:pPr>
              <w:spacing w:line="240" w:lineRule="auto"/>
              <w:ind w:firstLine="0"/>
              <w:rPr>
                <w:rFonts w:ascii="Times New Roman" w:hAnsi="Times New Roman"/>
                <w:b/>
                <w:bCs/>
                <w:sz w:val="24"/>
              </w:rPr>
            </w:pPr>
            <w:r w:rsidRPr="002E2A92">
              <w:rPr>
                <w:rFonts w:ascii="Times New Roman" w:hAnsi="Times New Roman"/>
                <w:b/>
                <w:bCs/>
                <w:sz w:val="24"/>
              </w:rPr>
              <w:t>Análisis de solicitud</w:t>
            </w:r>
          </w:p>
        </w:tc>
      </w:tr>
      <w:tr w:rsidR="00B67F03" w:rsidRPr="002E2A92" w14:paraId="03B38776" w14:textId="77777777" w:rsidTr="00B67F03">
        <w:trPr>
          <w:trHeight w:val="678"/>
        </w:trPr>
        <w:tc>
          <w:tcPr>
            <w:tcW w:w="8830" w:type="dxa"/>
            <w:gridSpan w:val="6"/>
          </w:tcPr>
          <w:p w14:paraId="0904440E" w14:textId="77777777" w:rsidR="00B67F03" w:rsidRPr="002E2A92" w:rsidRDefault="00B67F03" w:rsidP="00160FFC">
            <w:pPr>
              <w:spacing w:line="240" w:lineRule="auto"/>
              <w:ind w:firstLine="0"/>
              <w:rPr>
                <w:rFonts w:ascii="Times New Roman" w:hAnsi="Times New Roman"/>
                <w:b/>
                <w:bCs/>
                <w:sz w:val="24"/>
              </w:rPr>
            </w:pPr>
          </w:p>
        </w:tc>
      </w:tr>
      <w:tr w:rsidR="00B67F03" w:rsidRPr="002E2A92" w14:paraId="6F7AEAD0" w14:textId="77777777" w:rsidTr="00B67F03">
        <w:trPr>
          <w:trHeight w:val="295"/>
        </w:trPr>
        <w:tc>
          <w:tcPr>
            <w:tcW w:w="8830" w:type="dxa"/>
            <w:gridSpan w:val="6"/>
          </w:tcPr>
          <w:p w14:paraId="03DA79AF" w14:textId="22EE83DE" w:rsidR="00B67F03" w:rsidRPr="002E2A92" w:rsidRDefault="00B67F03" w:rsidP="00160FFC">
            <w:pPr>
              <w:spacing w:line="240" w:lineRule="auto"/>
              <w:ind w:firstLine="0"/>
              <w:rPr>
                <w:rFonts w:ascii="Times New Roman" w:hAnsi="Times New Roman"/>
                <w:b/>
                <w:bCs/>
                <w:sz w:val="24"/>
              </w:rPr>
            </w:pPr>
            <w:r w:rsidRPr="002E2A92">
              <w:rPr>
                <w:rFonts w:ascii="Times New Roman" w:hAnsi="Times New Roman"/>
                <w:b/>
                <w:bCs/>
                <w:sz w:val="24"/>
              </w:rPr>
              <w:t>Estado final de solicitud</w:t>
            </w:r>
          </w:p>
        </w:tc>
      </w:tr>
      <w:tr w:rsidR="00B67F03" w:rsidRPr="002E2A92" w14:paraId="09259CF9" w14:textId="77777777" w:rsidTr="00B67F03">
        <w:trPr>
          <w:trHeight w:val="838"/>
        </w:trPr>
        <w:tc>
          <w:tcPr>
            <w:tcW w:w="4249" w:type="dxa"/>
            <w:gridSpan w:val="3"/>
            <w:vAlign w:val="center"/>
          </w:tcPr>
          <w:p w14:paraId="79756398" w14:textId="61437244" w:rsidR="00B67F03" w:rsidRPr="002E2A92" w:rsidRDefault="00B67F03" w:rsidP="00B67F03">
            <w:pPr>
              <w:spacing w:line="240" w:lineRule="auto"/>
              <w:ind w:firstLine="0"/>
              <w:jc w:val="center"/>
              <w:rPr>
                <w:rFonts w:ascii="Times New Roman" w:hAnsi="Times New Roman"/>
                <w:sz w:val="24"/>
              </w:rPr>
            </w:pPr>
            <w:r w:rsidRPr="002E2A92">
              <w:rPr>
                <w:rFonts w:ascii="Times New Roman" w:hAnsi="Times New Roman"/>
                <w:sz w:val="24"/>
              </w:rPr>
              <w:t>Aprobado</w:t>
            </w:r>
          </w:p>
        </w:tc>
        <w:tc>
          <w:tcPr>
            <w:tcW w:w="4581" w:type="dxa"/>
            <w:gridSpan w:val="3"/>
            <w:vAlign w:val="center"/>
          </w:tcPr>
          <w:p w14:paraId="01DFFE26" w14:textId="27CF9191" w:rsidR="00B67F03" w:rsidRPr="002E2A92" w:rsidRDefault="00B67F03" w:rsidP="00B67F03">
            <w:pPr>
              <w:spacing w:line="240" w:lineRule="auto"/>
              <w:ind w:firstLine="0"/>
              <w:jc w:val="center"/>
              <w:rPr>
                <w:rFonts w:ascii="Times New Roman" w:hAnsi="Times New Roman"/>
                <w:sz w:val="24"/>
              </w:rPr>
            </w:pPr>
            <w:r w:rsidRPr="002E2A92">
              <w:rPr>
                <w:rFonts w:ascii="Times New Roman" w:hAnsi="Times New Roman"/>
                <w:sz w:val="24"/>
              </w:rPr>
              <w:t>Rechazado</w:t>
            </w:r>
          </w:p>
        </w:tc>
      </w:tr>
      <w:tr w:rsidR="00B67F03" w:rsidRPr="002E2A92" w14:paraId="4C0A8D59" w14:textId="77777777" w:rsidTr="00160FFC">
        <w:tc>
          <w:tcPr>
            <w:tcW w:w="8830" w:type="dxa"/>
            <w:gridSpan w:val="6"/>
          </w:tcPr>
          <w:p w14:paraId="0E50C7B8" w14:textId="5E991445" w:rsidR="00B67F03" w:rsidRPr="002E2A92" w:rsidRDefault="00B67F03" w:rsidP="00160FFC">
            <w:pPr>
              <w:spacing w:line="240" w:lineRule="auto"/>
              <w:ind w:firstLine="0"/>
              <w:rPr>
                <w:rFonts w:ascii="Times New Roman" w:hAnsi="Times New Roman"/>
                <w:b/>
                <w:bCs/>
                <w:sz w:val="24"/>
              </w:rPr>
            </w:pPr>
            <w:r w:rsidRPr="002E2A92">
              <w:rPr>
                <w:rFonts w:ascii="Times New Roman" w:hAnsi="Times New Roman"/>
                <w:b/>
                <w:bCs/>
                <w:sz w:val="24"/>
              </w:rPr>
              <w:t>Comentarios</w:t>
            </w:r>
          </w:p>
        </w:tc>
      </w:tr>
      <w:tr w:rsidR="00623918" w:rsidRPr="002E2A92" w14:paraId="228C7D74" w14:textId="77777777" w:rsidTr="0052731A">
        <w:trPr>
          <w:trHeight w:val="908"/>
        </w:trPr>
        <w:tc>
          <w:tcPr>
            <w:tcW w:w="8830" w:type="dxa"/>
            <w:gridSpan w:val="6"/>
          </w:tcPr>
          <w:p w14:paraId="1B3D87B9" w14:textId="77777777" w:rsidR="00623918" w:rsidRPr="002E2A92" w:rsidRDefault="00623918" w:rsidP="00160FFC">
            <w:pPr>
              <w:spacing w:line="240" w:lineRule="auto"/>
              <w:ind w:firstLine="0"/>
              <w:rPr>
                <w:rFonts w:ascii="Times New Roman" w:hAnsi="Times New Roman"/>
                <w:b/>
                <w:bCs/>
                <w:sz w:val="24"/>
              </w:rPr>
            </w:pPr>
          </w:p>
        </w:tc>
      </w:tr>
      <w:tr w:rsidR="00623918" w:rsidRPr="002E2A92" w14:paraId="179D69A3" w14:textId="77777777" w:rsidTr="0052731A">
        <w:trPr>
          <w:trHeight w:val="343"/>
        </w:trPr>
        <w:tc>
          <w:tcPr>
            <w:tcW w:w="2689" w:type="dxa"/>
            <w:gridSpan w:val="2"/>
            <w:vAlign w:val="center"/>
          </w:tcPr>
          <w:p w14:paraId="02B59C4B" w14:textId="77777777" w:rsidR="00623918" w:rsidRPr="002E2A92" w:rsidRDefault="00623918" w:rsidP="00B67F03">
            <w:pPr>
              <w:spacing w:line="240" w:lineRule="auto"/>
              <w:ind w:firstLine="0"/>
              <w:rPr>
                <w:rFonts w:ascii="Times New Roman" w:hAnsi="Times New Roman"/>
                <w:b/>
                <w:bCs/>
                <w:sz w:val="24"/>
              </w:rPr>
            </w:pPr>
            <w:r w:rsidRPr="002E2A92">
              <w:rPr>
                <w:rFonts w:ascii="Times New Roman" w:hAnsi="Times New Roman"/>
                <w:b/>
                <w:bCs/>
                <w:sz w:val="24"/>
              </w:rPr>
              <w:t>Director del proyecto</w:t>
            </w:r>
          </w:p>
        </w:tc>
        <w:tc>
          <w:tcPr>
            <w:tcW w:w="6141" w:type="dxa"/>
            <w:gridSpan w:val="4"/>
            <w:vAlign w:val="center"/>
          </w:tcPr>
          <w:p w14:paraId="0C3991DC" w14:textId="77777777" w:rsidR="00623918" w:rsidRPr="002E2A92" w:rsidRDefault="00623918" w:rsidP="00B67F03">
            <w:pPr>
              <w:spacing w:line="240" w:lineRule="auto"/>
              <w:ind w:firstLine="0"/>
              <w:rPr>
                <w:rFonts w:ascii="Times New Roman" w:hAnsi="Times New Roman"/>
                <w:b/>
                <w:bCs/>
                <w:sz w:val="24"/>
              </w:rPr>
            </w:pPr>
          </w:p>
        </w:tc>
      </w:tr>
    </w:tbl>
    <w:p w14:paraId="2AD3D3A6" w14:textId="53BC3C91" w:rsidR="00D50056" w:rsidRDefault="00B67F03" w:rsidP="006D0DD9">
      <w:pPr>
        <w:spacing w:line="240" w:lineRule="auto"/>
        <w:ind w:firstLine="0"/>
        <w:rPr>
          <w:rFonts w:ascii="Times New Roman" w:hAnsi="Times New Roman"/>
          <w:sz w:val="24"/>
        </w:rPr>
      </w:pPr>
      <w:r w:rsidRPr="002E2A92">
        <w:rPr>
          <w:rFonts w:ascii="Times New Roman" w:hAnsi="Times New Roman"/>
          <w:i/>
          <w:iCs/>
          <w:sz w:val="24"/>
        </w:rPr>
        <w:t>Nota:</w:t>
      </w:r>
      <w:r w:rsidRPr="002E2A92">
        <w:rPr>
          <w:rFonts w:ascii="Times New Roman" w:hAnsi="Times New Roman"/>
          <w:sz w:val="24"/>
        </w:rPr>
        <w:t xml:space="preserve"> </w:t>
      </w:r>
      <w:r w:rsidR="00A555B2" w:rsidRPr="002E2A92">
        <w:rPr>
          <w:rFonts w:ascii="Times New Roman" w:hAnsi="Times New Roman"/>
          <w:sz w:val="24"/>
        </w:rPr>
        <w:t xml:space="preserve">Autoría propia. </w:t>
      </w:r>
      <w:r w:rsidRPr="002E2A92">
        <w:rPr>
          <w:rFonts w:ascii="Times New Roman" w:hAnsi="Times New Roman"/>
          <w:sz w:val="24"/>
        </w:rPr>
        <w:t xml:space="preserve">Se muestra la plantilla propuesta para la solicitud de cambios en los proyectos </w:t>
      </w:r>
      <w:r w:rsidR="00052581" w:rsidRPr="002E2A92">
        <w:rPr>
          <w:rFonts w:ascii="Times New Roman" w:hAnsi="Times New Roman"/>
          <w:sz w:val="24"/>
        </w:rPr>
        <w:t>desarrollados por el HDCLVV.</w:t>
      </w:r>
    </w:p>
    <w:p w14:paraId="7BF3C62D" w14:textId="77777777" w:rsidR="007915B7" w:rsidRPr="002E2A92" w:rsidRDefault="007915B7" w:rsidP="006D0DD9">
      <w:pPr>
        <w:spacing w:line="240" w:lineRule="auto"/>
        <w:ind w:firstLine="0"/>
        <w:rPr>
          <w:rFonts w:ascii="Times New Roman" w:hAnsi="Times New Roman"/>
          <w:sz w:val="24"/>
        </w:rPr>
      </w:pPr>
    </w:p>
    <w:p w14:paraId="6E554B37" w14:textId="6D34FEC5" w:rsidR="00052581" w:rsidRPr="002E2A92" w:rsidRDefault="00052581" w:rsidP="00052581">
      <w:pPr>
        <w:rPr>
          <w:rFonts w:ascii="Times New Roman" w:hAnsi="Times New Roman"/>
          <w:sz w:val="24"/>
        </w:rPr>
      </w:pPr>
      <w:r w:rsidRPr="002E2A92">
        <w:rPr>
          <w:rFonts w:ascii="Times New Roman" w:hAnsi="Times New Roman"/>
          <w:sz w:val="24"/>
        </w:rPr>
        <w:t>Así mismo, las solicitudes son administradas y gestionadas en un control integrado en el cual se resume y acomoda la información de una manera que se hace más sencilla de ver, entender y comparar con otras solicitudes.</w:t>
      </w:r>
    </w:p>
    <w:p w14:paraId="7EE41707" w14:textId="0A363D4B" w:rsidR="005D5310" w:rsidRPr="002E2A92" w:rsidRDefault="005D5310" w:rsidP="005D5310">
      <w:pPr>
        <w:pStyle w:val="Descripcin"/>
        <w:keepNext/>
        <w:ind w:firstLine="0"/>
        <w:rPr>
          <w:rFonts w:ascii="Times New Roman" w:hAnsi="Times New Roman"/>
          <w:color w:val="auto"/>
          <w:sz w:val="24"/>
          <w:szCs w:val="24"/>
        </w:rPr>
      </w:pPr>
      <w:bookmarkStart w:id="346" w:name="_Toc181547220"/>
      <w:r w:rsidRPr="002E2A92">
        <w:rPr>
          <w:rFonts w:ascii="Times New Roman" w:hAnsi="Times New Roman"/>
          <w:color w:val="auto"/>
          <w:sz w:val="24"/>
          <w:szCs w:val="24"/>
        </w:rPr>
        <w:t xml:space="preserve">Figura </w:t>
      </w:r>
      <w:r w:rsidRPr="002E2A92">
        <w:rPr>
          <w:rFonts w:ascii="Times New Roman" w:hAnsi="Times New Roman"/>
          <w:color w:val="auto"/>
          <w:sz w:val="24"/>
          <w:szCs w:val="24"/>
        </w:rPr>
        <w:fldChar w:fldCharType="begin"/>
      </w:r>
      <w:r w:rsidRPr="002E2A92">
        <w:rPr>
          <w:rFonts w:ascii="Times New Roman" w:hAnsi="Times New Roman"/>
          <w:color w:val="auto"/>
          <w:sz w:val="24"/>
          <w:szCs w:val="24"/>
        </w:rPr>
        <w:instrText xml:space="preserve"> SEQ Figura \* ARABIC </w:instrText>
      </w:r>
      <w:r w:rsidRPr="002E2A92">
        <w:rPr>
          <w:rFonts w:ascii="Times New Roman" w:hAnsi="Times New Roman"/>
          <w:color w:val="auto"/>
          <w:sz w:val="24"/>
          <w:szCs w:val="24"/>
        </w:rPr>
        <w:fldChar w:fldCharType="separate"/>
      </w:r>
      <w:r w:rsidR="00183596">
        <w:rPr>
          <w:rFonts w:ascii="Times New Roman" w:hAnsi="Times New Roman"/>
          <w:noProof/>
          <w:color w:val="auto"/>
          <w:sz w:val="24"/>
          <w:szCs w:val="24"/>
        </w:rPr>
        <w:t>32</w:t>
      </w:r>
      <w:r w:rsidRPr="002E2A92">
        <w:rPr>
          <w:rFonts w:ascii="Times New Roman" w:hAnsi="Times New Roman"/>
          <w:color w:val="auto"/>
          <w:sz w:val="24"/>
          <w:szCs w:val="24"/>
        </w:rPr>
        <w:fldChar w:fldCharType="end"/>
      </w:r>
      <w:r w:rsidRPr="002E2A92">
        <w:rPr>
          <w:rFonts w:ascii="Times New Roman" w:hAnsi="Times New Roman"/>
          <w:color w:val="auto"/>
          <w:sz w:val="24"/>
          <w:szCs w:val="24"/>
        </w:rPr>
        <w:t xml:space="preserve"> </w:t>
      </w:r>
      <w:r w:rsidRPr="002E2A92">
        <w:rPr>
          <w:rFonts w:ascii="Times New Roman" w:hAnsi="Times New Roman"/>
          <w:color w:val="FFFFFF" w:themeColor="background1"/>
          <w:sz w:val="24"/>
          <w:szCs w:val="24"/>
        </w:rPr>
        <w:t>Control Integrado de Cambios</w:t>
      </w:r>
      <w:bookmarkEnd w:id="346"/>
    </w:p>
    <w:p w14:paraId="71348B4C" w14:textId="07D0CD63" w:rsidR="005D5310" w:rsidRPr="002E2A92" w:rsidRDefault="005D5310" w:rsidP="005D5310">
      <w:pPr>
        <w:ind w:firstLine="0"/>
        <w:rPr>
          <w:rFonts w:ascii="Times New Roman" w:hAnsi="Times New Roman"/>
          <w:i/>
          <w:iCs/>
          <w:sz w:val="24"/>
        </w:rPr>
      </w:pPr>
      <w:r w:rsidRPr="002E2A92">
        <w:rPr>
          <w:rFonts w:ascii="Times New Roman" w:hAnsi="Times New Roman"/>
          <w:i/>
          <w:iCs/>
          <w:sz w:val="24"/>
        </w:rPr>
        <w:t>Control Integrado de Cambios</w:t>
      </w:r>
    </w:p>
    <w:tbl>
      <w:tblPr>
        <w:tblStyle w:val="Tablaconcuadrcula"/>
        <w:tblW w:w="9657" w:type="dxa"/>
        <w:jc w:val="center"/>
        <w:tblLook w:val="04A0" w:firstRow="1" w:lastRow="0" w:firstColumn="1" w:lastColumn="0" w:noHBand="0" w:noVBand="1"/>
      </w:tblPr>
      <w:tblGrid>
        <w:gridCol w:w="957"/>
        <w:gridCol w:w="1605"/>
        <w:gridCol w:w="1583"/>
        <w:gridCol w:w="1003"/>
        <w:gridCol w:w="862"/>
        <w:gridCol w:w="1176"/>
        <w:gridCol w:w="1269"/>
        <w:gridCol w:w="1202"/>
      </w:tblGrid>
      <w:tr w:rsidR="00EE6C2A" w:rsidRPr="002E2A92" w14:paraId="0360F3D1" w14:textId="77777777" w:rsidTr="006D0DD9">
        <w:trPr>
          <w:trHeight w:val="1378"/>
          <w:tblHeader/>
          <w:jc w:val="center"/>
        </w:trPr>
        <w:tc>
          <w:tcPr>
            <w:tcW w:w="9657" w:type="dxa"/>
            <w:gridSpan w:val="8"/>
            <w:shd w:val="clear" w:color="auto" w:fill="AEAAAA" w:themeFill="background2" w:themeFillShade="BF"/>
          </w:tcPr>
          <w:p w14:paraId="6EE70BB0" w14:textId="77777777" w:rsidR="00EE6C2A" w:rsidRPr="002E2A92" w:rsidRDefault="00EE6C2A" w:rsidP="00160FFC">
            <w:pPr>
              <w:shd w:val="clear" w:color="auto" w:fill="AEAAAA" w:themeFill="background2" w:themeFillShade="BF"/>
              <w:spacing w:line="240" w:lineRule="auto"/>
              <w:ind w:firstLine="0"/>
              <w:jc w:val="center"/>
              <w:rPr>
                <w:rFonts w:ascii="Times New Roman" w:hAnsi="Times New Roman"/>
                <w:b/>
                <w:bCs/>
                <w:sz w:val="24"/>
              </w:rPr>
            </w:pPr>
            <w:r w:rsidRPr="002E2A92">
              <w:rPr>
                <w:rFonts w:ascii="Times New Roman" w:hAnsi="Times New Roman"/>
                <w:b/>
                <w:bCs/>
                <w:noProof/>
                <w:sz w:val="24"/>
              </w:rPr>
              <w:drawing>
                <wp:anchor distT="0" distB="0" distL="114300" distR="114300" simplePos="0" relativeHeight="251736064" behindDoc="0" locked="0" layoutInCell="1" allowOverlap="1" wp14:anchorId="5AE2D6B5" wp14:editId="45B22719">
                  <wp:simplePos x="0" y="0"/>
                  <wp:positionH relativeFrom="column">
                    <wp:posOffset>77470</wp:posOffset>
                  </wp:positionH>
                  <wp:positionV relativeFrom="paragraph">
                    <wp:posOffset>40640</wp:posOffset>
                  </wp:positionV>
                  <wp:extent cx="909955" cy="848360"/>
                  <wp:effectExtent l="0" t="0" r="4445" b="8890"/>
                  <wp:wrapNone/>
                  <wp:docPr id="15346547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BEBA8EAE-BF5A-486C-A8C5-ECC9F3942E4B}">
                                <a14:imgProps xmlns:a14="http://schemas.microsoft.com/office/drawing/2010/main">
                                  <a14:imgLayer r:embed="rId25">
                                    <a14:imgEffect>
                                      <a14:backgroundRemoval t="1250" b="97917" l="4167" r="96250">
                                        <a14:foregroundMark x1="44546" y1="97917" x2="47917" y2="97917"/>
                                        <a14:foregroundMark x1="96250" y1="55417" x2="96250" y2="55417"/>
                                        <a14:foregroundMark x1="52500" y1="1250" x2="52500" y2="1250"/>
                                        <a14:foregroundMark x1="4167" y1="35833" x2="4167" y2="35833"/>
                                        <a14:foregroundMark x1="23750" y1="28333" x2="23750" y2="28333"/>
                                        <a14:foregroundMark x1="32500" y1="20833" x2="32500" y2="20833"/>
                                        <a14:foregroundMark x1="42917" y1="14167" x2="42917" y2="14167"/>
                                        <a14:foregroundMark x1="61250" y1="14583" x2="61250" y2="14583"/>
                                        <a14:foregroundMark x1="72083" y1="20000" x2="72083" y2="20000"/>
                                        <a14:foregroundMark x1="22083" y1="34167" x2="22083" y2="34167"/>
                                        <a14:foregroundMark x1="19583" y1="45833" x2="19583" y2="45833"/>
                                        <a14:foregroundMark x1="20417" y1="59167" x2="20417" y2="59167"/>
                                        <a14:foregroundMark x1="77083" y1="35833" x2="77083" y2="35833"/>
                                        <a14:foregroundMark x1="82500" y1="39583" x2="82500" y2="39583"/>
                                        <a14:foregroundMark x1="87083" y1="48333" x2="87083" y2="48333"/>
                                        <a14:foregroundMark x1="84583" y1="57500" x2="84583" y2="57500"/>
                                        <a14:foregroundMark x1="19167" y1="45417" x2="19167" y2="45417"/>
                                        <a14:foregroundMark x1="20000" y1="12500" x2="20000" y2="12500"/>
                                        <a14:backgroundMark x1="13750" y1="14167" x2="13750" y2="14167"/>
                                        <a14:backgroundMark x1="15833" y1="12500" x2="17500" y2="11250"/>
                                        <a14:backgroundMark x1="12500" y1="15000" x2="15833" y2="12500"/>
                                        <a14:backgroundMark x1="17500" y1="10417" x2="17500" y2="12083"/>
                                        <a14:backgroundMark x1="39583" y1="99167" x2="43750" y2="99167"/>
                                        <a14:backgroundMark x1="35000" y1="17917" x2="35000" y2="17917"/>
                                        <a14:backgroundMark x1="84167" y1="48333" x2="84167" y2="48333"/>
                                        <a14:backgroundMark x1="38333" y1="77500" x2="38333" y2="77500"/>
                                        <a14:backgroundMark x1="33750" y1="77500" x2="33750" y2="77500"/>
                                        <a14:backgroundMark x1="42917" y1="78750" x2="42917" y2="78750"/>
                                        <a14:backgroundMark x1="43333" y1="77083" x2="43333" y2="77083"/>
                                        <a14:backgroundMark x1="55833" y1="77083" x2="55833" y2="77083"/>
                                        <a14:backgroundMark x1="65833" y1="79583" x2="65833" y2="79583"/>
                                        <a14:backgroundMark x1="32917" y1="80417" x2="63333" y2="78750"/>
                                        <a14:backgroundMark x1="32083" y1="79167" x2="72500" y2="80000"/>
                                        <a14:backgroundMark x1="84583" y1="58333" x2="84583" y2="58333"/>
                                        <a14:backgroundMark x1="18750" y1="45000" x2="18750" y2="45000"/>
                                      </a14:backgroundRemoval>
                                    </a14:imgEffect>
                                  </a14:imgLayer>
                                </a14:imgProps>
                              </a:ext>
                              <a:ext uri="{28A0092B-C50C-407E-A947-70E740481C1C}">
                                <a14:useLocalDpi xmlns:a14="http://schemas.microsoft.com/office/drawing/2010/main" val="0"/>
                              </a:ext>
                            </a:extLst>
                          </a:blip>
                          <a:srcRect l="-194" t="-194" r="-194" b="-194"/>
                          <a:stretch>
                            <a:fillRect/>
                          </a:stretch>
                        </pic:blipFill>
                        <pic:spPr bwMode="auto">
                          <a:xfrm>
                            <a:off x="0" y="0"/>
                            <a:ext cx="909955" cy="848360"/>
                          </a:xfrm>
                          <a:prstGeom prst="rect">
                            <a:avLst/>
                          </a:prstGeom>
                          <a:solidFill>
                            <a:srgbClr val="FFFFFF">
                              <a:alpha val="0"/>
                            </a:srgbClr>
                          </a:solidFill>
                          <a:ln>
                            <a:noFill/>
                          </a:ln>
                        </pic:spPr>
                      </pic:pic>
                    </a:graphicData>
                  </a:graphic>
                  <wp14:sizeRelH relativeFrom="margin">
                    <wp14:pctWidth>0</wp14:pctWidth>
                  </wp14:sizeRelH>
                  <wp14:sizeRelV relativeFrom="margin">
                    <wp14:pctHeight>0</wp14:pctHeight>
                  </wp14:sizeRelV>
                </wp:anchor>
              </w:drawing>
            </w:r>
          </w:p>
          <w:p w14:paraId="30B85A32" w14:textId="77777777" w:rsidR="00EE6C2A" w:rsidRPr="002E2A92" w:rsidRDefault="00EE6C2A" w:rsidP="00160FFC">
            <w:pPr>
              <w:shd w:val="clear" w:color="auto" w:fill="AEAAAA" w:themeFill="background2" w:themeFillShade="BF"/>
              <w:spacing w:line="240" w:lineRule="auto"/>
              <w:ind w:firstLine="0"/>
              <w:jc w:val="center"/>
              <w:rPr>
                <w:rFonts w:ascii="Times New Roman" w:hAnsi="Times New Roman"/>
                <w:b/>
                <w:bCs/>
                <w:sz w:val="24"/>
              </w:rPr>
            </w:pPr>
          </w:p>
          <w:p w14:paraId="768C6739" w14:textId="42740248" w:rsidR="00EE6C2A" w:rsidRPr="002E2A92" w:rsidRDefault="00EE6C2A" w:rsidP="006D0DD9">
            <w:pPr>
              <w:shd w:val="clear" w:color="auto" w:fill="AEAAAA" w:themeFill="background2" w:themeFillShade="BF"/>
              <w:spacing w:line="240" w:lineRule="auto"/>
              <w:ind w:firstLine="0"/>
              <w:jc w:val="center"/>
              <w:rPr>
                <w:rFonts w:ascii="Times New Roman" w:hAnsi="Times New Roman"/>
                <w:b/>
                <w:bCs/>
                <w:sz w:val="24"/>
              </w:rPr>
            </w:pPr>
            <w:r w:rsidRPr="002E2A92">
              <w:rPr>
                <w:rFonts w:ascii="Times New Roman" w:hAnsi="Times New Roman"/>
                <w:b/>
                <w:bCs/>
                <w:sz w:val="24"/>
              </w:rPr>
              <w:t xml:space="preserve">       CONTROL INTEGRADO DE CAMBIOS</w:t>
            </w:r>
          </w:p>
        </w:tc>
      </w:tr>
      <w:tr w:rsidR="00EE6C2A" w:rsidRPr="002E2A92" w14:paraId="1B863FB4" w14:textId="77777777" w:rsidTr="006D0DD9">
        <w:trPr>
          <w:trHeight w:val="374"/>
          <w:jc w:val="center"/>
        </w:trPr>
        <w:tc>
          <w:tcPr>
            <w:tcW w:w="2562" w:type="dxa"/>
            <w:gridSpan w:val="2"/>
            <w:vAlign w:val="center"/>
          </w:tcPr>
          <w:p w14:paraId="5428B55D" w14:textId="77777777" w:rsidR="00EE6C2A" w:rsidRPr="002E2A92" w:rsidRDefault="00EE6C2A" w:rsidP="00160FFC">
            <w:pPr>
              <w:spacing w:line="240" w:lineRule="auto"/>
              <w:ind w:firstLine="0"/>
              <w:rPr>
                <w:rFonts w:ascii="Times New Roman" w:hAnsi="Times New Roman"/>
                <w:sz w:val="24"/>
              </w:rPr>
            </w:pPr>
            <w:r w:rsidRPr="002E2A92">
              <w:rPr>
                <w:rFonts w:ascii="Times New Roman" w:hAnsi="Times New Roman"/>
                <w:sz w:val="24"/>
              </w:rPr>
              <w:t>Fecha de elaboración</w:t>
            </w:r>
          </w:p>
        </w:tc>
        <w:tc>
          <w:tcPr>
            <w:tcW w:w="7095" w:type="dxa"/>
            <w:gridSpan w:val="6"/>
            <w:vAlign w:val="center"/>
          </w:tcPr>
          <w:p w14:paraId="38C292CB" w14:textId="77777777" w:rsidR="00EE6C2A" w:rsidRPr="002E2A92" w:rsidRDefault="00EE6C2A" w:rsidP="00160FFC">
            <w:pPr>
              <w:spacing w:line="240" w:lineRule="auto"/>
              <w:ind w:firstLine="0"/>
              <w:jc w:val="center"/>
              <w:rPr>
                <w:rFonts w:ascii="Times New Roman" w:hAnsi="Times New Roman"/>
                <w:b/>
                <w:bCs/>
                <w:sz w:val="24"/>
              </w:rPr>
            </w:pPr>
          </w:p>
        </w:tc>
      </w:tr>
      <w:tr w:rsidR="00EE6C2A" w:rsidRPr="002E2A92" w14:paraId="33698E8B" w14:textId="77777777" w:rsidTr="006D0DD9">
        <w:trPr>
          <w:trHeight w:val="374"/>
          <w:jc w:val="center"/>
        </w:trPr>
        <w:tc>
          <w:tcPr>
            <w:tcW w:w="2562" w:type="dxa"/>
            <w:gridSpan w:val="2"/>
            <w:vAlign w:val="center"/>
          </w:tcPr>
          <w:p w14:paraId="08469A96" w14:textId="77777777" w:rsidR="00EE6C2A" w:rsidRPr="002E2A92" w:rsidRDefault="00EE6C2A" w:rsidP="00160FFC">
            <w:pPr>
              <w:spacing w:line="240" w:lineRule="auto"/>
              <w:ind w:firstLine="0"/>
              <w:rPr>
                <w:rFonts w:ascii="Times New Roman" w:hAnsi="Times New Roman"/>
                <w:sz w:val="24"/>
              </w:rPr>
            </w:pPr>
            <w:r w:rsidRPr="002E2A92">
              <w:rPr>
                <w:rFonts w:ascii="Times New Roman" w:hAnsi="Times New Roman"/>
                <w:sz w:val="24"/>
              </w:rPr>
              <w:t>Nombre del proyecto</w:t>
            </w:r>
          </w:p>
        </w:tc>
        <w:tc>
          <w:tcPr>
            <w:tcW w:w="7095" w:type="dxa"/>
            <w:gridSpan w:val="6"/>
            <w:vAlign w:val="center"/>
          </w:tcPr>
          <w:p w14:paraId="17A516D4" w14:textId="77777777" w:rsidR="00EE6C2A" w:rsidRPr="002E2A92" w:rsidRDefault="00EE6C2A" w:rsidP="00160FFC">
            <w:pPr>
              <w:spacing w:line="240" w:lineRule="auto"/>
              <w:ind w:firstLine="0"/>
              <w:jc w:val="center"/>
              <w:rPr>
                <w:rFonts w:ascii="Times New Roman" w:hAnsi="Times New Roman"/>
                <w:b/>
                <w:bCs/>
                <w:sz w:val="24"/>
              </w:rPr>
            </w:pPr>
          </w:p>
        </w:tc>
      </w:tr>
      <w:tr w:rsidR="00EE6C2A" w:rsidRPr="002E2A92" w14:paraId="5707E4FD" w14:textId="77777777" w:rsidTr="00EE6C2A">
        <w:trPr>
          <w:trHeight w:val="374"/>
          <w:jc w:val="center"/>
        </w:trPr>
        <w:tc>
          <w:tcPr>
            <w:tcW w:w="9657" w:type="dxa"/>
            <w:gridSpan w:val="8"/>
          </w:tcPr>
          <w:p w14:paraId="129E1E95" w14:textId="6E4BFAFC" w:rsidR="00EE6C2A" w:rsidRPr="002E2A92" w:rsidRDefault="00EE6C2A" w:rsidP="00EE6C2A">
            <w:pPr>
              <w:spacing w:line="240" w:lineRule="auto"/>
              <w:ind w:firstLine="0"/>
              <w:jc w:val="center"/>
              <w:rPr>
                <w:rFonts w:ascii="Times New Roman" w:hAnsi="Times New Roman"/>
                <w:b/>
                <w:bCs/>
                <w:sz w:val="24"/>
              </w:rPr>
            </w:pPr>
            <w:r w:rsidRPr="002E2A92">
              <w:rPr>
                <w:rFonts w:ascii="Times New Roman" w:hAnsi="Times New Roman"/>
                <w:b/>
                <w:bCs/>
                <w:sz w:val="24"/>
              </w:rPr>
              <w:t>Solicitudes recibidas</w:t>
            </w:r>
          </w:p>
        </w:tc>
      </w:tr>
      <w:tr w:rsidR="00EE6C2A" w:rsidRPr="002E2A92" w14:paraId="3689D6E4" w14:textId="77777777" w:rsidTr="006D0DD9">
        <w:trPr>
          <w:trHeight w:val="374"/>
          <w:jc w:val="center"/>
        </w:trPr>
        <w:tc>
          <w:tcPr>
            <w:tcW w:w="957" w:type="dxa"/>
          </w:tcPr>
          <w:p w14:paraId="169AB343" w14:textId="4AED2634" w:rsidR="00EE6C2A" w:rsidRPr="002E2A92" w:rsidRDefault="00EE6C2A" w:rsidP="00160FFC">
            <w:pPr>
              <w:spacing w:line="240" w:lineRule="auto"/>
              <w:ind w:firstLine="0"/>
              <w:jc w:val="center"/>
              <w:rPr>
                <w:rFonts w:ascii="Times New Roman" w:hAnsi="Times New Roman"/>
                <w:sz w:val="24"/>
              </w:rPr>
            </w:pPr>
            <w:r w:rsidRPr="002E2A92">
              <w:rPr>
                <w:rFonts w:ascii="Times New Roman" w:hAnsi="Times New Roman"/>
                <w:sz w:val="24"/>
              </w:rPr>
              <w:t>Fecha</w:t>
            </w:r>
          </w:p>
        </w:tc>
        <w:tc>
          <w:tcPr>
            <w:tcW w:w="1605" w:type="dxa"/>
          </w:tcPr>
          <w:p w14:paraId="47DBDAB2" w14:textId="7C8866C5" w:rsidR="00EE6C2A" w:rsidRPr="002E2A92" w:rsidRDefault="00EE6C2A" w:rsidP="00160FFC">
            <w:pPr>
              <w:spacing w:line="240" w:lineRule="auto"/>
              <w:ind w:firstLine="0"/>
              <w:jc w:val="center"/>
              <w:rPr>
                <w:rFonts w:ascii="Times New Roman" w:hAnsi="Times New Roman"/>
                <w:sz w:val="24"/>
              </w:rPr>
            </w:pPr>
            <w:r w:rsidRPr="002E2A92">
              <w:rPr>
                <w:rFonts w:ascii="Times New Roman" w:hAnsi="Times New Roman"/>
                <w:sz w:val="24"/>
              </w:rPr>
              <w:t>Solicitante</w:t>
            </w:r>
          </w:p>
        </w:tc>
        <w:tc>
          <w:tcPr>
            <w:tcW w:w="1583" w:type="dxa"/>
          </w:tcPr>
          <w:p w14:paraId="5861B1D5" w14:textId="456E4675" w:rsidR="00EE6C2A" w:rsidRPr="002E2A92" w:rsidRDefault="00EE6C2A" w:rsidP="00160FFC">
            <w:pPr>
              <w:spacing w:line="240" w:lineRule="auto"/>
              <w:ind w:firstLine="0"/>
              <w:jc w:val="center"/>
              <w:rPr>
                <w:rFonts w:ascii="Times New Roman" w:hAnsi="Times New Roman"/>
                <w:sz w:val="24"/>
              </w:rPr>
            </w:pPr>
            <w:r w:rsidRPr="002E2A92">
              <w:rPr>
                <w:rFonts w:ascii="Times New Roman" w:hAnsi="Times New Roman"/>
                <w:sz w:val="24"/>
              </w:rPr>
              <w:t>Descripción</w:t>
            </w:r>
          </w:p>
        </w:tc>
        <w:tc>
          <w:tcPr>
            <w:tcW w:w="1865" w:type="dxa"/>
            <w:gridSpan w:val="2"/>
          </w:tcPr>
          <w:p w14:paraId="7B56DD80" w14:textId="5B31CE9D" w:rsidR="00EE6C2A" w:rsidRPr="002E2A92" w:rsidRDefault="00EE6C2A" w:rsidP="00160FFC">
            <w:pPr>
              <w:spacing w:line="240" w:lineRule="auto"/>
              <w:ind w:firstLine="0"/>
              <w:jc w:val="center"/>
              <w:rPr>
                <w:rFonts w:ascii="Times New Roman" w:hAnsi="Times New Roman"/>
                <w:sz w:val="24"/>
              </w:rPr>
            </w:pPr>
            <w:r w:rsidRPr="002E2A92">
              <w:rPr>
                <w:rFonts w:ascii="Times New Roman" w:hAnsi="Times New Roman"/>
                <w:sz w:val="24"/>
              </w:rPr>
              <w:t>Afectación</w:t>
            </w:r>
          </w:p>
        </w:tc>
        <w:tc>
          <w:tcPr>
            <w:tcW w:w="2445" w:type="dxa"/>
            <w:gridSpan w:val="2"/>
          </w:tcPr>
          <w:p w14:paraId="4E7C7933" w14:textId="75E72D28" w:rsidR="00EE6C2A" w:rsidRPr="002E2A92" w:rsidRDefault="00EE6C2A" w:rsidP="00160FFC">
            <w:pPr>
              <w:spacing w:line="240" w:lineRule="auto"/>
              <w:ind w:firstLine="0"/>
              <w:jc w:val="center"/>
              <w:rPr>
                <w:rFonts w:ascii="Times New Roman" w:hAnsi="Times New Roman"/>
                <w:sz w:val="24"/>
              </w:rPr>
            </w:pPr>
            <w:r w:rsidRPr="002E2A92">
              <w:rPr>
                <w:rFonts w:ascii="Times New Roman" w:hAnsi="Times New Roman"/>
                <w:sz w:val="24"/>
              </w:rPr>
              <w:t>Gestión</w:t>
            </w:r>
          </w:p>
        </w:tc>
        <w:tc>
          <w:tcPr>
            <w:tcW w:w="1202" w:type="dxa"/>
          </w:tcPr>
          <w:p w14:paraId="36F02A0C" w14:textId="634E7E6D" w:rsidR="00EE6C2A" w:rsidRPr="002E2A92" w:rsidRDefault="00EE6C2A" w:rsidP="00160FFC">
            <w:pPr>
              <w:spacing w:line="240" w:lineRule="auto"/>
              <w:ind w:firstLine="0"/>
              <w:jc w:val="center"/>
              <w:rPr>
                <w:rFonts w:ascii="Times New Roman" w:hAnsi="Times New Roman"/>
                <w:sz w:val="24"/>
              </w:rPr>
            </w:pPr>
            <w:r w:rsidRPr="002E2A92">
              <w:rPr>
                <w:rFonts w:ascii="Times New Roman" w:hAnsi="Times New Roman"/>
                <w:sz w:val="24"/>
              </w:rPr>
              <w:t>Estado</w:t>
            </w:r>
          </w:p>
        </w:tc>
      </w:tr>
      <w:tr w:rsidR="006D0DD9" w:rsidRPr="002E2A92" w14:paraId="67C24E1B" w14:textId="77777777" w:rsidTr="006D0DD9">
        <w:trPr>
          <w:trHeight w:val="374"/>
          <w:jc w:val="center"/>
        </w:trPr>
        <w:tc>
          <w:tcPr>
            <w:tcW w:w="957" w:type="dxa"/>
            <w:vMerge w:val="restart"/>
          </w:tcPr>
          <w:p w14:paraId="31BCCFE5" w14:textId="77777777" w:rsidR="006D0DD9" w:rsidRPr="002E2A92" w:rsidRDefault="006D0DD9" w:rsidP="00160FFC">
            <w:pPr>
              <w:spacing w:line="240" w:lineRule="auto"/>
              <w:ind w:firstLine="0"/>
              <w:jc w:val="center"/>
              <w:rPr>
                <w:rFonts w:ascii="Times New Roman" w:hAnsi="Times New Roman"/>
                <w:sz w:val="24"/>
              </w:rPr>
            </w:pPr>
          </w:p>
        </w:tc>
        <w:tc>
          <w:tcPr>
            <w:tcW w:w="1605" w:type="dxa"/>
            <w:vMerge w:val="restart"/>
          </w:tcPr>
          <w:p w14:paraId="338054AA" w14:textId="77777777" w:rsidR="006D0DD9" w:rsidRPr="002E2A92" w:rsidRDefault="006D0DD9" w:rsidP="00160FFC">
            <w:pPr>
              <w:spacing w:line="240" w:lineRule="auto"/>
              <w:ind w:firstLine="0"/>
              <w:jc w:val="center"/>
              <w:rPr>
                <w:rFonts w:ascii="Times New Roman" w:hAnsi="Times New Roman"/>
                <w:sz w:val="24"/>
              </w:rPr>
            </w:pPr>
          </w:p>
        </w:tc>
        <w:tc>
          <w:tcPr>
            <w:tcW w:w="1583" w:type="dxa"/>
            <w:vMerge w:val="restart"/>
          </w:tcPr>
          <w:p w14:paraId="5D3CDABE" w14:textId="77777777" w:rsidR="006D0DD9" w:rsidRPr="002E2A92" w:rsidRDefault="006D0DD9" w:rsidP="00160FFC">
            <w:pPr>
              <w:spacing w:line="240" w:lineRule="auto"/>
              <w:ind w:firstLine="0"/>
              <w:jc w:val="center"/>
              <w:rPr>
                <w:rFonts w:ascii="Times New Roman" w:hAnsi="Times New Roman"/>
                <w:sz w:val="24"/>
              </w:rPr>
            </w:pPr>
          </w:p>
        </w:tc>
        <w:tc>
          <w:tcPr>
            <w:tcW w:w="1003" w:type="dxa"/>
          </w:tcPr>
          <w:p w14:paraId="5F61A29C" w14:textId="6D375DAE" w:rsidR="006D0DD9" w:rsidRPr="002E2A92" w:rsidRDefault="006D0DD9" w:rsidP="00160FFC">
            <w:pPr>
              <w:spacing w:line="240" w:lineRule="auto"/>
              <w:ind w:firstLine="0"/>
              <w:jc w:val="center"/>
              <w:rPr>
                <w:rFonts w:ascii="Times New Roman" w:hAnsi="Times New Roman"/>
                <w:sz w:val="24"/>
              </w:rPr>
            </w:pPr>
            <w:r w:rsidRPr="002E2A92">
              <w:rPr>
                <w:rFonts w:ascii="Times New Roman" w:hAnsi="Times New Roman"/>
                <w:sz w:val="24"/>
              </w:rPr>
              <w:t>Costo</w:t>
            </w:r>
          </w:p>
        </w:tc>
        <w:tc>
          <w:tcPr>
            <w:tcW w:w="862" w:type="dxa"/>
          </w:tcPr>
          <w:p w14:paraId="02A094D4" w14:textId="50EE41DD" w:rsidR="006D0DD9" w:rsidRPr="002E2A92" w:rsidRDefault="006D0DD9" w:rsidP="00160FFC">
            <w:pPr>
              <w:spacing w:line="240" w:lineRule="auto"/>
              <w:ind w:firstLine="0"/>
              <w:jc w:val="center"/>
              <w:rPr>
                <w:rFonts w:ascii="Times New Roman" w:hAnsi="Times New Roman"/>
                <w:sz w:val="24"/>
              </w:rPr>
            </w:pPr>
          </w:p>
        </w:tc>
        <w:tc>
          <w:tcPr>
            <w:tcW w:w="1176" w:type="dxa"/>
            <w:vMerge w:val="restart"/>
          </w:tcPr>
          <w:p w14:paraId="299F3DE2" w14:textId="7A4526D4" w:rsidR="006D0DD9" w:rsidRPr="002E2A92" w:rsidRDefault="006D0DD9" w:rsidP="00160FFC">
            <w:pPr>
              <w:spacing w:line="240" w:lineRule="auto"/>
              <w:ind w:firstLine="0"/>
              <w:jc w:val="center"/>
              <w:rPr>
                <w:rFonts w:ascii="Times New Roman" w:hAnsi="Times New Roman"/>
                <w:sz w:val="24"/>
              </w:rPr>
            </w:pPr>
            <w:r w:rsidRPr="002E2A92">
              <w:rPr>
                <w:rFonts w:ascii="Times New Roman" w:hAnsi="Times New Roman"/>
                <w:sz w:val="24"/>
              </w:rPr>
              <w:t>Aprobado</w:t>
            </w:r>
          </w:p>
        </w:tc>
        <w:tc>
          <w:tcPr>
            <w:tcW w:w="1269" w:type="dxa"/>
            <w:vMerge w:val="restart"/>
          </w:tcPr>
          <w:p w14:paraId="657A2869" w14:textId="4BA9706B" w:rsidR="006D0DD9" w:rsidRPr="002E2A92" w:rsidRDefault="006D0DD9" w:rsidP="00160FFC">
            <w:pPr>
              <w:spacing w:line="240" w:lineRule="auto"/>
              <w:ind w:firstLine="0"/>
              <w:jc w:val="center"/>
              <w:rPr>
                <w:rFonts w:ascii="Times New Roman" w:hAnsi="Times New Roman"/>
                <w:sz w:val="24"/>
              </w:rPr>
            </w:pPr>
            <w:r w:rsidRPr="002E2A92">
              <w:rPr>
                <w:rFonts w:ascii="Times New Roman" w:hAnsi="Times New Roman"/>
                <w:sz w:val="24"/>
              </w:rPr>
              <w:t>Rechazado</w:t>
            </w:r>
          </w:p>
        </w:tc>
        <w:tc>
          <w:tcPr>
            <w:tcW w:w="1202" w:type="dxa"/>
            <w:vMerge w:val="restart"/>
          </w:tcPr>
          <w:p w14:paraId="1A6D221C" w14:textId="77777777" w:rsidR="006D0DD9" w:rsidRPr="002E2A92" w:rsidRDefault="006D0DD9" w:rsidP="00160FFC">
            <w:pPr>
              <w:spacing w:line="240" w:lineRule="auto"/>
              <w:ind w:firstLine="0"/>
              <w:jc w:val="center"/>
              <w:rPr>
                <w:rFonts w:ascii="Times New Roman" w:hAnsi="Times New Roman"/>
                <w:sz w:val="24"/>
              </w:rPr>
            </w:pPr>
          </w:p>
        </w:tc>
      </w:tr>
      <w:tr w:rsidR="006D0DD9" w:rsidRPr="002E2A92" w14:paraId="2ECD8E8A" w14:textId="77777777" w:rsidTr="006D0DD9">
        <w:trPr>
          <w:trHeight w:val="374"/>
          <w:jc w:val="center"/>
        </w:trPr>
        <w:tc>
          <w:tcPr>
            <w:tcW w:w="957" w:type="dxa"/>
            <w:vMerge/>
          </w:tcPr>
          <w:p w14:paraId="1FFD1C8F" w14:textId="77777777" w:rsidR="006D0DD9" w:rsidRPr="002E2A92" w:rsidRDefault="006D0DD9" w:rsidP="006D0DD9">
            <w:pPr>
              <w:spacing w:line="240" w:lineRule="auto"/>
              <w:ind w:firstLine="0"/>
              <w:jc w:val="center"/>
              <w:rPr>
                <w:rFonts w:ascii="Times New Roman" w:hAnsi="Times New Roman"/>
                <w:sz w:val="24"/>
              </w:rPr>
            </w:pPr>
          </w:p>
        </w:tc>
        <w:tc>
          <w:tcPr>
            <w:tcW w:w="1605" w:type="dxa"/>
            <w:vMerge/>
          </w:tcPr>
          <w:p w14:paraId="4C3D6B52" w14:textId="77777777" w:rsidR="006D0DD9" w:rsidRPr="002E2A92" w:rsidRDefault="006D0DD9" w:rsidP="006D0DD9">
            <w:pPr>
              <w:spacing w:line="240" w:lineRule="auto"/>
              <w:ind w:firstLine="0"/>
              <w:jc w:val="center"/>
              <w:rPr>
                <w:rFonts w:ascii="Times New Roman" w:hAnsi="Times New Roman"/>
                <w:sz w:val="24"/>
              </w:rPr>
            </w:pPr>
          </w:p>
        </w:tc>
        <w:tc>
          <w:tcPr>
            <w:tcW w:w="1583" w:type="dxa"/>
            <w:vMerge/>
          </w:tcPr>
          <w:p w14:paraId="6B4B0CAB" w14:textId="77777777" w:rsidR="006D0DD9" w:rsidRPr="002E2A92" w:rsidRDefault="006D0DD9" w:rsidP="006D0DD9">
            <w:pPr>
              <w:spacing w:line="240" w:lineRule="auto"/>
              <w:ind w:firstLine="0"/>
              <w:jc w:val="center"/>
              <w:rPr>
                <w:rFonts w:ascii="Times New Roman" w:hAnsi="Times New Roman"/>
                <w:sz w:val="24"/>
              </w:rPr>
            </w:pPr>
          </w:p>
        </w:tc>
        <w:tc>
          <w:tcPr>
            <w:tcW w:w="1003" w:type="dxa"/>
          </w:tcPr>
          <w:p w14:paraId="3931DAD5" w14:textId="477F0A66" w:rsidR="006D0DD9" w:rsidRPr="002E2A92" w:rsidRDefault="006D0DD9" w:rsidP="006D0DD9">
            <w:pPr>
              <w:spacing w:line="240" w:lineRule="auto"/>
              <w:ind w:firstLine="0"/>
              <w:jc w:val="center"/>
              <w:rPr>
                <w:rFonts w:ascii="Times New Roman" w:hAnsi="Times New Roman"/>
                <w:sz w:val="24"/>
              </w:rPr>
            </w:pPr>
            <w:r w:rsidRPr="002E2A92">
              <w:rPr>
                <w:rFonts w:ascii="Times New Roman" w:hAnsi="Times New Roman"/>
                <w:sz w:val="24"/>
              </w:rPr>
              <w:t>Plazo</w:t>
            </w:r>
          </w:p>
        </w:tc>
        <w:tc>
          <w:tcPr>
            <w:tcW w:w="862" w:type="dxa"/>
          </w:tcPr>
          <w:p w14:paraId="48A4E7A2" w14:textId="77777777" w:rsidR="006D0DD9" w:rsidRPr="002E2A92" w:rsidRDefault="006D0DD9" w:rsidP="006D0DD9">
            <w:pPr>
              <w:spacing w:line="240" w:lineRule="auto"/>
              <w:ind w:firstLine="0"/>
              <w:jc w:val="center"/>
              <w:rPr>
                <w:rFonts w:ascii="Times New Roman" w:hAnsi="Times New Roman"/>
                <w:sz w:val="24"/>
              </w:rPr>
            </w:pPr>
          </w:p>
        </w:tc>
        <w:tc>
          <w:tcPr>
            <w:tcW w:w="1176" w:type="dxa"/>
            <w:vMerge/>
          </w:tcPr>
          <w:p w14:paraId="79570BEA" w14:textId="77777777" w:rsidR="006D0DD9" w:rsidRPr="002E2A92" w:rsidRDefault="006D0DD9" w:rsidP="006D0DD9">
            <w:pPr>
              <w:spacing w:line="240" w:lineRule="auto"/>
              <w:ind w:firstLine="0"/>
              <w:jc w:val="center"/>
              <w:rPr>
                <w:rFonts w:ascii="Times New Roman" w:hAnsi="Times New Roman"/>
                <w:sz w:val="24"/>
              </w:rPr>
            </w:pPr>
          </w:p>
        </w:tc>
        <w:tc>
          <w:tcPr>
            <w:tcW w:w="1269" w:type="dxa"/>
            <w:vMerge/>
          </w:tcPr>
          <w:p w14:paraId="1B70F696" w14:textId="77777777" w:rsidR="006D0DD9" w:rsidRPr="002E2A92" w:rsidRDefault="006D0DD9" w:rsidP="006D0DD9">
            <w:pPr>
              <w:spacing w:line="240" w:lineRule="auto"/>
              <w:ind w:firstLine="0"/>
              <w:jc w:val="center"/>
              <w:rPr>
                <w:rFonts w:ascii="Times New Roman" w:hAnsi="Times New Roman"/>
                <w:sz w:val="24"/>
              </w:rPr>
            </w:pPr>
          </w:p>
        </w:tc>
        <w:tc>
          <w:tcPr>
            <w:tcW w:w="1202" w:type="dxa"/>
            <w:vMerge/>
          </w:tcPr>
          <w:p w14:paraId="57B0A598" w14:textId="77777777" w:rsidR="006D0DD9" w:rsidRPr="002E2A92" w:rsidRDefault="006D0DD9" w:rsidP="006D0DD9">
            <w:pPr>
              <w:spacing w:line="240" w:lineRule="auto"/>
              <w:ind w:firstLine="0"/>
              <w:jc w:val="center"/>
              <w:rPr>
                <w:rFonts w:ascii="Times New Roman" w:hAnsi="Times New Roman"/>
                <w:sz w:val="24"/>
              </w:rPr>
            </w:pPr>
          </w:p>
        </w:tc>
      </w:tr>
      <w:tr w:rsidR="006D0DD9" w:rsidRPr="002E2A92" w14:paraId="4B5A807D" w14:textId="77777777" w:rsidTr="006D0DD9">
        <w:trPr>
          <w:trHeight w:val="374"/>
          <w:jc w:val="center"/>
        </w:trPr>
        <w:tc>
          <w:tcPr>
            <w:tcW w:w="957" w:type="dxa"/>
            <w:vMerge/>
          </w:tcPr>
          <w:p w14:paraId="364B224C" w14:textId="77777777" w:rsidR="006D0DD9" w:rsidRPr="002E2A92" w:rsidRDefault="006D0DD9" w:rsidP="006D0DD9">
            <w:pPr>
              <w:spacing w:line="240" w:lineRule="auto"/>
              <w:ind w:firstLine="0"/>
              <w:jc w:val="center"/>
              <w:rPr>
                <w:rFonts w:ascii="Times New Roman" w:hAnsi="Times New Roman"/>
                <w:sz w:val="24"/>
              </w:rPr>
            </w:pPr>
          </w:p>
        </w:tc>
        <w:tc>
          <w:tcPr>
            <w:tcW w:w="1605" w:type="dxa"/>
            <w:vMerge/>
          </w:tcPr>
          <w:p w14:paraId="7B6F7DBF" w14:textId="77777777" w:rsidR="006D0DD9" w:rsidRPr="002E2A92" w:rsidRDefault="006D0DD9" w:rsidP="006D0DD9">
            <w:pPr>
              <w:spacing w:line="240" w:lineRule="auto"/>
              <w:ind w:firstLine="0"/>
              <w:jc w:val="center"/>
              <w:rPr>
                <w:rFonts w:ascii="Times New Roman" w:hAnsi="Times New Roman"/>
                <w:sz w:val="24"/>
              </w:rPr>
            </w:pPr>
          </w:p>
        </w:tc>
        <w:tc>
          <w:tcPr>
            <w:tcW w:w="1583" w:type="dxa"/>
            <w:vMerge/>
          </w:tcPr>
          <w:p w14:paraId="7F37F4CE" w14:textId="77777777" w:rsidR="006D0DD9" w:rsidRPr="002E2A92" w:rsidRDefault="006D0DD9" w:rsidP="006D0DD9">
            <w:pPr>
              <w:spacing w:line="240" w:lineRule="auto"/>
              <w:ind w:firstLine="0"/>
              <w:jc w:val="center"/>
              <w:rPr>
                <w:rFonts w:ascii="Times New Roman" w:hAnsi="Times New Roman"/>
                <w:sz w:val="24"/>
              </w:rPr>
            </w:pPr>
          </w:p>
        </w:tc>
        <w:tc>
          <w:tcPr>
            <w:tcW w:w="1003" w:type="dxa"/>
          </w:tcPr>
          <w:p w14:paraId="20B77CBF" w14:textId="44F68697" w:rsidR="006D0DD9" w:rsidRPr="002E2A92" w:rsidRDefault="006D0DD9" w:rsidP="006D0DD9">
            <w:pPr>
              <w:spacing w:line="240" w:lineRule="auto"/>
              <w:ind w:firstLine="0"/>
              <w:jc w:val="center"/>
              <w:rPr>
                <w:rFonts w:ascii="Times New Roman" w:hAnsi="Times New Roman"/>
                <w:sz w:val="24"/>
              </w:rPr>
            </w:pPr>
            <w:r w:rsidRPr="002E2A92">
              <w:rPr>
                <w:rFonts w:ascii="Times New Roman" w:hAnsi="Times New Roman"/>
                <w:sz w:val="24"/>
              </w:rPr>
              <w:t>Alcance</w:t>
            </w:r>
          </w:p>
        </w:tc>
        <w:tc>
          <w:tcPr>
            <w:tcW w:w="862" w:type="dxa"/>
          </w:tcPr>
          <w:p w14:paraId="3A39733E" w14:textId="77777777" w:rsidR="006D0DD9" w:rsidRPr="002E2A92" w:rsidRDefault="006D0DD9" w:rsidP="006D0DD9">
            <w:pPr>
              <w:spacing w:line="240" w:lineRule="auto"/>
              <w:ind w:firstLine="0"/>
              <w:jc w:val="center"/>
              <w:rPr>
                <w:rFonts w:ascii="Times New Roman" w:hAnsi="Times New Roman"/>
                <w:sz w:val="24"/>
              </w:rPr>
            </w:pPr>
          </w:p>
        </w:tc>
        <w:tc>
          <w:tcPr>
            <w:tcW w:w="1176" w:type="dxa"/>
            <w:vMerge/>
          </w:tcPr>
          <w:p w14:paraId="4906F2C8" w14:textId="77777777" w:rsidR="006D0DD9" w:rsidRPr="002E2A92" w:rsidRDefault="006D0DD9" w:rsidP="006D0DD9">
            <w:pPr>
              <w:spacing w:line="240" w:lineRule="auto"/>
              <w:ind w:firstLine="0"/>
              <w:jc w:val="center"/>
              <w:rPr>
                <w:rFonts w:ascii="Times New Roman" w:hAnsi="Times New Roman"/>
                <w:sz w:val="24"/>
              </w:rPr>
            </w:pPr>
          </w:p>
        </w:tc>
        <w:tc>
          <w:tcPr>
            <w:tcW w:w="1269" w:type="dxa"/>
            <w:vMerge/>
          </w:tcPr>
          <w:p w14:paraId="2A9CB3A8" w14:textId="77777777" w:rsidR="006D0DD9" w:rsidRPr="002E2A92" w:rsidRDefault="006D0DD9" w:rsidP="006D0DD9">
            <w:pPr>
              <w:spacing w:line="240" w:lineRule="auto"/>
              <w:ind w:firstLine="0"/>
              <w:jc w:val="center"/>
              <w:rPr>
                <w:rFonts w:ascii="Times New Roman" w:hAnsi="Times New Roman"/>
                <w:sz w:val="24"/>
              </w:rPr>
            </w:pPr>
          </w:p>
        </w:tc>
        <w:tc>
          <w:tcPr>
            <w:tcW w:w="1202" w:type="dxa"/>
            <w:vMerge/>
          </w:tcPr>
          <w:p w14:paraId="58A4F511" w14:textId="77777777" w:rsidR="006D0DD9" w:rsidRPr="002E2A92" w:rsidRDefault="006D0DD9" w:rsidP="006D0DD9">
            <w:pPr>
              <w:spacing w:line="240" w:lineRule="auto"/>
              <w:ind w:firstLine="0"/>
              <w:jc w:val="center"/>
              <w:rPr>
                <w:rFonts w:ascii="Times New Roman" w:hAnsi="Times New Roman"/>
                <w:sz w:val="24"/>
              </w:rPr>
            </w:pPr>
          </w:p>
        </w:tc>
      </w:tr>
      <w:tr w:rsidR="006D0DD9" w:rsidRPr="002E2A92" w14:paraId="45B1DE3B" w14:textId="77777777" w:rsidTr="006D0DD9">
        <w:trPr>
          <w:trHeight w:val="335"/>
          <w:jc w:val="center"/>
        </w:trPr>
        <w:tc>
          <w:tcPr>
            <w:tcW w:w="957" w:type="dxa"/>
            <w:vMerge w:val="restart"/>
          </w:tcPr>
          <w:p w14:paraId="7F03E9B8" w14:textId="77777777" w:rsidR="006D0DD9" w:rsidRPr="002E2A92" w:rsidRDefault="006D0DD9" w:rsidP="006D0DD9">
            <w:pPr>
              <w:spacing w:line="240" w:lineRule="auto"/>
              <w:ind w:firstLine="0"/>
              <w:jc w:val="center"/>
              <w:rPr>
                <w:rFonts w:ascii="Times New Roman" w:hAnsi="Times New Roman"/>
                <w:sz w:val="24"/>
              </w:rPr>
            </w:pPr>
          </w:p>
        </w:tc>
        <w:tc>
          <w:tcPr>
            <w:tcW w:w="1605" w:type="dxa"/>
            <w:vMerge w:val="restart"/>
          </w:tcPr>
          <w:p w14:paraId="542A26D0" w14:textId="77777777" w:rsidR="006D0DD9" w:rsidRPr="002E2A92" w:rsidRDefault="006D0DD9" w:rsidP="006D0DD9">
            <w:pPr>
              <w:spacing w:line="240" w:lineRule="auto"/>
              <w:ind w:firstLine="0"/>
              <w:jc w:val="center"/>
              <w:rPr>
                <w:rFonts w:ascii="Times New Roman" w:hAnsi="Times New Roman"/>
                <w:sz w:val="24"/>
              </w:rPr>
            </w:pPr>
          </w:p>
        </w:tc>
        <w:tc>
          <w:tcPr>
            <w:tcW w:w="1583" w:type="dxa"/>
            <w:vMerge w:val="restart"/>
          </w:tcPr>
          <w:p w14:paraId="701FD3D9" w14:textId="77777777" w:rsidR="006D0DD9" w:rsidRPr="002E2A92" w:rsidRDefault="006D0DD9" w:rsidP="006D0DD9">
            <w:pPr>
              <w:spacing w:line="240" w:lineRule="auto"/>
              <w:ind w:firstLine="0"/>
              <w:jc w:val="center"/>
              <w:rPr>
                <w:rFonts w:ascii="Times New Roman" w:hAnsi="Times New Roman"/>
                <w:sz w:val="24"/>
              </w:rPr>
            </w:pPr>
          </w:p>
        </w:tc>
        <w:tc>
          <w:tcPr>
            <w:tcW w:w="1003" w:type="dxa"/>
          </w:tcPr>
          <w:p w14:paraId="100F2751" w14:textId="6BFCC378" w:rsidR="006D0DD9" w:rsidRPr="002E2A92" w:rsidRDefault="006D0DD9" w:rsidP="006D0DD9">
            <w:pPr>
              <w:spacing w:line="240" w:lineRule="auto"/>
              <w:ind w:firstLine="0"/>
              <w:jc w:val="center"/>
              <w:rPr>
                <w:rFonts w:ascii="Times New Roman" w:hAnsi="Times New Roman"/>
                <w:sz w:val="24"/>
              </w:rPr>
            </w:pPr>
            <w:r w:rsidRPr="002E2A92">
              <w:rPr>
                <w:rFonts w:ascii="Times New Roman" w:hAnsi="Times New Roman"/>
                <w:sz w:val="24"/>
              </w:rPr>
              <w:t>Costo</w:t>
            </w:r>
          </w:p>
        </w:tc>
        <w:tc>
          <w:tcPr>
            <w:tcW w:w="862" w:type="dxa"/>
          </w:tcPr>
          <w:p w14:paraId="30640F17" w14:textId="77777777" w:rsidR="006D0DD9" w:rsidRPr="002E2A92" w:rsidRDefault="006D0DD9" w:rsidP="006D0DD9">
            <w:pPr>
              <w:spacing w:line="240" w:lineRule="auto"/>
              <w:ind w:firstLine="0"/>
              <w:jc w:val="center"/>
              <w:rPr>
                <w:rFonts w:ascii="Times New Roman" w:hAnsi="Times New Roman"/>
                <w:sz w:val="24"/>
              </w:rPr>
            </w:pPr>
          </w:p>
        </w:tc>
        <w:tc>
          <w:tcPr>
            <w:tcW w:w="1176" w:type="dxa"/>
            <w:vMerge w:val="restart"/>
          </w:tcPr>
          <w:p w14:paraId="09A3B5D5" w14:textId="53F88A36" w:rsidR="006D0DD9" w:rsidRPr="002E2A92" w:rsidRDefault="006D0DD9" w:rsidP="006D0DD9">
            <w:pPr>
              <w:spacing w:line="240" w:lineRule="auto"/>
              <w:ind w:firstLine="0"/>
              <w:jc w:val="center"/>
              <w:rPr>
                <w:rFonts w:ascii="Times New Roman" w:hAnsi="Times New Roman"/>
                <w:sz w:val="24"/>
              </w:rPr>
            </w:pPr>
            <w:r w:rsidRPr="002E2A92">
              <w:rPr>
                <w:rFonts w:ascii="Times New Roman" w:hAnsi="Times New Roman"/>
                <w:sz w:val="24"/>
              </w:rPr>
              <w:t>Aprobado</w:t>
            </w:r>
          </w:p>
        </w:tc>
        <w:tc>
          <w:tcPr>
            <w:tcW w:w="1269" w:type="dxa"/>
            <w:vMerge w:val="restart"/>
          </w:tcPr>
          <w:p w14:paraId="68836300" w14:textId="00DB27D7" w:rsidR="006D0DD9" w:rsidRPr="002E2A92" w:rsidRDefault="006D0DD9" w:rsidP="006D0DD9">
            <w:pPr>
              <w:spacing w:line="240" w:lineRule="auto"/>
              <w:ind w:firstLine="0"/>
              <w:jc w:val="center"/>
              <w:rPr>
                <w:rFonts w:ascii="Times New Roman" w:hAnsi="Times New Roman"/>
                <w:sz w:val="24"/>
              </w:rPr>
            </w:pPr>
            <w:r w:rsidRPr="002E2A92">
              <w:rPr>
                <w:rFonts w:ascii="Times New Roman" w:hAnsi="Times New Roman"/>
                <w:sz w:val="24"/>
              </w:rPr>
              <w:t>Rechazado</w:t>
            </w:r>
          </w:p>
        </w:tc>
        <w:tc>
          <w:tcPr>
            <w:tcW w:w="1202" w:type="dxa"/>
            <w:vMerge w:val="restart"/>
          </w:tcPr>
          <w:p w14:paraId="1379E0CD" w14:textId="77777777" w:rsidR="006D0DD9" w:rsidRPr="002E2A92" w:rsidRDefault="006D0DD9" w:rsidP="006D0DD9">
            <w:pPr>
              <w:spacing w:line="240" w:lineRule="auto"/>
              <w:ind w:firstLine="0"/>
              <w:jc w:val="center"/>
              <w:rPr>
                <w:rFonts w:ascii="Times New Roman" w:hAnsi="Times New Roman"/>
                <w:sz w:val="24"/>
              </w:rPr>
            </w:pPr>
          </w:p>
        </w:tc>
      </w:tr>
      <w:tr w:rsidR="006D0DD9" w:rsidRPr="002E2A92" w14:paraId="2C93A5B8" w14:textId="77777777" w:rsidTr="006D0DD9">
        <w:trPr>
          <w:trHeight w:val="335"/>
          <w:jc w:val="center"/>
        </w:trPr>
        <w:tc>
          <w:tcPr>
            <w:tcW w:w="957" w:type="dxa"/>
            <w:vMerge/>
          </w:tcPr>
          <w:p w14:paraId="30DE75E3" w14:textId="77777777" w:rsidR="006D0DD9" w:rsidRPr="002E2A92" w:rsidRDefault="006D0DD9" w:rsidP="006D0DD9">
            <w:pPr>
              <w:spacing w:line="240" w:lineRule="auto"/>
              <w:ind w:firstLine="0"/>
              <w:jc w:val="center"/>
              <w:rPr>
                <w:rFonts w:ascii="Times New Roman" w:hAnsi="Times New Roman"/>
                <w:sz w:val="24"/>
              </w:rPr>
            </w:pPr>
          </w:p>
        </w:tc>
        <w:tc>
          <w:tcPr>
            <w:tcW w:w="1605" w:type="dxa"/>
            <w:vMerge/>
          </w:tcPr>
          <w:p w14:paraId="615D4514" w14:textId="77777777" w:rsidR="006D0DD9" w:rsidRPr="002E2A92" w:rsidRDefault="006D0DD9" w:rsidP="006D0DD9">
            <w:pPr>
              <w:spacing w:line="240" w:lineRule="auto"/>
              <w:ind w:firstLine="0"/>
              <w:jc w:val="center"/>
              <w:rPr>
                <w:rFonts w:ascii="Times New Roman" w:hAnsi="Times New Roman"/>
                <w:sz w:val="24"/>
              </w:rPr>
            </w:pPr>
          </w:p>
        </w:tc>
        <w:tc>
          <w:tcPr>
            <w:tcW w:w="1583" w:type="dxa"/>
            <w:vMerge/>
          </w:tcPr>
          <w:p w14:paraId="522FF245" w14:textId="77777777" w:rsidR="006D0DD9" w:rsidRPr="002E2A92" w:rsidRDefault="006D0DD9" w:rsidP="006D0DD9">
            <w:pPr>
              <w:spacing w:line="240" w:lineRule="auto"/>
              <w:ind w:firstLine="0"/>
              <w:jc w:val="center"/>
              <w:rPr>
                <w:rFonts w:ascii="Times New Roman" w:hAnsi="Times New Roman"/>
                <w:sz w:val="24"/>
              </w:rPr>
            </w:pPr>
          </w:p>
        </w:tc>
        <w:tc>
          <w:tcPr>
            <w:tcW w:w="1003" w:type="dxa"/>
          </w:tcPr>
          <w:p w14:paraId="146E3163" w14:textId="5AE3BBF1" w:rsidR="006D0DD9" w:rsidRPr="002E2A92" w:rsidRDefault="006D0DD9" w:rsidP="006D0DD9">
            <w:pPr>
              <w:spacing w:line="240" w:lineRule="auto"/>
              <w:ind w:firstLine="0"/>
              <w:jc w:val="center"/>
              <w:rPr>
                <w:rFonts w:ascii="Times New Roman" w:hAnsi="Times New Roman"/>
                <w:sz w:val="24"/>
              </w:rPr>
            </w:pPr>
            <w:r w:rsidRPr="002E2A92">
              <w:rPr>
                <w:rFonts w:ascii="Times New Roman" w:hAnsi="Times New Roman"/>
                <w:sz w:val="24"/>
              </w:rPr>
              <w:t>Plazo</w:t>
            </w:r>
          </w:p>
        </w:tc>
        <w:tc>
          <w:tcPr>
            <w:tcW w:w="862" w:type="dxa"/>
          </w:tcPr>
          <w:p w14:paraId="62696127" w14:textId="77777777" w:rsidR="006D0DD9" w:rsidRPr="002E2A92" w:rsidRDefault="006D0DD9" w:rsidP="006D0DD9">
            <w:pPr>
              <w:spacing w:line="240" w:lineRule="auto"/>
              <w:ind w:firstLine="0"/>
              <w:jc w:val="center"/>
              <w:rPr>
                <w:rFonts w:ascii="Times New Roman" w:hAnsi="Times New Roman"/>
                <w:sz w:val="24"/>
              </w:rPr>
            </w:pPr>
          </w:p>
        </w:tc>
        <w:tc>
          <w:tcPr>
            <w:tcW w:w="1176" w:type="dxa"/>
            <w:vMerge/>
          </w:tcPr>
          <w:p w14:paraId="7FC10C3A" w14:textId="77777777" w:rsidR="006D0DD9" w:rsidRPr="002E2A92" w:rsidRDefault="006D0DD9" w:rsidP="006D0DD9">
            <w:pPr>
              <w:spacing w:line="240" w:lineRule="auto"/>
              <w:ind w:firstLine="0"/>
              <w:jc w:val="center"/>
              <w:rPr>
                <w:rFonts w:ascii="Times New Roman" w:hAnsi="Times New Roman"/>
                <w:sz w:val="24"/>
              </w:rPr>
            </w:pPr>
          </w:p>
        </w:tc>
        <w:tc>
          <w:tcPr>
            <w:tcW w:w="1269" w:type="dxa"/>
            <w:vMerge/>
          </w:tcPr>
          <w:p w14:paraId="2BFEFEF6" w14:textId="77777777" w:rsidR="006D0DD9" w:rsidRPr="002E2A92" w:rsidRDefault="006D0DD9" w:rsidP="006D0DD9">
            <w:pPr>
              <w:spacing w:line="240" w:lineRule="auto"/>
              <w:ind w:firstLine="0"/>
              <w:jc w:val="center"/>
              <w:rPr>
                <w:rFonts w:ascii="Times New Roman" w:hAnsi="Times New Roman"/>
                <w:sz w:val="24"/>
              </w:rPr>
            </w:pPr>
          </w:p>
        </w:tc>
        <w:tc>
          <w:tcPr>
            <w:tcW w:w="1202" w:type="dxa"/>
            <w:vMerge/>
          </w:tcPr>
          <w:p w14:paraId="708800CD" w14:textId="77777777" w:rsidR="006D0DD9" w:rsidRPr="002E2A92" w:rsidRDefault="006D0DD9" w:rsidP="006D0DD9">
            <w:pPr>
              <w:spacing w:line="240" w:lineRule="auto"/>
              <w:ind w:firstLine="0"/>
              <w:jc w:val="center"/>
              <w:rPr>
                <w:rFonts w:ascii="Times New Roman" w:hAnsi="Times New Roman"/>
                <w:sz w:val="24"/>
              </w:rPr>
            </w:pPr>
          </w:p>
        </w:tc>
      </w:tr>
      <w:tr w:rsidR="006D0DD9" w:rsidRPr="002E2A92" w14:paraId="5E95F077" w14:textId="77777777" w:rsidTr="006D0DD9">
        <w:trPr>
          <w:trHeight w:val="335"/>
          <w:jc w:val="center"/>
        </w:trPr>
        <w:tc>
          <w:tcPr>
            <w:tcW w:w="957" w:type="dxa"/>
            <w:vMerge/>
          </w:tcPr>
          <w:p w14:paraId="37495764" w14:textId="77777777" w:rsidR="006D0DD9" w:rsidRPr="002E2A92" w:rsidRDefault="006D0DD9" w:rsidP="006D0DD9">
            <w:pPr>
              <w:spacing w:line="240" w:lineRule="auto"/>
              <w:ind w:firstLine="0"/>
              <w:jc w:val="center"/>
              <w:rPr>
                <w:rFonts w:ascii="Times New Roman" w:hAnsi="Times New Roman"/>
                <w:sz w:val="24"/>
              </w:rPr>
            </w:pPr>
          </w:p>
        </w:tc>
        <w:tc>
          <w:tcPr>
            <w:tcW w:w="1605" w:type="dxa"/>
            <w:vMerge/>
          </w:tcPr>
          <w:p w14:paraId="13AA5F1D" w14:textId="77777777" w:rsidR="006D0DD9" w:rsidRPr="002E2A92" w:rsidRDefault="006D0DD9" w:rsidP="006D0DD9">
            <w:pPr>
              <w:spacing w:line="240" w:lineRule="auto"/>
              <w:ind w:firstLine="0"/>
              <w:jc w:val="center"/>
              <w:rPr>
                <w:rFonts w:ascii="Times New Roman" w:hAnsi="Times New Roman"/>
                <w:sz w:val="24"/>
              </w:rPr>
            </w:pPr>
          </w:p>
        </w:tc>
        <w:tc>
          <w:tcPr>
            <w:tcW w:w="1583" w:type="dxa"/>
            <w:vMerge/>
          </w:tcPr>
          <w:p w14:paraId="0A0F8F77" w14:textId="77777777" w:rsidR="006D0DD9" w:rsidRPr="002E2A92" w:rsidRDefault="006D0DD9" w:rsidP="006D0DD9">
            <w:pPr>
              <w:spacing w:line="240" w:lineRule="auto"/>
              <w:ind w:firstLine="0"/>
              <w:jc w:val="center"/>
              <w:rPr>
                <w:rFonts w:ascii="Times New Roman" w:hAnsi="Times New Roman"/>
                <w:sz w:val="24"/>
              </w:rPr>
            </w:pPr>
          </w:p>
        </w:tc>
        <w:tc>
          <w:tcPr>
            <w:tcW w:w="1003" w:type="dxa"/>
          </w:tcPr>
          <w:p w14:paraId="11FF76FD" w14:textId="6DADF55F" w:rsidR="006D0DD9" w:rsidRPr="002E2A92" w:rsidRDefault="006D0DD9" w:rsidP="006D0DD9">
            <w:pPr>
              <w:spacing w:line="240" w:lineRule="auto"/>
              <w:ind w:firstLine="0"/>
              <w:jc w:val="center"/>
              <w:rPr>
                <w:rFonts w:ascii="Times New Roman" w:hAnsi="Times New Roman"/>
                <w:sz w:val="24"/>
              </w:rPr>
            </w:pPr>
            <w:r w:rsidRPr="002E2A92">
              <w:rPr>
                <w:rFonts w:ascii="Times New Roman" w:hAnsi="Times New Roman"/>
                <w:sz w:val="24"/>
              </w:rPr>
              <w:t>Alcance</w:t>
            </w:r>
          </w:p>
        </w:tc>
        <w:tc>
          <w:tcPr>
            <w:tcW w:w="862" w:type="dxa"/>
          </w:tcPr>
          <w:p w14:paraId="10848894" w14:textId="77777777" w:rsidR="006D0DD9" w:rsidRPr="002E2A92" w:rsidRDefault="006D0DD9" w:rsidP="006D0DD9">
            <w:pPr>
              <w:spacing w:line="240" w:lineRule="auto"/>
              <w:ind w:firstLine="0"/>
              <w:jc w:val="center"/>
              <w:rPr>
                <w:rFonts w:ascii="Times New Roman" w:hAnsi="Times New Roman"/>
                <w:sz w:val="24"/>
              </w:rPr>
            </w:pPr>
          </w:p>
        </w:tc>
        <w:tc>
          <w:tcPr>
            <w:tcW w:w="1176" w:type="dxa"/>
            <w:vMerge/>
          </w:tcPr>
          <w:p w14:paraId="47783FE0" w14:textId="77777777" w:rsidR="006D0DD9" w:rsidRPr="002E2A92" w:rsidRDefault="006D0DD9" w:rsidP="006D0DD9">
            <w:pPr>
              <w:spacing w:line="240" w:lineRule="auto"/>
              <w:ind w:firstLine="0"/>
              <w:jc w:val="center"/>
              <w:rPr>
                <w:rFonts w:ascii="Times New Roman" w:hAnsi="Times New Roman"/>
                <w:sz w:val="24"/>
              </w:rPr>
            </w:pPr>
          </w:p>
        </w:tc>
        <w:tc>
          <w:tcPr>
            <w:tcW w:w="1269" w:type="dxa"/>
            <w:vMerge/>
          </w:tcPr>
          <w:p w14:paraId="6B37515C" w14:textId="77777777" w:rsidR="006D0DD9" w:rsidRPr="002E2A92" w:rsidRDefault="006D0DD9" w:rsidP="006D0DD9">
            <w:pPr>
              <w:spacing w:line="240" w:lineRule="auto"/>
              <w:ind w:firstLine="0"/>
              <w:jc w:val="center"/>
              <w:rPr>
                <w:rFonts w:ascii="Times New Roman" w:hAnsi="Times New Roman"/>
                <w:sz w:val="24"/>
              </w:rPr>
            </w:pPr>
          </w:p>
        </w:tc>
        <w:tc>
          <w:tcPr>
            <w:tcW w:w="1202" w:type="dxa"/>
            <w:vMerge/>
          </w:tcPr>
          <w:p w14:paraId="44392038" w14:textId="77777777" w:rsidR="006D0DD9" w:rsidRPr="002E2A92" w:rsidRDefault="006D0DD9" w:rsidP="006D0DD9">
            <w:pPr>
              <w:spacing w:line="240" w:lineRule="auto"/>
              <w:ind w:firstLine="0"/>
              <w:jc w:val="center"/>
              <w:rPr>
                <w:rFonts w:ascii="Times New Roman" w:hAnsi="Times New Roman"/>
                <w:sz w:val="24"/>
              </w:rPr>
            </w:pPr>
          </w:p>
        </w:tc>
      </w:tr>
      <w:tr w:rsidR="006D0DD9" w:rsidRPr="002E2A92" w14:paraId="6895EE46" w14:textId="77777777" w:rsidTr="006D0DD9">
        <w:trPr>
          <w:trHeight w:val="537"/>
          <w:jc w:val="center"/>
        </w:trPr>
        <w:tc>
          <w:tcPr>
            <w:tcW w:w="2562" w:type="dxa"/>
            <w:gridSpan w:val="2"/>
            <w:vAlign w:val="center"/>
          </w:tcPr>
          <w:p w14:paraId="16D357FF" w14:textId="77777777" w:rsidR="006D0DD9" w:rsidRPr="002E2A92" w:rsidRDefault="006D0DD9" w:rsidP="006D0DD9">
            <w:pPr>
              <w:spacing w:line="240" w:lineRule="auto"/>
              <w:ind w:firstLine="0"/>
              <w:rPr>
                <w:rFonts w:ascii="Times New Roman" w:hAnsi="Times New Roman"/>
                <w:b/>
                <w:bCs/>
                <w:sz w:val="24"/>
              </w:rPr>
            </w:pPr>
            <w:r w:rsidRPr="002E2A92">
              <w:rPr>
                <w:rFonts w:ascii="Times New Roman" w:hAnsi="Times New Roman"/>
                <w:b/>
                <w:bCs/>
                <w:sz w:val="24"/>
              </w:rPr>
              <w:t>Director del proyecto</w:t>
            </w:r>
          </w:p>
        </w:tc>
        <w:tc>
          <w:tcPr>
            <w:tcW w:w="7095" w:type="dxa"/>
            <w:gridSpan w:val="6"/>
            <w:vAlign w:val="center"/>
          </w:tcPr>
          <w:p w14:paraId="44E38C9B" w14:textId="77777777" w:rsidR="006D0DD9" w:rsidRPr="002E2A92" w:rsidRDefault="006D0DD9" w:rsidP="006D0DD9">
            <w:pPr>
              <w:spacing w:line="240" w:lineRule="auto"/>
              <w:ind w:firstLine="0"/>
              <w:rPr>
                <w:rFonts w:ascii="Times New Roman" w:hAnsi="Times New Roman"/>
                <w:b/>
                <w:bCs/>
                <w:sz w:val="24"/>
              </w:rPr>
            </w:pPr>
          </w:p>
        </w:tc>
      </w:tr>
    </w:tbl>
    <w:p w14:paraId="21CB62D8" w14:textId="6F982B19" w:rsidR="00EE6C2A" w:rsidRPr="002E2A92" w:rsidRDefault="006D0DD9" w:rsidP="00D033DE">
      <w:pPr>
        <w:spacing w:line="240" w:lineRule="auto"/>
        <w:ind w:firstLine="0"/>
        <w:rPr>
          <w:rFonts w:ascii="Times New Roman" w:hAnsi="Times New Roman"/>
          <w:sz w:val="24"/>
        </w:rPr>
      </w:pPr>
      <w:r w:rsidRPr="002E2A92">
        <w:rPr>
          <w:rFonts w:ascii="Times New Roman" w:hAnsi="Times New Roman"/>
          <w:i/>
          <w:iCs/>
          <w:sz w:val="24"/>
        </w:rPr>
        <w:t>Nota:</w:t>
      </w:r>
      <w:r w:rsidRPr="002E2A92">
        <w:rPr>
          <w:rFonts w:ascii="Times New Roman" w:hAnsi="Times New Roman"/>
          <w:sz w:val="24"/>
        </w:rPr>
        <w:t xml:space="preserve"> </w:t>
      </w:r>
      <w:r w:rsidR="00A555B2" w:rsidRPr="002E2A92">
        <w:rPr>
          <w:rFonts w:ascii="Times New Roman" w:hAnsi="Times New Roman"/>
          <w:sz w:val="24"/>
        </w:rPr>
        <w:t xml:space="preserve">Autoría propia. </w:t>
      </w:r>
      <w:r w:rsidRPr="002E2A92">
        <w:rPr>
          <w:rFonts w:ascii="Times New Roman" w:hAnsi="Times New Roman"/>
          <w:sz w:val="24"/>
        </w:rPr>
        <w:t>En la figura se muestra la propuesta para el control integrado de cambios para el proyecto de remodelación del Hospital de San Ramón.</w:t>
      </w:r>
      <w:r w:rsidR="005D5310" w:rsidRPr="002E2A92">
        <w:rPr>
          <w:rFonts w:ascii="Times New Roman" w:hAnsi="Times New Roman"/>
          <w:sz w:val="24"/>
        </w:rPr>
        <w:t xml:space="preserve"> </w:t>
      </w:r>
    </w:p>
    <w:p w14:paraId="7B7EB94B" w14:textId="77777777" w:rsidR="00EE6C2A" w:rsidRPr="002E2A92" w:rsidRDefault="00EE6C2A" w:rsidP="00052581"/>
    <w:p w14:paraId="40CB2202" w14:textId="65B58477" w:rsidR="00D13B92" w:rsidRPr="002E2A92" w:rsidRDefault="00D13B92" w:rsidP="00106CD3">
      <w:pPr>
        <w:pStyle w:val="Ttulo3"/>
      </w:pPr>
      <w:bookmarkStart w:id="347" w:name="_Toc181547328"/>
      <w:r w:rsidRPr="002E2A92">
        <w:t>Validar el alcance</w:t>
      </w:r>
      <w:bookmarkEnd w:id="347"/>
      <w:r w:rsidRPr="002E2A92">
        <w:t xml:space="preserve"> </w:t>
      </w:r>
    </w:p>
    <w:p w14:paraId="73A67BE8" w14:textId="330AAE0C" w:rsidR="00D13B92" w:rsidRPr="002E2A92" w:rsidRDefault="00D13B92" w:rsidP="00D13B92">
      <w:pPr>
        <w:rPr>
          <w:rFonts w:ascii="Times New Roman" w:hAnsi="Times New Roman"/>
          <w:sz w:val="24"/>
        </w:rPr>
      </w:pPr>
      <w:r w:rsidRPr="002E2A92">
        <w:rPr>
          <w:rFonts w:ascii="Times New Roman" w:hAnsi="Times New Roman"/>
          <w:sz w:val="24"/>
        </w:rPr>
        <w:t>Este es el proceso donde se formaliza la aceptación de los entregables completados del proyecto, tiene como objetivo aportar objetividad y aumenta la probabilidad de que el resultado final sea aceptado. Permitiendo asegurar que el alcance se complete de la manera adecuada previniendo desviaciones sobre el plan.</w:t>
      </w:r>
    </w:p>
    <w:p w14:paraId="54EC6446" w14:textId="18390032" w:rsidR="00D13B92" w:rsidRPr="002E2A92" w:rsidRDefault="00D13B92" w:rsidP="00D13B92">
      <w:pPr>
        <w:rPr>
          <w:rFonts w:ascii="Times New Roman" w:hAnsi="Times New Roman"/>
          <w:sz w:val="24"/>
        </w:rPr>
      </w:pPr>
      <w:r w:rsidRPr="002E2A92">
        <w:rPr>
          <w:rFonts w:ascii="Times New Roman" w:hAnsi="Times New Roman"/>
          <w:sz w:val="24"/>
        </w:rPr>
        <w:t xml:space="preserve">Para realizar este proceso el director del proyecto debe </w:t>
      </w:r>
      <w:r w:rsidR="003C3C1F" w:rsidRPr="002E2A92">
        <w:rPr>
          <w:rFonts w:ascii="Times New Roman" w:hAnsi="Times New Roman"/>
          <w:sz w:val="24"/>
        </w:rPr>
        <w:t xml:space="preserve">validar </w:t>
      </w:r>
      <w:r w:rsidRPr="002E2A92">
        <w:rPr>
          <w:rFonts w:ascii="Times New Roman" w:hAnsi="Times New Roman"/>
          <w:sz w:val="24"/>
        </w:rPr>
        <w:t xml:space="preserve">que el desempeño y que las líneas base establecidas se cumplan de acuerdo </w:t>
      </w:r>
      <w:r w:rsidR="009C7667">
        <w:rPr>
          <w:rFonts w:ascii="Times New Roman" w:hAnsi="Times New Roman"/>
          <w:sz w:val="24"/>
        </w:rPr>
        <w:t>con</w:t>
      </w:r>
      <w:r w:rsidRPr="002E2A92">
        <w:rPr>
          <w:rFonts w:ascii="Times New Roman" w:hAnsi="Times New Roman"/>
          <w:sz w:val="24"/>
        </w:rPr>
        <w:t xml:space="preserve"> los trabajos y objetivos planteados inicialmente, incluso tomando en cuenta los cambios aprobados durante el desarrollo.</w:t>
      </w:r>
    </w:p>
    <w:p w14:paraId="101A0929" w14:textId="554FB0C1" w:rsidR="00D13B92" w:rsidRPr="002E2A92" w:rsidRDefault="00D13B92" w:rsidP="00D13B92">
      <w:r w:rsidRPr="002E2A92">
        <w:rPr>
          <w:rFonts w:ascii="Times New Roman" w:hAnsi="Times New Roman"/>
          <w:sz w:val="24"/>
          <w:lang w:val="es-CR"/>
        </w:rPr>
        <w:t>Para llevar a cabo estas acciones se revisa toda la información recopilada en los requisitos, cambios y en la matriz de trazabilidad</w:t>
      </w:r>
      <w:r w:rsidR="00FC6340" w:rsidRPr="002E2A92">
        <w:rPr>
          <w:rFonts w:ascii="Times New Roman" w:hAnsi="Times New Roman"/>
          <w:sz w:val="24"/>
          <w:lang w:val="es-CR"/>
        </w:rPr>
        <w:t xml:space="preserve"> desarrollada en la figura 11</w:t>
      </w:r>
      <w:r w:rsidRPr="002E2A92">
        <w:rPr>
          <w:rFonts w:ascii="Times New Roman" w:hAnsi="Times New Roman"/>
          <w:sz w:val="24"/>
          <w:lang w:val="es-CR"/>
        </w:rPr>
        <w:t>. Por lo que con el transcurso y desarrollo del proyecto conforme se cumple con los entregables, lo mismos se analizan y validan con la información recolectada para verificar el cumplimiento de los objetivos, calidad y criterios de aceptación de estos.</w:t>
      </w:r>
    </w:p>
    <w:p w14:paraId="371F212C" w14:textId="5A13C78C" w:rsidR="00D13B92" w:rsidRPr="002E2A92" w:rsidRDefault="00D13B92" w:rsidP="00A32A54">
      <w:pPr>
        <w:pStyle w:val="Ttulo3"/>
      </w:pPr>
      <w:bookmarkStart w:id="348" w:name="_Toc181547329"/>
      <w:r w:rsidRPr="002E2A92">
        <w:t>Controlar el alcance</w:t>
      </w:r>
      <w:bookmarkEnd w:id="348"/>
    </w:p>
    <w:p w14:paraId="062245C1" w14:textId="6A6647DE" w:rsidR="00DB6F68" w:rsidRPr="002E2A92" w:rsidRDefault="00D13B92" w:rsidP="006A376E">
      <w:pPr>
        <w:rPr>
          <w:rFonts w:ascii="Times New Roman" w:hAnsi="Times New Roman"/>
          <w:sz w:val="24"/>
        </w:rPr>
      </w:pPr>
      <w:r w:rsidRPr="002E2A92">
        <w:rPr>
          <w:rFonts w:ascii="Times New Roman" w:hAnsi="Times New Roman"/>
          <w:sz w:val="24"/>
        </w:rPr>
        <w:t>El PMI establece que “Controlar el alcance es el proceso en el cual se monitorea el estado del alcance del proyecto y del producto, y se gestionan los cambios de la línea base del alcance” (2017, p 619).  Generando como beneficio mantener la línea base del alcance a lo largo de todo el proyecto.</w:t>
      </w:r>
    </w:p>
    <w:p w14:paraId="59CDC96A" w14:textId="531B6E08" w:rsidR="00D13B92" w:rsidRPr="002E2A92" w:rsidRDefault="00D13B92" w:rsidP="006A376E">
      <w:pPr>
        <w:rPr>
          <w:rFonts w:ascii="Times New Roman" w:hAnsi="Times New Roman"/>
          <w:sz w:val="24"/>
        </w:rPr>
      </w:pPr>
      <w:r w:rsidRPr="002E2A92">
        <w:rPr>
          <w:rFonts w:ascii="Times New Roman" w:hAnsi="Times New Roman"/>
          <w:sz w:val="24"/>
        </w:rPr>
        <w:t xml:space="preserve">Lo que significa que al monitorear los cambios y procesos se mantiene la línea base del proyecto </w:t>
      </w:r>
      <w:r w:rsidR="00A66CBE" w:rsidRPr="002E2A92">
        <w:rPr>
          <w:rFonts w:ascii="Times New Roman" w:hAnsi="Times New Roman"/>
          <w:sz w:val="24"/>
        </w:rPr>
        <w:t>actualizada y controlada. Estos controles se realizan en base al control integrado de cambios</w:t>
      </w:r>
      <w:r w:rsidR="00E234EE" w:rsidRPr="002E2A92">
        <w:rPr>
          <w:rFonts w:ascii="Times New Roman" w:hAnsi="Times New Roman"/>
          <w:sz w:val="24"/>
        </w:rPr>
        <w:t xml:space="preserve"> de la figura 3</w:t>
      </w:r>
      <w:r w:rsidR="002C011A">
        <w:rPr>
          <w:rFonts w:ascii="Times New Roman" w:hAnsi="Times New Roman"/>
          <w:sz w:val="24"/>
        </w:rPr>
        <w:t>2</w:t>
      </w:r>
      <w:r w:rsidR="00E234EE" w:rsidRPr="002E2A92">
        <w:rPr>
          <w:rFonts w:ascii="Times New Roman" w:hAnsi="Times New Roman"/>
          <w:sz w:val="24"/>
        </w:rPr>
        <w:t>,</w:t>
      </w:r>
      <w:r w:rsidR="009403F0" w:rsidRPr="002E2A92">
        <w:rPr>
          <w:rFonts w:ascii="Times New Roman" w:hAnsi="Times New Roman"/>
          <w:sz w:val="24"/>
        </w:rPr>
        <w:t xml:space="preserve"> tomando en cuenta las medidas preventivas y correctivas realizadas sobre el avance, controlando las posibles variaciones sobre el alcance.</w:t>
      </w:r>
    </w:p>
    <w:p w14:paraId="6A8F97D0" w14:textId="0D4A990C" w:rsidR="00DF7E5B" w:rsidRPr="002E2A92" w:rsidRDefault="00DF7E5B" w:rsidP="006A376E">
      <w:pPr>
        <w:rPr>
          <w:rFonts w:ascii="Times New Roman" w:hAnsi="Times New Roman"/>
          <w:sz w:val="24"/>
        </w:rPr>
      </w:pPr>
      <w:r w:rsidRPr="002E2A92">
        <w:rPr>
          <w:rFonts w:ascii="Times New Roman" w:hAnsi="Times New Roman"/>
          <w:sz w:val="24"/>
        </w:rPr>
        <w:t xml:space="preserve">Este proceso se controla mediante la aplicación y verificación del cumplimiento de la figura 10 y 11 del presente documento, en el cual se define el alcance y sus entregables, así mismo con la aplicación y control del avance del cronograma se observa la variación o cumplimiento en el tiempo y sus entregables. </w:t>
      </w:r>
    </w:p>
    <w:p w14:paraId="60C0B4B9" w14:textId="478B10C8" w:rsidR="009778F5" w:rsidRPr="002E2A92" w:rsidRDefault="00664F52" w:rsidP="00E20E9A">
      <w:pPr>
        <w:pStyle w:val="Ttulo3"/>
        <w:rPr>
          <w:szCs w:val="24"/>
        </w:rPr>
      </w:pPr>
      <w:bookmarkStart w:id="349" w:name="_Toc181547330"/>
      <w:r w:rsidRPr="002E2A92">
        <w:rPr>
          <w:szCs w:val="24"/>
        </w:rPr>
        <w:t>Controlar el cronograma</w:t>
      </w:r>
      <w:bookmarkEnd w:id="349"/>
    </w:p>
    <w:p w14:paraId="413607BB" w14:textId="44D85BDB" w:rsidR="00A327F0" w:rsidRPr="002E2A92" w:rsidRDefault="009403F0" w:rsidP="00A327F0">
      <w:pPr>
        <w:rPr>
          <w:rFonts w:ascii="Times New Roman" w:hAnsi="Times New Roman"/>
          <w:sz w:val="24"/>
        </w:rPr>
      </w:pPr>
      <w:r w:rsidRPr="002E2A92">
        <w:rPr>
          <w:rFonts w:ascii="Times New Roman" w:hAnsi="Times New Roman"/>
          <w:sz w:val="24"/>
        </w:rPr>
        <w:t>Este proceso consiste en monitorear el estado del proyecto y actualizar el cronograma del proyecto para gestionar los cambios realizados sobre la línea base de este, permitiendo así mantener actualizada la línea base a lo largo del proyecto, evitando desfases en los tiempos de ejecución y comprometiendo el plazo establecido sin previa autorización. (PMI, 2017, p 621).</w:t>
      </w:r>
    </w:p>
    <w:p w14:paraId="5CD272A1" w14:textId="1AD1BE3C" w:rsidR="009403F0" w:rsidRPr="002E2A92" w:rsidRDefault="009403F0" w:rsidP="00A327F0">
      <w:pPr>
        <w:rPr>
          <w:rFonts w:ascii="Times New Roman" w:hAnsi="Times New Roman"/>
          <w:sz w:val="24"/>
        </w:rPr>
      </w:pPr>
      <w:r w:rsidRPr="002E2A92">
        <w:rPr>
          <w:rFonts w:ascii="Times New Roman" w:hAnsi="Times New Roman"/>
          <w:sz w:val="24"/>
        </w:rPr>
        <w:t>Debido a esto, se realiza</w:t>
      </w:r>
      <w:r w:rsidR="00A04901" w:rsidRPr="002E2A92">
        <w:rPr>
          <w:rFonts w:ascii="Times New Roman" w:hAnsi="Times New Roman"/>
          <w:sz w:val="24"/>
        </w:rPr>
        <w:t xml:space="preserve"> un control a lo largo del proyecto registrando la información recolectada en las visitas de inspección del equipo de trabajo, observando el avance, realizando sugerencias y comprobando la calidad de los trabajos de acuerdo </w:t>
      </w:r>
      <w:r w:rsidR="009C7667">
        <w:rPr>
          <w:rFonts w:ascii="Times New Roman" w:hAnsi="Times New Roman"/>
          <w:sz w:val="24"/>
        </w:rPr>
        <w:t>con</w:t>
      </w:r>
      <w:r w:rsidR="00A04901" w:rsidRPr="002E2A92">
        <w:rPr>
          <w:rFonts w:ascii="Times New Roman" w:hAnsi="Times New Roman"/>
          <w:sz w:val="24"/>
        </w:rPr>
        <w:t xml:space="preserve"> lo solicitado, manteniendo el cronograma y línea base actualizados de acuerdo </w:t>
      </w:r>
      <w:r w:rsidR="009C7667">
        <w:rPr>
          <w:rFonts w:ascii="Times New Roman" w:hAnsi="Times New Roman"/>
          <w:sz w:val="24"/>
        </w:rPr>
        <w:t>con</w:t>
      </w:r>
      <w:r w:rsidR="00A04901" w:rsidRPr="002E2A92">
        <w:rPr>
          <w:rFonts w:ascii="Times New Roman" w:hAnsi="Times New Roman"/>
          <w:sz w:val="24"/>
        </w:rPr>
        <w:t xml:space="preserve"> las necesidades del proyecto y aprobación por parte del Director de Proyecto.</w:t>
      </w:r>
    </w:p>
    <w:p w14:paraId="6AA0768D" w14:textId="27D77FA0" w:rsidR="002B61A0" w:rsidRPr="002E2A92" w:rsidRDefault="00E54A23" w:rsidP="00E54A23">
      <w:pPr>
        <w:rPr>
          <w:rFonts w:ascii="Times New Roman" w:hAnsi="Times New Roman"/>
          <w:sz w:val="24"/>
        </w:rPr>
      </w:pPr>
      <w:r w:rsidRPr="002E2A92">
        <w:rPr>
          <w:rFonts w:ascii="Times New Roman" w:hAnsi="Times New Roman"/>
          <w:sz w:val="24"/>
        </w:rPr>
        <w:t>Debido a esto, s</w:t>
      </w:r>
      <w:r w:rsidR="00BE1EEB" w:rsidRPr="002E2A92">
        <w:rPr>
          <w:rFonts w:ascii="Times New Roman" w:hAnsi="Times New Roman"/>
          <w:sz w:val="24"/>
        </w:rPr>
        <w:t>e recomienda la implementación de herramientas como la creación de la ruta crítica del cronograma y el SPI, la ruta crítica consiste en establecer la secuencia más larga de actividades dependientes que se deben de completar para finalizar el proyecto en el menor tiempo posible, este determina la ruta mínimo del proyecto, generando que, si algún trabajo que se encuentra contemplado dentro de la ruta crítica del proyecto se atrasa, se genera un atraso general el proyecto</w:t>
      </w:r>
      <w:r w:rsidRPr="002E2A92">
        <w:rPr>
          <w:rFonts w:ascii="Times New Roman" w:hAnsi="Times New Roman"/>
          <w:sz w:val="24"/>
        </w:rPr>
        <w:t>, esta herramienta permite al grupo de trabajo, DP e interesados, ver cuales trabajos no deben de sufrir variaciones o inconvenientes para procurar cumplir con el cronograma. Además,</w:t>
      </w:r>
      <w:r w:rsidR="00BE1EEB" w:rsidRPr="002E2A92">
        <w:rPr>
          <w:rFonts w:ascii="Times New Roman" w:hAnsi="Times New Roman"/>
          <w:sz w:val="24"/>
        </w:rPr>
        <w:t xml:space="preserve"> el SPI (Índice de desempeño del cronograma) es una medida de gestión del valor ganado el cual indica que tan eficientemente se están ejecutando los trabajos realizados, medido mediante la fórmula: SPI= Valor ganado / Valor planificado en donde su resultado para que sea favorecedor debe de ser mayor o igual a 1, ya que si da como resultado un valor menor a 1 indica que se tiene un atraso en los trabajos respecto al cronograma establecido.</w:t>
      </w:r>
    </w:p>
    <w:p w14:paraId="2B8D516F" w14:textId="77EF5E96" w:rsidR="009778F5" w:rsidRPr="002E2A92" w:rsidRDefault="00664F52" w:rsidP="00E20E9A">
      <w:pPr>
        <w:pStyle w:val="Ttulo3"/>
        <w:rPr>
          <w:szCs w:val="24"/>
        </w:rPr>
      </w:pPr>
      <w:bookmarkStart w:id="350" w:name="_Toc181547331"/>
      <w:r w:rsidRPr="002E2A92">
        <w:rPr>
          <w:szCs w:val="24"/>
        </w:rPr>
        <w:t>Controlar los costos</w:t>
      </w:r>
      <w:bookmarkEnd w:id="350"/>
    </w:p>
    <w:p w14:paraId="5A26FA6D" w14:textId="41807647" w:rsidR="00A327F0" w:rsidRPr="002E2A92" w:rsidRDefault="00003C43" w:rsidP="00A327F0">
      <w:pPr>
        <w:rPr>
          <w:rFonts w:ascii="Times New Roman" w:hAnsi="Times New Roman"/>
          <w:sz w:val="24"/>
        </w:rPr>
      </w:pPr>
      <w:r w:rsidRPr="002E2A92">
        <w:rPr>
          <w:rFonts w:ascii="Times New Roman" w:hAnsi="Times New Roman"/>
          <w:sz w:val="24"/>
        </w:rPr>
        <w:t>Este proceso se enfoca en controlar y monitorear la ejecución de los costos durante el proyecto, manteniendo actualizado el costo total utilizado en el mismo verificando el cumplimiento con lo aprobado y en caso de requerir una modificación u aumento, hacer los cambios necesarios con la autorización correspondiente.</w:t>
      </w:r>
    </w:p>
    <w:p w14:paraId="3D727F51" w14:textId="77777777" w:rsidR="000020EE" w:rsidRPr="002E2A92" w:rsidRDefault="000020EE" w:rsidP="000020EE">
      <w:pPr>
        <w:rPr>
          <w:rFonts w:ascii="Times New Roman" w:hAnsi="Times New Roman"/>
          <w:sz w:val="24"/>
        </w:rPr>
      </w:pPr>
      <w:r w:rsidRPr="002E2A92">
        <w:rPr>
          <w:rFonts w:ascii="Times New Roman" w:hAnsi="Times New Roman"/>
          <w:sz w:val="24"/>
        </w:rPr>
        <w:t>“el proceso de monitorear el estado del proyecto para actualizar los costos del proyecto y gestionar cambios a la línea base de costos. El beneficio clave de este proceso es que la línea base de costos es mantenida a lo largo del proyecto” (PMI, 2017, p. 622).</w:t>
      </w:r>
    </w:p>
    <w:p w14:paraId="3C3C3E49" w14:textId="293B440E" w:rsidR="00003C43" w:rsidRPr="002E2A92" w:rsidRDefault="00003C43" w:rsidP="00A327F0">
      <w:pPr>
        <w:rPr>
          <w:rFonts w:ascii="Times New Roman" w:hAnsi="Times New Roman"/>
          <w:sz w:val="24"/>
        </w:rPr>
      </w:pPr>
      <w:r w:rsidRPr="002E2A92">
        <w:rPr>
          <w:rFonts w:ascii="Times New Roman" w:hAnsi="Times New Roman"/>
          <w:sz w:val="24"/>
        </w:rPr>
        <w:t>Generalmente, para los proyectos de la Caja Costarricense del Seguro Social, al ser proyectos que se deben de ejecutar por medio del SICOP y con vigencia</w:t>
      </w:r>
      <w:r w:rsidR="000020EE" w:rsidRPr="002E2A92">
        <w:rPr>
          <w:rFonts w:ascii="Times New Roman" w:hAnsi="Times New Roman"/>
          <w:sz w:val="24"/>
        </w:rPr>
        <w:t xml:space="preserve"> del presupuesto</w:t>
      </w:r>
      <w:r w:rsidRPr="002E2A92">
        <w:rPr>
          <w:rFonts w:ascii="Times New Roman" w:hAnsi="Times New Roman"/>
          <w:sz w:val="24"/>
        </w:rPr>
        <w:t xml:space="preserve"> por un año debido a la manera de gestionar los presupuestos de la institución,</w:t>
      </w:r>
      <w:r w:rsidR="000020EE" w:rsidRPr="002E2A92">
        <w:rPr>
          <w:rFonts w:ascii="Times New Roman" w:hAnsi="Times New Roman"/>
          <w:sz w:val="24"/>
        </w:rPr>
        <w:t xml:space="preserve"> debido a esto</w:t>
      </w:r>
      <w:r w:rsidRPr="002E2A92">
        <w:rPr>
          <w:rFonts w:ascii="Times New Roman" w:hAnsi="Times New Roman"/>
          <w:sz w:val="24"/>
        </w:rPr>
        <w:t xml:space="preserve"> se realizan los pagos hasta el final del proyecto, cuando el contratista finaliza y entrega el proyecto, sin embargo</w:t>
      </w:r>
      <w:r w:rsidR="000020EE" w:rsidRPr="002E2A92">
        <w:rPr>
          <w:rFonts w:ascii="Times New Roman" w:hAnsi="Times New Roman"/>
          <w:sz w:val="24"/>
        </w:rPr>
        <w:t>,</w:t>
      </w:r>
      <w:r w:rsidRPr="002E2A92">
        <w:rPr>
          <w:rFonts w:ascii="Times New Roman" w:hAnsi="Times New Roman"/>
          <w:sz w:val="24"/>
        </w:rPr>
        <w:t xml:space="preserve"> también existe la modalidad de pago por avance de obra, controlando de una manera más adecuada los costos y presupuesto de la institución en proyectos grandes</w:t>
      </w:r>
      <w:r w:rsidR="00686458" w:rsidRPr="002E2A92">
        <w:rPr>
          <w:rFonts w:ascii="Times New Roman" w:hAnsi="Times New Roman"/>
          <w:sz w:val="24"/>
        </w:rPr>
        <w:t xml:space="preserve"> como el presente, </w:t>
      </w:r>
      <w:r w:rsidR="000020EE" w:rsidRPr="002E2A92">
        <w:rPr>
          <w:rFonts w:ascii="Times New Roman" w:hAnsi="Times New Roman"/>
          <w:sz w:val="24"/>
        </w:rPr>
        <w:t>permitiendo solvencia para el contratista como para la institución en cuanto a ejecución.</w:t>
      </w:r>
    </w:p>
    <w:p w14:paraId="0163E503" w14:textId="64CBDC1A" w:rsidR="000020EE" w:rsidRPr="002E2A92" w:rsidRDefault="000020EE" w:rsidP="00A327F0">
      <w:pPr>
        <w:rPr>
          <w:rFonts w:ascii="Times New Roman" w:hAnsi="Times New Roman"/>
          <w:sz w:val="24"/>
        </w:rPr>
      </w:pPr>
      <w:r w:rsidRPr="002E2A92">
        <w:rPr>
          <w:rFonts w:ascii="Times New Roman" w:hAnsi="Times New Roman"/>
          <w:sz w:val="24"/>
        </w:rPr>
        <w:t>Con este proceso por avance de obra, se realizan reuniones con los contratistas y el grupo de trabajo en las cuales se valora el porcentaje avanzado del proyecto y realizar la debida cancelación, informando a los interesados sobre el proceso.</w:t>
      </w:r>
      <w:r w:rsidR="00DE3D62" w:rsidRPr="002E2A92">
        <w:rPr>
          <w:rFonts w:ascii="Times New Roman" w:hAnsi="Times New Roman"/>
          <w:sz w:val="24"/>
        </w:rPr>
        <w:t xml:space="preserve"> Para un control sobre los pagos se realiza el siguiente formulario.</w:t>
      </w:r>
    </w:p>
    <w:p w14:paraId="6F7CF298" w14:textId="6343F9D2" w:rsidR="009E5BFF" w:rsidRPr="002E2A92" w:rsidRDefault="009E5BFF" w:rsidP="009E5BFF">
      <w:pPr>
        <w:pStyle w:val="Descripcin"/>
        <w:keepNext/>
        <w:ind w:firstLine="0"/>
        <w:rPr>
          <w:rFonts w:ascii="Times New Roman" w:hAnsi="Times New Roman"/>
          <w:color w:val="auto"/>
          <w:sz w:val="24"/>
          <w:szCs w:val="24"/>
        </w:rPr>
      </w:pPr>
      <w:bookmarkStart w:id="351" w:name="_Toc181547221"/>
      <w:r w:rsidRPr="002E2A92">
        <w:rPr>
          <w:rFonts w:ascii="Times New Roman" w:hAnsi="Times New Roman"/>
          <w:color w:val="auto"/>
          <w:sz w:val="24"/>
          <w:szCs w:val="24"/>
        </w:rPr>
        <w:t xml:space="preserve">Figura </w:t>
      </w:r>
      <w:r w:rsidRPr="002E2A92">
        <w:rPr>
          <w:rFonts w:ascii="Times New Roman" w:hAnsi="Times New Roman"/>
          <w:color w:val="auto"/>
          <w:sz w:val="24"/>
          <w:szCs w:val="24"/>
        </w:rPr>
        <w:fldChar w:fldCharType="begin"/>
      </w:r>
      <w:r w:rsidRPr="002E2A92">
        <w:rPr>
          <w:rFonts w:ascii="Times New Roman" w:hAnsi="Times New Roman"/>
          <w:color w:val="auto"/>
          <w:sz w:val="24"/>
          <w:szCs w:val="24"/>
        </w:rPr>
        <w:instrText xml:space="preserve"> SEQ Figura \* ARABIC </w:instrText>
      </w:r>
      <w:r w:rsidRPr="002E2A92">
        <w:rPr>
          <w:rFonts w:ascii="Times New Roman" w:hAnsi="Times New Roman"/>
          <w:color w:val="auto"/>
          <w:sz w:val="24"/>
          <w:szCs w:val="24"/>
        </w:rPr>
        <w:fldChar w:fldCharType="separate"/>
      </w:r>
      <w:r w:rsidR="00183596">
        <w:rPr>
          <w:rFonts w:ascii="Times New Roman" w:hAnsi="Times New Roman"/>
          <w:noProof/>
          <w:color w:val="auto"/>
          <w:sz w:val="24"/>
          <w:szCs w:val="24"/>
        </w:rPr>
        <w:t>33</w:t>
      </w:r>
      <w:r w:rsidRPr="002E2A92">
        <w:rPr>
          <w:rFonts w:ascii="Times New Roman" w:hAnsi="Times New Roman"/>
          <w:color w:val="auto"/>
          <w:sz w:val="24"/>
          <w:szCs w:val="24"/>
        </w:rPr>
        <w:fldChar w:fldCharType="end"/>
      </w:r>
      <w:r w:rsidRPr="002E2A92">
        <w:rPr>
          <w:rFonts w:ascii="Times New Roman" w:hAnsi="Times New Roman"/>
          <w:color w:val="auto"/>
          <w:sz w:val="24"/>
          <w:szCs w:val="24"/>
        </w:rPr>
        <w:t xml:space="preserve"> </w:t>
      </w:r>
      <w:r w:rsidRPr="002E2A92">
        <w:rPr>
          <w:rFonts w:ascii="Times New Roman" w:hAnsi="Times New Roman"/>
          <w:color w:val="FFFFFF" w:themeColor="background1"/>
          <w:sz w:val="24"/>
          <w:szCs w:val="24"/>
        </w:rPr>
        <w:t>Tabla de control de pagos por avance de obra</w:t>
      </w:r>
      <w:bookmarkEnd w:id="351"/>
    </w:p>
    <w:p w14:paraId="4D7FDC33" w14:textId="3D2F602D" w:rsidR="009E5BFF" w:rsidRPr="002E2A92" w:rsidRDefault="009E5BFF" w:rsidP="009E5BFF">
      <w:pPr>
        <w:ind w:firstLine="0"/>
        <w:rPr>
          <w:rFonts w:ascii="Times New Roman" w:hAnsi="Times New Roman"/>
          <w:i/>
          <w:iCs/>
          <w:sz w:val="24"/>
        </w:rPr>
      </w:pPr>
      <w:r w:rsidRPr="002E2A92">
        <w:rPr>
          <w:rFonts w:ascii="Times New Roman" w:hAnsi="Times New Roman"/>
          <w:i/>
          <w:iCs/>
          <w:sz w:val="24"/>
        </w:rPr>
        <w:t>Tabla de control de pagos por avance de obra</w:t>
      </w:r>
    </w:p>
    <w:tbl>
      <w:tblPr>
        <w:tblStyle w:val="Tablaconcuadrcula"/>
        <w:tblW w:w="10518" w:type="dxa"/>
        <w:jc w:val="center"/>
        <w:tblLook w:val="04A0" w:firstRow="1" w:lastRow="0" w:firstColumn="1" w:lastColumn="0" w:noHBand="0" w:noVBand="1"/>
      </w:tblPr>
      <w:tblGrid>
        <w:gridCol w:w="1757"/>
        <w:gridCol w:w="790"/>
        <w:gridCol w:w="843"/>
        <w:gridCol w:w="1243"/>
        <w:gridCol w:w="607"/>
        <w:gridCol w:w="932"/>
        <w:gridCol w:w="1206"/>
        <w:gridCol w:w="573"/>
        <w:gridCol w:w="1137"/>
        <w:gridCol w:w="1430"/>
      </w:tblGrid>
      <w:tr w:rsidR="00DE3D62" w:rsidRPr="002E2A92" w14:paraId="2829C254" w14:textId="77777777" w:rsidTr="00160FFC">
        <w:trPr>
          <w:trHeight w:val="1465"/>
          <w:tblHeader/>
          <w:jc w:val="center"/>
        </w:trPr>
        <w:tc>
          <w:tcPr>
            <w:tcW w:w="10518" w:type="dxa"/>
            <w:gridSpan w:val="10"/>
            <w:shd w:val="clear" w:color="auto" w:fill="AEAAAA" w:themeFill="background2" w:themeFillShade="BF"/>
          </w:tcPr>
          <w:p w14:paraId="6594E06C" w14:textId="77777777" w:rsidR="00DE3D62" w:rsidRPr="002E2A92" w:rsidRDefault="00DE3D62" w:rsidP="00160FFC">
            <w:pPr>
              <w:shd w:val="clear" w:color="auto" w:fill="AEAAAA" w:themeFill="background2" w:themeFillShade="BF"/>
              <w:spacing w:line="240" w:lineRule="auto"/>
              <w:ind w:firstLine="0"/>
              <w:jc w:val="center"/>
              <w:rPr>
                <w:rFonts w:ascii="Times New Roman" w:hAnsi="Times New Roman"/>
                <w:b/>
                <w:bCs/>
                <w:sz w:val="24"/>
              </w:rPr>
            </w:pPr>
            <w:r w:rsidRPr="002E2A92">
              <w:rPr>
                <w:rFonts w:ascii="Times New Roman" w:hAnsi="Times New Roman"/>
                <w:b/>
                <w:bCs/>
                <w:noProof/>
                <w:sz w:val="24"/>
              </w:rPr>
              <w:drawing>
                <wp:anchor distT="0" distB="0" distL="114300" distR="114300" simplePos="0" relativeHeight="251782144" behindDoc="0" locked="0" layoutInCell="1" allowOverlap="1" wp14:anchorId="68FCCDE6" wp14:editId="4573DE06">
                  <wp:simplePos x="0" y="0"/>
                  <wp:positionH relativeFrom="column">
                    <wp:posOffset>77470</wp:posOffset>
                  </wp:positionH>
                  <wp:positionV relativeFrom="paragraph">
                    <wp:posOffset>40640</wp:posOffset>
                  </wp:positionV>
                  <wp:extent cx="909955" cy="848360"/>
                  <wp:effectExtent l="0" t="0" r="4445" b="8890"/>
                  <wp:wrapNone/>
                  <wp:docPr id="18561392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BEBA8EAE-BF5A-486C-A8C5-ECC9F3942E4B}">
                                <a14:imgProps xmlns:a14="http://schemas.microsoft.com/office/drawing/2010/main">
                                  <a14:imgLayer r:embed="rId25">
                                    <a14:imgEffect>
                                      <a14:backgroundRemoval t="1250" b="97917" l="4167" r="96250">
                                        <a14:foregroundMark x1="44546" y1="97917" x2="47917" y2="97917"/>
                                        <a14:foregroundMark x1="96250" y1="55417" x2="96250" y2="55417"/>
                                        <a14:foregroundMark x1="52500" y1="1250" x2="52500" y2="1250"/>
                                        <a14:foregroundMark x1="4167" y1="35833" x2="4167" y2="35833"/>
                                        <a14:foregroundMark x1="23750" y1="28333" x2="23750" y2="28333"/>
                                        <a14:foregroundMark x1="32500" y1="20833" x2="32500" y2="20833"/>
                                        <a14:foregroundMark x1="42917" y1="14167" x2="42917" y2="14167"/>
                                        <a14:foregroundMark x1="61250" y1="14583" x2="61250" y2="14583"/>
                                        <a14:foregroundMark x1="72083" y1="20000" x2="72083" y2="20000"/>
                                        <a14:foregroundMark x1="22083" y1="34167" x2="22083" y2="34167"/>
                                        <a14:foregroundMark x1="19583" y1="45833" x2="19583" y2="45833"/>
                                        <a14:foregroundMark x1="20417" y1="59167" x2="20417" y2="59167"/>
                                        <a14:foregroundMark x1="77083" y1="35833" x2="77083" y2="35833"/>
                                        <a14:foregroundMark x1="82500" y1="39583" x2="82500" y2="39583"/>
                                        <a14:foregroundMark x1="87083" y1="48333" x2="87083" y2="48333"/>
                                        <a14:foregroundMark x1="84583" y1="57500" x2="84583" y2="57500"/>
                                        <a14:foregroundMark x1="19167" y1="45417" x2="19167" y2="45417"/>
                                        <a14:foregroundMark x1="20000" y1="12500" x2="20000" y2="12500"/>
                                        <a14:backgroundMark x1="13750" y1="14167" x2="13750" y2="14167"/>
                                        <a14:backgroundMark x1="15833" y1="12500" x2="17500" y2="11250"/>
                                        <a14:backgroundMark x1="12500" y1="15000" x2="15833" y2="12500"/>
                                        <a14:backgroundMark x1="17500" y1="10417" x2="17500" y2="12083"/>
                                        <a14:backgroundMark x1="39583" y1="99167" x2="43750" y2="99167"/>
                                        <a14:backgroundMark x1="35000" y1="17917" x2="35000" y2="17917"/>
                                        <a14:backgroundMark x1="84167" y1="48333" x2="84167" y2="48333"/>
                                        <a14:backgroundMark x1="38333" y1="77500" x2="38333" y2="77500"/>
                                        <a14:backgroundMark x1="33750" y1="77500" x2="33750" y2="77500"/>
                                        <a14:backgroundMark x1="42917" y1="78750" x2="42917" y2="78750"/>
                                        <a14:backgroundMark x1="43333" y1="77083" x2="43333" y2="77083"/>
                                        <a14:backgroundMark x1="55833" y1="77083" x2="55833" y2="77083"/>
                                        <a14:backgroundMark x1="65833" y1="79583" x2="65833" y2="79583"/>
                                        <a14:backgroundMark x1="32917" y1="80417" x2="63333" y2="78750"/>
                                        <a14:backgroundMark x1="32083" y1="79167" x2="72500" y2="80000"/>
                                        <a14:backgroundMark x1="84583" y1="58333" x2="84583" y2="58333"/>
                                        <a14:backgroundMark x1="18750" y1="45000" x2="18750" y2="45000"/>
                                      </a14:backgroundRemoval>
                                    </a14:imgEffect>
                                  </a14:imgLayer>
                                </a14:imgProps>
                              </a:ext>
                              <a:ext uri="{28A0092B-C50C-407E-A947-70E740481C1C}">
                                <a14:useLocalDpi xmlns:a14="http://schemas.microsoft.com/office/drawing/2010/main" val="0"/>
                              </a:ext>
                            </a:extLst>
                          </a:blip>
                          <a:srcRect l="-194" t="-194" r="-194" b="-194"/>
                          <a:stretch>
                            <a:fillRect/>
                          </a:stretch>
                        </pic:blipFill>
                        <pic:spPr bwMode="auto">
                          <a:xfrm>
                            <a:off x="0" y="0"/>
                            <a:ext cx="909955" cy="848360"/>
                          </a:xfrm>
                          <a:prstGeom prst="rect">
                            <a:avLst/>
                          </a:prstGeom>
                          <a:solidFill>
                            <a:srgbClr val="FFFFFF">
                              <a:alpha val="0"/>
                            </a:srgbClr>
                          </a:solidFill>
                          <a:ln>
                            <a:noFill/>
                          </a:ln>
                        </pic:spPr>
                      </pic:pic>
                    </a:graphicData>
                  </a:graphic>
                  <wp14:sizeRelH relativeFrom="margin">
                    <wp14:pctWidth>0</wp14:pctWidth>
                  </wp14:sizeRelH>
                  <wp14:sizeRelV relativeFrom="margin">
                    <wp14:pctHeight>0</wp14:pctHeight>
                  </wp14:sizeRelV>
                </wp:anchor>
              </w:drawing>
            </w:r>
          </w:p>
          <w:p w14:paraId="1B726CD3" w14:textId="77777777" w:rsidR="00DE3D62" w:rsidRPr="002E2A92" w:rsidRDefault="00DE3D62" w:rsidP="00160FFC">
            <w:pPr>
              <w:shd w:val="clear" w:color="auto" w:fill="AEAAAA" w:themeFill="background2" w:themeFillShade="BF"/>
              <w:spacing w:line="240" w:lineRule="auto"/>
              <w:ind w:firstLine="0"/>
              <w:jc w:val="center"/>
              <w:rPr>
                <w:rFonts w:ascii="Times New Roman" w:hAnsi="Times New Roman"/>
                <w:b/>
                <w:bCs/>
                <w:sz w:val="24"/>
              </w:rPr>
            </w:pPr>
          </w:p>
          <w:p w14:paraId="0FC5891C" w14:textId="4EE08695" w:rsidR="00DE3D62" w:rsidRPr="002E2A92" w:rsidRDefault="00DE3D62" w:rsidP="00160FFC">
            <w:pPr>
              <w:shd w:val="clear" w:color="auto" w:fill="AEAAAA" w:themeFill="background2" w:themeFillShade="BF"/>
              <w:spacing w:line="240" w:lineRule="auto"/>
              <w:ind w:firstLine="0"/>
              <w:jc w:val="center"/>
              <w:rPr>
                <w:rFonts w:ascii="Times New Roman" w:hAnsi="Times New Roman"/>
                <w:b/>
                <w:bCs/>
                <w:sz w:val="24"/>
              </w:rPr>
            </w:pPr>
            <w:r w:rsidRPr="002E2A92">
              <w:rPr>
                <w:rFonts w:ascii="Times New Roman" w:hAnsi="Times New Roman"/>
                <w:b/>
                <w:bCs/>
                <w:sz w:val="24"/>
              </w:rPr>
              <w:t xml:space="preserve">       TABLA DE CONTROL DE PAGOS</w:t>
            </w:r>
          </w:p>
        </w:tc>
      </w:tr>
      <w:tr w:rsidR="00DE3D62" w:rsidRPr="002E2A92" w14:paraId="264F6F1F" w14:textId="77777777" w:rsidTr="00160FFC">
        <w:trPr>
          <w:trHeight w:val="374"/>
          <w:jc w:val="center"/>
        </w:trPr>
        <w:tc>
          <w:tcPr>
            <w:tcW w:w="2547" w:type="dxa"/>
            <w:gridSpan w:val="2"/>
            <w:vAlign w:val="center"/>
          </w:tcPr>
          <w:p w14:paraId="6510CB1C" w14:textId="77777777" w:rsidR="00DE3D62" w:rsidRPr="002E2A92" w:rsidRDefault="00DE3D62" w:rsidP="00160FFC">
            <w:pPr>
              <w:spacing w:line="240" w:lineRule="auto"/>
              <w:ind w:firstLine="0"/>
              <w:rPr>
                <w:rFonts w:ascii="Times New Roman" w:hAnsi="Times New Roman"/>
                <w:sz w:val="24"/>
              </w:rPr>
            </w:pPr>
            <w:r w:rsidRPr="002E2A92">
              <w:rPr>
                <w:rFonts w:ascii="Times New Roman" w:hAnsi="Times New Roman"/>
                <w:sz w:val="24"/>
              </w:rPr>
              <w:t>Fecha de inicio</w:t>
            </w:r>
          </w:p>
        </w:tc>
        <w:tc>
          <w:tcPr>
            <w:tcW w:w="2693" w:type="dxa"/>
            <w:gridSpan w:val="3"/>
            <w:vAlign w:val="center"/>
          </w:tcPr>
          <w:p w14:paraId="504CCCA9" w14:textId="77777777" w:rsidR="00DE3D62" w:rsidRPr="002E2A92" w:rsidRDefault="00DE3D62" w:rsidP="00160FFC">
            <w:pPr>
              <w:spacing w:line="240" w:lineRule="auto"/>
              <w:ind w:firstLine="0"/>
              <w:jc w:val="center"/>
              <w:rPr>
                <w:rFonts w:ascii="Times New Roman" w:hAnsi="Times New Roman"/>
                <w:b/>
                <w:bCs/>
                <w:sz w:val="24"/>
              </w:rPr>
            </w:pPr>
          </w:p>
        </w:tc>
        <w:tc>
          <w:tcPr>
            <w:tcW w:w="2711" w:type="dxa"/>
            <w:gridSpan w:val="3"/>
            <w:vAlign w:val="center"/>
          </w:tcPr>
          <w:p w14:paraId="2D5440EB" w14:textId="77777777" w:rsidR="00DE3D62" w:rsidRPr="002E2A92" w:rsidRDefault="00DE3D62" w:rsidP="00160FFC">
            <w:pPr>
              <w:spacing w:line="240" w:lineRule="auto"/>
              <w:ind w:firstLine="0"/>
              <w:jc w:val="center"/>
              <w:rPr>
                <w:rFonts w:ascii="Times New Roman" w:hAnsi="Times New Roman"/>
                <w:b/>
                <w:bCs/>
                <w:sz w:val="24"/>
              </w:rPr>
            </w:pPr>
            <w:r w:rsidRPr="002E2A92">
              <w:rPr>
                <w:rFonts w:ascii="Times New Roman" w:hAnsi="Times New Roman"/>
                <w:sz w:val="24"/>
              </w:rPr>
              <w:t>Fecha de recepción final</w:t>
            </w:r>
          </w:p>
        </w:tc>
        <w:tc>
          <w:tcPr>
            <w:tcW w:w="2567" w:type="dxa"/>
            <w:gridSpan w:val="2"/>
            <w:vAlign w:val="center"/>
          </w:tcPr>
          <w:p w14:paraId="144B42D4" w14:textId="77777777" w:rsidR="00DE3D62" w:rsidRPr="002E2A92" w:rsidRDefault="00DE3D62" w:rsidP="00160FFC">
            <w:pPr>
              <w:spacing w:line="240" w:lineRule="auto"/>
              <w:ind w:firstLine="0"/>
              <w:jc w:val="center"/>
              <w:rPr>
                <w:rFonts w:ascii="Times New Roman" w:hAnsi="Times New Roman"/>
                <w:b/>
                <w:bCs/>
                <w:sz w:val="24"/>
              </w:rPr>
            </w:pPr>
          </w:p>
        </w:tc>
      </w:tr>
      <w:tr w:rsidR="00DE3D62" w:rsidRPr="002E2A92" w14:paraId="589CCEEF" w14:textId="77777777" w:rsidTr="00160FFC">
        <w:trPr>
          <w:trHeight w:val="374"/>
          <w:jc w:val="center"/>
        </w:trPr>
        <w:tc>
          <w:tcPr>
            <w:tcW w:w="2547" w:type="dxa"/>
            <w:gridSpan w:val="2"/>
            <w:vAlign w:val="center"/>
          </w:tcPr>
          <w:p w14:paraId="5066C344" w14:textId="77777777" w:rsidR="00DE3D62" w:rsidRPr="002E2A92" w:rsidRDefault="00DE3D62" w:rsidP="00160FFC">
            <w:pPr>
              <w:spacing w:line="240" w:lineRule="auto"/>
              <w:ind w:firstLine="0"/>
              <w:rPr>
                <w:rFonts w:ascii="Times New Roman" w:hAnsi="Times New Roman"/>
                <w:sz w:val="24"/>
              </w:rPr>
            </w:pPr>
            <w:r w:rsidRPr="002E2A92">
              <w:rPr>
                <w:rFonts w:ascii="Times New Roman" w:hAnsi="Times New Roman"/>
                <w:sz w:val="24"/>
              </w:rPr>
              <w:t>Expediente electrónico</w:t>
            </w:r>
          </w:p>
        </w:tc>
        <w:tc>
          <w:tcPr>
            <w:tcW w:w="7971" w:type="dxa"/>
            <w:gridSpan w:val="8"/>
            <w:vAlign w:val="center"/>
          </w:tcPr>
          <w:p w14:paraId="115DDABA" w14:textId="77777777" w:rsidR="00DE3D62" w:rsidRPr="002E2A92" w:rsidRDefault="00DE3D62" w:rsidP="00160FFC">
            <w:pPr>
              <w:spacing w:line="240" w:lineRule="auto"/>
              <w:ind w:firstLine="0"/>
              <w:jc w:val="center"/>
              <w:rPr>
                <w:rFonts w:ascii="Times New Roman" w:hAnsi="Times New Roman"/>
                <w:b/>
                <w:bCs/>
                <w:sz w:val="24"/>
              </w:rPr>
            </w:pPr>
          </w:p>
        </w:tc>
      </w:tr>
      <w:tr w:rsidR="00DE3D62" w:rsidRPr="002E2A92" w14:paraId="376BCF9A" w14:textId="77777777" w:rsidTr="00160FFC">
        <w:trPr>
          <w:trHeight w:val="374"/>
          <w:jc w:val="center"/>
        </w:trPr>
        <w:tc>
          <w:tcPr>
            <w:tcW w:w="2547" w:type="dxa"/>
            <w:gridSpan w:val="2"/>
            <w:vAlign w:val="center"/>
          </w:tcPr>
          <w:p w14:paraId="12BB9DF7" w14:textId="77777777" w:rsidR="00DE3D62" w:rsidRPr="002E2A92" w:rsidRDefault="00DE3D62" w:rsidP="00160FFC">
            <w:pPr>
              <w:spacing w:line="240" w:lineRule="auto"/>
              <w:ind w:firstLine="0"/>
              <w:rPr>
                <w:rFonts w:ascii="Times New Roman" w:hAnsi="Times New Roman"/>
                <w:sz w:val="24"/>
              </w:rPr>
            </w:pPr>
            <w:r w:rsidRPr="002E2A92">
              <w:rPr>
                <w:rFonts w:ascii="Times New Roman" w:hAnsi="Times New Roman"/>
                <w:sz w:val="24"/>
              </w:rPr>
              <w:t>Nombre del proyecto</w:t>
            </w:r>
          </w:p>
        </w:tc>
        <w:tc>
          <w:tcPr>
            <w:tcW w:w="7971" w:type="dxa"/>
            <w:gridSpan w:val="8"/>
            <w:vAlign w:val="center"/>
          </w:tcPr>
          <w:p w14:paraId="42A7B8DD" w14:textId="77777777" w:rsidR="00DE3D62" w:rsidRPr="002E2A92" w:rsidRDefault="00DE3D62" w:rsidP="00160FFC">
            <w:pPr>
              <w:spacing w:line="240" w:lineRule="auto"/>
              <w:ind w:firstLine="0"/>
              <w:jc w:val="center"/>
              <w:rPr>
                <w:rFonts w:ascii="Times New Roman" w:hAnsi="Times New Roman"/>
                <w:b/>
                <w:bCs/>
                <w:sz w:val="24"/>
              </w:rPr>
            </w:pPr>
          </w:p>
        </w:tc>
      </w:tr>
      <w:tr w:rsidR="00DE3D62" w:rsidRPr="002E2A92" w14:paraId="73F74E48" w14:textId="77777777" w:rsidTr="00160FFC">
        <w:trPr>
          <w:trHeight w:val="374"/>
          <w:jc w:val="center"/>
        </w:trPr>
        <w:tc>
          <w:tcPr>
            <w:tcW w:w="2547" w:type="dxa"/>
            <w:gridSpan w:val="2"/>
            <w:vAlign w:val="center"/>
          </w:tcPr>
          <w:p w14:paraId="3E080E34" w14:textId="77777777" w:rsidR="00DE3D62" w:rsidRPr="002E2A92" w:rsidRDefault="00DE3D62" w:rsidP="00160FFC">
            <w:pPr>
              <w:spacing w:line="240" w:lineRule="auto"/>
              <w:ind w:firstLine="0"/>
              <w:rPr>
                <w:rFonts w:ascii="Times New Roman" w:hAnsi="Times New Roman"/>
                <w:sz w:val="24"/>
              </w:rPr>
            </w:pPr>
            <w:r w:rsidRPr="002E2A92">
              <w:rPr>
                <w:rFonts w:ascii="Times New Roman" w:hAnsi="Times New Roman"/>
                <w:sz w:val="24"/>
              </w:rPr>
              <w:t>Empresa Contratista</w:t>
            </w:r>
          </w:p>
        </w:tc>
        <w:tc>
          <w:tcPr>
            <w:tcW w:w="2693" w:type="dxa"/>
            <w:gridSpan w:val="3"/>
            <w:vAlign w:val="center"/>
          </w:tcPr>
          <w:p w14:paraId="5615B0C3" w14:textId="77777777" w:rsidR="00DE3D62" w:rsidRPr="002E2A92" w:rsidRDefault="00DE3D62" w:rsidP="00160FFC">
            <w:pPr>
              <w:spacing w:line="240" w:lineRule="auto"/>
              <w:ind w:firstLine="0"/>
              <w:jc w:val="center"/>
              <w:rPr>
                <w:rFonts w:ascii="Times New Roman" w:hAnsi="Times New Roman"/>
                <w:b/>
                <w:bCs/>
                <w:sz w:val="24"/>
              </w:rPr>
            </w:pPr>
          </w:p>
        </w:tc>
        <w:tc>
          <w:tcPr>
            <w:tcW w:w="2711" w:type="dxa"/>
            <w:gridSpan w:val="3"/>
            <w:vAlign w:val="center"/>
          </w:tcPr>
          <w:p w14:paraId="192B1ACF" w14:textId="77777777" w:rsidR="00DE3D62" w:rsidRPr="002E2A92" w:rsidRDefault="00DE3D62" w:rsidP="00160FFC">
            <w:pPr>
              <w:spacing w:line="240" w:lineRule="auto"/>
              <w:ind w:firstLine="0"/>
              <w:jc w:val="center"/>
              <w:rPr>
                <w:rFonts w:ascii="Times New Roman" w:hAnsi="Times New Roman"/>
                <w:b/>
                <w:bCs/>
                <w:sz w:val="24"/>
              </w:rPr>
            </w:pPr>
            <w:r w:rsidRPr="002E2A92">
              <w:rPr>
                <w:rFonts w:ascii="Times New Roman" w:hAnsi="Times New Roman"/>
                <w:sz w:val="24"/>
              </w:rPr>
              <w:t>Número de contrato</w:t>
            </w:r>
          </w:p>
        </w:tc>
        <w:tc>
          <w:tcPr>
            <w:tcW w:w="2567" w:type="dxa"/>
            <w:gridSpan w:val="2"/>
            <w:vAlign w:val="center"/>
          </w:tcPr>
          <w:p w14:paraId="25B0353E" w14:textId="77777777" w:rsidR="00DE3D62" w:rsidRPr="002E2A92" w:rsidRDefault="00DE3D62" w:rsidP="00160FFC">
            <w:pPr>
              <w:spacing w:line="240" w:lineRule="auto"/>
              <w:ind w:firstLine="0"/>
              <w:jc w:val="center"/>
              <w:rPr>
                <w:rFonts w:ascii="Times New Roman" w:hAnsi="Times New Roman"/>
                <w:b/>
                <w:bCs/>
                <w:sz w:val="24"/>
              </w:rPr>
            </w:pPr>
          </w:p>
        </w:tc>
      </w:tr>
      <w:tr w:rsidR="00DE3D62" w:rsidRPr="002E2A92" w14:paraId="3E8D879C" w14:textId="77777777" w:rsidTr="00DE3D62">
        <w:trPr>
          <w:trHeight w:val="564"/>
          <w:jc w:val="center"/>
        </w:trPr>
        <w:tc>
          <w:tcPr>
            <w:tcW w:w="1757" w:type="dxa"/>
            <w:vAlign w:val="center"/>
          </w:tcPr>
          <w:p w14:paraId="510F1FC8" w14:textId="674FD93A" w:rsidR="00DE3D62" w:rsidRPr="002E2A92" w:rsidRDefault="00DE3D62" w:rsidP="00160FFC">
            <w:pPr>
              <w:spacing w:line="240" w:lineRule="auto"/>
              <w:ind w:firstLine="0"/>
              <w:jc w:val="center"/>
              <w:rPr>
                <w:rFonts w:ascii="Times New Roman" w:hAnsi="Times New Roman"/>
                <w:b/>
                <w:bCs/>
                <w:sz w:val="24"/>
              </w:rPr>
            </w:pPr>
            <w:r w:rsidRPr="002E2A92">
              <w:rPr>
                <w:rFonts w:ascii="Times New Roman" w:hAnsi="Times New Roman"/>
                <w:b/>
                <w:bCs/>
                <w:sz w:val="24"/>
              </w:rPr>
              <w:t>Porcentaje de ejecución</w:t>
            </w:r>
          </w:p>
        </w:tc>
        <w:tc>
          <w:tcPr>
            <w:tcW w:w="1633" w:type="dxa"/>
            <w:gridSpan w:val="2"/>
            <w:vAlign w:val="center"/>
          </w:tcPr>
          <w:p w14:paraId="4C4310A0" w14:textId="3AEA8A14" w:rsidR="00DE3D62" w:rsidRPr="002E2A92" w:rsidRDefault="00DE3D62" w:rsidP="00DE3D62">
            <w:pPr>
              <w:spacing w:line="240" w:lineRule="auto"/>
              <w:ind w:firstLine="0"/>
              <w:rPr>
                <w:rFonts w:ascii="Times New Roman" w:hAnsi="Times New Roman"/>
                <w:b/>
                <w:bCs/>
                <w:sz w:val="24"/>
              </w:rPr>
            </w:pPr>
            <w:r w:rsidRPr="002E2A92">
              <w:rPr>
                <w:rFonts w:ascii="Times New Roman" w:hAnsi="Times New Roman"/>
                <w:b/>
                <w:bCs/>
                <w:sz w:val="24"/>
              </w:rPr>
              <w:t>Entregables o trabajos recibidos</w:t>
            </w:r>
          </w:p>
        </w:tc>
        <w:tc>
          <w:tcPr>
            <w:tcW w:w="1243" w:type="dxa"/>
            <w:vAlign w:val="center"/>
          </w:tcPr>
          <w:p w14:paraId="43E1A337" w14:textId="60E017FA" w:rsidR="00DE3D62" w:rsidRPr="002E2A92" w:rsidRDefault="00DE3D62" w:rsidP="00160FFC">
            <w:pPr>
              <w:spacing w:line="240" w:lineRule="auto"/>
              <w:ind w:firstLine="0"/>
              <w:jc w:val="center"/>
              <w:rPr>
                <w:rFonts w:ascii="Times New Roman" w:hAnsi="Times New Roman"/>
                <w:b/>
                <w:bCs/>
                <w:sz w:val="24"/>
              </w:rPr>
            </w:pPr>
            <w:r w:rsidRPr="002E2A92">
              <w:rPr>
                <w:rFonts w:ascii="Times New Roman" w:hAnsi="Times New Roman"/>
                <w:b/>
                <w:bCs/>
                <w:sz w:val="24"/>
              </w:rPr>
              <w:t xml:space="preserve">Periodo de ejecución </w:t>
            </w:r>
          </w:p>
        </w:tc>
        <w:tc>
          <w:tcPr>
            <w:tcW w:w="1539" w:type="dxa"/>
            <w:gridSpan w:val="2"/>
            <w:vAlign w:val="center"/>
          </w:tcPr>
          <w:p w14:paraId="423F4DB2" w14:textId="2181F498" w:rsidR="00DE3D62" w:rsidRPr="002E2A92" w:rsidRDefault="00DE3D62" w:rsidP="00160FFC">
            <w:pPr>
              <w:spacing w:line="240" w:lineRule="auto"/>
              <w:ind w:firstLine="0"/>
              <w:jc w:val="center"/>
              <w:rPr>
                <w:rFonts w:ascii="Times New Roman" w:hAnsi="Times New Roman"/>
                <w:b/>
                <w:bCs/>
                <w:sz w:val="24"/>
              </w:rPr>
            </w:pPr>
            <w:r w:rsidRPr="002E2A92">
              <w:rPr>
                <w:rFonts w:ascii="Times New Roman" w:hAnsi="Times New Roman"/>
                <w:b/>
                <w:bCs/>
                <w:sz w:val="24"/>
              </w:rPr>
              <w:t>N° Factura</w:t>
            </w:r>
          </w:p>
        </w:tc>
        <w:tc>
          <w:tcPr>
            <w:tcW w:w="1206" w:type="dxa"/>
            <w:vAlign w:val="center"/>
          </w:tcPr>
          <w:p w14:paraId="119481E7" w14:textId="63ED7A4C" w:rsidR="00DE3D62" w:rsidRPr="002E2A92" w:rsidRDefault="00DE3D62" w:rsidP="00DE3D62">
            <w:pPr>
              <w:spacing w:line="240" w:lineRule="auto"/>
              <w:ind w:firstLine="0"/>
              <w:jc w:val="center"/>
              <w:rPr>
                <w:rFonts w:ascii="Times New Roman" w:hAnsi="Times New Roman"/>
                <w:b/>
                <w:bCs/>
                <w:sz w:val="24"/>
              </w:rPr>
            </w:pPr>
            <w:r w:rsidRPr="002E2A92">
              <w:rPr>
                <w:rFonts w:ascii="Times New Roman" w:hAnsi="Times New Roman"/>
                <w:b/>
                <w:bCs/>
                <w:sz w:val="24"/>
              </w:rPr>
              <w:t>Costo</w:t>
            </w:r>
          </w:p>
        </w:tc>
        <w:tc>
          <w:tcPr>
            <w:tcW w:w="1710" w:type="dxa"/>
            <w:gridSpan w:val="2"/>
            <w:vAlign w:val="center"/>
          </w:tcPr>
          <w:p w14:paraId="09484566" w14:textId="77777777" w:rsidR="00DE3D62" w:rsidRPr="002E2A92" w:rsidRDefault="00DE3D62" w:rsidP="00160FFC">
            <w:pPr>
              <w:spacing w:line="240" w:lineRule="auto"/>
              <w:ind w:firstLine="0"/>
              <w:jc w:val="center"/>
              <w:rPr>
                <w:rFonts w:ascii="Times New Roman" w:hAnsi="Times New Roman"/>
                <w:b/>
                <w:bCs/>
                <w:sz w:val="24"/>
              </w:rPr>
            </w:pPr>
            <w:r w:rsidRPr="002E2A92">
              <w:rPr>
                <w:rFonts w:ascii="Times New Roman" w:hAnsi="Times New Roman"/>
                <w:b/>
                <w:bCs/>
                <w:sz w:val="24"/>
              </w:rPr>
              <w:t>Observaciones</w:t>
            </w:r>
          </w:p>
        </w:tc>
        <w:tc>
          <w:tcPr>
            <w:tcW w:w="1430" w:type="dxa"/>
            <w:vAlign w:val="center"/>
          </w:tcPr>
          <w:p w14:paraId="349B22A9" w14:textId="77777777" w:rsidR="00DE3D62" w:rsidRPr="002E2A92" w:rsidRDefault="00DE3D62" w:rsidP="00160FFC">
            <w:pPr>
              <w:spacing w:line="240" w:lineRule="auto"/>
              <w:ind w:firstLine="0"/>
              <w:jc w:val="center"/>
              <w:rPr>
                <w:rFonts w:ascii="Times New Roman" w:hAnsi="Times New Roman"/>
                <w:b/>
                <w:bCs/>
                <w:sz w:val="24"/>
              </w:rPr>
            </w:pPr>
            <w:r w:rsidRPr="002E2A92">
              <w:rPr>
                <w:rFonts w:ascii="Times New Roman" w:hAnsi="Times New Roman"/>
                <w:b/>
                <w:bCs/>
                <w:sz w:val="24"/>
              </w:rPr>
              <w:t>Aprobación</w:t>
            </w:r>
          </w:p>
        </w:tc>
      </w:tr>
      <w:tr w:rsidR="00DE3D62" w:rsidRPr="002E2A92" w14:paraId="70D3EE25" w14:textId="77777777" w:rsidTr="00160FFC">
        <w:trPr>
          <w:trHeight w:val="564"/>
          <w:jc w:val="center"/>
        </w:trPr>
        <w:tc>
          <w:tcPr>
            <w:tcW w:w="1757" w:type="dxa"/>
            <w:vAlign w:val="center"/>
          </w:tcPr>
          <w:p w14:paraId="569839D2" w14:textId="77777777" w:rsidR="00DE3D62" w:rsidRPr="002E2A92" w:rsidRDefault="00DE3D62" w:rsidP="00160FFC">
            <w:pPr>
              <w:spacing w:line="240" w:lineRule="auto"/>
              <w:ind w:firstLine="0"/>
              <w:jc w:val="center"/>
              <w:rPr>
                <w:rFonts w:ascii="Times New Roman" w:hAnsi="Times New Roman"/>
                <w:b/>
                <w:bCs/>
                <w:sz w:val="24"/>
              </w:rPr>
            </w:pPr>
          </w:p>
        </w:tc>
        <w:tc>
          <w:tcPr>
            <w:tcW w:w="1633" w:type="dxa"/>
            <w:gridSpan w:val="2"/>
            <w:vAlign w:val="center"/>
          </w:tcPr>
          <w:p w14:paraId="28EF1870" w14:textId="77777777" w:rsidR="00DE3D62" w:rsidRPr="002E2A92" w:rsidRDefault="00DE3D62" w:rsidP="00160FFC">
            <w:pPr>
              <w:spacing w:line="240" w:lineRule="auto"/>
              <w:ind w:firstLine="0"/>
              <w:jc w:val="center"/>
              <w:rPr>
                <w:rFonts w:ascii="Times New Roman" w:hAnsi="Times New Roman"/>
                <w:sz w:val="24"/>
              </w:rPr>
            </w:pPr>
          </w:p>
        </w:tc>
        <w:tc>
          <w:tcPr>
            <w:tcW w:w="1243" w:type="dxa"/>
            <w:vAlign w:val="center"/>
          </w:tcPr>
          <w:p w14:paraId="778950C8" w14:textId="77777777" w:rsidR="00DE3D62" w:rsidRPr="002E2A92" w:rsidRDefault="00DE3D62" w:rsidP="00160FFC">
            <w:pPr>
              <w:spacing w:line="240" w:lineRule="auto"/>
              <w:ind w:firstLine="0"/>
              <w:jc w:val="center"/>
              <w:rPr>
                <w:rFonts w:ascii="Times New Roman" w:hAnsi="Times New Roman"/>
                <w:sz w:val="24"/>
              </w:rPr>
            </w:pPr>
          </w:p>
        </w:tc>
        <w:tc>
          <w:tcPr>
            <w:tcW w:w="1539" w:type="dxa"/>
            <w:gridSpan w:val="2"/>
            <w:vAlign w:val="center"/>
          </w:tcPr>
          <w:p w14:paraId="69ED0F86" w14:textId="77777777" w:rsidR="00DE3D62" w:rsidRPr="002E2A92" w:rsidRDefault="00DE3D62" w:rsidP="00160FFC">
            <w:pPr>
              <w:spacing w:line="240" w:lineRule="auto"/>
              <w:ind w:firstLine="0"/>
              <w:jc w:val="center"/>
              <w:rPr>
                <w:rFonts w:ascii="Times New Roman" w:hAnsi="Times New Roman"/>
                <w:sz w:val="24"/>
              </w:rPr>
            </w:pPr>
          </w:p>
        </w:tc>
        <w:tc>
          <w:tcPr>
            <w:tcW w:w="1206" w:type="dxa"/>
            <w:vAlign w:val="center"/>
          </w:tcPr>
          <w:p w14:paraId="46798615" w14:textId="77777777" w:rsidR="00DE3D62" w:rsidRPr="002E2A92" w:rsidRDefault="00DE3D62" w:rsidP="00160FFC">
            <w:pPr>
              <w:spacing w:line="240" w:lineRule="auto"/>
              <w:ind w:firstLine="0"/>
              <w:jc w:val="center"/>
              <w:rPr>
                <w:rFonts w:ascii="Times New Roman" w:hAnsi="Times New Roman"/>
                <w:sz w:val="24"/>
              </w:rPr>
            </w:pPr>
          </w:p>
        </w:tc>
        <w:tc>
          <w:tcPr>
            <w:tcW w:w="1710" w:type="dxa"/>
            <w:gridSpan w:val="2"/>
            <w:vAlign w:val="center"/>
          </w:tcPr>
          <w:p w14:paraId="3F19BDE1" w14:textId="77777777" w:rsidR="00DE3D62" w:rsidRPr="002E2A92" w:rsidRDefault="00DE3D62" w:rsidP="00160FFC">
            <w:pPr>
              <w:spacing w:line="240" w:lineRule="auto"/>
              <w:ind w:firstLine="0"/>
              <w:jc w:val="center"/>
              <w:rPr>
                <w:rFonts w:ascii="Times New Roman" w:hAnsi="Times New Roman"/>
                <w:sz w:val="24"/>
              </w:rPr>
            </w:pPr>
          </w:p>
        </w:tc>
        <w:tc>
          <w:tcPr>
            <w:tcW w:w="1430" w:type="dxa"/>
          </w:tcPr>
          <w:p w14:paraId="599629F1" w14:textId="77777777" w:rsidR="00DE3D62" w:rsidRPr="002E2A92" w:rsidRDefault="00DE3D62" w:rsidP="00160FFC">
            <w:pPr>
              <w:spacing w:line="240" w:lineRule="auto"/>
              <w:ind w:firstLine="0"/>
              <w:rPr>
                <w:rFonts w:ascii="Times New Roman" w:hAnsi="Times New Roman"/>
                <w:sz w:val="24"/>
              </w:rPr>
            </w:pPr>
          </w:p>
        </w:tc>
      </w:tr>
      <w:tr w:rsidR="00DE3D62" w:rsidRPr="002E2A92" w14:paraId="6C628DD4" w14:textId="77777777" w:rsidTr="00160FFC">
        <w:trPr>
          <w:trHeight w:val="564"/>
          <w:jc w:val="center"/>
        </w:trPr>
        <w:tc>
          <w:tcPr>
            <w:tcW w:w="1757" w:type="dxa"/>
            <w:vAlign w:val="center"/>
          </w:tcPr>
          <w:p w14:paraId="0D63FB5A" w14:textId="77777777" w:rsidR="00DE3D62" w:rsidRPr="002E2A92" w:rsidRDefault="00DE3D62" w:rsidP="00160FFC">
            <w:pPr>
              <w:spacing w:line="240" w:lineRule="auto"/>
              <w:ind w:firstLine="0"/>
              <w:jc w:val="center"/>
              <w:rPr>
                <w:rFonts w:ascii="Times New Roman" w:hAnsi="Times New Roman"/>
                <w:b/>
                <w:bCs/>
                <w:sz w:val="24"/>
              </w:rPr>
            </w:pPr>
          </w:p>
        </w:tc>
        <w:tc>
          <w:tcPr>
            <w:tcW w:w="1633" w:type="dxa"/>
            <w:gridSpan w:val="2"/>
            <w:vAlign w:val="center"/>
          </w:tcPr>
          <w:p w14:paraId="4FAE738D" w14:textId="77777777" w:rsidR="00DE3D62" w:rsidRPr="002E2A92" w:rsidRDefault="00DE3D62" w:rsidP="00160FFC">
            <w:pPr>
              <w:spacing w:line="240" w:lineRule="auto"/>
              <w:ind w:firstLine="0"/>
              <w:jc w:val="center"/>
              <w:rPr>
                <w:rFonts w:ascii="Times New Roman" w:hAnsi="Times New Roman"/>
                <w:sz w:val="24"/>
              </w:rPr>
            </w:pPr>
          </w:p>
        </w:tc>
        <w:tc>
          <w:tcPr>
            <w:tcW w:w="1243" w:type="dxa"/>
            <w:vAlign w:val="center"/>
          </w:tcPr>
          <w:p w14:paraId="7293C97A" w14:textId="77777777" w:rsidR="00DE3D62" w:rsidRPr="002E2A92" w:rsidRDefault="00DE3D62" w:rsidP="00160FFC">
            <w:pPr>
              <w:spacing w:line="240" w:lineRule="auto"/>
              <w:ind w:firstLine="0"/>
              <w:jc w:val="center"/>
              <w:rPr>
                <w:rFonts w:ascii="Times New Roman" w:hAnsi="Times New Roman"/>
                <w:sz w:val="24"/>
              </w:rPr>
            </w:pPr>
          </w:p>
        </w:tc>
        <w:tc>
          <w:tcPr>
            <w:tcW w:w="1539" w:type="dxa"/>
            <w:gridSpan w:val="2"/>
            <w:vAlign w:val="center"/>
          </w:tcPr>
          <w:p w14:paraId="2AA544AF" w14:textId="77777777" w:rsidR="00DE3D62" w:rsidRPr="002E2A92" w:rsidRDefault="00DE3D62" w:rsidP="00160FFC">
            <w:pPr>
              <w:spacing w:line="240" w:lineRule="auto"/>
              <w:ind w:firstLine="0"/>
              <w:jc w:val="center"/>
              <w:rPr>
                <w:rFonts w:ascii="Times New Roman" w:hAnsi="Times New Roman"/>
                <w:sz w:val="24"/>
              </w:rPr>
            </w:pPr>
          </w:p>
        </w:tc>
        <w:tc>
          <w:tcPr>
            <w:tcW w:w="1206" w:type="dxa"/>
            <w:vAlign w:val="center"/>
          </w:tcPr>
          <w:p w14:paraId="2148AEB0" w14:textId="77777777" w:rsidR="00DE3D62" w:rsidRPr="002E2A92" w:rsidRDefault="00DE3D62" w:rsidP="00160FFC">
            <w:pPr>
              <w:spacing w:line="240" w:lineRule="auto"/>
              <w:ind w:firstLine="0"/>
              <w:jc w:val="center"/>
              <w:rPr>
                <w:rFonts w:ascii="Times New Roman" w:hAnsi="Times New Roman"/>
                <w:sz w:val="24"/>
              </w:rPr>
            </w:pPr>
          </w:p>
        </w:tc>
        <w:tc>
          <w:tcPr>
            <w:tcW w:w="1710" w:type="dxa"/>
            <w:gridSpan w:val="2"/>
            <w:vAlign w:val="center"/>
          </w:tcPr>
          <w:p w14:paraId="7C6269DB" w14:textId="77777777" w:rsidR="00DE3D62" w:rsidRPr="002E2A92" w:rsidRDefault="00DE3D62" w:rsidP="00160FFC">
            <w:pPr>
              <w:spacing w:line="240" w:lineRule="auto"/>
              <w:ind w:firstLine="0"/>
              <w:jc w:val="center"/>
              <w:rPr>
                <w:rFonts w:ascii="Times New Roman" w:hAnsi="Times New Roman"/>
                <w:sz w:val="24"/>
              </w:rPr>
            </w:pPr>
          </w:p>
        </w:tc>
        <w:tc>
          <w:tcPr>
            <w:tcW w:w="1430" w:type="dxa"/>
          </w:tcPr>
          <w:p w14:paraId="6683E12E" w14:textId="77777777" w:rsidR="00DE3D62" w:rsidRPr="002E2A92" w:rsidRDefault="00DE3D62" w:rsidP="00160FFC">
            <w:pPr>
              <w:spacing w:line="240" w:lineRule="auto"/>
              <w:ind w:firstLine="0"/>
              <w:rPr>
                <w:rFonts w:ascii="Times New Roman" w:hAnsi="Times New Roman"/>
                <w:sz w:val="24"/>
              </w:rPr>
            </w:pPr>
          </w:p>
        </w:tc>
      </w:tr>
      <w:tr w:rsidR="00DE3D62" w:rsidRPr="002E2A92" w14:paraId="693F4748" w14:textId="77777777" w:rsidTr="00160FFC">
        <w:trPr>
          <w:trHeight w:val="564"/>
          <w:jc w:val="center"/>
        </w:trPr>
        <w:tc>
          <w:tcPr>
            <w:tcW w:w="1757" w:type="dxa"/>
            <w:vAlign w:val="center"/>
          </w:tcPr>
          <w:p w14:paraId="1BE80257" w14:textId="77777777" w:rsidR="00DE3D62" w:rsidRPr="002E2A92" w:rsidRDefault="00DE3D62" w:rsidP="00160FFC">
            <w:pPr>
              <w:spacing w:line="240" w:lineRule="auto"/>
              <w:ind w:firstLine="0"/>
              <w:jc w:val="center"/>
              <w:rPr>
                <w:rFonts w:ascii="Times New Roman" w:hAnsi="Times New Roman"/>
                <w:b/>
                <w:bCs/>
                <w:sz w:val="24"/>
              </w:rPr>
            </w:pPr>
          </w:p>
        </w:tc>
        <w:tc>
          <w:tcPr>
            <w:tcW w:w="1633" w:type="dxa"/>
            <w:gridSpan w:val="2"/>
            <w:vAlign w:val="center"/>
          </w:tcPr>
          <w:p w14:paraId="2EAE950E" w14:textId="77777777" w:rsidR="00DE3D62" w:rsidRPr="002E2A92" w:rsidRDefault="00DE3D62" w:rsidP="00160FFC">
            <w:pPr>
              <w:spacing w:line="240" w:lineRule="auto"/>
              <w:ind w:firstLine="0"/>
              <w:jc w:val="center"/>
              <w:rPr>
                <w:rFonts w:ascii="Times New Roman" w:hAnsi="Times New Roman"/>
                <w:sz w:val="24"/>
              </w:rPr>
            </w:pPr>
          </w:p>
        </w:tc>
        <w:tc>
          <w:tcPr>
            <w:tcW w:w="1243" w:type="dxa"/>
            <w:vAlign w:val="center"/>
          </w:tcPr>
          <w:p w14:paraId="7A98FE91" w14:textId="77777777" w:rsidR="00DE3D62" w:rsidRPr="002E2A92" w:rsidRDefault="00DE3D62" w:rsidP="00160FFC">
            <w:pPr>
              <w:spacing w:line="240" w:lineRule="auto"/>
              <w:ind w:firstLine="0"/>
              <w:jc w:val="center"/>
              <w:rPr>
                <w:rFonts w:ascii="Times New Roman" w:hAnsi="Times New Roman"/>
                <w:sz w:val="24"/>
              </w:rPr>
            </w:pPr>
          </w:p>
        </w:tc>
        <w:tc>
          <w:tcPr>
            <w:tcW w:w="1539" w:type="dxa"/>
            <w:gridSpan w:val="2"/>
            <w:vAlign w:val="center"/>
          </w:tcPr>
          <w:p w14:paraId="5A6B01A0" w14:textId="77777777" w:rsidR="00DE3D62" w:rsidRPr="002E2A92" w:rsidRDefault="00DE3D62" w:rsidP="00160FFC">
            <w:pPr>
              <w:spacing w:line="240" w:lineRule="auto"/>
              <w:ind w:firstLine="0"/>
              <w:jc w:val="center"/>
              <w:rPr>
                <w:rFonts w:ascii="Times New Roman" w:hAnsi="Times New Roman"/>
                <w:sz w:val="24"/>
              </w:rPr>
            </w:pPr>
          </w:p>
        </w:tc>
        <w:tc>
          <w:tcPr>
            <w:tcW w:w="1206" w:type="dxa"/>
            <w:vAlign w:val="center"/>
          </w:tcPr>
          <w:p w14:paraId="562A4831" w14:textId="77777777" w:rsidR="00DE3D62" w:rsidRPr="002E2A92" w:rsidRDefault="00DE3D62" w:rsidP="00160FFC">
            <w:pPr>
              <w:spacing w:line="240" w:lineRule="auto"/>
              <w:ind w:firstLine="0"/>
              <w:jc w:val="center"/>
              <w:rPr>
                <w:rFonts w:ascii="Times New Roman" w:hAnsi="Times New Roman"/>
                <w:sz w:val="24"/>
              </w:rPr>
            </w:pPr>
          </w:p>
        </w:tc>
        <w:tc>
          <w:tcPr>
            <w:tcW w:w="1710" w:type="dxa"/>
            <w:gridSpan w:val="2"/>
            <w:vAlign w:val="center"/>
          </w:tcPr>
          <w:p w14:paraId="2F205D50" w14:textId="77777777" w:rsidR="00DE3D62" w:rsidRPr="002E2A92" w:rsidRDefault="00DE3D62" w:rsidP="00160FFC">
            <w:pPr>
              <w:spacing w:line="240" w:lineRule="auto"/>
              <w:ind w:firstLine="0"/>
              <w:jc w:val="center"/>
              <w:rPr>
                <w:rFonts w:ascii="Times New Roman" w:hAnsi="Times New Roman"/>
                <w:sz w:val="24"/>
              </w:rPr>
            </w:pPr>
          </w:p>
        </w:tc>
        <w:tc>
          <w:tcPr>
            <w:tcW w:w="1430" w:type="dxa"/>
          </w:tcPr>
          <w:p w14:paraId="07A893EB" w14:textId="77777777" w:rsidR="00DE3D62" w:rsidRPr="002E2A92" w:rsidRDefault="00DE3D62" w:rsidP="00160FFC">
            <w:pPr>
              <w:spacing w:line="240" w:lineRule="auto"/>
              <w:ind w:firstLine="0"/>
              <w:rPr>
                <w:rFonts w:ascii="Times New Roman" w:hAnsi="Times New Roman"/>
                <w:sz w:val="24"/>
              </w:rPr>
            </w:pPr>
          </w:p>
        </w:tc>
      </w:tr>
      <w:tr w:rsidR="00DE3D62" w:rsidRPr="002E2A92" w14:paraId="6D22BEC0" w14:textId="77777777" w:rsidTr="00160FFC">
        <w:trPr>
          <w:trHeight w:val="2134"/>
          <w:jc w:val="center"/>
        </w:trPr>
        <w:tc>
          <w:tcPr>
            <w:tcW w:w="10518" w:type="dxa"/>
            <w:gridSpan w:val="10"/>
          </w:tcPr>
          <w:p w14:paraId="22B572A7" w14:textId="77777777" w:rsidR="00DE3D62" w:rsidRPr="002E2A92" w:rsidRDefault="00DE3D62" w:rsidP="00160FFC">
            <w:pPr>
              <w:spacing w:line="240" w:lineRule="auto"/>
              <w:ind w:firstLine="0"/>
              <w:jc w:val="center"/>
              <w:rPr>
                <w:rFonts w:ascii="Times New Roman" w:hAnsi="Times New Roman"/>
                <w:b/>
                <w:bCs/>
                <w:sz w:val="24"/>
              </w:rPr>
            </w:pPr>
            <w:r w:rsidRPr="002E2A92">
              <w:rPr>
                <w:rFonts w:ascii="Times New Roman" w:hAnsi="Times New Roman"/>
                <w:b/>
                <w:bCs/>
                <w:sz w:val="24"/>
              </w:rPr>
              <w:t>FIRMAS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716"/>
            </w:tblGrid>
            <w:tr w:rsidR="00DE3D62" w:rsidRPr="002E2A92" w14:paraId="2B451882" w14:textId="77777777" w:rsidTr="00DE3D62">
              <w:trPr>
                <w:trHeight w:val="1048"/>
                <w:jc w:val="center"/>
              </w:trPr>
              <w:tc>
                <w:tcPr>
                  <w:tcW w:w="4715" w:type="dxa"/>
                  <w:vAlign w:val="bottom"/>
                </w:tcPr>
                <w:p w14:paraId="25FC29EA" w14:textId="77777777" w:rsidR="00DE3D62" w:rsidRPr="002E2A92" w:rsidRDefault="00DE3D62" w:rsidP="00160FFC">
                  <w:pPr>
                    <w:spacing w:line="240" w:lineRule="auto"/>
                    <w:ind w:firstLine="0"/>
                    <w:jc w:val="center"/>
                    <w:rPr>
                      <w:rFonts w:ascii="Times New Roman" w:hAnsi="Times New Roman"/>
                      <w:b/>
                      <w:bCs/>
                      <w:sz w:val="24"/>
                    </w:rPr>
                  </w:pPr>
                  <w:r w:rsidRPr="002E2A92">
                    <w:rPr>
                      <w:rFonts w:ascii="Times New Roman" w:hAnsi="Times New Roman"/>
                      <w:b/>
                      <w:bCs/>
                      <w:sz w:val="24"/>
                    </w:rPr>
                    <w:t>Director del Proyecto</w:t>
                  </w:r>
                </w:p>
              </w:tc>
              <w:tc>
                <w:tcPr>
                  <w:tcW w:w="4716" w:type="dxa"/>
                  <w:vAlign w:val="bottom"/>
                </w:tcPr>
                <w:p w14:paraId="55E0C727" w14:textId="0E1EAD3B" w:rsidR="00DE3D62" w:rsidRPr="002E2A92" w:rsidRDefault="00DE3D62" w:rsidP="00160FFC">
                  <w:pPr>
                    <w:spacing w:line="240" w:lineRule="auto"/>
                    <w:ind w:firstLine="0"/>
                    <w:jc w:val="center"/>
                    <w:rPr>
                      <w:rFonts w:ascii="Times New Roman" w:hAnsi="Times New Roman"/>
                      <w:b/>
                      <w:bCs/>
                      <w:sz w:val="24"/>
                    </w:rPr>
                  </w:pPr>
                  <w:r w:rsidRPr="002E2A92">
                    <w:rPr>
                      <w:rFonts w:ascii="Times New Roman" w:hAnsi="Times New Roman"/>
                      <w:b/>
                      <w:bCs/>
                      <w:sz w:val="24"/>
                    </w:rPr>
                    <w:t>Arquitecto</w:t>
                  </w:r>
                </w:p>
              </w:tc>
            </w:tr>
            <w:tr w:rsidR="00DE3D62" w:rsidRPr="002E2A92" w14:paraId="6F3CB70D" w14:textId="77777777" w:rsidTr="00DE3D62">
              <w:trPr>
                <w:trHeight w:val="1417"/>
                <w:jc w:val="center"/>
              </w:trPr>
              <w:tc>
                <w:tcPr>
                  <w:tcW w:w="4715" w:type="dxa"/>
                  <w:vAlign w:val="bottom"/>
                </w:tcPr>
                <w:p w14:paraId="14C9F7F0" w14:textId="682C88C3" w:rsidR="00DE3D62" w:rsidRPr="002E2A92" w:rsidRDefault="00DE3D62" w:rsidP="00160FFC">
                  <w:pPr>
                    <w:spacing w:line="240" w:lineRule="auto"/>
                    <w:ind w:firstLine="0"/>
                    <w:jc w:val="center"/>
                    <w:rPr>
                      <w:rFonts w:ascii="Times New Roman" w:hAnsi="Times New Roman"/>
                      <w:b/>
                      <w:bCs/>
                      <w:sz w:val="24"/>
                    </w:rPr>
                  </w:pPr>
                  <w:r w:rsidRPr="002E2A92">
                    <w:rPr>
                      <w:rFonts w:ascii="Times New Roman" w:hAnsi="Times New Roman"/>
                      <w:b/>
                      <w:bCs/>
                      <w:sz w:val="24"/>
                    </w:rPr>
                    <w:t>Financiero Contable</w:t>
                  </w:r>
                </w:p>
              </w:tc>
              <w:tc>
                <w:tcPr>
                  <w:tcW w:w="4716" w:type="dxa"/>
                  <w:vAlign w:val="bottom"/>
                </w:tcPr>
                <w:p w14:paraId="23397B52" w14:textId="2DA2E40A" w:rsidR="00DE3D62" w:rsidRPr="002E2A92" w:rsidRDefault="00DE3D62" w:rsidP="00160FFC">
                  <w:pPr>
                    <w:spacing w:line="240" w:lineRule="auto"/>
                    <w:ind w:firstLine="0"/>
                    <w:jc w:val="center"/>
                    <w:rPr>
                      <w:rFonts w:ascii="Times New Roman" w:hAnsi="Times New Roman"/>
                      <w:b/>
                      <w:bCs/>
                      <w:sz w:val="24"/>
                    </w:rPr>
                  </w:pPr>
                  <w:r w:rsidRPr="002E2A92">
                    <w:rPr>
                      <w:rFonts w:ascii="Times New Roman" w:hAnsi="Times New Roman"/>
                      <w:b/>
                      <w:bCs/>
                      <w:sz w:val="24"/>
                    </w:rPr>
                    <w:t>Contratista</w:t>
                  </w:r>
                </w:p>
              </w:tc>
            </w:tr>
            <w:tr w:rsidR="00DE3D62" w:rsidRPr="002E2A92" w14:paraId="015FA2F8" w14:textId="77777777" w:rsidTr="00160FFC">
              <w:trPr>
                <w:trHeight w:val="277"/>
                <w:jc w:val="center"/>
              </w:trPr>
              <w:tc>
                <w:tcPr>
                  <w:tcW w:w="9431" w:type="dxa"/>
                  <w:gridSpan w:val="2"/>
                </w:tcPr>
                <w:p w14:paraId="7BB24720" w14:textId="77777777" w:rsidR="00DE3D62" w:rsidRPr="002E2A92" w:rsidRDefault="00DE3D62" w:rsidP="00160FFC">
                  <w:pPr>
                    <w:spacing w:line="240" w:lineRule="auto"/>
                    <w:ind w:firstLine="0"/>
                    <w:jc w:val="center"/>
                    <w:rPr>
                      <w:rFonts w:ascii="Times New Roman" w:hAnsi="Times New Roman"/>
                      <w:b/>
                      <w:bCs/>
                      <w:sz w:val="24"/>
                    </w:rPr>
                  </w:pPr>
                  <w:r w:rsidRPr="002E2A92">
                    <w:rPr>
                      <w:rFonts w:ascii="Times New Roman" w:hAnsi="Times New Roman"/>
                      <w:b/>
                      <w:bCs/>
                      <w:sz w:val="24"/>
                    </w:rPr>
                    <w:t xml:space="preserve">VISTO BUENO </w:t>
                  </w:r>
                </w:p>
              </w:tc>
            </w:tr>
            <w:tr w:rsidR="00DE3D62" w:rsidRPr="002E2A92" w14:paraId="502E03F1" w14:textId="77777777" w:rsidTr="00DE3D62">
              <w:trPr>
                <w:trHeight w:val="1144"/>
                <w:jc w:val="center"/>
              </w:trPr>
              <w:tc>
                <w:tcPr>
                  <w:tcW w:w="4715" w:type="dxa"/>
                  <w:vAlign w:val="bottom"/>
                </w:tcPr>
                <w:p w14:paraId="4CFBBFD0" w14:textId="77777777" w:rsidR="00DE3D62" w:rsidRPr="002E2A92" w:rsidRDefault="00DE3D62" w:rsidP="00160FFC">
                  <w:pPr>
                    <w:spacing w:line="240" w:lineRule="auto"/>
                    <w:ind w:firstLine="0"/>
                    <w:jc w:val="center"/>
                    <w:rPr>
                      <w:rFonts w:ascii="Times New Roman" w:hAnsi="Times New Roman"/>
                      <w:b/>
                      <w:bCs/>
                      <w:sz w:val="24"/>
                    </w:rPr>
                  </w:pPr>
                  <w:r w:rsidRPr="002E2A92">
                    <w:rPr>
                      <w:rFonts w:ascii="Times New Roman" w:hAnsi="Times New Roman"/>
                      <w:b/>
                      <w:bCs/>
                      <w:sz w:val="24"/>
                    </w:rPr>
                    <w:t>Director Médico</w:t>
                  </w:r>
                </w:p>
              </w:tc>
              <w:tc>
                <w:tcPr>
                  <w:tcW w:w="4716" w:type="dxa"/>
                  <w:vAlign w:val="bottom"/>
                </w:tcPr>
                <w:p w14:paraId="70FA5F7C" w14:textId="77777777" w:rsidR="00DE3D62" w:rsidRPr="002E2A92" w:rsidRDefault="00DE3D62" w:rsidP="00160FFC">
                  <w:pPr>
                    <w:spacing w:line="240" w:lineRule="auto"/>
                    <w:ind w:firstLine="0"/>
                    <w:jc w:val="center"/>
                    <w:rPr>
                      <w:rFonts w:ascii="Times New Roman" w:hAnsi="Times New Roman"/>
                      <w:b/>
                      <w:bCs/>
                      <w:sz w:val="24"/>
                    </w:rPr>
                  </w:pPr>
                  <w:r w:rsidRPr="002E2A92">
                    <w:rPr>
                      <w:rFonts w:ascii="Times New Roman" w:hAnsi="Times New Roman"/>
                      <w:b/>
                      <w:bCs/>
                      <w:sz w:val="24"/>
                    </w:rPr>
                    <w:t>Director Financiero Administrativo</w:t>
                  </w:r>
                </w:p>
              </w:tc>
            </w:tr>
          </w:tbl>
          <w:p w14:paraId="105A23F9" w14:textId="77777777" w:rsidR="00DE3D62" w:rsidRPr="002E2A92" w:rsidRDefault="00DE3D62" w:rsidP="00160FFC">
            <w:pPr>
              <w:spacing w:line="240" w:lineRule="auto"/>
              <w:ind w:firstLine="0"/>
              <w:jc w:val="center"/>
              <w:rPr>
                <w:rFonts w:ascii="Times New Roman" w:hAnsi="Times New Roman"/>
                <w:b/>
                <w:bCs/>
                <w:sz w:val="24"/>
              </w:rPr>
            </w:pPr>
          </w:p>
        </w:tc>
      </w:tr>
    </w:tbl>
    <w:p w14:paraId="3799732D" w14:textId="7349DF79" w:rsidR="00DE3D62" w:rsidRPr="002E2A92" w:rsidRDefault="009E5BFF" w:rsidP="009E5BFF">
      <w:pPr>
        <w:spacing w:line="240" w:lineRule="auto"/>
        <w:ind w:firstLine="0"/>
        <w:rPr>
          <w:rFonts w:ascii="Times New Roman" w:hAnsi="Times New Roman"/>
          <w:sz w:val="24"/>
        </w:rPr>
      </w:pPr>
      <w:r w:rsidRPr="002E2A92">
        <w:rPr>
          <w:rFonts w:ascii="Times New Roman" w:hAnsi="Times New Roman"/>
          <w:i/>
          <w:iCs/>
          <w:sz w:val="24"/>
        </w:rPr>
        <w:t>Nota:</w:t>
      </w:r>
      <w:r w:rsidRPr="002E2A92">
        <w:rPr>
          <w:rFonts w:ascii="Times New Roman" w:hAnsi="Times New Roman"/>
          <w:sz w:val="24"/>
        </w:rPr>
        <w:t xml:space="preserve"> Se establece el formulario de pagos por avance de obra para un control adecuado de los pagos y presupuesto general del proyecto.</w:t>
      </w:r>
    </w:p>
    <w:p w14:paraId="3A38D0B2" w14:textId="77777777" w:rsidR="00DE3D62" w:rsidRPr="002E2A92" w:rsidRDefault="00DE3D62" w:rsidP="00A327F0">
      <w:pPr>
        <w:rPr>
          <w:rFonts w:ascii="Times New Roman" w:hAnsi="Times New Roman"/>
          <w:sz w:val="24"/>
        </w:rPr>
      </w:pPr>
    </w:p>
    <w:p w14:paraId="651CF941" w14:textId="77AE9833" w:rsidR="00692525" w:rsidRPr="002E2A92" w:rsidRDefault="00664F52" w:rsidP="00E20E9A">
      <w:pPr>
        <w:pStyle w:val="Ttulo3"/>
        <w:rPr>
          <w:szCs w:val="24"/>
        </w:rPr>
      </w:pPr>
      <w:bookmarkStart w:id="352" w:name="_Toc181547332"/>
      <w:r w:rsidRPr="002E2A92">
        <w:rPr>
          <w:szCs w:val="24"/>
        </w:rPr>
        <w:t>Controlar la calidad</w:t>
      </w:r>
      <w:bookmarkEnd w:id="352"/>
    </w:p>
    <w:p w14:paraId="62D78994" w14:textId="32F6D424" w:rsidR="00A327F0" w:rsidRPr="002E2A92" w:rsidRDefault="00E16397" w:rsidP="00A327F0">
      <w:pPr>
        <w:rPr>
          <w:rFonts w:ascii="Times New Roman" w:hAnsi="Times New Roman"/>
          <w:sz w:val="24"/>
        </w:rPr>
      </w:pPr>
      <w:r w:rsidRPr="002E2A92">
        <w:rPr>
          <w:rFonts w:ascii="Times New Roman" w:hAnsi="Times New Roman"/>
          <w:sz w:val="24"/>
        </w:rPr>
        <w:t>“Controlar la calidad es el proceso de monitorear y registrar los resultados de la ejecución de las actividades de gestión de calidad, para evaluar el desempeño y asegurar que las salidas del proyecto sean completas, correctas y satisfagan las expectativas” (PMI, 2017, p. 624).</w:t>
      </w:r>
    </w:p>
    <w:p w14:paraId="0F7A8CE0" w14:textId="3B22A1D2" w:rsidR="00E16397" w:rsidRPr="002E2A92" w:rsidRDefault="00D35D3B" w:rsidP="00A327F0">
      <w:pPr>
        <w:rPr>
          <w:rFonts w:ascii="Times New Roman" w:hAnsi="Times New Roman"/>
          <w:sz w:val="24"/>
        </w:rPr>
      </w:pPr>
      <w:r w:rsidRPr="002E2A92">
        <w:rPr>
          <w:rFonts w:ascii="Times New Roman" w:hAnsi="Times New Roman"/>
          <w:sz w:val="24"/>
        </w:rPr>
        <w:t>Este proceso se lleva a cabo validando que los entregables</w:t>
      </w:r>
      <w:r w:rsidR="00465B03" w:rsidRPr="002E2A92">
        <w:rPr>
          <w:rFonts w:ascii="Times New Roman" w:hAnsi="Times New Roman"/>
          <w:sz w:val="24"/>
        </w:rPr>
        <w:t xml:space="preserve"> mediante las inspecciones diarias y semanales del proyecto</w:t>
      </w:r>
      <w:r w:rsidRPr="002E2A92">
        <w:rPr>
          <w:rFonts w:ascii="Times New Roman" w:hAnsi="Times New Roman"/>
          <w:sz w:val="24"/>
        </w:rPr>
        <w:t xml:space="preserve"> y </w:t>
      </w:r>
      <w:r w:rsidR="00465B03" w:rsidRPr="002E2A92">
        <w:rPr>
          <w:rFonts w:ascii="Times New Roman" w:hAnsi="Times New Roman"/>
          <w:sz w:val="24"/>
        </w:rPr>
        <w:t>d</w:t>
      </w:r>
      <w:r w:rsidRPr="002E2A92">
        <w:rPr>
          <w:rFonts w:ascii="Times New Roman" w:hAnsi="Times New Roman"/>
          <w:sz w:val="24"/>
        </w:rPr>
        <w:t>el trabajo en general</w:t>
      </w:r>
      <w:r w:rsidR="00465B03" w:rsidRPr="002E2A92">
        <w:rPr>
          <w:rFonts w:ascii="Times New Roman" w:hAnsi="Times New Roman"/>
          <w:sz w:val="24"/>
        </w:rPr>
        <w:t>, que</w:t>
      </w:r>
      <w:r w:rsidR="006857B7" w:rsidRPr="002E2A92">
        <w:rPr>
          <w:rFonts w:ascii="Times New Roman" w:hAnsi="Times New Roman"/>
          <w:sz w:val="24"/>
        </w:rPr>
        <w:t xml:space="preserve"> cumplan con los requisitos y expectativas de los interesados durante todo el desarrollo del proyecto</w:t>
      </w:r>
      <w:r w:rsidR="00B46D44" w:rsidRPr="002E2A92">
        <w:rPr>
          <w:rFonts w:ascii="Times New Roman" w:hAnsi="Times New Roman"/>
          <w:sz w:val="24"/>
        </w:rPr>
        <w:t xml:space="preserve"> mediante el formulario </w:t>
      </w:r>
      <w:r w:rsidR="00465B03" w:rsidRPr="002E2A92">
        <w:rPr>
          <w:rFonts w:ascii="Times New Roman" w:hAnsi="Times New Roman"/>
          <w:sz w:val="24"/>
        </w:rPr>
        <w:t>Métricas para la gestión de la calidad del proyecto</w:t>
      </w:r>
      <w:r w:rsidR="00B46D44" w:rsidRPr="002E2A92">
        <w:rPr>
          <w:rFonts w:ascii="Times New Roman" w:hAnsi="Times New Roman"/>
          <w:sz w:val="24"/>
        </w:rPr>
        <w:t xml:space="preserve"> de la figura </w:t>
      </w:r>
      <w:r w:rsidR="00465B03" w:rsidRPr="002E2A92">
        <w:rPr>
          <w:rFonts w:ascii="Times New Roman" w:hAnsi="Times New Roman"/>
          <w:sz w:val="24"/>
        </w:rPr>
        <w:t>17</w:t>
      </w:r>
      <w:r w:rsidR="006857B7" w:rsidRPr="002E2A92">
        <w:rPr>
          <w:rFonts w:ascii="Times New Roman" w:hAnsi="Times New Roman"/>
          <w:sz w:val="24"/>
        </w:rPr>
        <w:t xml:space="preserve">, de manera que durante las visitas </w:t>
      </w:r>
      <w:r w:rsidR="003D441B" w:rsidRPr="002E2A92">
        <w:rPr>
          <w:rFonts w:ascii="Times New Roman" w:hAnsi="Times New Roman"/>
          <w:sz w:val="24"/>
        </w:rPr>
        <w:t xml:space="preserve">de inspección </w:t>
      </w:r>
      <w:r w:rsidR="006857B7" w:rsidRPr="002E2A92">
        <w:rPr>
          <w:rFonts w:ascii="Times New Roman" w:hAnsi="Times New Roman"/>
          <w:sz w:val="24"/>
        </w:rPr>
        <w:t xml:space="preserve">se recopila información de lo solicitado y su cumplimiento, así mismo sobre los materiales como láminas, pintura, epóxico, </w:t>
      </w:r>
      <w:r w:rsidR="00D033DE" w:rsidRPr="002E2A92">
        <w:rPr>
          <w:rFonts w:ascii="Times New Roman" w:hAnsi="Times New Roman"/>
          <w:sz w:val="24"/>
        </w:rPr>
        <w:t>etc.</w:t>
      </w:r>
      <w:r w:rsidR="006857B7" w:rsidRPr="002E2A92">
        <w:rPr>
          <w:rFonts w:ascii="Times New Roman" w:hAnsi="Times New Roman"/>
          <w:sz w:val="24"/>
        </w:rPr>
        <w:t>, o incluso el acabado, ya que de este depende que la instalación de los equipos sea satisfactoria.</w:t>
      </w:r>
    </w:p>
    <w:p w14:paraId="12335190" w14:textId="1B999F38" w:rsidR="00692525" w:rsidRPr="002E2A92" w:rsidRDefault="00692525" w:rsidP="00A327F0">
      <w:pPr>
        <w:rPr>
          <w:rFonts w:ascii="Times New Roman" w:hAnsi="Times New Roman"/>
          <w:sz w:val="24"/>
        </w:rPr>
      </w:pPr>
      <w:r w:rsidRPr="002E2A92">
        <w:rPr>
          <w:rFonts w:ascii="Times New Roman" w:hAnsi="Times New Roman"/>
          <w:sz w:val="24"/>
        </w:rPr>
        <w:t xml:space="preserve">En </w:t>
      </w:r>
      <w:r w:rsidR="006D0CBD" w:rsidRPr="002E2A92">
        <w:rPr>
          <w:rFonts w:ascii="Times New Roman" w:hAnsi="Times New Roman"/>
          <w:sz w:val="24"/>
        </w:rPr>
        <w:t xml:space="preserve">caso de que se encuentren cambios en productos o especificaciones el contratista debe de solicitar el cambio mediante el formulario de Control Integrado de Cambios en la figura </w:t>
      </w:r>
      <w:r w:rsidR="0052731A">
        <w:rPr>
          <w:rFonts w:ascii="Times New Roman" w:hAnsi="Times New Roman"/>
          <w:sz w:val="24"/>
        </w:rPr>
        <w:t>3</w:t>
      </w:r>
      <w:r w:rsidR="002C011A">
        <w:rPr>
          <w:rFonts w:ascii="Times New Roman" w:hAnsi="Times New Roman"/>
          <w:sz w:val="24"/>
        </w:rPr>
        <w:t>1</w:t>
      </w:r>
      <w:r w:rsidR="006D0CBD" w:rsidRPr="002E2A92">
        <w:rPr>
          <w:rFonts w:ascii="Times New Roman" w:hAnsi="Times New Roman"/>
          <w:sz w:val="24"/>
        </w:rPr>
        <w:t>, así mismo, en caso de tener cambios de las especificaciones del equipamiento se solicita un cambio al contratista por lo solicitado y ofertado, ya que estas especificaciones son corroboradas técnicamente mediante la literatura adjunta por el contratista en su oferta, por lo que en caso de no cumplir con estas, mediante una solicitud de información en SICOP se realiza el aviso y cambio del equipo por el aprobado.</w:t>
      </w:r>
    </w:p>
    <w:p w14:paraId="72881AA4" w14:textId="0F45592D" w:rsidR="009778F5" w:rsidRPr="002E2A92" w:rsidRDefault="00664F52" w:rsidP="00E20E9A">
      <w:pPr>
        <w:pStyle w:val="Ttulo3"/>
        <w:rPr>
          <w:szCs w:val="24"/>
        </w:rPr>
      </w:pPr>
      <w:bookmarkStart w:id="353" w:name="_Toc181547333"/>
      <w:r w:rsidRPr="002E2A92">
        <w:rPr>
          <w:szCs w:val="24"/>
        </w:rPr>
        <w:t>Controlar los recursos</w:t>
      </w:r>
      <w:bookmarkEnd w:id="353"/>
    </w:p>
    <w:p w14:paraId="1C0DAA92" w14:textId="78BF3C33" w:rsidR="00A327F0" w:rsidRPr="002E2A92" w:rsidRDefault="00BC4D55" w:rsidP="00A327F0">
      <w:pPr>
        <w:rPr>
          <w:rFonts w:ascii="Times New Roman" w:hAnsi="Times New Roman"/>
          <w:sz w:val="24"/>
        </w:rPr>
      </w:pPr>
      <w:r w:rsidRPr="002E2A92">
        <w:rPr>
          <w:rFonts w:ascii="Times New Roman" w:hAnsi="Times New Roman"/>
          <w:sz w:val="24"/>
        </w:rPr>
        <w:t>Este proceso busca garantizar que los recursos requeridos y planificados estén disponibles para que se utilicen en el momento requerido por el proyecto.</w:t>
      </w:r>
    </w:p>
    <w:p w14:paraId="4019EE38" w14:textId="21DDEE6C" w:rsidR="00BC4D55" w:rsidRPr="002E2A92" w:rsidRDefault="00BC4D55" w:rsidP="00A327F0">
      <w:pPr>
        <w:rPr>
          <w:rFonts w:ascii="Times New Roman" w:hAnsi="Times New Roman"/>
          <w:sz w:val="24"/>
        </w:rPr>
      </w:pPr>
      <w:r w:rsidRPr="002E2A92">
        <w:rPr>
          <w:rFonts w:ascii="Times New Roman" w:hAnsi="Times New Roman"/>
          <w:sz w:val="24"/>
        </w:rPr>
        <w:t>De acuerdo con el PMI es importante y parte de este proceso “monitorear la utilización de recursos planificada frente a la real y tomar acciones correctivas según sea necesario” (20</w:t>
      </w:r>
      <w:r w:rsidRPr="002E2A92">
        <w:rPr>
          <w:rFonts w:ascii="Times New Roman" w:hAnsi="Times New Roman"/>
          <w:sz w:val="24"/>
        </w:rPr>
        <w:tab/>
        <w:t>17, p</w:t>
      </w:r>
      <w:r w:rsidR="00F5253F" w:rsidRPr="002E2A92">
        <w:rPr>
          <w:rFonts w:ascii="Times New Roman" w:hAnsi="Times New Roman"/>
          <w:sz w:val="24"/>
        </w:rPr>
        <w:t>.</w:t>
      </w:r>
      <w:r w:rsidRPr="002E2A92">
        <w:rPr>
          <w:rFonts w:ascii="Times New Roman" w:hAnsi="Times New Roman"/>
          <w:sz w:val="24"/>
        </w:rPr>
        <w:t xml:space="preserve"> 625).</w:t>
      </w:r>
    </w:p>
    <w:p w14:paraId="2EB64766" w14:textId="1FC21A22" w:rsidR="00F5253F" w:rsidRPr="002E2A92" w:rsidRDefault="00F5253F" w:rsidP="00A327F0">
      <w:pPr>
        <w:rPr>
          <w:rFonts w:ascii="Times New Roman" w:hAnsi="Times New Roman"/>
          <w:sz w:val="24"/>
        </w:rPr>
      </w:pPr>
      <w:r w:rsidRPr="002E2A92">
        <w:rPr>
          <w:rFonts w:ascii="Times New Roman" w:hAnsi="Times New Roman"/>
          <w:sz w:val="24"/>
        </w:rPr>
        <w:t xml:space="preserve">Este control se realiza llevando registros de los recursos consumidos y requeridos durante la ejecución </w:t>
      </w:r>
      <w:r w:rsidR="004869B1" w:rsidRPr="002E2A92">
        <w:rPr>
          <w:rFonts w:ascii="Times New Roman" w:hAnsi="Times New Roman"/>
          <w:sz w:val="24"/>
        </w:rPr>
        <w:t>evitando que surjan desviaciones en estos y alteren tanto el cronograma como el presupuesto del proyecto</w:t>
      </w:r>
      <w:r w:rsidR="0006237B" w:rsidRPr="002E2A92">
        <w:rPr>
          <w:rFonts w:ascii="Times New Roman" w:hAnsi="Times New Roman"/>
          <w:sz w:val="24"/>
        </w:rPr>
        <w:t>, esta acción se realiza mediante el formulario</w:t>
      </w:r>
      <w:r w:rsidR="00B46D44" w:rsidRPr="002E2A92">
        <w:t xml:space="preserve">  </w:t>
      </w:r>
      <w:r w:rsidR="00B46D44" w:rsidRPr="002E2A92">
        <w:rPr>
          <w:rFonts w:ascii="Times New Roman" w:hAnsi="Times New Roman"/>
          <w:sz w:val="24"/>
        </w:rPr>
        <w:t xml:space="preserve">Métricas para la gestión de la calidad del proyecto en la figura </w:t>
      </w:r>
      <w:r w:rsidR="0006237B" w:rsidRPr="002E2A92">
        <w:rPr>
          <w:rFonts w:ascii="Times New Roman" w:hAnsi="Times New Roman"/>
          <w:sz w:val="24"/>
        </w:rPr>
        <w:t>17.</w:t>
      </w:r>
    </w:p>
    <w:p w14:paraId="2A75CEFC" w14:textId="1D7835E6" w:rsidR="00692525" w:rsidRPr="002E2A92" w:rsidRDefault="00664F52" w:rsidP="00E20E9A">
      <w:pPr>
        <w:pStyle w:val="Ttulo3"/>
        <w:rPr>
          <w:szCs w:val="24"/>
        </w:rPr>
      </w:pPr>
      <w:bookmarkStart w:id="354" w:name="_Toc181547334"/>
      <w:r w:rsidRPr="002E2A92">
        <w:rPr>
          <w:szCs w:val="24"/>
        </w:rPr>
        <w:t>Monitorear las comunicaciones</w:t>
      </w:r>
      <w:bookmarkEnd w:id="354"/>
    </w:p>
    <w:p w14:paraId="0E557058" w14:textId="7F035604" w:rsidR="00A327F0" w:rsidRPr="002E2A92" w:rsidRDefault="004869B1" w:rsidP="00A327F0">
      <w:pPr>
        <w:rPr>
          <w:rFonts w:ascii="Times New Roman" w:hAnsi="Times New Roman"/>
          <w:sz w:val="24"/>
        </w:rPr>
      </w:pPr>
      <w:r w:rsidRPr="002E2A92">
        <w:rPr>
          <w:rFonts w:ascii="Times New Roman" w:hAnsi="Times New Roman"/>
          <w:sz w:val="24"/>
        </w:rPr>
        <w:t>“Monitorear las comunicaciones es el proceso de asegurar que se satisfagan las necesidades de información del proyecto y de sus interesados” (PMI, 2017, p. 627).</w:t>
      </w:r>
    </w:p>
    <w:p w14:paraId="4D61FFC8" w14:textId="5D214E23" w:rsidR="004869B1" w:rsidRPr="002E2A92" w:rsidRDefault="004869B1" w:rsidP="00A327F0">
      <w:pPr>
        <w:rPr>
          <w:rFonts w:ascii="Times New Roman" w:hAnsi="Times New Roman"/>
          <w:sz w:val="24"/>
        </w:rPr>
      </w:pPr>
      <w:r w:rsidRPr="002E2A92">
        <w:rPr>
          <w:rFonts w:ascii="Times New Roman" w:hAnsi="Times New Roman"/>
          <w:sz w:val="24"/>
        </w:rPr>
        <w:t>Este proceso es importante durante la ejecución del proyecto ya que permite generar un flujo optimo de información entre el grupo de trabajo, el contratista y los interesados del proyecto, permitiendo así un refrescamiento continuo del avance. Permitiendo asegurar a su vez que se cumplan las expectativas de los interesados</w:t>
      </w:r>
      <w:r w:rsidR="00691A75" w:rsidRPr="002E2A92">
        <w:rPr>
          <w:rFonts w:ascii="Times New Roman" w:hAnsi="Times New Roman"/>
          <w:sz w:val="24"/>
        </w:rPr>
        <w:t>.</w:t>
      </w:r>
    </w:p>
    <w:p w14:paraId="0B680813" w14:textId="14E9DA1C" w:rsidR="00691A75" w:rsidRPr="002E2A92" w:rsidRDefault="00682506" w:rsidP="00A327F0">
      <w:pPr>
        <w:rPr>
          <w:rFonts w:ascii="Times New Roman" w:hAnsi="Times New Roman"/>
          <w:sz w:val="24"/>
        </w:rPr>
      </w:pPr>
      <w:r w:rsidRPr="002E2A92">
        <w:rPr>
          <w:rFonts w:ascii="Times New Roman" w:hAnsi="Times New Roman"/>
          <w:sz w:val="24"/>
        </w:rPr>
        <w:t>M</w:t>
      </w:r>
      <w:r w:rsidR="00691A75" w:rsidRPr="002E2A92">
        <w:rPr>
          <w:rFonts w:ascii="Times New Roman" w:hAnsi="Times New Roman"/>
          <w:sz w:val="24"/>
        </w:rPr>
        <w:t>onitorear la gestión de comunicaciones permite identificar puntos de mejora en los cuales se pueda aumentar la eficiencia y eficacia de este proceso y transmisión de la información, así mismo, permite observar si la estrategia, medio o frecuencia sobre cada uno de los interesados es la correcta o se debe de realizar un cambio.</w:t>
      </w:r>
    </w:p>
    <w:p w14:paraId="2C6EB6A3" w14:textId="409C7761" w:rsidR="00862847" w:rsidRPr="002E2A92" w:rsidRDefault="00862847" w:rsidP="006D0756">
      <w:pPr>
        <w:rPr>
          <w:rFonts w:ascii="Times New Roman" w:hAnsi="Times New Roman"/>
          <w:sz w:val="24"/>
        </w:rPr>
      </w:pPr>
      <w:r w:rsidRPr="002E2A92">
        <w:rPr>
          <w:rFonts w:ascii="Times New Roman" w:hAnsi="Times New Roman"/>
          <w:sz w:val="24"/>
        </w:rPr>
        <w:t xml:space="preserve">Esta comunicación se define mediante la figura 20 </w:t>
      </w:r>
      <w:r w:rsidR="006D0756" w:rsidRPr="002E2A92">
        <w:rPr>
          <w:rFonts w:ascii="Times New Roman" w:hAnsi="Times New Roman"/>
          <w:sz w:val="24"/>
        </w:rPr>
        <w:t xml:space="preserve">“Gestión de las comunicaciones del proyecto”, por lo que es recomendable mantener actualizado este formulario de acuerdo </w:t>
      </w:r>
      <w:r w:rsidR="009C7667">
        <w:rPr>
          <w:rFonts w:ascii="Times New Roman" w:hAnsi="Times New Roman"/>
          <w:sz w:val="24"/>
        </w:rPr>
        <w:t>con</w:t>
      </w:r>
      <w:r w:rsidR="006D0756" w:rsidRPr="002E2A92">
        <w:rPr>
          <w:rFonts w:ascii="Times New Roman" w:hAnsi="Times New Roman"/>
          <w:sz w:val="24"/>
        </w:rPr>
        <w:t xml:space="preserve"> las necesidades de los involucrados, permitiendo así una gestión adecuada tanto de comunicaciones como de interesados.</w:t>
      </w:r>
    </w:p>
    <w:p w14:paraId="4419A516" w14:textId="1A706F56" w:rsidR="006D0756" w:rsidRPr="002E2A92" w:rsidRDefault="006D0756" w:rsidP="006D0756">
      <w:pPr>
        <w:rPr>
          <w:rFonts w:ascii="Times New Roman" w:hAnsi="Times New Roman"/>
          <w:sz w:val="24"/>
        </w:rPr>
      </w:pPr>
      <w:r w:rsidRPr="002E2A92">
        <w:rPr>
          <w:rFonts w:ascii="Times New Roman" w:hAnsi="Times New Roman"/>
          <w:sz w:val="24"/>
        </w:rPr>
        <w:t xml:space="preserve">Generalmente para este tipo de procesos la Caja Costarricense del Seguro Social, tanto para proyectos por terceros como para mano de obra propia, realiza constantes reuniones con los interesados para mantener informados de los avances realizados, mejoras, deficiencias y demás aspectos que puedan influir en el proyecto y en el cumplimiento de requisitos definidos en la planificación, por lo que es recomendable mantener una comunicación abierta y clara entre el grupo de trabajo, el DP y los interesados del proyecto, retroalimentando constantemente su conocimiento sobre el avance de las obras. </w:t>
      </w:r>
    </w:p>
    <w:p w14:paraId="7A72A83F" w14:textId="028B9451" w:rsidR="009778F5" w:rsidRPr="002E2A92" w:rsidRDefault="00664F52" w:rsidP="00E20E9A">
      <w:pPr>
        <w:pStyle w:val="Ttulo3"/>
        <w:rPr>
          <w:szCs w:val="24"/>
        </w:rPr>
      </w:pPr>
      <w:bookmarkStart w:id="355" w:name="_Toc181547335"/>
      <w:r w:rsidRPr="002E2A92">
        <w:rPr>
          <w:szCs w:val="24"/>
        </w:rPr>
        <w:t>Monitorear los riesgos</w:t>
      </w:r>
      <w:bookmarkEnd w:id="355"/>
    </w:p>
    <w:p w14:paraId="0BCEBA46" w14:textId="2F35F4E3" w:rsidR="00A327F0" w:rsidRPr="002E2A92" w:rsidRDefault="00691A75" w:rsidP="00691A75">
      <w:pPr>
        <w:rPr>
          <w:rFonts w:ascii="Times New Roman" w:hAnsi="Times New Roman"/>
          <w:sz w:val="24"/>
        </w:rPr>
      </w:pPr>
      <w:r w:rsidRPr="002E2A92">
        <w:rPr>
          <w:rFonts w:ascii="Times New Roman" w:hAnsi="Times New Roman"/>
          <w:sz w:val="24"/>
        </w:rPr>
        <w:t>Este proceso se define como “monitorear la implementación de los planes acordados de respuesta a los riesgos, hacer seguimiento a los riesgos identificados, identificar y analizar nuevos riesgos y evaluar la efectividad del proceso de gestión de los riesgos a lo largo del proyecto” (PMI, 2017, p.628).</w:t>
      </w:r>
    </w:p>
    <w:p w14:paraId="396E4ECD" w14:textId="5DA3B476" w:rsidR="00691A75" w:rsidRPr="002E2A92" w:rsidRDefault="00082746" w:rsidP="00691A75">
      <w:pPr>
        <w:rPr>
          <w:rFonts w:ascii="Times New Roman" w:hAnsi="Times New Roman"/>
          <w:sz w:val="24"/>
        </w:rPr>
      </w:pPr>
      <w:r w:rsidRPr="002E2A92">
        <w:rPr>
          <w:rFonts w:ascii="Times New Roman" w:hAnsi="Times New Roman"/>
          <w:sz w:val="24"/>
        </w:rPr>
        <w:t>Este proceso se realiza a lo largo de toda la ejecución del proyecto, monitoreando los riesgos identificados en la etapa anterior y gestionados mediante el formulario</w:t>
      </w:r>
      <w:r w:rsidR="00EC1654" w:rsidRPr="002E2A92">
        <w:rPr>
          <w:rFonts w:ascii="Times New Roman" w:hAnsi="Times New Roman"/>
          <w:sz w:val="24"/>
        </w:rPr>
        <w:t xml:space="preserve"> de la figura 2</w:t>
      </w:r>
      <w:r w:rsidR="004965CA" w:rsidRPr="002E2A92">
        <w:rPr>
          <w:rFonts w:ascii="Times New Roman" w:hAnsi="Times New Roman"/>
          <w:sz w:val="24"/>
        </w:rPr>
        <w:t>5</w:t>
      </w:r>
      <w:r w:rsidRPr="002E2A92">
        <w:rPr>
          <w:rFonts w:ascii="Times New Roman" w:hAnsi="Times New Roman"/>
          <w:sz w:val="24"/>
        </w:rPr>
        <w:t xml:space="preserve">, permitiendo analizar si las estrategias planteadas son efectivas generando el resultado esperado. Por lo que el grupo de trabajo en complemento con la matriz de riesgos realiza las anotaciones, variaciones y resultados correspondientes a cada riesgo de acuerdo </w:t>
      </w:r>
      <w:r w:rsidR="009C7667">
        <w:rPr>
          <w:rFonts w:ascii="Times New Roman" w:hAnsi="Times New Roman"/>
          <w:sz w:val="24"/>
        </w:rPr>
        <w:t>a</w:t>
      </w:r>
      <w:r w:rsidRPr="002E2A92">
        <w:rPr>
          <w:rFonts w:ascii="Times New Roman" w:hAnsi="Times New Roman"/>
          <w:sz w:val="24"/>
        </w:rPr>
        <w:t xml:space="preserve"> como se va requiriendo.</w:t>
      </w:r>
    </w:p>
    <w:p w14:paraId="78F14E20" w14:textId="26189E71" w:rsidR="006D0756" w:rsidRPr="002E2A92" w:rsidRDefault="006D0756" w:rsidP="00691A75">
      <w:pPr>
        <w:rPr>
          <w:rFonts w:ascii="Times New Roman" w:hAnsi="Times New Roman"/>
          <w:sz w:val="24"/>
        </w:rPr>
      </w:pPr>
      <w:r w:rsidRPr="002E2A92">
        <w:rPr>
          <w:rFonts w:ascii="Times New Roman" w:hAnsi="Times New Roman"/>
          <w:sz w:val="24"/>
        </w:rPr>
        <w:t xml:space="preserve">Este proceso se gestiona mediante reuniones para analizar las respuestas sugeridas y las más adecuadas a implementar en caso de enfrentar un riesgo descrito, en caso de la aparición o surgimiento de riesgos nuevos, se realiza una reunión de emergencia de acuerdo </w:t>
      </w:r>
      <w:r w:rsidR="009C7667">
        <w:rPr>
          <w:rFonts w:ascii="Times New Roman" w:hAnsi="Times New Roman"/>
          <w:sz w:val="24"/>
        </w:rPr>
        <w:t xml:space="preserve">con </w:t>
      </w:r>
      <w:r w:rsidRPr="002E2A92">
        <w:rPr>
          <w:rFonts w:ascii="Times New Roman" w:hAnsi="Times New Roman"/>
          <w:sz w:val="24"/>
        </w:rPr>
        <w:t xml:space="preserve">su grado de probabilidad y afectación al proyecto, con el fin de que tanto el grupo de trabajo como los interesados conozcan las afectaciones en el proyecto si no se realiza una respuesta adecuada, además de esto, se recomienda </w:t>
      </w:r>
      <w:r w:rsidR="00DC2C0A" w:rsidRPr="002E2A92">
        <w:rPr>
          <w:rFonts w:ascii="Times New Roman" w:hAnsi="Times New Roman"/>
          <w:sz w:val="24"/>
        </w:rPr>
        <w:t>en las reuniones semanales realizar un recuento sobre las acciones realizadas y revisar la matriz de riesgos del proyecto con el fin de mantener actualizada la misma y evitar afectaciones considerables durante la ejecución.</w:t>
      </w:r>
    </w:p>
    <w:p w14:paraId="0578EE24" w14:textId="647F715E" w:rsidR="009778F5" w:rsidRPr="002E2A92" w:rsidRDefault="00664F52" w:rsidP="00E20E9A">
      <w:pPr>
        <w:pStyle w:val="Ttulo3"/>
        <w:rPr>
          <w:szCs w:val="24"/>
        </w:rPr>
      </w:pPr>
      <w:bookmarkStart w:id="356" w:name="_Toc181547336"/>
      <w:r w:rsidRPr="002E2A92">
        <w:rPr>
          <w:szCs w:val="24"/>
        </w:rPr>
        <w:t>Controlar las adquisiciones</w:t>
      </w:r>
      <w:bookmarkEnd w:id="356"/>
    </w:p>
    <w:p w14:paraId="3F768EF1" w14:textId="2E5F7A20" w:rsidR="00A327F0" w:rsidRPr="002E2A92" w:rsidRDefault="00314E2A" w:rsidP="00A327F0">
      <w:pPr>
        <w:rPr>
          <w:rFonts w:ascii="Times New Roman" w:hAnsi="Times New Roman"/>
          <w:sz w:val="24"/>
        </w:rPr>
      </w:pPr>
      <w:r w:rsidRPr="002E2A92">
        <w:rPr>
          <w:rFonts w:ascii="Times New Roman" w:hAnsi="Times New Roman"/>
          <w:sz w:val="24"/>
        </w:rPr>
        <w:t>Este proceso consiste en “gestionar las relaciones de adquisiciones, monitorear la ejecución de los contratos y efectuar cambios y correcciones, según corresponda, y cerrar los contratos</w:t>
      </w:r>
      <w:r w:rsidR="00271B87" w:rsidRPr="002E2A92">
        <w:rPr>
          <w:rFonts w:ascii="Times New Roman" w:hAnsi="Times New Roman"/>
          <w:sz w:val="24"/>
        </w:rPr>
        <w:t>”. (PMI, 2017, p.629).</w:t>
      </w:r>
    </w:p>
    <w:p w14:paraId="32E130C8" w14:textId="4462DF66" w:rsidR="00271B87" w:rsidRPr="002E2A92" w:rsidRDefault="00271B87" w:rsidP="00A327F0">
      <w:pPr>
        <w:rPr>
          <w:rFonts w:ascii="Times New Roman" w:hAnsi="Times New Roman"/>
          <w:sz w:val="24"/>
        </w:rPr>
      </w:pPr>
      <w:r w:rsidRPr="002E2A92">
        <w:rPr>
          <w:rFonts w:ascii="Times New Roman" w:hAnsi="Times New Roman"/>
          <w:sz w:val="24"/>
        </w:rPr>
        <w:t>Este proceso genera como beneficio garantizar una correcta ejecución para la institución compradora y para el contratista</w:t>
      </w:r>
      <w:r w:rsidR="007F34FD" w:rsidRPr="002E2A92">
        <w:rPr>
          <w:rFonts w:ascii="Times New Roman" w:hAnsi="Times New Roman"/>
          <w:sz w:val="24"/>
        </w:rPr>
        <w:t>, buscando la satisfacción del de los requisitos del proyecto y la conformidad en los acuerdos legales.</w:t>
      </w:r>
    </w:p>
    <w:p w14:paraId="3213BB3C" w14:textId="4FF7FEFF" w:rsidR="007F34FD" w:rsidRPr="002E2A92" w:rsidRDefault="007F34FD" w:rsidP="00A327F0">
      <w:pPr>
        <w:rPr>
          <w:rFonts w:ascii="Times New Roman" w:hAnsi="Times New Roman"/>
          <w:sz w:val="24"/>
        </w:rPr>
      </w:pPr>
      <w:r w:rsidRPr="002E2A92">
        <w:rPr>
          <w:rFonts w:ascii="Times New Roman" w:hAnsi="Times New Roman"/>
          <w:sz w:val="24"/>
        </w:rPr>
        <w:t>Al realizar este proceso por medio de SICOP, se asegura una ejecución continua, esto porque hay tiempos establecidos que se deben de cumplir conforme a la Ley y existe a su vez la obligatoriedad de aclarar cualquier inconveniente o confusión generada durante el proceso.</w:t>
      </w:r>
    </w:p>
    <w:p w14:paraId="71C72952" w14:textId="4D8AB611" w:rsidR="007F34FD" w:rsidRPr="002E2A92" w:rsidRDefault="007F34FD" w:rsidP="00A327F0">
      <w:pPr>
        <w:rPr>
          <w:rFonts w:ascii="Times New Roman" w:hAnsi="Times New Roman"/>
          <w:sz w:val="24"/>
        </w:rPr>
      </w:pPr>
      <w:r w:rsidRPr="002E2A92">
        <w:rPr>
          <w:rFonts w:ascii="Times New Roman" w:hAnsi="Times New Roman"/>
          <w:sz w:val="24"/>
        </w:rPr>
        <w:t xml:space="preserve">Para </w:t>
      </w:r>
      <w:r w:rsidR="00DC2C0A" w:rsidRPr="002E2A92">
        <w:rPr>
          <w:rFonts w:ascii="Times New Roman" w:hAnsi="Times New Roman"/>
          <w:sz w:val="24"/>
        </w:rPr>
        <w:t xml:space="preserve">este proceso de </w:t>
      </w:r>
      <w:r w:rsidRPr="002E2A92">
        <w:rPr>
          <w:rFonts w:ascii="Times New Roman" w:hAnsi="Times New Roman"/>
          <w:sz w:val="24"/>
        </w:rPr>
        <w:t xml:space="preserve">controlar las adquisiciones se </w:t>
      </w:r>
      <w:r w:rsidR="00DC2C0A" w:rsidRPr="002E2A92">
        <w:rPr>
          <w:rFonts w:ascii="Times New Roman" w:hAnsi="Times New Roman"/>
          <w:sz w:val="24"/>
        </w:rPr>
        <w:t xml:space="preserve">recomienda establecer </w:t>
      </w:r>
      <w:r w:rsidRPr="002E2A92">
        <w:rPr>
          <w:rFonts w:ascii="Times New Roman" w:hAnsi="Times New Roman"/>
          <w:sz w:val="24"/>
        </w:rPr>
        <w:t>un grupo conformado por participantes del equipo de trabajo y otros funcionarios de la institución pertenecientes al Área de Gestión Bienes y Servicios</w:t>
      </w:r>
      <w:r w:rsidR="00C5615B" w:rsidRPr="002E2A92">
        <w:rPr>
          <w:rFonts w:ascii="Times New Roman" w:hAnsi="Times New Roman"/>
          <w:sz w:val="24"/>
        </w:rPr>
        <w:t xml:space="preserve"> encargados de supervisar y realizar todos los procesos y controles necesarios durante la ejecución, realizando inspecciones y seguimientos necesarios para controlar el avance, así mismo, este proceso puede desembocar cambios o inconsistencias que afecten las líneas base del proyecto, por lo que se debe </w:t>
      </w:r>
      <w:r w:rsidR="00C5615B" w:rsidRPr="002E2A92">
        <w:rPr>
          <w:rFonts w:ascii="Times New Roman" w:hAnsi="Times New Roman"/>
          <w:sz w:val="24"/>
          <w:lang w:val="es-CR"/>
        </w:rPr>
        <w:t>realizar el trámite correspondiente a dicha solicitud de cambio y valorarla en control integrado de cambios</w:t>
      </w:r>
      <w:r w:rsidR="00DC2C0A" w:rsidRPr="002E2A92">
        <w:rPr>
          <w:rFonts w:ascii="Times New Roman" w:hAnsi="Times New Roman"/>
          <w:sz w:val="24"/>
          <w:lang w:val="es-CR"/>
        </w:rPr>
        <w:t xml:space="preserve"> de la figura 3</w:t>
      </w:r>
      <w:r w:rsidR="002C011A">
        <w:rPr>
          <w:rFonts w:ascii="Times New Roman" w:hAnsi="Times New Roman"/>
          <w:sz w:val="24"/>
          <w:lang w:val="es-CR"/>
        </w:rPr>
        <w:t>2</w:t>
      </w:r>
      <w:r w:rsidR="00DC2C0A" w:rsidRPr="002E2A92">
        <w:rPr>
          <w:rFonts w:ascii="Times New Roman" w:hAnsi="Times New Roman"/>
          <w:sz w:val="24"/>
          <w:lang w:val="es-CR"/>
        </w:rPr>
        <w:t>.</w:t>
      </w:r>
    </w:p>
    <w:p w14:paraId="5035C847" w14:textId="48EFF551" w:rsidR="009778F5" w:rsidRPr="002E2A92" w:rsidRDefault="00664F52" w:rsidP="00E20E9A">
      <w:pPr>
        <w:pStyle w:val="Ttulo3"/>
        <w:rPr>
          <w:szCs w:val="24"/>
        </w:rPr>
      </w:pPr>
      <w:bookmarkStart w:id="357" w:name="_Toc181547337"/>
      <w:r w:rsidRPr="002E2A92">
        <w:rPr>
          <w:szCs w:val="24"/>
        </w:rPr>
        <w:t>Monitorear el involucramiento de los interesados</w:t>
      </w:r>
      <w:bookmarkEnd w:id="357"/>
    </w:p>
    <w:p w14:paraId="4689F6CE" w14:textId="27D05A03" w:rsidR="00A327F0" w:rsidRPr="002E2A92" w:rsidRDefault="00C5615B" w:rsidP="00A327F0">
      <w:pPr>
        <w:rPr>
          <w:rFonts w:ascii="Times New Roman" w:hAnsi="Times New Roman"/>
          <w:sz w:val="24"/>
        </w:rPr>
      </w:pPr>
      <w:r w:rsidRPr="002E2A92">
        <w:rPr>
          <w:rFonts w:ascii="Times New Roman" w:hAnsi="Times New Roman"/>
          <w:sz w:val="24"/>
        </w:rPr>
        <w:t xml:space="preserve">De acuerdo con el PMI </w:t>
      </w:r>
      <w:r w:rsidR="0029035E" w:rsidRPr="002E2A92">
        <w:rPr>
          <w:rFonts w:ascii="Times New Roman" w:hAnsi="Times New Roman"/>
          <w:sz w:val="24"/>
        </w:rPr>
        <w:t>este proceso “es el proceso de monitorear las relaciones de los interesados del proyecto y adaptar las estrategias para involucrar a los interesados, a través de la modificación de las estrategias y los planes de involucramiento” (2017, p. 631).</w:t>
      </w:r>
    </w:p>
    <w:p w14:paraId="7CF239B6" w14:textId="6A91CF8F" w:rsidR="0029035E" w:rsidRPr="002E2A92" w:rsidRDefault="0029035E" w:rsidP="00A327F0">
      <w:pPr>
        <w:rPr>
          <w:rFonts w:ascii="Times New Roman" w:hAnsi="Times New Roman"/>
          <w:sz w:val="24"/>
        </w:rPr>
      </w:pPr>
      <w:r w:rsidRPr="002E2A92">
        <w:rPr>
          <w:rFonts w:ascii="Times New Roman" w:hAnsi="Times New Roman"/>
          <w:sz w:val="24"/>
        </w:rPr>
        <w:t>Este proceso genera como beneficio mantener o incrementar la eficiencia y eficacia de las actividades por medio de la participación de los interesados por el cambio constante en su avance y su relación con el proyecto.</w:t>
      </w:r>
    </w:p>
    <w:p w14:paraId="647751BA" w14:textId="0A3E8FE3" w:rsidR="0029035E" w:rsidRPr="002E2A92" w:rsidRDefault="0029035E" w:rsidP="00A327F0">
      <w:pPr>
        <w:rPr>
          <w:rFonts w:ascii="Times New Roman" w:hAnsi="Times New Roman"/>
          <w:sz w:val="24"/>
        </w:rPr>
      </w:pPr>
      <w:r w:rsidRPr="002E2A92">
        <w:rPr>
          <w:rFonts w:ascii="Times New Roman" w:hAnsi="Times New Roman"/>
          <w:sz w:val="24"/>
        </w:rPr>
        <w:t xml:space="preserve">Debido a esto se analiza la participación de cada parte interesada considerando su nivel de interés y poder, expresadas en la figura </w:t>
      </w:r>
      <w:r w:rsidR="00EC1654" w:rsidRPr="002E2A92">
        <w:rPr>
          <w:rFonts w:ascii="Times New Roman" w:hAnsi="Times New Roman"/>
          <w:sz w:val="24"/>
        </w:rPr>
        <w:t>9</w:t>
      </w:r>
      <w:r w:rsidRPr="002E2A92">
        <w:rPr>
          <w:rFonts w:ascii="Times New Roman" w:hAnsi="Times New Roman"/>
          <w:sz w:val="24"/>
        </w:rPr>
        <w:t xml:space="preserve">, </w:t>
      </w:r>
      <w:r w:rsidR="00EC1654" w:rsidRPr="002E2A92">
        <w:rPr>
          <w:rFonts w:ascii="Times New Roman" w:hAnsi="Times New Roman"/>
          <w:sz w:val="24"/>
        </w:rPr>
        <w:t>M</w:t>
      </w:r>
      <w:r w:rsidRPr="002E2A92">
        <w:rPr>
          <w:rFonts w:ascii="Times New Roman" w:hAnsi="Times New Roman"/>
          <w:sz w:val="24"/>
        </w:rPr>
        <w:t xml:space="preserve">atriz de </w:t>
      </w:r>
      <w:r w:rsidR="00EC1654" w:rsidRPr="002E2A92">
        <w:rPr>
          <w:rFonts w:ascii="Times New Roman" w:hAnsi="Times New Roman"/>
          <w:sz w:val="24"/>
        </w:rPr>
        <w:t>Poder-Interés</w:t>
      </w:r>
      <w:r w:rsidRPr="002E2A92">
        <w:rPr>
          <w:rFonts w:ascii="Times New Roman" w:hAnsi="Times New Roman"/>
          <w:sz w:val="24"/>
        </w:rPr>
        <w:t>, con el juicio experto del grupo de trabajo se busca corregir las situaciones en donde la estrategia, frecuencia o medio de comunicación no sea la adecuada y obtener con esto una mejora y mayor participación.</w:t>
      </w:r>
    </w:p>
    <w:p w14:paraId="2A7AD787" w14:textId="5BD0F0E3" w:rsidR="0029035E" w:rsidRPr="002E2A92" w:rsidRDefault="0029035E" w:rsidP="00A327F0">
      <w:pPr>
        <w:rPr>
          <w:rFonts w:ascii="Times New Roman" w:hAnsi="Times New Roman"/>
          <w:sz w:val="24"/>
        </w:rPr>
      </w:pPr>
      <w:r w:rsidRPr="002E2A92">
        <w:rPr>
          <w:rFonts w:ascii="Times New Roman" w:hAnsi="Times New Roman"/>
          <w:sz w:val="24"/>
        </w:rPr>
        <w:t>Con esta mejora, el involucramiento de los interesados se puede controlar mediante un análisis de datos o retroalimentación para conocer el cumplimiento de sus expectativas respecto al avance del proyecto actual.</w:t>
      </w:r>
    </w:p>
    <w:p w14:paraId="1C925337" w14:textId="07789555" w:rsidR="00DC2C0A" w:rsidRPr="002E2A92" w:rsidRDefault="00DC2C0A" w:rsidP="00A327F0">
      <w:pPr>
        <w:rPr>
          <w:rFonts w:ascii="Times New Roman" w:hAnsi="Times New Roman"/>
          <w:sz w:val="24"/>
        </w:rPr>
      </w:pPr>
      <w:r w:rsidRPr="002E2A92">
        <w:rPr>
          <w:rFonts w:ascii="Times New Roman" w:hAnsi="Times New Roman"/>
          <w:sz w:val="24"/>
        </w:rPr>
        <w:t>Se recomienda durante este proceso, monitorear constantemente las expectativas de los involucrados para observar su nivel de aceptación sobre el avance del proyecto y a su vez involucrarlos sobre los procesos en ejecución, como reuniones, encuestas de satisfacción y demás herramientas que permitan mantener su atención y compromiso con el proyecto, a su vez es importante que el DP mantenga una comunicación activa y proactiva con estos.</w:t>
      </w:r>
    </w:p>
    <w:p w14:paraId="112C73E4" w14:textId="3B58105A" w:rsidR="009778F5" w:rsidRPr="002E2A92" w:rsidRDefault="007D337A" w:rsidP="00E20E9A">
      <w:pPr>
        <w:pStyle w:val="Ttulo3"/>
        <w:rPr>
          <w:szCs w:val="24"/>
        </w:rPr>
      </w:pPr>
      <w:bookmarkStart w:id="358" w:name="_Toc181547338"/>
      <w:r w:rsidRPr="002E2A92">
        <w:rPr>
          <w:szCs w:val="24"/>
        </w:rPr>
        <w:t>Cierre del proyecto</w:t>
      </w:r>
      <w:r w:rsidR="009778F5" w:rsidRPr="002E2A92">
        <w:rPr>
          <w:szCs w:val="24"/>
        </w:rPr>
        <w:t xml:space="preserve"> para la gestión de integración</w:t>
      </w:r>
      <w:bookmarkEnd w:id="358"/>
    </w:p>
    <w:p w14:paraId="0CAE2594" w14:textId="2248C849" w:rsidR="00A327F0" w:rsidRPr="002E2A92" w:rsidRDefault="0029035E" w:rsidP="00A327F0">
      <w:pPr>
        <w:rPr>
          <w:rFonts w:ascii="Times New Roman" w:hAnsi="Times New Roman"/>
          <w:sz w:val="24"/>
        </w:rPr>
      </w:pPr>
      <w:r w:rsidRPr="002E2A92">
        <w:rPr>
          <w:rFonts w:ascii="Times New Roman" w:hAnsi="Times New Roman"/>
          <w:sz w:val="24"/>
        </w:rPr>
        <w:t xml:space="preserve">El grupo de procesos de cierre </w:t>
      </w:r>
      <w:r w:rsidR="00C45AF3" w:rsidRPr="002E2A92">
        <w:rPr>
          <w:rFonts w:ascii="Times New Roman" w:hAnsi="Times New Roman"/>
          <w:sz w:val="24"/>
        </w:rPr>
        <w:t>el PMI indica que este se comprende por aquellos procesos llevados a cabo para completar o cerrar formalmente un proyecto “Este grupo de procesos verifica que los procesos definidos se han completado dentro de todos los grupos de procesos a fin de cerrar el proyecto o fase, según corresponda, y establece formalmente que el proyecto o fase del mismo ha finalizado.” (PMI, 2017, p. 633).</w:t>
      </w:r>
    </w:p>
    <w:p w14:paraId="55C2478D" w14:textId="5EE4ADEF" w:rsidR="00C45AF3" w:rsidRPr="002E2A92" w:rsidRDefault="00C45AF3" w:rsidP="00A327F0">
      <w:pPr>
        <w:rPr>
          <w:rFonts w:ascii="Times New Roman" w:hAnsi="Times New Roman"/>
          <w:sz w:val="24"/>
        </w:rPr>
      </w:pPr>
      <w:r w:rsidRPr="002E2A92">
        <w:rPr>
          <w:rFonts w:ascii="Times New Roman" w:hAnsi="Times New Roman"/>
          <w:sz w:val="24"/>
        </w:rPr>
        <w:t>Este proceso tiene como beneficio cerrar todas las fases concluidas adecuadamente para continuar con la siguiente o cuyo caso finalizar el proyecto formalmente entre todas las partes, así mismo existen cierres anticipados si el proyecto es abortado o cancelado.</w:t>
      </w:r>
    </w:p>
    <w:p w14:paraId="1CF8E692" w14:textId="25E0598A" w:rsidR="00C45AF3" w:rsidRPr="002E2A92" w:rsidRDefault="00C45AF3" w:rsidP="00A327F0">
      <w:pPr>
        <w:rPr>
          <w:rFonts w:ascii="Times New Roman" w:hAnsi="Times New Roman"/>
          <w:sz w:val="24"/>
        </w:rPr>
      </w:pPr>
      <w:r w:rsidRPr="002E2A92">
        <w:rPr>
          <w:rFonts w:ascii="Times New Roman" w:hAnsi="Times New Roman"/>
          <w:sz w:val="24"/>
        </w:rPr>
        <w:t>Para este proceso el grupo de trabajo, junto con el director del proyecto se reúnen con el contratista e interesados en un</w:t>
      </w:r>
      <w:r w:rsidR="00131932" w:rsidRPr="002E2A92">
        <w:rPr>
          <w:rFonts w:ascii="Times New Roman" w:hAnsi="Times New Roman"/>
          <w:sz w:val="24"/>
        </w:rPr>
        <w:t>a</w:t>
      </w:r>
      <w:r w:rsidRPr="002E2A92">
        <w:rPr>
          <w:rFonts w:ascii="Times New Roman" w:hAnsi="Times New Roman"/>
          <w:sz w:val="24"/>
        </w:rPr>
        <w:t xml:space="preserve"> reunión para revisar y validar que lo requerido y planificado en el proyecto se ejecutó de acuerdo </w:t>
      </w:r>
      <w:r w:rsidR="00131932" w:rsidRPr="002E2A92">
        <w:rPr>
          <w:rFonts w:ascii="Times New Roman" w:hAnsi="Times New Roman"/>
          <w:sz w:val="24"/>
        </w:rPr>
        <w:t xml:space="preserve">con </w:t>
      </w:r>
      <w:r w:rsidRPr="002E2A92">
        <w:rPr>
          <w:rFonts w:ascii="Times New Roman" w:hAnsi="Times New Roman"/>
          <w:sz w:val="24"/>
        </w:rPr>
        <w:t>lo aprobado, revisando entregables</w:t>
      </w:r>
      <w:r w:rsidR="00BE5295" w:rsidRPr="002E2A92">
        <w:rPr>
          <w:rFonts w:ascii="Times New Roman" w:hAnsi="Times New Roman"/>
          <w:sz w:val="24"/>
        </w:rPr>
        <w:t xml:space="preserve">, </w:t>
      </w:r>
      <w:r w:rsidRPr="002E2A92">
        <w:rPr>
          <w:rFonts w:ascii="Times New Roman" w:hAnsi="Times New Roman"/>
          <w:sz w:val="24"/>
        </w:rPr>
        <w:t>el proyecto en general</w:t>
      </w:r>
      <w:r w:rsidR="00BE5295" w:rsidRPr="002E2A92">
        <w:rPr>
          <w:rFonts w:ascii="Times New Roman" w:hAnsi="Times New Roman"/>
          <w:sz w:val="24"/>
        </w:rPr>
        <w:t xml:space="preserve"> y la calidad esperada.</w:t>
      </w:r>
      <w:r w:rsidR="00AC43BD" w:rsidRPr="002E2A92">
        <w:rPr>
          <w:rFonts w:ascii="Times New Roman" w:hAnsi="Times New Roman"/>
          <w:sz w:val="24"/>
        </w:rPr>
        <w:t xml:space="preserve"> También se realiza un análisis del proceso de ejecución, tiempo por fases o entregables, costos, recursos y demás componentes necesarios.</w:t>
      </w:r>
      <w:r w:rsidR="00BE5295" w:rsidRPr="002E2A92">
        <w:rPr>
          <w:rFonts w:ascii="Times New Roman" w:hAnsi="Times New Roman"/>
          <w:sz w:val="24"/>
        </w:rPr>
        <w:t xml:space="preserve"> Una vez se da el visto bueno en la reunión por todas las partes, se realiza un acta en el cual se </w:t>
      </w:r>
      <w:r w:rsidR="00AC43BD" w:rsidRPr="002E2A92">
        <w:rPr>
          <w:rFonts w:ascii="Times New Roman" w:hAnsi="Times New Roman"/>
          <w:sz w:val="24"/>
        </w:rPr>
        <w:t>incluye lo conversado en esta reunión incluyendo lo</w:t>
      </w:r>
      <w:r w:rsidR="00BE5295" w:rsidRPr="002E2A92">
        <w:rPr>
          <w:rFonts w:ascii="Times New Roman" w:hAnsi="Times New Roman"/>
          <w:sz w:val="24"/>
        </w:rPr>
        <w:t xml:space="preserve"> valorado, revisado y aprobado en el proyecto con la firma de los participantes con el fin de establecer un precedente de que el proyecto se realizó de manera adecuada antes del acta de recepción definitiva y cierre del proyecto.</w:t>
      </w:r>
    </w:p>
    <w:p w14:paraId="79C385E3" w14:textId="5F5AAD7E" w:rsidR="00AC43BD" w:rsidRPr="002E2A92" w:rsidRDefault="00AC43BD" w:rsidP="00A327F0">
      <w:pPr>
        <w:rPr>
          <w:rFonts w:ascii="Times New Roman" w:hAnsi="Times New Roman"/>
          <w:sz w:val="24"/>
        </w:rPr>
      </w:pPr>
      <w:r w:rsidRPr="002E2A92">
        <w:rPr>
          <w:rFonts w:ascii="Times New Roman" w:hAnsi="Times New Roman"/>
          <w:sz w:val="24"/>
        </w:rPr>
        <w:t>A continuación, se presenta el acta de recepción definitiva del proyec</w:t>
      </w:r>
      <w:r w:rsidR="00492C5F" w:rsidRPr="002E2A92">
        <w:rPr>
          <w:rFonts w:ascii="Times New Roman" w:hAnsi="Times New Roman"/>
          <w:sz w:val="24"/>
        </w:rPr>
        <w:t>to el cual se debe de subir al expediente de compra en SICOP como registro junto con el acta de la reunión, con el fin de que cualquier persona interesada en el proyecto pueda verificar que el proyecto se ejecutó de manera correcta, además de cumplir con la normativa institucional y la Ley General de Contratación Pública, la cual rige a la Caja Costarricense del Seguro Social.</w:t>
      </w:r>
    </w:p>
    <w:p w14:paraId="1A363773" w14:textId="77777777" w:rsidR="006B7183" w:rsidRPr="002E2A92" w:rsidRDefault="006B7183" w:rsidP="00A327F0">
      <w:pPr>
        <w:rPr>
          <w:rFonts w:ascii="Times New Roman" w:hAnsi="Times New Roman"/>
          <w:sz w:val="24"/>
        </w:rPr>
      </w:pPr>
    </w:p>
    <w:p w14:paraId="6C43DE76" w14:textId="6B43FDB0" w:rsidR="006B7183" w:rsidRPr="002E2A92" w:rsidRDefault="006B7183" w:rsidP="006B7183">
      <w:pPr>
        <w:pStyle w:val="Descripcin"/>
        <w:keepNext/>
        <w:ind w:firstLine="0"/>
        <w:rPr>
          <w:rFonts w:ascii="Times New Roman" w:hAnsi="Times New Roman"/>
          <w:color w:val="auto"/>
          <w:sz w:val="24"/>
          <w:szCs w:val="24"/>
        </w:rPr>
      </w:pPr>
      <w:bookmarkStart w:id="359" w:name="_Toc181547222"/>
      <w:r w:rsidRPr="002E2A92">
        <w:rPr>
          <w:rFonts w:ascii="Times New Roman" w:hAnsi="Times New Roman"/>
          <w:color w:val="auto"/>
          <w:sz w:val="24"/>
          <w:szCs w:val="24"/>
        </w:rPr>
        <w:t xml:space="preserve">Figura </w:t>
      </w:r>
      <w:r w:rsidRPr="002E2A92">
        <w:rPr>
          <w:rFonts w:ascii="Times New Roman" w:hAnsi="Times New Roman"/>
          <w:color w:val="auto"/>
          <w:sz w:val="24"/>
          <w:szCs w:val="24"/>
        </w:rPr>
        <w:fldChar w:fldCharType="begin"/>
      </w:r>
      <w:r w:rsidRPr="002E2A92">
        <w:rPr>
          <w:rFonts w:ascii="Times New Roman" w:hAnsi="Times New Roman"/>
          <w:color w:val="auto"/>
          <w:sz w:val="24"/>
          <w:szCs w:val="24"/>
        </w:rPr>
        <w:instrText xml:space="preserve"> SEQ Figura \* ARABIC </w:instrText>
      </w:r>
      <w:r w:rsidRPr="002E2A92">
        <w:rPr>
          <w:rFonts w:ascii="Times New Roman" w:hAnsi="Times New Roman"/>
          <w:color w:val="auto"/>
          <w:sz w:val="24"/>
          <w:szCs w:val="24"/>
        </w:rPr>
        <w:fldChar w:fldCharType="separate"/>
      </w:r>
      <w:r w:rsidR="00183596">
        <w:rPr>
          <w:rFonts w:ascii="Times New Roman" w:hAnsi="Times New Roman"/>
          <w:noProof/>
          <w:color w:val="auto"/>
          <w:sz w:val="24"/>
          <w:szCs w:val="24"/>
        </w:rPr>
        <w:t>34</w:t>
      </w:r>
      <w:r w:rsidRPr="002E2A92">
        <w:rPr>
          <w:rFonts w:ascii="Times New Roman" w:hAnsi="Times New Roman"/>
          <w:color w:val="auto"/>
          <w:sz w:val="24"/>
          <w:szCs w:val="24"/>
        </w:rPr>
        <w:fldChar w:fldCharType="end"/>
      </w:r>
      <w:r w:rsidRPr="002E2A92">
        <w:rPr>
          <w:rFonts w:ascii="Times New Roman" w:hAnsi="Times New Roman"/>
          <w:color w:val="auto"/>
          <w:sz w:val="24"/>
          <w:szCs w:val="24"/>
        </w:rPr>
        <w:t xml:space="preserve"> </w:t>
      </w:r>
      <w:r w:rsidRPr="002E2A92">
        <w:rPr>
          <w:rFonts w:ascii="Times New Roman" w:hAnsi="Times New Roman"/>
          <w:color w:val="FFFFFF" w:themeColor="background1"/>
          <w:sz w:val="24"/>
          <w:szCs w:val="24"/>
        </w:rPr>
        <w:t>Informe de cierre del proyecto</w:t>
      </w:r>
      <w:bookmarkEnd w:id="359"/>
    </w:p>
    <w:p w14:paraId="2D797622" w14:textId="27B5D30A" w:rsidR="006B7183" w:rsidRPr="002E2A92" w:rsidRDefault="006B7183" w:rsidP="006B7183">
      <w:pPr>
        <w:ind w:firstLine="0"/>
        <w:rPr>
          <w:rFonts w:ascii="Times New Roman" w:hAnsi="Times New Roman"/>
          <w:i/>
          <w:iCs/>
          <w:sz w:val="24"/>
        </w:rPr>
      </w:pPr>
      <w:r w:rsidRPr="002E2A92">
        <w:rPr>
          <w:rFonts w:ascii="Times New Roman" w:hAnsi="Times New Roman"/>
          <w:i/>
          <w:iCs/>
          <w:sz w:val="24"/>
        </w:rPr>
        <w:t>Informe de cierre del proyecto</w:t>
      </w:r>
    </w:p>
    <w:tbl>
      <w:tblPr>
        <w:tblStyle w:val="Tablaconcuadrcula"/>
        <w:tblW w:w="10518" w:type="dxa"/>
        <w:jc w:val="center"/>
        <w:tblLook w:val="04A0" w:firstRow="1" w:lastRow="0" w:firstColumn="1" w:lastColumn="0" w:noHBand="0" w:noVBand="1"/>
      </w:tblPr>
      <w:tblGrid>
        <w:gridCol w:w="1757"/>
        <w:gridCol w:w="365"/>
        <w:gridCol w:w="425"/>
        <w:gridCol w:w="843"/>
        <w:gridCol w:w="1243"/>
        <w:gridCol w:w="607"/>
        <w:gridCol w:w="932"/>
        <w:gridCol w:w="1206"/>
        <w:gridCol w:w="573"/>
        <w:gridCol w:w="1137"/>
        <w:gridCol w:w="1430"/>
      </w:tblGrid>
      <w:tr w:rsidR="00492C5F" w:rsidRPr="002E2A92" w14:paraId="425B8FA8" w14:textId="77777777" w:rsidTr="00532D14">
        <w:trPr>
          <w:trHeight w:val="1465"/>
          <w:tblHeader/>
          <w:jc w:val="center"/>
        </w:trPr>
        <w:tc>
          <w:tcPr>
            <w:tcW w:w="10518" w:type="dxa"/>
            <w:gridSpan w:val="11"/>
            <w:shd w:val="clear" w:color="auto" w:fill="AEAAAA" w:themeFill="background2" w:themeFillShade="BF"/>
          </w:tcPr>
          <w:p w14:paraId="7F918DC1" w14:textId="77777777" w:rsidR="00492C5F" w:rsidRPr="002E2A92" w:rsidRDefault="00492C5F" w:rsidP="00160FFC">
            <w:pPr>
              <w:shd w:val="clear" w:color="auto" w:fill="AEAAAA" w:themeFill="background2" w:themeFillShade="BF"/>
              <w:spacing w:line="240" w:lineRule="auto"/>
              <w:ind w:firstLine="0"/>
              <w:jc w:val="center"/>
              <w:rPr>
                <w:rFonts w:ascii="Times New Roman" w:hAnsi="Times New Roman"/>
                <w:b/>
                <w:bCs/>
                <w:sz w:val="24"/>
              </w:rPr>
            </w:pPr>
            <w:r w:rsidRPr="002E2A92">
              <w:rPr>
                <w:rFonts w:ascii="Times New Roman" w:hAnsi="Times New Roman"/>
                <w:b/>
                <w:bCs/>
                <w:noProof/>
                <w:sz w:val="24"/>
              </w:rPr>
              <w:drawing>
                <wp:anchor distT="0" distB="0" distL="114300" distR="114300" simplePos="0" relativeHeight="251738112" behindDoc="0" locked="0" layoutInCell="1" allowOverlap="1" wp14:anchorId="29503941" wp14:editId="229E52C5">
                  <wp:simplePos x="0" y="0"/>
                  <wp:positionH relativeFrom="column">
                    <wp:posOffset>77470</wp:posOffset>
                  </wp:positionH>
                  <wp:positionV relativeFrom="paragraph">
                    <wp:posOffset>40640</wp:posOffset>
                  </wp:positionV>
                  <wp:extent cx="909955" cy="848360"/>
                  <wp:effectExtent l="0" t="0" r="4445" b="8890"/>
                  <wp:wrapNone/>
                  <wp:docPr id="12065229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BEBA8EAE-BF5A-486C-A8C5-ECC9F3942E4B}">
                                <a14:imgProps xmlns:a14="http://schemas.microsoft.com/office/drawing/2010/main">
                                  <a14:imgLayer r:embed="rId25">
                                    <a14:imgEffect>
                                      <a14:backgroundRemoval t="1250" b="97917" l="4167" r="96250">
                                        <a14:foregroundMark x1="44546" y1="97917" x2="47917" y2="97917"/>
                                        <a14:foregroundMark x1="96250" y1="55417" x2="96250" y2="55417"/>
                                        <a14:foregroundMark x1="52500" y1="1250" x2="52500" y2="1250"/>
                                        <a14:foregroundMark x1="4167" y1="35833" x2="4167" y2="35833"/>
                                        <a14:foregroundMark x1="23750" y1="28333" x2="23750" y2="28333"/>
                                        <a14:foregroundMark x1="32500" y1="20833" x2="32500" y2="20833"/>
                                        <a14:foregroundMark x1="42917" y1="14167" x2="42917" y2="14167"/>
                                        <a14:foregroundMark x1="61250" y1="14583" x2="61250" y2="14583"/>
                                        <a14:foregroundMark x1="72083" y1="20000" x2="72083" y2="20000"/>
                                        <a14:foregroundMark x1="22083" y1="34167" x2="22083" y2="34167"/>
                                        <a14:foregroundMark x1="19583" y1="45833" x2="19583" y2="45833"/>
                                        <a14:foregroundMark x1="20417" y1="59167" x2="20417" y2="59167"/>
                                        <a14:foregroundMark x1="77083" y1="35833" x2="77083" y2="35833"/>
                                        <a14:foregroundMark x1="82500" y1="39583" x2="82500" y2="39583"/>
                                        <a14:foregroundMark x1="87083" y1="48333" x2="87083" y2="48333"/>
                                        <a14:foregroundMark x1="84583" y1="57500" x2="84583" y2="57500"/>
                                        <a14:foregroundMark x1="19167" y1="45417" x2="19167" y2="45417"/>
                                        <a14:foregroundMark x1="20000" y1="12500" x2="20000" y2="12500"/>
                                        <a14:backgroundMark x1="13750" y1="14167" x2="13750" y2="14167"/>
                                        <a14:backgroundMark x1="15833" y1="12500" x2="17500" y2="11250"/>
                                        <a14:backgroundMark x1="12500" y1="15000" x2="15833" y2="12500"/>
                                        <a14:backgroundMark x1="17500" y1="10417" x2="17500" y2="12083"/>
                                        <a14:backgroundMark x1="39583" y1="99167" x2="43750" y2="99167"/>
                                        <a14:backgroundMark x1="35000" y1="17917" x2="35000" y2="17917"/>
                                        <a14:backgroundMark x1="84167" y1="48333" x2="84167" y2="48333"/>
                                        <a14:backgroundMark x1="38333" y1="77500" x2="38333" y2="77500"/>
                                        <a14:backgroundMark x1="33750" y1="77500" x2="33750" y2="77500"/>
                                        <a14:backgroundMark x1="42917" y1="78750" x2="42917" y2="78750"/>
                                        <a14:backgroundMark x1="43333" y1="77083" x2="43333" y2="77083"/>
                                        <a14:backgroundMark x1="55833" y1="77083" x2="55833" y2="77083"/>
                                        <a14:backgroundMark x1="65833" y1="79583" x2="65833" y2="79583"/>
                                        <a14:backgroundMark x1="32917" y1="80417" x2="63333" y2="78750"/>
                                        <a14:backgroundMark x1="32083" y1="79167" x2="72500" y2="80000"/>
                                        <a14:backgroundMark x1="84583" y1="58333" x2="84583" y2="58333"/>
                                        <a14:backgroundMark x1="18750" y1="45000" x2="18750" y2="45000"/>
                                      </a14:backgroundRemoval>
                                    </a14:imgEffect>
                                  </a14:imgLayer>
                                </a14:imgProps>
                              </a:ext>
                              <a:ext uri="{28A0092B-C50C-407E-A947-70E740481C1C}">
                                <a14:useLocalDpi xmlns:a14="http://schemas.microsoft.com/office/drawing/2010/main" val="0"/>
                              </a:ext>
                            </a:extLst>
                          </a:blip>
                          <a:srcRect l="-194" t="-194" r="-194" b="-194"/>
                          <a:stretch>
                            <a:fillRect/>
                          </a:stretch>
                        </pic:blipFill>
                        <pic:spPr bwMode="auto">
                          <a:xfrm>
                            <a:off x="0" y="0"/>
                            <a:ext cx="909955" cy="848360"/>
                          </a:xfrm>
                          <a:prstGeom prst="rect">
                            <a:avLst/>
                          </a:prstGeom>
                          <a:solidFill>
                            <a:srgbClr val="FFFFFF">
                              <a:alpha val="0"/>
                            </a:srgbClr>
                          </a:solidFill>
                          <a:ln>
                            <a:noFill/>
                          </a:ln>
                        </pic:spPr>
                      </pic:pic>
                    </a:graphicData>
                  </a:graphic>
                  <wp14:sizeRelH relativeFrom="margin">
                    <wp14:pctWidth>0</wp14:pctWidth>
                  </wp14:sizeRelH>
                  <wp14:sizeRelV relativeFrom="margin">
                    <wp14:pctHeight>0</wp14:pctHeight>
                  </wp14:sizeRelV>
                </wp:anchor>
              </w:drawing>
            </w:r>
          </w:p>
          <w:p w14:paraId="0DF8246B" w14:textId="77777777" w:rsidR="00492C5F" w:rsidRPr="002E2A92" w:rsidRDefault="00492C5F" w:rsidP="00160FFC">
            <w:pPr>
              <w:shd w:val="clear" w:color="auto" w:fill="AEAAAA" w:themeFill="background2" w:themeFillShade="BF"/>
              <w:spacing w:line="240" w:lineRule="auto"/>
              <w:ind w:firstLine="0"/>
              <w:jc w:val="center"/>
              <w:rPr>
                <w:rFonts w:ascii="Times New Roman" w:hAnsi="Times New Roman"/>
                <w:b/>
                <w:bCs/>
                <w:sz w:val="24"/>
              </w:rPr>
            </w:pPr>
          </w:p>
          <w:p w14:paraId="0399E7BA" w14:textId="1F3759CA" w:rsidR="00492C5F" w:rsidRPr="002E2A92" w:rsidRDefault="00492C5F" w:rsidP="00160FFC">
            <w:pPr>
              <w:shd w:val="clear" w:color="auto" w:fill="AEAAAA" w:themeFill="background2" w:themeFillShade="BF"/>
              <w:spacing w:line="240" w:lineRule="auto"/>
              <w:ind w:firstLine="0"/>
              <w:jc w:val="center"/>
              <w:rPr>
                <w:rFonts w:ascii="Times New Roman" w:hAnsi="Times New Roman"/>
                <w:b/>
                <w:bCs/>
                <w:sz w:val="24"/>
              </w:rPr>
            </w:pPr>
            <w:r w:rsidRPr="002E2A92">
              <w:rPr>
                <w:rFonts w:ascii="Times New Roman" w:hAnsi="Times New Roman"/>
                <w:b/>
                <w:bCs/>
                <w:sz w:val="24"/>
              </w:rPr>
              <w:t xml:space="preserve">       ACTA DE RECEPCIÓN DEFINITIVA DEL PROYECTO</w:t>
            </w:r>
          </w:p>
        </w:tc>
      </w:tr>
      <w:tr w:rsidR="006B7183" w:rsidRPr="002E2A92" w14:paraId="1761B17D" w14:textId="77777777" w:rsidTr="00E21D52">
        <w:trPr>
          <w:trHeight w:val="374"/>
          <w:jc w:val="center"/>
        </w:trPr>
        <w:tc>
          <w:tcPr>
            <w:tcW w:w="2547" w:type="dxa"/>
            <w:gridSpan w:val="3"/>
            <w:vAlign w:val="center"/>
          </w:tcPr>
          <w:p w14:paraId="4DA2E5A4" w14:textId="7305B7EC" w:rsidR="00492C5F" w:rsidRPr="002E2A92" w:rsidRDefault="00492C5F" w:rsidP="00160FFC">
            <w:pPr>
              <w:spacing w:line="240" w:lineRule="auto"/>
              <w:ind w:firstLine="0"/>
              <w:rPr>
                <w:rFonts w:ascii="Times New Roman" w:hAnsi="Times New Roman"/>
                <w:sz w:val="24"/>
              </w:rPr>
            </w:pPr>
            <w:r w:rsidRPr="002E2A92">
              <w:rPr>
                <w:rFonts w:ascii="Times New Roman" w:hAnsi="Times New Roman"/>
                <w:sz w:val="24"/>
              </w:rPr>
              <w:t>Fecha de inicio</w:t>
            </w:r>
          </w:p>
        </w:tc>
        <w:tc>
          <w:tcPr>
            <w:tcW w:w="2693" w:type="dxa"/>
            <w:gridSpan w:val="3"/>
            <w:vAlign w:val="center"/>
          </w:tcPr>
          <w:p w14:paraId="10E9F5C1" w14:textId="77777777" w:rsidR="00492C5F" w:rsidRPr="002E2A92" w:rsidRDefault="00492C5F" w:rsidP="00160FFC">
            <w:pPr>
              <w:spacing w:line="240" w:lineRule="auto"/>
              <w:ind w:firstLine="0"/>
              <w:jc w:val="center"/>
              <w:rPr>
                <w:rFonts w:ascii="Times New Roman" w:hAnsi="Times New Roman"/>
                <w:b/>
                <w:bCs/>
                <w:sz w:val="24"/>
              </w:rPr>
            </w:pPr>
          </w:p>
        </w:tc>
        <w:tc>
          <w:tcPr>
            <w:tcW w:w="2711" w:type="dxa"/>
            <w:gridSpan w:val="3"/>
            <w:vAlign w:val="center"/>
          </w:tcPr>
          <w:p w14:paraId="544AA193" w14:textId="56CA3BF8" w:rsidR="00492C5F" w:rsidRPr="002E2A92" w:rsidRDefault="00492C5F" w:rsidP="00160FFC">
            <w:pPr>
              <w:spacing w:line="240" w:lineRule="auto"/>
              <w:ind w:firstLine="0"/>
              <w:jc w:val="center"/>
              <w:rPr>
                <w:rFonts w:ascii="Times New Roman" w:hAnsi="Times New Roman"/>
                <w:b/>
                <w:bCs/>
                <w:sz w:val="24"/>
              </w:rPr>
            </w:pPr>
            <w:r w:rsidRPr="002E2A92">
              <w:rPr>
                <w:rFonts w:ascii="Times New Roman" w:hAnsi="Times New Roman"/>
                <w:sz w:val="24"/>
              </w:rPr>
              <w:t>Fecha de recepción final</w:t>
            </w:r>
          </w:p>
        </w:tc>
        <w:tc>
          <w:tcPr>
            <w:tcW w:w="2567" w:type="dxa"/>
            <w:gridSpan w:val="2"/>
            <w:vAlign w:val="center"/>
          </w:tcPr>
          <w:p w14:paraId="7D509499" w14:textId="5E0DD8FF" w:rsidR="00492C5F" w:rsidRPr="002E2A92" w:rsidRDefault="00492C5F" w:rsidP="00160FFC">
            <w:pPr>
              <w:spacing w:line="240" w:lineRule="auto"/>
              <w:ind w:firstLine="0"/>
              <w:jc w:val="center"/>
              <w:rPr>
                <w:rFonts w:ascii="Times New Roman" w:hAnsi="Times New Roman"/>
                <w:b/>
                <w:bCs/>
                <w:sz w:val="24"/>
              </w:rPr>
            </w:pPr>
          </w:p>
        </w:tc>
      </w:tr>
      <w:tr w:rsidR="006B7183" w:rsidRPr="002E2A92" w14:paraId="05ABBD0B" w14:textId="77777777" w:rsidTr="00E21D52">
        <w:trPr>
          <w:trHeight w:val="374"/>
          <w:jc w:val="center"/>
        </w:trPr>
        <w:tc>
          <w:tcPr>
            <w:tcW w:w="2547" w:type="dxa"/>
            <w:gridSpan w:val="3"/>
            <w:vAlign w:val="center"/>
          </w:tcPr>
          <w:p w14:paraId="1CB4AD35" w14:textId="518757B5" w:rsidR="00492C5F" w:rsidRPr="002E2A92" w:rsidRDefault="00A761CA" w:rsidP="00160FFC">
            <w:pPr>
              <w:spacing w:line="240" w:lineRule="auto"/>
              <w:ind w:firstLine="0"/>
              <w:rPr>
                <w:rFonts w:ascii="Times New Roman" w:hAnsi="Times New Roman"/>
                <w:sz w:val="24"/>
              </w:rPr>
            </w:pPr>
            <w:r w:rsidRPr="002E2A92">
              <w:rPr>
                <w:rFonts w:ascii="Times New Roman" w:hAnsi="Times New Roman"/>
                <w:sz w:val="24"/>
              </w:rPr>
              <w:t>Expediente electrónico</w:t>
            </w:r>
          </w:p>
        </w:tc>
        <w:tc>
          <w:tcPr>
            <w:tcW w:w="7971" w:type="dxa"/>
            <w:gridSpan w:val="8"/>
            <w:vAlign w:val="center"/>
          </w:tcPr>
          <w:p w14:paraId="5A659255" w14:textId="77777777" w:rsidR="00492C5F" w:rsidRPr="002E2A92" w:rsidRDefault="00492C5F" w:rsidP="00160FFC">
            <w:pPr>
              <w:spacing w:line="240" w:lineRule="auto"/>
              <w:ind w:firstLine="0"/>
              <w:jc w:val="center"/>
              <w:rPr>
                <w:rFonts w:ascii="Times New Roman" w:hAnsi="Times New Roman"/>
                <w:b/>
                <w:bCs/>
                <w:sz w:val="24"/>
              </w:rPr>
            </w:pPr>
          </w:p>
        </w:tc>
      </w:tr>
      <w:tr w:rsidR="006B7183" w:rsidRPr="002E2A92" w14:paraId="73BAE59A" w14:textId="77777777" w:rsidTr="00E21D52">
        <w:trPr>
          <w:trHeight w:val="374"/>
          <w:jc w:val="center"/>
        </w:trPr>
        <w:tc>
          <w:tcPr>
            <w:tcW w:w="2547" w:type="dxa"/>
            <w:gridSpan w:val="3"/>
            <w:vAlign w:val="center"/>
          </w:tcPr>
          <w:p w14:paraId="19E2BE49" w14:textId="475642C6" w:rsidR="00492C5F" w:rsidRPr="002E2A92" w:rsidRDefault="00A761CA" w:rsidP="00160FFC">
            <w:pPr>
              <w:spacing w:line="240" w:lineRule="auto"/>
              <w:ind w:firstLine="0"/>
              <w:rPr>
                <w:rFonts w:ascii="Times New Roman" w:hAnsi="Times New Roman"/>
                <w:sz w:val="24"/>
              </w:rPr>
            </w:pPr>
            <w:r w:rsidRPr="002E2A92">
              <w:rPr>
                <w:rFonts w:ascii="Times New Roman" w:hAnsi="Times New Roman"/>
                <w:sz w:val="24"/>
              </w:rPr>
              <w:t>Nombre del proyecto</w:t>
            </w:r>
          </w:p>
        </w:tc>
        <w:tc>
          <w:tcPr>
            <w:tcW w:w="7971" w:type="dxa"/>
            <w:gridSpan w:val="8"/>
            <w:vAlign w:val="center"/>
          </w:tcPr>
          <w:p w14:paraId="2AAAC100" w14:textId="77777777" w:rsidR="00492C5F" w:rsidRPr="002E2A92" w:rsidRDefault="00492C5F" w:rsidP="00160FFC">
            <w:pPr>
              <w:spacing w:line="240" w:lineRule="auto"/>
              <w:ind w:firstLine="0"/>
              <w:jc w:val="center"/>
              <w:rPr>
                <w:rFonts w:ascii="Times New Roman" w:hAnsi="Times New Roman"/>
                <w:b/>
                <w:bCs/>
                <w:sz w:val="24"/>
              </w:rPr>
            </w:pPr>
          </w:p>
        </w:tc>
      </w:tr>
      <w:tr w:rsidR="006B7183" w:rsidRPr="002E2A92" w14:paraId="13D80109" w14:textId="77777777" w:rsidTr="00E21D52">
        <w:trPr>
          <w:trHeight w:val="374"/>
          <w:jc w:val="center"/>
        </w:trPr>
        <w:tc>
          <w:tcPr>
            <w:tcW w:w="2547" w:type="dxa"/>
            <w:gridSpan w:val="3"/>
            <w:vAlign w:val="center"/>
          </w:tcPr>
          <w:p w14:paraId="26B83819" w14:textId="38D119AB" w:rsidR="00A761CA" w:rsidRPr="002E2A92" w:rsidRDefault="00A761CA" w:rsidP="00160FFC">
            <w:pPr>
              <w:spacing w:line="240" w:lineRule="auto"/>
              <w:ind w:firstLine="0"/>
              <w:rPr>
                <w:rFonts w:ascii="Times New Roman" w:hAnsi="Times New Roman"/>
                <w:sz w:val="24"/>
              </w:rPr>
            </w:pPr>
            <w:r w:rsidRPr="002E2A92">
              <w:rPr>
                <w:rFonts w:ascii="Times New Roman" w:hAnsi="Times New Roman"/>
                <w:sz w:val="24"/>
              </w:rPr>
              <w:t>Empresa Contratista</w:t>
            </w:r>
          </w:p>
        </w:tc>
        <w:tc>
          <w:tcPr>
            <w:tcW w:w="2693" w:type="dxa"/>
            <w:gridSpan w:val="3"/>
            <w:vAlign w:val="center"/>
          </w:tcPr>
          <w:p w14:paraId="0B83BA10" w14:textId="77777777" w:rsidR="00A761CA" w:rsidRPr="002E2A92" w:rsidRDefault="00A761CA" w:rsidP="00160FFC">
            <w:pPr>
              <w:spacing w:line="240" w:lineRule="auto"/>
              <w:ind w:firstLine="0"/>
              <w:jc w:val="center"/>
              <w:rPr>
                <w:rFonts w:ascii="Times New Roman" w:hAnsi="Times New Roman"/>
                <w:b/>
                <w:bCs/>
                <w:sz w:val="24"/>
              </w:rPr>
            </w:pPr>
          </w:p>
        </w:tc>
        <w:tc>
          <w:tcPr>
            <w:tcW w:w="2711" w:type="dxa"/>
            <w:gridSpan w:val="3"/>
            <w:vAlign w:val="center"/>
          </w:tcPr>
          <w:p w14:paraId="5785A1EC" w14:textId="3D022CF9" w:rsidR="00A761CA" w:rsidRPr="002E2A92" w:rsidRDefault="00A761CA" w:rsidP="00160FFC">
            <w:pPr>
              <w:spacing w:line="240" w:lineRule="auto"/>
              <w:ind w:firstLine="0"/>
              <w:jc w:val="center"/>
              <w:rPr>
                <w:rFonts w:ascii="Times New Roman" w:hAnsi="Times New Roman"/>
                <w:b/>
                <w:bCs/>
                <w:sz w:val="24"/>
              </w:rPr>
            </w:pPr>
            <w:r w:rsidRPr="002E2A92">
              <w:rPr>
                <w:rFonts w:ascii="Times New Roman" w:hAnsi="Times New Roman"/>
                <w:sz w:val="24"/>
              </w:rPr>
              <w:t>Número de contrato</w:t>
            </w:r>
          </w:p>
        </w:tc>
        <w:tc>
          <w:tcPr>
            <w:tcW w:w="2567" w:type="dxa"/>
            <w:gridSpan w:val="2"/>
            <w:vAlign w:val="center"/>
          </w:tcPr>
          <w:p w14:paraId="044CDD72" w14:textId="47EDDEA8" w:rsidR="00A761CA" w:rsidRPr="002E2A92" w:rsidRDefault="00A761CA" w:rsidP="00160FFC">
            <w:pPr>
              <w:spacing w:line="240" w:lineRule="auto"/>
              <w:ind w:firstLine="0"/>
              <w:jc w:val="center"/>
              <w:rPr>
                <w:rFonts w:ascii="Times New Roman" w:hAnsi="Times New Roman"/>
                <w:b/>
                <w:bCs/>
                <w:sz w:val="24"/>
              </w:rPr>
            </w:pPr>
          </w:p>
        </w:tc>
      </w:tr>
      <w:tr w:rsidR="00492C5F" w:rsidRPr="002E2A92" w14:paraId="0602F3D5" w14:textId="77777777" w:rsidTr="006B7183">
        <w:trPr>
          <w:trHeight w:val="673"/>
          <w:jc w:val="center"/>
        </w:trPr>
        <w:tc>
          <w:tcPr>
            <w:tcW w:w="10518" w:type="dxa"/>
            <w:gridSpan w:val="11"/>
            <w:vAlign w:val="center"/>
          </w:tcPr>
          <w:p w14:paraId="64074585" w14:textId="489E453F" w:rsidR="00492C5F" w:rsidRPr="002E2A92" w:rsidRDefault="006B7183" w:rsidP="00A761CA">
            <w:pPr>
              <w:spacing w:line="240" w:lineRule="auto"/>
              <w:ind w:firstLine="0"/>
              <w:jc w:val="center"/>
              <w:rPr>
                <w:rFonts w:ascii="Times New Roman" w:hAnsi="Times New Roman"/>
                <w:b/>
                <w:bCs/>
                <w:sz w:val="24"/>
              </w:rPr>
            </w:pPr>
            <w:r w:rsidRPr="002E2A92">
              <w:rPr>
                <w:rFonts w:ascii="Times New Roman" w:hAnsi="Times New Roman"/>
                <w:b/>
                <w:bCs/>
                <w:sz w:val="24"/>
              </w:rPr>
              <w:t>RECEPCIÓN DEFINITIVA</w:t>
            </w:r>
          </w:p>
        </w:tc>
      </w:tr>
      <w:tr w:rsidR="00E21D52" w:rsidRPr="002E2A92" w14:paraId="16FBCE64" w14:textId="77777777" w:rsidTr="00E21D52">
        <w:trPr>
          <w:trHeight w:val="564"/>
          <w:jc w:val="center"/>
        </w:trPr>
        <w:tc>
          <w:tcPr>
            <w:tcW w:w="1757" w:type="dxa"/>
            <w:vAlign w:val="center"/>
          </w:tcPr>
          <w:p w14:paraId="003626D0" w14:textId="3A9796DF" w:rsidR="00A761CA" w:rsidRPr="002E2A92" w:rsidRDefault="00A761CA" w:rsidP="006B7183">
            <w:pPr>
              <w:spacing w:line="240" w:lineRule="auto"/>
              <w:ind w:firstLine="0"/>
              <w:jc w:val="center"/>
              <w:rPr>
                <w:rFonts w:ascii="Times New Roman" w:hAnsi="Times New Roman"/>
                <w:b/>
                <w:bCs/>
                <w:sz w:val="24"/>
              </w:rPr>
            </w:pPr>
            <w:r w:rsidRPr="002E2A92">
              <w:rPr>
                <w:rFonts w:ascii="Times New Roman" w:hAnsi="Times New Roman"/>
                <w:b/>
                <w:bCs/>
                <w:sz w:val="24"/>
              </w:rPr>
              <w:t>Entregable</w:t>
            </w:r>
          </w:p>
        </w:tc>
        <w:tc>
          <w:tcPr>
            <w:tcW w:w="1633" w:type="dxa"/>
            <w:gridSpan w:val="3"/>
            <w:vAlign w:val="center"/>
          </w:tcPr>
          <w:p w14:paraId="387B9E5A" w14:textId="41EED1BC" w:rsidR="00A761CA" w:rsidRPr="002E2A92" w:rsidRDefault="006B7183" w:rsidP="006B7183">
            <w:pPr>
              <w:spacing w:line="240" w:lineRule="auto"/>
              <w:ind w:firstLine="0"/>
              <w:jc w:val="center"/>
              <w:rPr>
                <w:rFonts w:ascii="Times New Roman" w:hAnsi="Times New Roman"/>
                <w:b/>
                <w:bCs/>
                <w:sz w:val="24"/>
              </w:rPr>
            </w:pPr>
            <w:r w:rsidRPr="002E2A92">
              <w:rPr>
                <w:rFonts w:ascii="Times New Roman" w:hAnsi="Times New Roman"/>
                <w:b/>
                <w:bCs/>
                <w:sz w:val="24"/>
              </w:rPr>
              <w:t>Nivel de conclusión</w:t>
            </w:r>
          </w:p>
        </w:tc>
        <w:tc>
          <w:tcPr>
            <w:tcW w:w="1243" w:type="dxa"/>
            <w:vAlign w:val="center"/>
          </w:tcPr>
          <w:p w14:paraId="7976C3A7" w14:textId="5BC8A52F" w:rsidR="00A761CA" w:rsidRPr="002E2A92" w:rsidRDefault="006B7183" w:rsidP="006B7183">
            <w:pPr>
              <w:spacing w:line="240" w:lineRule="auto"/>
              <w:ind w:firstLine="0"/>
              <w:jc w:val="center"/>
              <w:rPr>
                <w:rFonts w:ascii="Times New Roman" w:hAnsi="Times New Roman"/>
                <w:b/>
                <w:bCs/>
                <w:sz w:val="24"/>
              </w:rPr>
            </w:pPr>
            <w:r w:rsidRPr="002E2A92">
              <w:rPr>
                <w:rFonts w:ascii="Times New Roman" w:hAnsi="Times New Roman"/>
                <w:b/>
                <w:bCs/>
                <w:sz w:val="24"/>
              </w:rPr>
              <w:t>Calidad</w:t>
            </w:r>
          </w:p>
        </w:tc>
        <w:tc>
          <w:tcPr>
            <w:tcW w:w="1539" w:type="dxa"/>
            <w:gridSpan w:val="2"/>
            <w:vAlign w:val="center"/>
          </w:tcPr>
          <w:p w14:paraId="5C3CC78A" w14:textId="07CE3070" w:rsidR="00A761CA" w:rsidRPr="002E2A92" w:rsidRDefault="006B7183" w:rsidP="006B7183">
            <w:pPr>
              <w:spacing w:line="240" w:lineRule="auto"/>
              <w:ind w:firstLine="0"/>
              <w:jc w:val="center"/>
              <w:rPr>
                <w:rFonts w:ascii="Times New Roman" w:hAnsi="Times New Roman"/>
                <w:b/>
                <w:bCs/>
                <w:sz w:val="24"/>
              </w:rPr>
            </w:pPr>
            <w:r w:rsidRPr="002E2A92">
              <w:rPr>
                <w:rFonts w:ascii="Times New Roman" w:hAnsi="Times New Roman"/>
                <w:b/>
                <w:bCs/>
                <w:sz w:val="24"/>
              </w:rPr>
              <w:t>Cronograma</w:t>
            </w:r>
          </w:p>
        </w:tc>
        <w:tc>
          <w:tcPr>
            <w:tcW w:w="1206" w:type="dxa"/>
            <w:vAlign w:val="center"/>
          </w:tcPr>
          <w:p w14:paraId="22BFEC4D" w14:textId="4D6B6C75" w:rsidR="00A761CA" w:rsidRPr="002E2A92" w:rsidRDefault="006B7183" w:rsidP="006B7183">
            <w:pPr>
              <w:spacing w:line="240" w:lineRule="auto"/>
              <w:ind w:firstLine="0"/>
              <w:jc w:val="center"/>
              <w:rPr>
                <w:rFonts w:ascii="Times New Roman" w:hAnsi="Times New Roman"/>
                <w:b/>
                <w:bCs/>
                <w:sz w:val="24"/>
              </w:rPr>
            </w:pPr>
            <w:r w:rsidRPr="002E2A92">
              <w:rPr>
                <w:rFonts w:ascii="Times New Roman" w:hAnsi="Times New Roman"/>
                <w:b/>
                <w:bCs/>
                <w:sz w:val="24"/>
              </w:rPr>
              <w:t>Costo</w:t>
            </w:r>
          </w:p>
        </w:tc>
        <w:tc>
          <w:tcPr>
            <w:tcW w:w="1710" w:type="dxa"/>
            <w:gridSpan w:val="2"/>
            <w:vAlign w:val="center"/>
          </w:tcPr>
          <w:p w14:paraId="37D9006B" w14:textId="59ADA1A9" w:rsidR="00A761CA" w:rsidRPr="002E2A92" w:rsidRDefault="006B7183" w:rsidP="006B7183">
            <w:pPr>
              <w:spacing w:line="240" w:lineRule="auto"/>
              <w:ind w:firstLine="0"/>
              <w:jc w:val="center"/>
              <w:rPr>
                <w:rFonts w:ascii="Times New Roman" w:hAnsi="Times New Roman"/>
                <w:b/>
                <w:bCs/>
                <w:sz w:val="24"/>
              </w:rPr>
            </w:pPr>
            <w:r w:rsidRPr="002E2A92">
              <w:rPr>
                <w:rFonts w:ascii="Times New Roman" w:hAnsi="Times New Roman"/>
                <w:b/>
                <w:bCs/>
                <w:sz w:val="24"/>
              </w:rPr>
              <w:t>Observaciones</w:t>
            </w:r>
          </w:p>
        </w:tc>
        <w:tc>
          <w:tcPr>
            <w:tcW w:w="1430" w:type="dxa"/>
            <w:vAlign w:val="center"/>
          </w:tcPr>
          <w:p w14:paraId="6D2DF423" w14:textId="2C3142FB" w:rsidR="00A761CA" w:rsidRPr="002E2A92" w:rsidRDefault="006B7183" w:rsidP="006B7183">
            <w:pPr>
              <w:spacing w:line="240" w:lineRule="auto"/>
              <w:ind w:firstLine="0"/>
              <w:jc w:val="center"/>
              <w:rPr>
                <w:rFonts w:ascii="Times New Roman" w:hAnsi="Times New Roman"/>
                <w:b/>
                <w:bCs/>
                <w:sz w:val="24"/>
              </w:rPr>
            </w:pPr>
            <w:r w:rsidRPr="002E2A92">
              <w:rPr>
                <w:rFonts w:ascii="Times New Roman" w:hAnsi="Times New Roman"/>
                <w:b/>
                <w:bCs/>
                <w:sz w:val="24"/>
              </w:rPr>
              <w:t>Aprobación</w:t>
            </w:r>
          </w:p>
        </w:tc>
      </w:tr>
      <w:tr w:rsidR="006B7183" w:rsidRPr="002E2A92" w14:paraId="21A537C0" w14:textId="77777777" w:rsidTr="00E21D52">
        <w:trPr>
          <w:trHeight w:val="564"/>
          <w:jc w:val="center"/>
        </w:trPr>
        <w:tc>
          <w:tcPr>
            <w:tcW w:w="1757" w:type="dxa"/>
            <w:vAlign w:val="center"/>
          </w:tcPr>
          <w:p w14:paraId="3F66B843" w14:textId="77777777" w:rsidR="006B7183" w:rsidRPr="002E2A92" w:rsidRDefault="006B7183" w:rsidP="00A761CA">
            <w:pPr>
              <w:spacing w:line="240" w:lineRule="auto"/>
              <w:ind w:firstLine="0"/>
              <w:jc w:val="center"/>
              <w:rPr>
                <w:rFonts w:ascii="Times New Roman" w:hAnsi="Times New Roman"/>
                <w:b/>
                <w:bCs/>
                <w:sz w:val="24"/>
              </w:rPr>
            </w:pPr>
          </w:p>
        </w:tc>
        <w:tc>
          <w:tcPr>
            <w:tcW w:w="1633" w:type="dxa"/>
            <w:gridSpan w:val="3"/>
            <w:vAlign w:val="center"/>
          </w:tcPr>
          <w:p w14:paraId="62B7B3EF" w14:textId="77777777" w:rsidR="006B7183" w:rsidRPr="002E2A92" w:rsidRDefault="006B7183" w:rsidP="00A761CA">
            <w:pPr>
              <w:spacing w:line="240" w:lineRule="auto"/>
              <w:ind w:firstLine="0"/>
              <w:jc w:val="center"/>
              <w:rPr>
                <w:rFonts w:ascii="Times New Roman" w:hAnsi="Times New Roman"/>
                <w:sz w:val="24"/>
              </w:rPr>
            </w:pPr>
          </w:p>
        </w:tc>
        <w:tc>
          <w:tcPr>
            <w:tcW w:w="1243" w:type="dxa"/>
            <w:vAlign w:val="center"/>
          </w:tcPr>
          <w:p w14:paraId="3C7ED09C" w14:textId="77777777" w:rsidR="006B7183" w:rsidRPr="002E2A92" w:rsidRDefault="006B7183" w:rsidP="00A761CA">
            <w:pPr>
              <w:spacing w:line="240" w:lineRule="auto"/>
              <w:ind w:firstLine="0"/>
              <w:jc w:val="center"/>
              <w:rPr>
                <w:rFonts w:ascii="Times New Roman" w:hAnsi="Times New Roman"/>
                <w:sz w:val="24"/>
              </w:rPr>
            </w:pPr>
          </w:p>
        </w:tc>
        <w:tc>
          <w:tcPr>
            <w:tcW w:w="1539" w:type="dxa"/>
            <w:gridSpan w:val="2"/>
            <w:vAlign w:val="center"/>
          </w:tcPr>
          <w:p w14:paraId="6815C304" w14:textId="77777777" w:rsidR="006B7183" w:rsidRPr="002E2A92" w:rsidRDefault="006B7183" w:rsidP="00A761CA">
            <w:pPr>
              <w:spacing w:line="240" w:lineRule="auto"/>
              <w:ind w:firstLine="0"/>
              <w:jc w:val="center"/>
              <w:rPr>
                <w:rFonts w:ascii="Times New Roman" w:hAnsi="Times New Roman"/>
                <w:sz w:val="24"/>
              </w:rPr>
            </w:pPr>
          </w:p>
        </w:tc>
        <w:tc>
          <w:tcPr>
            <w:tcW w:w="1206" w:type="dxa"/>
            <w:vAlign w:val="center"/>
          </w:tcPr>
          <w:p w14:paraId="25E76232" w14:textId="77777777" w:rsidR="006B7183" w:rsidRPr="002E2A92" w:rsidRDefault="006B7183" w:rsidP="00A761CA">
            <w:pPr>
              <w:spacing w:line="240" w:lineRule="auto"/>
              <w:ind w:firstLine="0"/>
              <w:jc w:val="center"/>
              <w:rPr>
                <w:rFonts w:ascii="Times New Roman" w:hAnsi="Times New Roman"/>
                <w:sz w:val="24"/>
              </w:rPr>
            </w:pPr>
          </w:p>
        </w:tc>
        <w:tc>
          <w:tcPr>
            <w:tcW w:w="1710" w:type="dxa"/>
            <w:gridSpan w:val="2"/>
            <w:vAlign w:val="center"/>
          </w:tcPr>
          <w:p w14:paraId="38AEE7AA" w14:textId="77777777" w:rsidR="006B7183" w:rsidRPr="002E2A92" w:rsidRDefault="006B7183" w:rsidP="00A761CA">
            <w:pPr>
              <w:spacing w:line="240" w:lineRule="auto"/>
              <w:ind w:firstLine="0"/>
              <w:jc w:val="center"/>
              <w:rPr>
                <w:rFonts w:ascii="Times New Roman" w:hAnsi="Times New Roman"/>
                <w:sz w:val="24"/>
              </w:rPr>
            </w:pPr>
          </w:p>
        </w:tc>
        <w:tc>
          <w:tcPr>
            <w:tcW w:w="1430" w:type="dxa"/>
          </w:tcPr>
          <w:p w14:paraId="28FA33E2" w14:textId="77777777" w:rsidR="006B7183" w:rsidRPr="002E2A92" w:rsidRDefault="006B7183" w:rsidP="006B7183">
            <w:pPr>
              <w:spacing w:line="240" w:lineRule="auto"/>
              <w:ind w:firstLine="0"/>
              <w:rPr>
                <w:rFonts w:ascii="Times New Roman" w:hAnsi="Times New Roman"/>
                <w:sz w:val="24"/>
              </w:rPr>
            </w:pPr>
          </w:p>
        </w:tc>
      </w:tr>
      <w:tr w:rsidR="006B7183" w:rsidRPr="002E2A92" w14:paraId="6C2C3DB0" w14:textId="77777777" w:rsidTr="00E21D52">
        <w:trPr>
          <w:trHeight w:val="564"/>
          <w:jc w:val="center"/>
        </w:trPr>
        <w:tc>
          <w:tcPr>
            <w:tcW w:w="1757" w:type="dxa"/>
            <w:vAlign w:val="center"/>
          </w:tcPr>
          <w:p w14:paraId="0257171C" w14:textId="77777777" w:rsidR="006B7183" w:rsidRPr="002E2A92" w:rsidRDefault="006B7183" w:rsidP="00A761CA">
            <w:pPr>
              <w:spacing w:line="240" w:lineRule="auto"/>
              <w:ind w:firstLine="0"/>
              <w:jc w:val="center"/>
              <w:rPr>
                <w:rFonts w:ascii="Times New Roman" w:hAnsi="Times New Roman"/>
                <w:b/>
                <w:bCs/>
                <w:sz w:val="24"/>
              </w:rPr>
            </w:pPr>
          </w:p>
        </w:tc>
        <w:tc>
          <w:tcPr>
            <w:tcW w:w="1633" w:type="dxa"/>
            <w:gridSpan w:val="3"/>
            <w:vAlign w:val="center"/>
          </w:tcPr>
          <w:p w14:paraId="621E2BD1" w14:textId="77777777" w:rsidR="006B7183" w:rsidRPr="002E2A92" w:rsidRDefault="006B7183" w:rsidP="00A761CA">
            <w:pPr>
              <w:spacing w:line="240" w:lineRule="auto"/>
              <w:ind w:firstLine="0"/>
              <w:jc w:val="center"/>
              <w:rPr>
                <w:rFonts w:ascii="Times New Roman" w:hAnsi="Times New Roman"/>
                <w:sz w:val="24"/>
              </w:rPr>
            </w:pPr>
          </w:p>
        </w:tc>
        <w:tc>
          <w:tcPr>
            <w:tcW w:w="1243" w:type="dxa"/>
            <w:vAlign w:val="center"/>
          </w:tcPr>
          <w:p w14:paraId="3A83D5EF" w14:textId="77777777" w:rsidR="006B7183" w:rsidRPr="002E2A92" w:rsidRDefault="006B7183" w:rsidP="00A761CA">
            <w:pPr>
              <w:spacing w:line="240" w:lineRule="auto"/>
              <w:ind w:firstLine="0"/>
              <w:jc w:val="center"/>
              <w:rPr>
                <w:rFonts w:ascii="Times New Roman" w:hAnsi="Times New Roman"/>
                <w:sz w:val="24"/>
              </w:rPr>
            </w:pPr>
          </w:p>
        </w:tc>
        <w:tc>
          <w:tcPr>
            <w:tcW w:w="1539" w:type="dxa"/>
            <w:gridSpan w:val="2"/>
            <w:vAlign w:val="center"/>
          </w:tcPr>
          <w:p w14:paraId="6EB2F69B" w14:textId="77777777" w:rsidR="006B7183" w:rsidRPr="002E2A92" w:rsidRDefault="006B7183" w:rsidP="00A761CA">
            <w:pPr>
              <w:spacing w:line="240" w:lineRule="auto"/>
              <w:ind w:firstLine="0"/>
              <w:jc w:val="center"/>
              <w:rPr>
                <w:rFonts w:ascii="Times New Roman" w:hAnsi="Times New Roman"/>
                <w:sz w:val="24"/>
              </w:rPr>
            </w:pPr>
          </w:p>
        </w:tc>
        <w:tc>
          <w:tcPr>
            <w:tcW w:w="1206" w:type="dxa"/>
            <w:vAlign w:val="center"/>
          </w:tcPr>
          <w:p w14:paraId="62AB8EC5" w14:textId="77777777" w:rsidR="006B7183" w:rsidRPr="002E2A92" w:rsidRDefault="006B7183" w:rsidP="00A761CA">
            <w:pPr>
              <w:spacing w:line="240" w:lineRule="auto"/>
              <w:ind w:firstLine="0"/>
              <w:jc w:val="center"/>
              <w:rPr>
                <w:rFonts w:ascii="Times New Roman" w:hAnsi="Times New Roman"/>
                <w:sz w:val="24"/>
              </w:rPr>
            </w:pPr>
          </w:p>
        </w:tc>
        <w:tc>
          <w:tcPr>
            <w:tcW w:w="1710" w:type="dxa"/>
            <w:gridSpan w:val="2"/>
            <w:vAlign w:val="center"/>
          </w:tcPr>
          <w:p w14:paraId="6A90FC26" w14:textId="77777777" w:rsidR="006B7183" w:rsidRPr="002E2A92" w:rsidRDefault="006B7183" w:rsidP="00A761CA">
            <w:pPr>
              <w:spacing w:line="240" w:lineRule="auto"/>
              <w:ind w:firstLine="0"/>
              <w:jc w:val="center"/>
              <w:rPr>
                <w:rFonts w:ascii="Times New Roman" w:hAnsi="Times New Roman"/>
                <w:sz w:val="24"/>
              </w:rPr>
            </w:pPr>
          </w:p>
        </w:tc>
        <w:tc>
          <w:tcPr>
            <w:tcW w:w="1430" w:type="dxa"/>
          </w:tcPr>
          <w:p w14:paraId="57261CD0" w14:textId="77777777" w:rsidR="006B7183" w:rsidRPr="002E2A92" w:rsidRDefault="006B7183" w:rsidP="006B7183">
            <w:pPr>
              <w:spacing w:line="240" w:lineRule="auto"/>
              <w:ind w:firstLine="0"/>
              <w:rPr>
                <w:rFonts w:ascii="Times New Roman" w:hAnsi="Times New Roman"/>
                <w:sz w:val="24"/>
              </w:rPr>
            </w:pPr>
          </w:p>
        </w:tc>
      </w:tr>
      <w:tr w:rsidR="006B7183" w:rsidRPr="002E2A92" w14:paraId="5964771E" w14:textId="77777777" w:rsidTr="00E21D52">
        <w:trPr>
          <w:trHeight w:val="564"/>
          <w:jc w:val="center"/>
        </w:trPr>
        <w:tc>
          <w:tcPr>
            <w:tcW w:w="1757" w:type="dxa"/>
            <w:vAlign w:val="center"/>
          </w:tcPr>
          <w:p w14:paraId="379859EC" w14:textId="77777777" w:rsidR="006B7183" w:rsidRPr="002E2A92" w:rsidRDefault="006B7183" w:rsidP="00A761CA">
            <w:pPr>
              <w:spacing w:line="240" w:lineRule="auto"/>
              <w:ind w:firstLine="0"/>
              <w:jc w:val="center"/>
              <w:rPr>
                <w:rFonts w:ascii="Times New Roman" w:hAnsi="Times New Roman"/>
                <w:b/>
                <w:bCs/>
                <w:sz w:val="24"/>
              </w:rPr>
            </w:pPr>
          </w:p>
        </w:tc>
        <w:tc>
          <w:tcPr>
            <w:tcW w:w="1633" w:type="dxa"/>
            <w:gridSpan w:val="3"/>
            <w:vAlign w:val="center"/>
          </w:tcPr>
          <w:p w14:paraId="6ABE7186" w14:textId="77777777" w:rsidR="006B7183" w:rsidRPr="002E2A92" w:rsidRDefault="006B7183" w:rsidP="00A761CA">
            <w:pPr>
              <w:spacing w:line="240" w:lineRule="auto"/>
              <w:ind w:firstLine="0"/>
              <w:jc w:val="center"/>
              <w:rPr>
                <w:rFonts w:ascii="Times New Roman" w:hAnsi="Times New Roman"/>
                <w:sz w:val="24"/>
              </w:rPr>
            </w:pPr>
          </w:p>
        </w:tc>
        <w:tc>
          <w:tcPr>
            <w:tcW w:w="1243" w:type="dxa"/>
            <w:vAlign w:val="center"/>
          </w:tcPr>
          <w:p w14:paraId="27161AC4" w14:textId="77777777" w:rsidR="006B7183" w:rsidRPr="002E2A92" w:rsidRDefault="006B7183" w:rsidP="00A761CA">
            <w:pPr>
              <w:spacing w:line="240" w:lineRule="auto"/>
              <w:ind w:firstLine="0"/>
              <w:jc w:val="center"/>
              <w:rPr>
                <w:rFonts w:ascii="Times New Roman" w:hAnsi="Times New Roman"/>
                <w:sz w:val="24"/>
              </w:rPr>
            </w:pPr>
          </w:p>
        </w:tc>
        <w:tc>
          <w:tcPr>
            <w:tcW w:w="1539" w:type="dxa"/>
            <w:gridSpan w:val="2"/>
            <w:vAlign w:val="center"/>
          </w:tcPr>
          <w:p w14:paraId="160D9910" w14:textId="77777777" w:rsidR="006B7183" w:rsidRPr="002E2A92" w:rsidRDefault="006B7183" w:rsidP="00A761CA">
            <w:pPr>
              <w:spacing w:line="240" w:lineRule="auto"/>
              <w:ind w:firstLine="0"/>
              <w:jc w:val="center"/>
              <w:rPr>
                <w:rFonts w:ascii="Times New Roman" w:hAnsi="Times New Roman"/>
                <w:sz w:val="24"/>
              </w:rPr>
            </w:pPr>
          </w:p>
        </w:tc>
        <w:tc>
          <w:tcPr>
            <w:tcW w:w="1206" w:type="dxa"/>
            <w:vAlign w:val="center"/>
          </w:tcPr>
          <w:p w14:paraId="22B5B5B5" w14:textId="77777777" w:rsidR="006B7183" w:rsidRPr="002E2A92" w:rsidRDefault="006B7183" w:rsidP="00A761CA">
            <w:pPr>
              <w:spacing w:line="240" w:lineRule="auto"/>
              <w:ind w:firstLine="0"/>
              <w:jc w:val="center"/>
              <w:rPr>
                <w:rFonts w:ascii="Times New Roman" w:hAnsi="Times New Roman"/>
                <w:sz w:val="24"/>
              </w:rPr>
            </w:pPr>
          </w:p>
        </w:tc>
        <w:tc>
          <w:tcPr>
            <w:tcW w:w="1710" w:type="dxa"/>
            <w:gridSpan w:val="2"/>
            <w:vAlign w:val="center"/>
          </w:tcPr>
          <w:p w14:paraId="3008B1C1" w14:textId="77777777" w:rsidR="006B7183" w:rsidRPr="002E2A92" w:rsidRDefault="006B7183" w:rsidP="00A761CA">
            <w:pPr>
              <w:spacing w:line="240" w:lineRule="auto"/>
              <w:ind w:firstLine="0"/>
              <w:jc w:val="center"/>
              <w:rPr>
                <w:rFonts w:ascii="Times New Roman" w:hAnsi="Times New Roman"/>
                <w:sz w:val="24"/>
              </w:rPr>
            </w:pPr>
          </w:p>
        </w:tc>
        <w:tc>
          <w:tcPr>
            <w:tcW w:w="1430" w:type="dxa"/>
          </w:tcPr>
          <w:p w14:paraId="5897FA26" w14:textId="77777777" w:rsidR="006B7183" w:rsidRPr="002E2A92" w:rsidRDefault="006B7183" w:rsidP="006B7183">
            <w:pPr>
              <w:spacing w:line="240" w:lineRule="auto"/>
              <w:ind w:firstLine="0"/>
              <w:rPr>
                <w:rFonts w:ascii="Times New Roman" w:hAnsi="Times New Roman"/>
                <w:sz w:val="24"/>
              </w:rPr>
            </w:pPr>
          </w:p>
        </w:tc>
      </w:tr>
      <w:tr w:rsidR="006B7183" w:rsidRPr="002E2A92" w14:paraId="3129DDE2" w14:textId="77777777" w:rsidTr="00E21D52">
        <w:trPr>
          <w:trHeight w:val="564"/>
          <w:jc w:val="center"/>
        </w:trPr>
        <w:tc>
          <w:tcPr>
            <w:tcW w:w="1757" w:type="dxa"/>
            <w:vAlign w:val="center"/>
          </w:tcPr>
          <w:p w14:paraId="72058565" w14:textId="77777777" w:rsidR="006B7183" w:rsidRPr="002E2A92" w:rsidRDefault="006B7183" w:rsidP="00A761CA">
            <w:pPr>
              <w:spacing w:line="240" w:lineRule="auto"/>
              <w:ind w:firstLine="0"/>
              <w:jc w:val="center"/>
              <w:rPr>
                <w:rFonts w:ascii="Times New Roman" w:hAnsi="Times New Roman"/>
                <w:b/>
                <w:bCs/>
                <w:sz w:val="24"/>
              </w:rPr>
            </w:pPr>
          </w:p>
        </w:tc>
        <w:tc>
          <w:tcPr>
            <w:tcW w:w="1633" w:type="dxa"/>
            <w:gridSpan w:val="3"/>
            <w:vAlign w:val="center"/>
          </w:tcPr>
          <w:p w14:paraId="58DB7AB6" w14:textId="77777777" w:rsidR="006B7183" w:rsidRPr="002E2A92" w:rsidRDefault="006B7183" w:rsidP="00A761CA">
            <w:pPr>
              <w:spacing w:line="240" w:lineRule="auto"/>
              <w:ind w:firstLine="0"/>
              <w:jc w:val="center"/>
              <w:rPr>
                <w:rFonts w:ascii="Times New Roman" w:hAnsi="Times New Roman"/>
                <w:sz w:val="24"/>
              </w:rPr>
            </w:pPr>
          </w:p>
        </w:tc>
        <w:tc>
          <w:tcPr>
            <w:tcW w:w="1243" w:type="dxa"/>
            <w:vAlign w:val="center"/>
          </w:tcPr>
          <w:p w14:paraId="76FF7E3E" w14:textId="77777777" w:rsidR="006B7183" w:rsidRPr="002E2A92" w:rsidRDefault="006B7183" w:rsidP="00A761CA">
            <w:pPr>
              <w:spacing w:line="240" w:lineRule="auto"/>
              <w:ind w:firstLine="0"/>
              <w:jc w:val="center"/>
              <w:rPr>
                <w:rFonts w:ascii="Times New Roman" w:hAnsi="Times New Roman"/>
                <w:sz w:val="24"/>
              </w:rPr>
            </w:pPr>
          </w:p>
        </w:tc>
        <w:tc>
          <w:tcPr>
            <w:tcW w:w="1539" w:type="dxa"/>
            <w:gridSpan w:val="2"/>
            <w:vAlign w:val="center"/>
          </w:tcPr>
          <w:p w14:paraId="429B0077" w14:textId="77777777" w:rsidR="006B7183" w:rsidRPr="002E2A92" w:rsidRDefault="006B7183" w:rsidP="00A761CA">
            <w:pPr>
              <w:spacing w:line="240" w:lineRule="auto"/>
              <w:ind w:firstLine="0"/>
              <w:jc w:val="center"/>
              <w:rPr>
                <w:rFonts w:ascii="Times New Roman" w:hAnsi="Times New Roman"/>
                <w:sz w:val="24"/>
              </w:rPr>
            </w:pPr>
          </w:p>
        </w:tc>
        <w:tc>
          <w:tcPr>
            <w:tcW w:w="1206" w:type="dxa"/>
            <w:vAlign w:val="center"/>
          </w:tcPr>
          <w:p w14:paraId="4F6DBD75" w14:textId="77777777" w:rsidR="006B7183" w:rsidRPr="002E2A92" w:rsidRDefault="006B7183" w:rsidP="00A761CA">
            <w:pPr>
              <w:spacing w:line="240" w:lineRule="auto"/>
              <w:ind w:firstLine="0"/>
              <w:jc w:val="center"/>
              <w:rPr>
                <w:rFonts w:ascii="Times New Roman" w:hAnsi="Times New Roman"/>
                <w:sz w:val="24"/>
              </w:rPr>
            </w:pPr>
          </w:p>
        </w:tc>
        <w:tc>
          <w:tcPr>
            <w:tcW w:w="1710" w:type="dxa"/>
            <w:gridSpan w:val="2"/>
            <w:vAlign w:val="center"/>
          </w:tcPr>
          <w:p w14:paraId="4009FE61" w14:textId="77777777" w:rsidR="006B7183" w:rsidRPr="002E2A92" w:rsidRDefault="006B7183" w:rsidP="00A761CA">
            <w:pPr>
              <w:spacing w:line="240" w:lineRule="auto"/>
              <w:ind w:firstLine="0"/>
              <w:jc w:val="center"/>
              <w:rPr>
                <w:rFonts w:ascii="Times New Roman" w:hAnsi="Times New Roman"/>
                <w:sz w:val="24"/>
              </w:rPr>
            </w:pPr>
          </w:p>
        </w:tc>
        <w:tc>
          <w:tcPr>
            <w:tcW w:w="1430" w:type="dxa"/>
          </w:tcPr>
          <w:p w14:paraId="5A70B703" w14:textId="77777777" w:rsidR="006B7183" w:rsidRPr="002E2A92" w:rsidRDefault="006B7183" w:rsidP="006B7183">
            <w:pPr>
              <w:spacing w:line="240" w:lineRule="auto"/>
              <w:ind w:firstLine="0"/>
              <w:rPr>
                <w:rFonts w:ascii="Times New Roman" w:hAnsi="Times New Roman"/>
                <w:sz w:val="24"/>
              </w:rPr>
            </w:pPr>
          </w:p>
        </w:tc>
      </w:tr>
      <w:tr w:rsidR="006B7183" w:rsidRPr="002E2A92" w14:paraId="7A685AD6" w14:textId="77777777" w:rsidTr="00E21D52">
        <w:trPr>
          <w:trHeight w:val="564"/>
          <w:jc w:val="center"/>
        </w:trPr>
        <w:tc>
          <w:tcPr>
            <w:tcW w:w="1757" w:type="dxa"/>
            <w:vAlign w:val="center"/>
          </w:tcPr>
          <w:p w14:paraId="5021FF7B" w14:textId="77777777" w:rsidR="006B7183" w:rsidRPr="002E2A92" w:rsidRDefault="006B7183" w:rsidP="00A761CA">
            <w:pPr>
              <w:spacing w:line="240" w:lineRule="auto"/>
              <w:ind w:firstLine="0"/>
              <w:jc w:val="center"/>
              <w:rPr>
                <w:rFonts w:ascii="Times New Roman" w:hAnsi="Times New Roman"/>
                <w:b/>
                <w:bCs/>
                <w:sz w:val="24"/>
              </w:rPr>
            </w:pPr>
          </w:p>
        </w:tc>
        <w:tc>
          <w:tcPr>
            <w:tcW w:w="1633" w:type="dxa"/>
            <w:gridSpan w:val="3"/>
            <w:vAlign w:val="center"/>
          </w:tcPr>
          <w:p w14:paraId="43530406" w14:textId="77777777" w:rsidR="006B7183" w:rsidRPr="002E2A92" w:rsidRDefault="006B7183" w:rsidP="00A761CA">
            <w:pPr>
              <w:spacing w:line="240" w:lineRule="auto"/>
              <w:ind w:firstLine="0"/>
              <w:jc w:val="center"/>
              <w:rPr>
                <w:rFonts w:ascii="Times New Roman" w:hAnsi="Times New Roman"/>
                <w:sz w:val="24"/>
              </w:rPr>
            </w:pPr>
          </w:p>
        </w:tc>
        <w:tc>
          <w:tcPr>
            <w:tcW w:w="1243" w:type="dxa"/>
            <w:vAlign w:val="center"/>
          </w:tcPr>
          <w:p w14:paraId="62CE3B0F" w14:textId="77777777" w:rsidR="006B7183" w:rsidRPr="002E2A92" w:rsidRDefault="006B7183" w:rsidP="00A761CA">
            <w:pPr>
              <w:spacing w:line="240" w:lineRule="auto"/>
              <w:ind w:firstLine="0"/>
              <w:jc w:val="center"/>
              <w:rPr>
                <w:rFonts w:ascii="Times New Roman" w:hAnsi="Times New Roman"/>
                <w:sz w:val="24"/>
              </w:rPr>
            </w:pPr>
          </w:p>
        </w:tc>
        <w:tc>
          <w:tcPr>
            <w:tcW w:w="1539" w:type="dxa"/>
            <w:gridSpan w:val="2"/>
            <w:vAlign w:val="center"/>
          </w:tcPr>
          <w:p w14:paraId="1CBCA956" w14:textId="77777777" w:rsidR="006B7183" w:rsidRPr="002E2A92" w:rsidRDefault="006B7183" w:rsidP="00A761CA">
            <w:pPr>
              <w:spacing w:line="240" w:lineRule="auto"/>
              <w:ind w:firstLine="0"/>
              <w:jc w:val="center"/>
              <w:rPr>
                <w:rFonts w:ascii="Times New Roman" w:hAnsi="Times New Roman"/>
                <w:sz w:val="24"/>
              </w:rPr>
            </w:pPr>
          </w:p>
        </w:tc>
        <w:tc>
          <w:tcPr>
            <w:tcW w:w="1206" w:type="dxa"/>
            <w:vAlign w:val="center"/>
          </w:tcPr>
          <w:p w14:paraId="0CB8F787" w14:textId="77777777" w:rsidR="006B7183" w:rsidRPr="002E2A92" w:rsidRDefault="006B7183" w:rsidP="00A761CA">
            <w:pPr>
              <w:spacing w:line="240" w:lineRule="auto"/>
              <w:ind w:firstLine="0"/>
              <w:jc w:val="center"/>
              <w:rPr>
                <w:rFonts w:ascii="Times New Roman" w:hAnsi="Times New Roman"/>
                <w:sz w:val="24"/>
              </w:rPr>
            </w:pPr>
          </w:p>
        </w:tc>
        <w:tc>
          <w:tcPr>
            <w:tcW w:w="1710" w:type="dxa"/>
            <w:gridSpan w:val="2"/>
            <w:vAlign w:val="center"/>
          </w:tcPr>
          <w:p w14:paraId="2EFC9AC2" w14:textId="77777777" w:rsidR="006B7183" w:rsidRPr="002E2A92" w:rsidRDefault="006B7183" w:rsidP="00A761CA">
            <w:pPr>
              <w:spacing w:line="240" w:lineRule="auto"/>
              <w:ind w:firstLine="0"/>
              <w:jc w:val="center"/>
              <w:rPr>
                <w:rFonts w:ascii="Times New Roman" w:hAnsi="Times New Roman"/>
                <w:sz w:val="24"/>
              </w:rPr>
            </w:pPr>
          </w:p>
        </w:tc>
        <w:tc>
          <w:tcPr>
            <w:tcW w:w="1430" w:type="dxa"/>
          </w:tcPr>
          <w:p w14:paraId="2BC9DE78" w14:textId="77777777" w:rsidR="006B7183" w:rsidRPr="002E2A92" w:rsidRDefault="006B7183" w:rsidP="006B7183">
            <w:pPr>
              <w:spacing w:line="240" w:lineRule="auto"/>
              <w:ind w:firstLine="0"/>
              <w:rPr>
                <w:rFonts w:ascii="Times New Roman" w:hAnsi="Times New Roman"/>
                <w:sz w:val="24"/>
              </w:rPr>
            </w:pPr>
          </w:p>
        </w:tc>
      </w:tr>
      <w:tr w:rsidR="006B7183" w:rsidRPr="002E2A92" w14:paraId="5C4616D0" w14:textId="77777777" w:rsidTr="006B7183">
        <w:trPr>
          <w:trHeight w:val="377"/>
          <w:jc w:val="center"/>
        </w:trPr>
        <w:tc>
          <w:tcPr>
            <w:tcW w:w="10518" w:type="dxa"/>
            <w:gridSpan w:val="11"/>
            <w:vAlign w:val="center"/>
          </w:tcPr>
          <w:p w14:paraId="17596A0C" w14:textId="16EFC73B" w:rsidR="006B7183" w:rsidRPr="002E2A92" w:rsidRDefault="006B7183" w:rsidP="006B7183">
            <w:pPr>
              <w:spacing w:line="240" w:lineRule="auto"/>
              <w:ind w:firstLine="0"/>
              <w:jc w:val="center"/>
              <w:rPr>
                <w:rFonts w:ascii="Times New Roman" w:hAnsi="Times New Roman"/>
                <w:b/>
                <w:bCs/>
                <w:sz w:val="24"/>
              </w:rPr>
            </w:pPr>
            <w:r w:rsidRPr="002E2A92">
              <w:rPr>
                <w:rFonts w:ascii="Times New Roman" w:hAnsi="Times New Roman"/>
                <w:b/>
                <w:bCs/>
                <w:sz w:val="24"/>
              </w:rPr>
              <w:t>GARANTÍAS</w:t>
            </w:r>
          </w:p>
        </w:tc>
      </w:tr>
      <w:tr w:rsidR="006B7183" w:rsidRPr="002E2A92" w14:paraId="0A099AA6" w14:textId="77777777" w:rsidTr="006B7183">
        <w:trPr>
          <w:trHeight w:val="411"/>
          <w:jc w:val="center"/>
        </w:trPr>
        <w:tc>
          <w:tcPr>
            <w:tcW w:w="2122" w:type="dxa"/>
            <w:gridSpan w:val="2"/>
          </w:tcPr>
          <w:p w14:paraId="4C4D7C95" w14:textId="54CF441E" w:rsidR="006B7183" w:rsidRPr="002E2A92" w:rsidRDefault="006B7183" w:rsidP="006B7183">
            <w:pPr>
              <w:spacing w:line="240" w:lineRule="auto"/>
              <w:ind w:firstLine="0"/>
              <w:rPr>
                <w:rFonts w:ascii="Times New Roman" w:hAnsi="Times New Roman"/>
                <w:sz w:val="24"/>
              </w:rPr>
            </w:pPr>
            <w:r w:rsidRPr="002E2A92">
              <w:rPr>
                <w:rFonts w:ascii="Times New Roman" w:hAnsi="Times New Roman"/>
                <w:sz w:val="24"/>
              </w:rPr>
              <w:t>Remodelación</w:t>
            </w:r>
          </w:p>
        </w:tc>
        <w:tc>
          <w:tcPr>
            <w:tcW w:w="8396" w:type="dxa"/>
            <w:gridSpan w:val="9"/>
          </w:tcPr>
          <w:p w14:paraId="646B78E3" w14:textId="40710EB1" w:rsidR="006B7183" w:rsidRPr="002E2A92" w:rsidRDefault="006B7183" w:rsidP="006B7183">
            <w:pPr>
              <w:spacing w:line="240" w:lineRule="auto"/>
              <w:ind w:firstLine="0"/>
              <w:rPr>
                <w:rFonts w:ascii="Times New Roman" w:hAnsi="Times New Roman"/>
                <w:sz w:val="24"/>
              </w:rPr>
            </w:pPr>
          </w:p>
        </w:tc>
      </w:tr>
      <w:tr w:rsidR="006B7183" w:rsidRPr="002E2A92" w14:paraId="43C67890" w14:textId="77777777" w:rsidTr="006B7183">
        <w:trPr>
          <w:trHeight w:val="411"/>
          <w:jc w:val="center"/>
        </w:trPr>
        <w:tc>
          <w:tcPr>
            <w:tcW w:w="2122" w:type="dxa"/>
            <w:gridSpan w:val="2"/>
          </w:tcPr>
          <w:p w14:paraId="0BE225F7" w14:textId="3A5FF257" w:rsidR="006B7183" w:rsidRPr="002E2A92" w:rsidRDefault="006B7183" w:rsidP="006B7183">
            <w:pPr>
              <w:spacing w:line="240" w:lineRule="auto"/>
              <w:ind w:firstLine="0"/>
              <w:rPr>
                <w:rFonts w:ascii="Times New Roman" w:hAnsi="Times New Roman"/>
                <w:sz w:val="24"/>
              </w:rPr>
            </w:pPr>
            <w:r w:rsidRPr="002E2A92">
              <w:rPr>
                <w:rFonts w:ascii="Times New Roman" w:hAnsi="Times New Roman"/>
                <w:sz w:val="24"/>
              </w:rPr>
              <w:t>Mobiliario</w:t>
            </w:r>
          </w:p>
        </w:tc>
        <w:tc>
          <w:tcPr>
            <w:tcW w:w="8396" w:type="dxa"/>
            <w:gridSpan w:val="9"/>
          </w:tcPr>
          <w:p w14:paraId="7DD732D8" w14:textId="77777777" w:rsidR="006B7183" w:rsidRPr="002E2A92" w:rsidRDefault="006B7183" w:rsidP="006B7183">
            <w:pPr>
              <w:spacing w:line="240" w:lineRule="auto"/>
              <w:ind w:firstLine="0"/>
              <w:rPr>
                <w:rFonts w:ascii="Times New Roman" w:hAnsi="Times New Roman"/>
                <w:sz w:val="24"/>
              </w:rPr>
            </w:pPr>
          </w:p>
        </w:tc>
      </w:tr>
      <w:tr w:rsidR="006B7183" w:rsidRPr="002E2A92" w14:paraId="2B8C9B5B" w14:textId="77777777" w:rsidTr="006B7183">
        <w:trPr>
          <w:trHeight w:val="411"/>
          <w:jc w:val="center"/>
        </w:trPr>
        <w:tc>
          <w:tcPr>
            <w:tcW w:w="2122" w:type="dxa"/>
            <w:gridSpan w:val="2"/>
          </w:tcPr>
          <w:p w14:paraId="3480EB5E" w14:textId="0D9548A0" w:rsidR="006B7183" w:rsidRPr="002E2A92" w:rsidRDefault="006B7183" w:rsidP="006B7183">
            <w:pPr>
              <w:spacing w:line="240" w:lineRule="auto"/>
              <w:ind w:firstLine="0"/>
              <w:rPr>
                <w:rFonts w:ascii="Times New Roman" w:hAnsi="Times New Roman"/>
                <w:sz w:val="24"/>
              </w:rPr>
            </w:pPr>
            <w:r w:rsidRPr="002E2A92">
              <w:rPr>
                <w:rFonts w:ascii="Times New Roman" w:hAnsi="Times New Roman"/>
                <w:sz w:val="24"/>
              </w:rPr>
              <w:t>Equipo Médico</w:t>
            </w:r>
          </w:p>
        </w:tc>
        <w:tc>
          <w:tcPr>
            <w:tcW w:w="8396" w:type="dxa"/>
            <w:gridSpan w:val="9"/>
          </w:tcPr>
          <w:p w14:paraId="50D236C9" w14:textId="77777777" w:rsidR="006B7183" w:rsidRPr="002E2A92" w:rsidRDefault="006B7183" w:rsidP="006B7183">
            <w:pPr>
              <w:spacing w:line="240" w:lineRule="auto"/>
              <w:ind w:firstLine="0"/>
              <w:rPr>
                <w:rFonts w:ascii="Times New Roman" w:hAnsi="Times New Roman"/>
                <w:sz w:val="24"/>
              </w:rPr>
            </w:pPr>
          </w:p>
        </w:tc>
      </w:tr>
      <w:tr w:rsidR="006B7183" w:rsidRPr="002E2A92" w14:paraId="4ACCDD23" w14:textId="77777777" w:rsidTr="006B7183">
        <w:trPr>
          <w:trHeight w:val="451"/>
          <w:jc w:val="center"/>
        </w:trPr>
        <w:tc>
          <w:tcPr>
            <w:tcW w:w="2122" w:type="dxa"/>
            <w:gridSpan w:val="2"/>
          </w:tcPr>
          <w:p w14:paraId="72FEDA0F" w14:textId="13FF043E" w:rsidR="006B7183" w:rsidRPr="002E2A92" w:rsidRDefault="006B7183" w:rsidP="006B7183">
            <w:pPr>
              <w:spacing w:line="240" w:lineRule="auto"/>
              <w:ind w:firstLine="0"/>
              <w:rPr>
                <w:rFonts w:ascii="Times New Roman" w:hAnsi="Times New Roman"/>
                <w:sz w:val="24"/>
              </w:rPr>
            </w:pPr>
            <w:r w:rsidRPr="002E2A92">
              <w:rPr>
                <w:rFonts w:ascii="Times New Roman" w:hAnsi="Times New Roman"/>
                <w:sz w:val="24"/>
              </w:rPr>
              <w:t>Equipo Industrial</w:t>
            </w:r>
          </w:p>
        </w:tc>
        <w:tc>
          <w:tcPr>
            <w:tcW w:w="8396" w:type="dxa"/>
            <w:gridSpan w:val="9"/>
          </w:tcPr>
          <w:p w14:paraId="36007673" w14:textId="77777777" w:rsidR="006B7183" w:rsidRPr="002E2A92" w:rsidRDefault="006B7183" w:rsidP="006B7183">
            <w:pPr>
              <w:spacing w:line="240" w:lineRule="auto"/>
              <w:ind w:firstLine="0"/>
              <w:rPr>
                <w:rFonts w:ascii="Times New Roman" w:hAnsi="Times New Roman"/>
                <w:sz w:val="24"/>
              </w:rPr>
            </w:pPr>
          </w:p>
        </w:tc>
      </w:tr>
      <w:tr w:rsidR="006B7183" w:rsidRPr="002E2A92" w14:paraId="6D13367B" w14:textId="77777777" w:rsidTr="006B7183">
        <w:trPr>
          <w:trHeight w:val="1834"/>
          <w:jc w:val="center"/>
        </w:trPr>
        <w:tc>
          <w:tcPr>
            <w:tcW w:w="10518" w:type="dxa"/>
            <w:gridSpan w:val="11"/>
          </w:tcPr>
          <w:p w14:paraId="440774A8" w14:textId="7C855BB0" w:rsidR="006B7183" w:rsidRPr="002E2A92" w:rsidRDefault="006B7183" w:rsidP="006B7183">
            <w:pPr>
              <w:spacing w:line="240" w:lineRule="auto"/>
              <w:ind w:firstLine="0"/>
              <w:rPr>
                <w:rFonts w:ascii="Times New Roman" w:hAnsi="Times New Roman"/>
                <w:b/>
                <w:bCs/>
                <w:sz w:val="24"/>
              </w:rPr>
            </w:pPr>
            <w:r w:rsidRPr="002E2A92">
              <w:rPr>
                <w:rFonts w:ascii="Times New Roman" w:hAnsi="Times New Roman"/>
                <w:b/>
                <w:bCs/>
                <w:sz w:val="24"/>
              </w:rPr>
              <w:t>Conclusiones:</w:t>
            </w:r>
          </w:p>
        </w:tc>
      </w:tr>
      <w:tr w:rsidR="006B7183" w:rsidRPr="002E2A92" w14:paraId="571FC57D" w14:textId="77777777" w:rsidTr="006B7183">
        <w:trPr>
          <w:trHeight w:val="1742"/>
          <w:jc w:val="center"/>
        </w:trPr>
        <w:tc>
          <w:tcPr>
            <w:tcW w:w="10518" w:type="dxa"/>
            <w:gridSpan w:val="11"/>
          </w:tcPr>
          <w:p w14:paraId="182178B0" w14:textId="0E4EB513" w:rsidR="006B7183" w:rsidRPr="002E2A92" w:rsidRDefault="006B7183" w:rsidP="006B7183">
            <w:pPr>
              <w:spacing w:line="240" w:lineRule="auto"/>
              <w:ind w:firstLine="0"/>
              <w:rPr>
                <w:rFonts w:ascii="Times New Roman" w:hAnsi="Times New Roman"/>
                <w:b/>
                <w:bCs/>
                <w:sz w:val="24"/>
              </w:rPr>
            </w:pPr>
            <w:r w:rsidRPr="002E2A92">
              <w:rPr>
                <w:rFonts w:ascii="Times New Roman" w:hAnsi="Times New Roman"/>
                <w:b/>
                <w:bCs/>
                <w:sz w:val="24"/>
              </w:rPr>
              <w:t>Recomendaciones:</w:t>
            </w:r>
          </w:p>
        </w:tc>
      </w:tr>
      <w:tr w:rsidR="00A761CA" w:rsidRPr="002E2A92" w14:paraId="21DFFF42" w14:textId="77777777" w:rsidTr="006B7183">
        <w:trPr>
          <w:trHeight w:val="2134"/>
          <w:jc w:val="center"/>
        </w:trPr>
        <w:tc>
          <w:tcPr>
            <w:tcW w:w="10518" w:type="dxa"/>
            <w:gridSpan w:val="11"/>
          </w:tcPr>
          <w:p w14:paraId="329E66A0" w14:textId="77777777" w:rsidR="00A761CA" w:rsidRPr="002E2A92" w:rsidRDefault="00A761CA" w:rsidP="00A761CA">
            <w:pPr>
              <w:spacing w:line="240" w:lineRule="auto"/>
              <w:ind w:firstLine="0"/>
              <w:jc w:val="center"/>
              <w:rPr>
                <w:rFonts w:ascii="Times New Roman" w:hAnsi="Times New Roman"/>
                <w:b/>
                <w:bCs/>
                <w:sz w:val="24"/>
              </w:rPr>
            </w:pPr>
            <w:r w:rsidRPr="002E2A92">
              <w:rPr>
                <w:rFonts w:ascii="Times New Roman" w:hAnsi="Times New Roman"/>
                <w:b/>
                <w:bCs/>
                <w:sz w:val="24"/>
              </w:rPr>
              <w:t>FIRMAS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716"/>
            </w:tblGrid>
            <w:tr w:rsidR="00A761CA" w:rsidRPr="002E2A92" w14:paraId="11417CE7" w14:textId="77777777" w:rsidTr="006B7183">
              <w:trPr>
                <w:trHeight w:val="1555"/>
                <w:jc w:val="center"/>
              </w:trPr>
              <w:tc>
                <w:tcPr>
                  <w:tcW w:w="4715" w:type="dxa"/>
                  <w:vAlign w:val="bottom"/>
                </w:tcPr>
                <w:p w14:paraId="54A4E1D0" w14:textId="1ECC989B" w:rsidR="00A761CA" w:rsidRPr="002E2A92" w:rsidRDefault="00A761CA" w:rsidP="00A761CA">
                  <w:pPr>
                    <w:spacing w:line="240" w:lineRule="auto"/>
                    <w:ind w:firstLine="0"/>
                    <w:jc w:val="center"/>
                    <w:rPr>
                      <w:rFonts w:ascii="Times New Roman" w:hAnsi="Times New Roman"/>
                      <w:b/>
                      <w:bCs/>
                      <w:sz w:val="24"/>
                    </w:rPr>
                  </w:pPr>
                  <w:r w:rsidRPr="002E2A92">
                    <w:rPr>
                      <w:rFonts w:ascii="Times New Roman" w:hAnsi="Times New Roman"/>
                      <w:b/>
                      <w:bCs/>
                      <w:sz w:val="24"/>
                    </w:rPr>
                    <w:t>Director del Proyecto</w:t>
                  </w:r>
                </w:p>
              </w:tc>
              <w:tc>
                <w:tcPr>
                  <w:tcW w:w="4716" w:type="dxa"/>
                  <w:vAlign w:val="bottom"/>
                </w:tcPr>
                <w:p w14:paraId="5477C15A" w14:textId="46A560BC" w:rsidR="00A761CA" w:rsidRPr="002E2A92" w:rsidRDefault="00A761CA" w:rsidP="00A761CA">
                  <w:pPr>
                    <w:spacing w:line="240" w:lineRule="auto"/>
                    <w:ind w:firstLine="0"/>
                    <w:jc w:val="center"/>
                    <w:rPr>
                      <w:rFonts w:ascii="Times New Roman" w:hAnsi="Times New Roman"/>
                      <w:b/>
                      <w:bCs/>
                      <w:sz w:val="24"/>
                    </w:rPr>
                  </w:pPr>
                  <w:r w:rsidRPr="002E2A92">
                    <w:rPr>
                      <w:rFonts w:ascii="Times New Roman" w:hAnsi="Times New Roman"/>
                      <w:b/>
                      <w:bCs/>
                      <w:sz w:val="24"/>
                    </w:rPr>
                    <w:t>Jefatura del Servicio</w:t>
                  </w:r>
                </w:p>
              </w:tc>
            </w:tr>
            <w:tr w:rsidR="00A761CA" w:rsidRPr="002E2A92" w14:paraId="6325771B" w14:textId="77777777" w:rsidTr="006B7183">
              <w:trPr>
                <w:trHeight w:val="1688"/>
                <w:jc w:val="center"/>
              </w:trPr>
              <w:tc>
                <w:tcPr>
                  <w:tcW w:w="4715" w:type="dxa"/>
                  <w:vAlign w:val="bottom"/>
                </w:tcPr>
                <w:p w14:paraId="1F7F4B3E" w14:textId="56B3EEC5" w:rsidR="00A761CA" w:rsidRPr="002E2A92" w:rsidRDefault="00A761CA" w:rsidP="00A761CA">
                  <w:pPr>
                    <w:spacing w:line="240" w:lineRule="auto"/>
                    <w:ind w:firstLine="0"/>
                    <w:jc w:val="center"/>
                    <w:rPr>
                      <w:rFonts w:ascii="Times New Roman" w:hAnsi="Times New Roman"/>
                      <w:b/>
                      <w:bCs/>
                      <w:sz w:val="24"/>
                    </w:rPr>
                  </w:pPr>
                  <w:r w:rsidRPr="002E2A92">
                    <w:rPr>
                      <w:rFonts w:ascii="Times New Roman" w:hAnsi="Times New Roman"/>
                      <w:b/>
                      <w:bCs/>
                      <w:sz w:val="24"/>
                    </w:rPr>
                    <w:t>Ingeniero Electromédico</w:t>
                  </w:r>
                </w:p>
              </w:tc>
              <w:tc>
                <w:tcPr>
                  <w:tcW w:w="4716" w:type="dxa"/>
                  <w:vAlign w:val="bottom"/>
                </w:tcPr>
                <w:p w14:paraId="7176519A" w14:textId="25D816DE" w:rsidR="00A761CA" w:rsidRPr="002E2A92" w:rsidRDefault="00A761CA" w:rsidP="00A761CA">
                  <w:pPr>
                    <w:spacing w:line="240" w:lineRule="auto"/>
                    <w:ind w:firstLine="0"/>
                    <w:jc w:val="center"/>
                    <w:rPr>
                      <w:rFonts w:ascii="Times New Roman" w:hAnsi="Times New Roman"/>
                      <w:b/>
                      <w:bCs/>
                      <w:sz w:val="24"/>
                    </w:rPr>
                  </w:pPr>
                  <w:r w:rsidRPr="002E2A92">
                    <w:rPr>
                      <w:rFonts w:ascii="Times New Roman" w:hAnsi="Times New Roman"/>
                      <w:b/>
                      <w:bCs/>
                      <w:sz w:val="24"/>
                    </w:rPr>
                    <w:t>Ingeniero Electromecánico</w:t>
                  </w:r>
                </w:p>
              </w:tc>
            </w:tr>
            <w:tr w:rsidR="00A761CA" w:rsidRPr="002E2A92" w14:paraId="58BFCAFE" w14:textId="77777777" w:rsidTr="006B7183">
              <w:trPr>
                <w:trHeight w:val="1695"/>
                <w:jc w:val="center"/>
              </w:trPr>
              <w:tc>
                <w:tcPr>
                  <w:tcW w:w="4715" w:type="dxa"/>
                  <w:vAlign w:val="bottom"/>
                </w:tcPr>
                <w:p w14:paraId="5538307C" w14:textId="4FA17C06" w:rsidR="00A761CA" w:rsidRPr="002E2A92" w:rsidRDefault="00A761CA" w:rsidP="00A761CA">
                  <w:pPr>
                    <w:spacing w:line="240" w:lineRule="auto"/>
                    <w:ind w:firstLine="0"/>
                    <w:jc w:val="center"/>
                    <w:rPr>
                      <w:rFonts w:ascii="Times New Roman" w:hAnsi="Times New Roman"/>
                      <w:b/>
                      <w:bCs/>
                      <w:sz w:val="24"/>
                    </w:rPr>
                  </w:pPr>
                  <w:r w:rsidRPr="002E2A92">
                    <w:rPr>
                      <w:rFonts w:ascii="Times New Roman" w:hAnsi="Times New Roman"/>
                      <w:b/>
                      <w:bCs/>
                      <w:sz w:val="24"/>
                    </w:rPr>
                    <w:t>Arquitecto</w:t>
                  </w:r>
                </w:p>
              </w:tc>
              <w:tc>
                <w:tcPr>
                  <w:tcW w:w="4716" w:type="dxa"/>
                  <w:vAlign w:val="bottom"/>
                </w:tcPr>
                <w:p w14:paraId="67A8FB5B" w14:textId="0629A814" w:rsidR="006B7183" w:rsidRPr="002E2A92" w:rsidRDefault="00A761CA" w:rsidP="006B7183">
                  <w:pPr>
                    <w:spacing w:line="240" w:lineRule="auto"/>
                    <w:ind w:firstLine="0"/>
                    <w:jc w:val="center"/>
                    <w:rPr>
                      <w:rFonts w:ascii="Times New Roman" w:hAnsi="Times New Roman"/>
                      <w:b/>
                      <w:bCs/>
                      <w:sz w:val="24"/>
                    </w:rPr>
                  </w:pPr>
                  <w:r w:rsidRPr="002E2A92">
                    <w:rPr>
                      <w:rFonts w:ascii="Times New Roman" w:hAnsi="Times New Roman"/>
                      <w:b/>
                      <w:bCs/>
                      <w:sz w:val="24"/>
                    </w:rPr>
                    <w:t>Empresa Contratista</w:t>
                  </w:r>
                </w:p>
              </w:tc>
            </w:tr>
            <w:tr w:rsidR="00A761CA" w:rsidRPr="002E2A92" w14:paraId="10E5AEA0" w14:textId="77777777" w:rsidTr="006B7183">
              <w:trPr>
                <w:trHeight w:val="277"/>
                <w:jc w:val="center"/>
              </w:trPr>
              <w:tc>
                <w:tcPr>
                  <w:tcW w:w="9431" w:type="dxa"/>
                  <w:gridSpan w:val="2"/>
                </w:tcPr>
                <w:p w14:paraId="6D1D1CC5" w14:textId="670BE43B" w:rsidR="00A761CA" w:rsidRPr="002E2A92" w:rsidRDefault="00A761CA" w:rsidP="00A761CA">
                  <w:pPr>
                    <w:spacing w:line="240" w:lineRule="auto"/>
                    <w:ind w:firstLine="0"/>
                    <w:jc w:val="center"/>
                    <w:rPr>
                      <w:rFonts w:ascii="Times New Roman" w:hAnsi="Times New Roman"/>
                      <w:b/>
                      <w:bCs/>
                      <w:sz w:val="24"/>
                    </w:rPr>
                  </w:pPr>
                  <w:r w:rsidRPr="002E2A92">
                    <w:rPr>
                      <w:rFonts w:ascii="Times New Roman" w:hAnsi="Times New Roman"/>
                      <w:b/>
                      <w:bCs/>
                      <w:sz w:val="24"/>
                    </w:rPr>
                    <w:t xml:space="preserve">VISTO BUENO </w:t>
                  </w:r>
                </w:p>
              </w:tc>
            </w:tr>
            <w:tr w:rsidR="00A761CA" w:rsidRPr="002E2A92" w14:paraId="5619EF20" w14:textId="77777777" w:rsidTr="006B7183">
              <w:trPr>
                <w:trHeight w:val="1988"/>
                <w:jc w:val="center"/>
              </w:trPr>
              <w:tc>
                <w:tcPr>
                  <w:tcW w:w="4715" w:type="dxa"/>
                  <w:vAlign w:val="bottom"/>
                </w:tcPr>
                <w:p w14:paraId="30081498" w14:textId="50384773" w:rsidR="00A761CA" w:rsidRPr="002E2A92" w:rsidRDefault="00A761CA" w:rsidP="00A761CA">
                  <w:pPr>
                    <w:spacing w:line="240" w:lineRule="auto"/>
                    <w:ind w:firstLine="0"/>
                    <w:jc w:val="center"/>
                    <w:rPr>
                      <w:rFonts w:ascii="Times New Roman" w:hAnsi="Times New Roman"/>
                      <w:b/>
                      <w:bCs/>
                      <w:sz w:val="24"/>
                    </w:rPr>
                  </w:pPr>
                  <w:r w:rsidRPr="002E2A92">
                    <w:rPr>
                      <w:rFonts w:ascii="Times New Roman" w:hAnsi="Times New Roman"/>
                      <w:b/>
                      <w:bCs/>
                      <w:sz w:val="24"/>
                    </w:rPr>
                    <w:t>Director Médico</w:t>
                  </w:r>
                </w:p>
              </w:tc>
              <w:tc>
                <w:tcPr>
                  <w:tcW w:w="4716" w:type="dxa"/>
                  <w:vAlign w:val="bottom"/>
                </w:tcPr>
                <w:p w14:paraId="410ACAFC" w14:textId="1A19DDD9" w:rsidR="00A761CA" w:rsidRPr="002E2A92" w:rsidRDefault="00A761CA" w:rsidP="00A761CA">
                  <w:pPr>
                    <w:spacing w:line="240" w:lineRule="auto"/>
                    <w:ind w:firstLine="0"/>
                    <w:jc w:val="center"/>
                    <w:rPr>
                      <w:rFonts w:ascii="Times New Roman" w:hAnsi="Times New Roman"/>
                      <w:b/>
                      <w:bCs/>
                      <w:sz w:val="24"/>
                    </w:rPr>
                  </w:pPr>
                  <w:r w:rsidRPr="002E2A92">
                    <w:rPr>
                      <w:rFonts w:ascii="Times New Roman" w:hAnsi="Times New Roman"/>
                      <w:b/>
                      <w:bCs/>
                      <w:sz w:val="24"/>
                    </w:rPr>
                    <w:t>Director Financiero Administrativo</w:t>
                  </w:r>
                </w:p>
              </w:tc>
            </w:tr>
          </w:tbl>
          <w:p w14:paraId="2A79E8AD" w14:textId="06E4ADEC" w:rsidR="00A761CA" w:rsidRPr="002E2A92" w:rsidRDefault="00A761CA" w:rsidP="00A761CA">
            <w:pPr>
              <w:spacing w:line="240" w:lineRule="auto"/>
              <w:ind w:firstLine="0"/>
              <w:jc w:val="center"/>
              <w:rPr>
                <w:rFonts w:ascii="Times New Roman" w:hAnsi="Times New Roman"/>
                <w:b/>
                <w:bCs/>
                <w:sz w:val="24"/>
              </w:rPr>
            </w:pPr>
          </w:p>
        </w:tc>
      </w:tr>
    </w:tbl>
    <w:p w14:paraId="126019BF" w14:textId="1695C850" w:rsidR="00492C5F" w:rsidRPr="002E2A92" w:rsidRDefault="00A761CA" w:rsidP="00A761CA">
      <w:pPr>
        <w:spacing w:line="276" w:lineRule="auto"/>
        <w:ind w:firstLine="0"/>
        <w:rPr>
          <w:rFonts w:ascii="Times New Roman" w:hAnsi="Times New Roman"/>
          <w:sz w:val="24"/>
        </w:rPr>
      </w:pPr>
      <w:r w:rsidRPr="00BA3FF8">
        <w:rPr>
          <w:rFonts w:ascii="Times New Roman" w:hAnsi="Times New Roman"/>
          <w:i/>
          <w:iCs/>
          <w:sz w:val="24"/>
        </w:rPr>
        <w:t>Nota</w:t>
      </w:r>
      <w:r w:rsidRPr="002E2A92">
        <w:rPr>
          <w:rFonts w:ascii="Times New Roman" w:hAnsi="Times New Roman"/>
          <w:sz w:val="24"/>
        </w:rPr>
        <w:t xml:space="preserve">: La figura muestra la propuesta para el acta de recepción definitiva e informe de cierre del proyecto, en el cual se resume las actividades, conclusiones, recomendaciones, garantías y demás acuerdos de la contratación. </w:t>
      </w:r>
      <w:r w:rsidR="00EC1654" w:rsidRPr="002E2A92">
        <w:rPr>
          <w:rFonts w:ascii="Times New Roman" w:hAnsi="Times New Roman"/>
          <w:sz w:val="24"/>
        </w:rPr>
        <w:t>Autoría propia con base a los documentos utilizados en el Hospital Dr. Carlos Luis Valverde Vega San Ramón de Alajuela.</w:t>
      </w:r>
    </w:p>
    <w:p w14:paraId="04426AD2" w14:textId="37CAC78E" w:rsidR="003B53B6" w:rsidRPr="002E2A92" w:rsidRDefault="003B53B6">
      <w:pPr>
        <w:spacing w:line="240" w:lineRule="auto"/>
        <w:ind w:firstLine="0"/>
      </w:pPr>
      <w:r w:rsidRPr="002E2A92">
        <w:br w:type="page"/>
      </w:r>
    </w:p>
    <w:p w14:paraId="10C0D38E" w14:textId="0308A993" w:rsidR="00264EEB" w:rsidRPr="002E2A92" w:rsidRDefault="00264EEB" w:rsidP="00314E2A">
      <w:pPr>
        <w:pStyle w:val="Ttulo1"/>
      </w:pPr>
      <w:bookmarkStart w:id="360" w:name="_Toc181547339"/>
      <w:bookmarkEnd w:id="274"/>
      <w:r w:rsidRPr="002E2A92">
        <w:t>Conclusiones</w:t>
      </w:r>
      <w:bookmarkEnd w:id="360"/>
    </w:p>
    <w:p w14:paraId="2ACC2A82" w14:textId="6E6D979C" w:rsidR="00AD4FC4" w:rsidRPr="002E2A92" w:rsidRDefault="00434AB5" w:rsidP="00E12418">
      <w:pPr>
        <w:pStyle w:val="Prrafodelista"/>
        <w:numPr>
          <w:ilvl w:val="0"/>
          <w:numId w:val="30"/>
        </w:numPr>
        <w:rPr>
          <w:rFonts w:ascii="Times New Roman" w:hAnsi="Times New Roman"/>
          <w:sz w:val="24"/>
        </w:rPr>
      </w:pPr>
      <w:r w:rsidRPr="002E2A92">
        <w:rPr>
          <w:rFonts w:ascii="Times New Roman" w:hAnsi="Times New Roman"/>
          <w:sz w:val="24"/>
        </w:rPr>
        <w:t>Los centros de Equipos y Esterilización de los Centros Médicos</w:t>
      </w:r>
      <w:r w:rsidR="00E12418" w:rsidRPr="002E2A92">
        <w:rPr>
          <w:rFonts w:ascii="Times New Roman" w:hAnsi="Times New Roman"/>
          <w:sz w:val="24"/>
        </w:rPr>
        <w:t xml:space="preserve"> al ser servicios de salud regulados por normativas sanitarias del país requieren del cumplimiento de diversos requisitos como designación de espacios, separación de sectores, equipamiento, etc., permitiendo realizar todas las funciones necesarias y asegurar la calidad del trabajo de esterilización de equipamiento para procedimientos quirúrgicos. </w:t>
      </w:r>
      <w:r w:rsidRPr="002E2A92">
        <w:rPr>
          <w:rFonts w:ascii="Times New Roman" w:hAnsi="Times New Roman"/>
          <w:sz w:val="24"/>
        </w:rPr>
        <w:t>Así mismo,</w:t>
      </w:r>
      <w:r w:rsidR="00E12418" w:rsidRPr="002E2A92">
        <w:rPr>
          <w:rFonts w:ascii="Times New Roman" w:hAnsi="Times New Roman"/>
          <w:sz w:val="24"/>
        </w:rPr>
        <w:t xml:space="preserve"> este tipo de </w:t>
      </w:r>
      <w:r w:rsidR="00AD4FC4" w:rsidRPr="002E2A92">
        <w:rPr>
          <w:rFonts w:ascii="Times New Roman" w:hAnsi="Times New Roman"/>
          <w:sz w:val="24"/>
        </w:rPr>
        <w:t xml:space="preserve">proyectos de remodelación con adquisición de equipamiento requieren de </w:t>
      </w:r>
      <w:r w:rsidR="00E12418" w:rsidRPr="002E2A92">
        <w:rPr>
          <w:rFonts w:ascii="Times New Roman" w:hAnsi="Times New Roman"/>
          <w:sz w:val="24"/>
        </w:rPr>
        <w:t>un plan de gestión</w:t>
      </w:r>
      <w:r w:rsidR="00AD4FC4" w:rsidRPr="002E2A92">
        <w:rPr>
          <w:rFonts w:ascii="Times New Roman" w:hAnsi="Times New Roman"/>
          <w:sz w:val="24"/>
        </w:rPr>
        <w:t xml:space="preserve"> detallad</w:t>
      </w:r>
      <w:r w:rsidR="00E12418" w:rsidRPr="002E2A92">
        <w:rPr>
          <w:rFonts w:ascii="Times New Roman" w:hAnsi="Times New Roman"/>
          <w:sz w:val="24"/>
        </w:rPr>
        <w:t>o</w:t>
      </w:r>
      <w:r w:rsidR="00AD4FC4" w:rsidRPr="002E2A92">
        <w:rPr>
          <w:rFonts w:ascii="Times New Roman" w:hAnsi="Times New Roman"/>
          <w:sz w:val="24"/>
        </w:rPr>
        <w:t xml:space="preserve"> para asegurar así su correcta ejecución e integración con todos los grupos de procesos</w:t>
      </w:r>
      <w:r w:rsidR="00E12418" w:rsidRPr="002E2A92">
        <w:rPr>
          <w:rFonts w:ascii="Times New Roman" w:hAnsi="Times New Roman"/>
          <w:sz w:val="24"/>
        </w:rPr>
        <w:t xml:space="preserve"> que lo comprenden</w:t>
      </w:r>
      <w:r w:rsidR="00AD4FC4" w:rsidRPr="002E2A92">
        <w:rPr>
          <w:rFonts w:ascii="Times New Roman" w:hAnsi="Times New Roman"/>
          <w:sz w:val="24"/>
        </w:rPr>
        <w:t>, por lo que</w:t>
      </w:r>
      <w:r w:rsidRPr="002E2A92">
        <w:rPr>
          <w:rFonts w:ascii="Times New Roman" w:hAnsi="Times New Roman"/>
          <w:sz w:val="24"/>
        </w:rPr>
        <w:t xml:space="preserve"> la implementación de este plan de gestión permite establecer una línea base y guía a seguir para su desarrollo, abordando puntos clave como interesados, riesgos, cronograma y calidad, entre otros. Este plan de gestión sirve como base para el desarrollo de próximos proyectos de remodelación con equipamiento en la institución, aplicando las técnicas y herramientas que brinda el PMI para la gestión de proyectos.</w:t>
      </w:r>
    </w:p>
    <w:p w14:paraId="0C5343DF" w14:textId="24F196EB" w:rsidR="00C46FAD" w:rsidRPr="002E2A92" w:rsidRDefault="00AD4FC4" w:rsidP="00150CF2">
      <w:pPr>
        <w:pStyle w:val="Prrafodelista"/>
        <w:numPr>
          <w:ilvl w:val="0"/>
          <w:numId w:val="30"/>
        </w:numPr>
        <w:rPr>
          <w:rFonts w:ascii="Times New Roman" w:hAnsi="Times New Roman"/>
          <w:sz w:val="24"/>
        </w:rPr>
      </w:pPr>
      <w:r w:rsidRPr="002E2A92">
        <w:rPr>
          <w:rFonts w:ascii="Times New Roman" w:hAnsi="Times New Roman"/>
          <w:sz w:val="24"/>
        </w:rPr>
        <w:t>El desarrollo de los procesos de inicio en el proyecto tiene</w:t>
      </w:r>
      <w:r w:rsidR="00C46FAD" w:rsidRPr="002E2A92">
        <w:rPr>
          <w:rFonts w:ascii="Times New Roman" w:hAnsi="Times New Roman"/>
          <w:sz w:val="24"/>
        </w:rPr>
        <w:t xml:space="preserve"> como fin desarrollar el acta de constitución del proyecto y el análisis de interesados, para establecer una base sólida del proyect</w:t>
      </w:r>
      <w:r w:rsidR="00B24AE5" w:rsidRPr="002E2A92">
        <w:rPr>
          <w:rFonts w:ascii="Times New Roman" w:hAnsi="Times New Roman"/>
          <w:sz w:val="24"/>
        </w:rPr>
        <w:t>o para las fases posteriores de planificación, ejecución, control y monitoreo. Además, permite desarrollar la descripción sobre el proyecto y su alcance</w:t>
      </w:r>
      <w:r w:rsidR="00263D24" w:rsidRPr="002E2A92">
        <w:rPr>
          <w:rFonts w:ascii="Times New Roman" w:hAnsi="Times New Roman"/>
          <w:sz w:val="24"/>
        </w:rPr>
        <w:t>,</w:t>
      </w:r>
      <w:r w:rsidRPr="002E2A92">
        <w:rPr>
          <w:rFonts w:ascii="Times New Roman" w:hAnsi="Times New Roman"/>
          <w:sz w:val="24"/>
        </w:rPr>
        <w:t xml:space="preserve"> con el fin de</w:t>
      </w:r>
      <w:r w:rsidR="00263D24" w:rsidRPr="002E2A92">
        <w:rPr>
          <w:rFonts w:ascii="Times New Roman" w:hAnsi="Times New Roman"/>
          <w:sz w:val="24"/>
        </w:rPr>
        <w:t xml:space="preserve"> </w:t>
      </w:r>
      <w:r w:rsidRPr="002E2A92">
        <w:rPr>
          <w:rFonts w:ascii="Times New Roman" w:hAnsi="Times New Roman"/>
          <w:sz w:val="24"/>
        </w:rPr>
        <w:t>establecer</w:t>
      </w:r>
      <w:r w:rsidR="00263D24" w:rsidRPr="002E2A92">
        <w:rPr>
          <w:rFonts w:ascii="Times New Roman" w:hAnsi="Times New Roman"/>
          <w:sz w:val="24"/>
        </w:rPr>
        <w:t xml:space="preserve"> los objetivos, riesgos, supuestos y restricciones </w:t>
      </w:r>
      <w:r w:rsidRPr="002E2A92">
        <w:rPr>
          <w:rFonts w:ascii="Times New Roman" w:hAnsi="Times New Roman"/>
          <w:sz w:val="24"/>
        </w:rPr>
        <w:t>en las fases posteriores del</w:t>
      </w:r>
      <w:r w:rsidR="00263D24" w:rsidRPr="002E2A92">
        <w:rPr>
          <w:rFonts w:ascii="Times New Roman" w:hAnsi="Times New Roman"/>
          <w:sz w:val="24"/>
        </w:rPr>
        <w:t xml:space="preserve"> desarrollo del proyecto,</w:t>
      </w:r>
      <w:r w:rsidRPr="002E2A92">
        <w:rPr>
          <w:rFonts w:ascii="Times New Roman" w:hAnsi="Times New Roman"/>
          <w:sz w:val="24"/>
        </w:rPr>
        <w:t xml:space="preserve"> lo que permite</w:t>
      </w:r>
      <w:r w:rsidR="00263D24" w:rsidRPr="002E2A92">
        <w:rPr>
          <w:rFonts w:ascii="Times New Roman" w:hAnsi="Times New Roman"/>
          <w:sz w:val="24"/>
        </w:rPr>
        <w:t xml:space="preserve"> </w:t>
      </w:r>
      <w:r w:rsidRPr="002E2A92">
        <w:rPr>
          <w:rFonts w:ascii="Times New Roman" w:hAnsi="Times New Roman"/>
          <w:sz w:val="24"/>
        </w:rPr>
        <w:t xml:space="preserve">brindar </w:t>
      </w:r>
      <w:r w:rsidR="00263D24" w:rsidRPr="002E2A92">
        <w:rPr>
          <w:rFonts w:ascii="Times New Roman" w:hAnsi="Times New Roman"/>
          <w:sz w:val="24"/>
        </w:rPr>
        <w:t>a los demás colaboradores una idea clara de que se pretende obtener con el proyecto y beneficios o resultados esperados.</w:t>
      </w:r>
    </w:p>
    <w:p w14:paraId="2AB57DC9" w14:textId="6AB7DB50" w:rsidR="00263D24" w:rsidRPr="002E2A92" w:rsidRDefault="00263D24" w:rsidP="00150CF2">
      <w:pPr>
        <w:pStyle w:val="Prrafodelista"/>
        <w:numPr>
          <w:ilvl w:val="0"/>
          <w:numId w:val="30"/>
        </w:numPr>
        <w:rPr>
          <w:rFonts w:ascii="Times New Roman" w:hAnsi="Times New Roman"/>
          <w:sz w:val="24"/>
        </w:rPr>
      </w:pPr>
      <w:r w:rsidRPr="002E2A92">
        <w:rPr>
          <w:rFonts w:ascii="Times New Roman" w:hAnsi="Times New Roman"/>
          <w:sz w:val="24"/>
        </w:rPr>
        <w:t xml:space="preserve">En los procesos de </w:t>
      </w:r>
      <w:r w:rsidR="00114818" w:rsidRPr="002E2A92">
        <w:rPr>
          <w:rFonts w:ascii="Times New Roman" w:hAnsi="Times New Roman"/>
          <w:sz w:val="24"/>
        </w:rPr>
        <w:t xml:space="preserve">planificación desarrollados dentro de este plan de gestión, se establece el plan de dirección que </w:t>
      </w:r>
      <w:r w:rsidR="00B33A74" w:rsidRPr="002E2A92">
        <w:rPr>
          <w:rFonts w:ascii="Times New Roman" w:hAnsi="Times New Roman"/>
          <w:sz w:val="24"/>
        </w:rPr>
        <w:t xml:space="preserve">es utilizado como guía detallada del proyecto, indicando qué y </w:t>
      </w:r>
      <w:r w:rsidR="00AD36FE" w:rsidRPr="002E2A92">
        <w:rPr>
          <w:rFonts w:ascii="Times New Roman" w:hAnsi="Times New Roman"/>
          <w:sz w:val="24"/>
        </w:rPr>
        <w:t>cómo</w:t>
      </w:r>
      <w:r w:rsidR="00B33A74" w:rsidRPr="002E2A92">
        <w:rPr>
          <w:rFonts w:ascii="Times New Roman" w:hAnsi="Times New Roman"/>
          <w:sz w:val="24"/>
        </w:rPr>
        <w:t xml:space="preserve"> se debe desarrollar el proyecto, además de sus debidos controles para verificar el cumplimiento en los procesos posteriores. En este </w:t>
      </w:r>
      <w:r w:rsidR="00AD36FE" w:rsidRPr="002E2A92">
        <w:rPr>
          <w:rFonts w:ascii="Times New Roman" w:hAnsi="Times New Roman"/>
          <w:sz w:val="24"/>
        </w:rPr>
        <w:t xml:space="preserve">grupo de </w:t>
      </w:r>
      <w:r w:rsidR="00B33A74" w:rsidRPr="002E2A92">
        <w:rPr>
          <w:rFonts w:ascii="Times New Roman" w:hAnsi="Times New Roman"/>
          <w:sz w:val="24"/>
        </w:rPr>
        <w:t>proceso</w:t>
      </w:r>
      <w:r w:rsidR="00AD36FE" w:rsidRPr="002E2A92">
        <w:rPr>
          <w:rFonts w:ascii="Times New Roman" w:hAnsi="Times New Roman"/>
          <w:sz w:val="24"/>
        </w:rPr>
        <w:t>s</w:t>
      </w:r>
      <w:r w:rsidR="00B33A74" w:rsidRPr="002E2A92">
        <w:rPr>
          <w:rFonts w:ascii="Times New Roman" w:hAnsi="Times New Roman"/>
          <w:sz w:val="24"/>
        </w:rPr>
        <w:t xml:space="preserve"> se establecen todas las herramientas necesarias durante la ejecución del proyecto</w:t>
      </w:r>
      <w:r w:rsidR="00AD36FE" w:rsidRPr="002E2A92">
        <w:rPr>
          <w:rFonts w:ascii="Times New Roman" w:hAnsi="Times New Roman"/>
          <w:sz w:val="24"/>
        </w:rPr>
        <w:t>, así como</w:t>
      </w:r>
      <w:r w:rsidR="00B33A74" w:rsidRPr="002E2A92">
        <w:rPr>
          <w:rFonts w:ascii="Times New Roman" w:hAnsi="Times New Roman"/>
          <w:sz w:val="24"/>
        </w:rPr>
        <w:t xml:space="preserve"> para el control y monitoreo de las líneas base establecidas de cronograma, costos y alcance.</w:t>
      </w:r>
    </w:p>
    <w:p w14:paraId="232416B8" w14:textId="1B89B9D8" w:rsidR="00B33A74" w:rsidRPr="002E2A92" w:rsidRDefault="00B33A74" w:rsidP="00150CF2">
      <w:pPr>
        <w:pStyle w:val="Prrafodelista"/>
        <w:ind w:left="1429" w:firstLine="0"/>
        <w:rPr>
          <w:rFonts w:ascii="Times New Roman" w:hAnsi="Times New Roman"/>
          <w:sz w:val="24"/>
        </w:rPr>
      </w:pPr>
      <w:r w:rsidRPr="002E2A92">
        <w:rPr>
          <w:rFonts w:ascii="Times New Roman" w:hAnsi="Times New Roman"/>
          <w:sz w:val="24"/>
        </w:rPr>
        <w:t xml:space="preserve">En este </w:t>
      </w:r>
      <w:r w:rsidR="00C3282C" w:rsidRPr="002E2A92">
        <w:rPr>
          <w:rFonts w:ascii="Times New Roman" w:hAnsi="Times New Roman"/>
          <w:sz w:val="24"/>
        </w:rPr>
        <w:t xml:space="preserve">grupo de </w:t>
      </w:r>
      <w:r w:rsidRPr="002E2A92">
        <w:rPr>
          <w:rFonts w:ascii="Times New Roman" w:hAnsi="Times New Roman"/>
          <w:sz w:val="24"/>
        </w:rPr>
        <w:t>proceso</w:t>
      </w:r>
      <w:r w:rsidR="00C3282C" w:rsidRPr="002E2A92">
        <w:rPr>
          <w:rFonts w:ascii="Times New Roman" w:hAnsi="Times New Roman"/>
          <w:sz w:val="24"/>
        </w:rPr>
        <w:t>s</w:t>
      </w:r>
      <w:r w:rsidRPr="002E2A92">
        <w:rPr>
          <w:rFonts w:ascii="Times New Roman" w:hAnsi="Times New Roman"/>
          <w:sz w:val="24"/>
        </w:rPr>
        <w:t xml:space="preserve"> también se establecen los criterios de aceptación de los entregables, estrategias de gestión de los interesados, identificación y gestión de riesgos, entre otros procesos necesarios para la correcta ejecución de los proyectos. En general el grupo de procesos de planificación y todos sus componentes permite al grupo de trabajo, el director de proyecto y los interesados maximizar la eficiencia y eficacia del proyecto integrando todos sus procesos para satisfacer las necesidades planteadas en los procesos anteriores.</w:t>
      </w:r>
    </w:p>
    <w:p w14:paraId="5AAB2947" w14:textId="187883F9" w:rsidR="003B53B6" w:rsidRPr="002E2A92" w:rsidRDefault="00682506" w:rsidP="00150CF2">
      <w:pPr>
        <w:pStyle w:val="Prrafodelista"/>
        <w:numPr>
          <w:ilvl w:val="0"/>
          <w:numId w:val="30"/>
        </w:numPr>
        <w:rPr>
          <w:rFonts w:ascii="Times New Roman" w:hAnsi="Times New Roman"/>
          <w:sz w:val="24"/>
        </w:rPr>
      </w:pPr>
      <w:r w:rsidRPr="002E2A92">
        <w:rPr>
          <w:rFonts w:ascii="Times New Roman" w:hAnsi="Times New Roman"/>
          <w:sz w:val="24"/>
        </w:rPr>
        <w:t>S</w:t>
      </w:r>
      <w:r w:rsidR="003F79E2" w:rsidRPr="002E2A92">
        <w:rPr>
          <w:rFonts w:ascii="Times New Roman" w:hAnsi="Times New Roman"/>
          <w:sz w:val="24"/>
        </w:rPr>
        <w:t xml:space="preserve">e establecen las acciones necesarias para el correcto desarrollo y ejecución del proyecto, gestionando los recursos, calidad, comunicación, involucramiento, riesgos y demás aspectos necesarios para </w:t>
      </w:r>
      <w:r w:rsidR="00AD36FE" w:rsidRPr="002E2A92">
        <w:rPr>
          <w:rFonts w:ascii="Times New Roman" w:hAnsi="Times New Roman"/>
          <w:sz w:val="24"/>
        </w:rPr>
        <w:t>una ejecución</w:t>
      </w:r>
      <w:r w:rsidR="003F79E2" w:rsidRPr="002E2A92">
        <w:rPr>
          <w:rFonts w:ascii="Times New Roman" w:hAnsi="Times New Roman"/>
          <w:sz w:val="24"/>
        </w:rPr>
        <w:t xml:space="preserve"> </w:t>
      </w:r>
      <w:r w:rsidR="00AD36FE" w:rsidRPr="002E2A92">
        <w:rPr>
          <w:rFonts w:ascii="Times New Roman" w:hAnsi="Times New Roman"/>
          <w:sz w:val="24"/>
        </w:rPr>
        <w:t>adecuada</w:t>
      </w:r>
      <w:r w:rsidR="003F79E2" w:rsidRPr="002E2A92">
        <w:rPr>
          <w:rFonts w:ascii="Times New Roman" w:hAnsi="Times New Roman"/>
          <w:sz w:val="24"/>
        </w:rPr>
        <w:t>. Durante esta etapa se toma en cuenta la posibilidad de que surjan cambios no contemplados que permiten mejorar la eficiencia o corregir problemas futuros, por lo que se establece la matriz de gestión de cambios permitiendo una ejecución correcta y una herramienta necesaria para procesos de control de cambios y actualización de las líneas base.</w:t>
      </w:r>
    </w:p>
    <w:p w14:paraId="5D5FD6D9" w14:textId="590CC9EB" w:rsidR="003F79E2" w:rsidRPr="002E2A92" w:rsidRDefault="003F79E2" w:rsidP="00150CF2">
      <w:pPr>
        <w:pStyle w:val="Prrafodelista"/>
        <w:ind w:left="1429" w:firstLine="0"/>
        <w:rPr>
          <w:rFonts w:ascii="Times New Roman" w:hAnsi="Times New Roman"/>
          <w:sz w:val="24"/>
        </w:rPr>
      </w:pPr>
      <w:r w:rsidRPr="002E2A92">
        <w:rPr>
          <w:rFonts w:ascii="Times New Roman" w:hAnsi="Times New Roman"/>
          <w:sz w:val="24"/>
        </w:rPr>
        <w:t xml:space="preserve">Así mismo dentro de este proceso se establecen herramientas indispensables </w:t>
      </w:r>
      <w:r w:rsidR="003B53B6" w:rsidRPr="002E2A92">
        <w:rPr>
          <w:rFonts w:ascii="Times New Roman" w:hAnsi="Times New Roman"/>
          <w:sz w:val="24"/>
        </w:rPr>
        <w:t>como la reunión de arranque y los informes de inspección, los cuales permiten llevar a cabo el desarrollo del proyecto de una manera más ordenada.</w:t>
      </w:r>
    </w:p>
    <w:p w14:paraId="6D874064" w14:textId="77777777" w:rsidR="007233B5" w:rsidRPr="002E2A92" w:rsidRDefault="003B53B6" w:rsidP="00150CF2">
      <w:pPr>
        <w:pStyle w:val="Prrafodelista"/>
        <w:numPr>
          <w:ilvl w:val="0"/>
          <w:numId w:val="30"/>
        </w:numPr>
        <w:rPr>
          <w:rFonts w:ascii="Times New Roman" w:hAnsi="Times New Roman"/>
          <w:sz w:val="24"/>
        </w:rPr>
      </w:pPr>
      <w:r w:rsidRPr="002E2A92">
        <w:rPr>
          <w:rFonts w:ascii="Times New Roman" w:hAnsi="Times New Roman"/>
          <w:sz w:val="24"/>
        </w:rPr>
        <w:t>Para el grupo de</w:t>
      </w:r>
      <w:r w:rsidR="00114818" w:rsidRPr="002E2A92">
        <w:rPr>
          <w:rFonts w:ascii="Times New Roman" w:hAnsi="Times New Roman"/>
          <w:sz w:val="24"/>
        </w:rPr>
        <w:t xml:space="preserve"> procesos de monitoreo, control y cierre</w:t>
      </w:r>
      <w:r w:rsidRPr="002E2A92">
        <w:rPr>
          <w:rFonts w:ascii="Times New Roman" w:hAnsi="Times New Roman"/>
          <w:sz w:val="24"/>
        </w:rPr>
        <w:t xml:space="preserve"> se aplican</w:t>
      </w:r>
      <w:r w:rsidR="00114818" w:rsidRPr="002E2A92">
        <w:rPr>
          <w:rFonts w:ascii="Times New Roman" w:hAnsi="Times New Roman"/>
          <w:sz w:val="24"/>
        </w:rPr>
        <w:t xml:space="preserve"> las herramientas necesarias para </w:t>
      </w:r>
      <w:r w:rsidRPr="002E2A92">
        <w:rPr>
          <w:rFonts w:ascii="Times New Roman" w:hAnsi="Times New Roman"/>
          <w:sz w:val="24"/>
        </w:rPr>
        <w:t>la</w:t>
      </w:r>
      <w:r w:rsidR="007233B5" w:rsidRPr="002E2A92">
        <w:rPr>
          <w:rFonts w:ascii="Times New Roman" w:hAnsi="Times New Roman"/>
          <w:sz w:val="24"/>
        </w:rPr>
        <w:t xml:space="preserve"> </w:t>
      </w:r>
      <w:r w:rsidRPr="002E2A92">
        <w:rPr>
          <w:rFonts w:ascii="Times New Roman" w:hAnsi="Times New Roman"/>
          <w:sz w:val="24"/>
        </w:rPr>
        <w:t>recolección de datos de desempeño</w:t>
      </w:r>
      <w:r w:rsidR="007233B5" w:rsidRPr="002E2A92">
        <w:rPr>
          <w:rFonts w:ascii="Times New Roman" w:hAnsi="Times New Roman"/>
          <w:sz w:val="24"/>
        </w:rPr>
        <w:t xml:space="preserve"> con el fin de evaluar y comparar los parámetros con las líneas base del proyecto con el fin de identificar desviaciones que afecten estas durante la ejecución.</w:t>
      </w:r>
    </w:p>
    <w:p w14:paraId="17B39E0A" w14:textId="1E091D10" w:rsidR="007233B5" w:rsidRPr="002E2A92" w:rsidRDefault="007233B5" w:rsidP="00150CF2">
      <w:pPr>
        <w:pStyle w:val="Prrafodelista"/>
        <w:ind w:left="1429" w:firstLine="0"/>
        <w:rPr>
          <w:rFonts w:ascii="Times New Roman" w:hAnsi="Times New Roman"/>
          <w:sz w:val="24"/>
        </w:rPr>
      </w:pPr>
      <w:r w:rsidRPr="002E2A92">
        <w:rPr>
          <w:rFonts w:ascii="Times New Roman" w:hAnsi="Times New Roman"/>
          <w:sz w:val="24"/>
        </w:rPr>
        <w:t xml:space="preserve">El proceso de monitorear y controlar el proyecto facilita la detección y </w:t>
      </w:r>
      <w:r w:rsidR="00AD36FE" w:rsidRPr="002E2A92">
        <w:rPr>
          <w:rFonts w:ascii="Times New Roman" w:hAnsi="Times New Roman"/>
          <w:sz w:val="24"/>
        </w:rPr>
        <w:t xml:space="preserve">monitoreo </w:t>
      </w:r>
      <w:r w:rsidRPr="002E2A92">
        <w:rPr>
          <w:rFonts w:ascii="Times New Roman" w:hAnsi="Times New Roman"/>
          <w:sz w:val="24"/>
        </w:rPr>
        <w:t>de riesgos durante la ejecución, permitiendo realizar medidas correctivas previamente gestionadas y aprobadas para no desviar las líneas base del proyecto, además de verificar el cumplimiento de la calidad solicitada y equipamiento adecuado, cumpliendo con las expectativas de los interesados. Además de esto, se incluyen las herramientas y proceso de cierre del proyecto, una vez verificado el cumplimiento de los entregables y finalizando los mismos dentro del proyecto o inclusive la conclusión total del proyecto, con herramientas como la reunión de cierre y su respectiva acta y el formulario de recepción definitiva.</w:t>
      </w:r>
    </w:p>
    <w:p w14:paraId="167D407A" w14:textId="77777777" w:rsidR="00264EEB" w:rsidRPr="002E2A92" w:rsidRDefault="00264EEB" w:rsidP="00E20E9A">
      <w:pPr>
        <w:ind w:firstLine="0"/>
        <w:contextualSpacing/>
        <w:jc w:val="both"/>
        <w:rPr>
          <w:rFonts w:ascii="Times New Roman" w:hAnsi="Times New Roman"/>
          <w:sz w:val="24"/>
        </w:rPr>
      </w:pPr>
    </w:p>
    <w:p w14:paraId="5E1F3D85" w14:textId="77777777" w:rsidR="00264EEB" w:rsidRPr="002E2A92" w:rsidRDefault="00264EEB" w:rsidP="00E20E9A">
      <w:pPr>
        <w:ind w:firstLine="0"/>
        <w:contextualSpacing/>
        <w:jc w:val="both"/>
        <w:rPr>
          <w:rFonts w:ascii="Times New Roman" w:hAnsi="Times New Roman"/>
          <w:sz w:val="24"/>
        </w:rPr>
      </w:pPr>
    </w:p>
    <w:p w14:paraId="1E543E4C" w14:textId="07242C25" w:rsidR="00264EEB" w:rsidRPr="002E2A92" w:rsidRDefault="00264EEB" w:rsidP="00F1102B">
      <w:pPr>
        <w:pStyle w:val="Ttulo1"/>
        <w:rPr>
          <w:szCs w:val="24"/>
        </w:rPr>
      </w:pPr>
      <w:bookmarkStart w:id="361" w:name="_Toc181547340"/>
      <w:r w:rsidRPr="002E2A92">
        <w:rPr>
          <w:szCs w:val="24"/>
        </w:rPr>
        <w:t>Recomendaciones</w:t>
      </w:r>
      <w:bookmarkEnd w:id="361"/>
    </w:p>
    <w:p w14:paraId="2F941437" w14:textId="686E80EB" w:rsidR="007233B5" w:rsidRPr="002E2A92" w:rsidRDefault="007233B5" w:rsidP="00150CF2">
      <w:pPr>
        <w:pStyle w:val="Prrafodelista"/>
        <w:numPr>
          <w:ilvl w:val="0"/>
          <w:numId w:val="28"/>
        </w:numPr>
        <w:rPr>
          <w:rFonts w:ascii="Times New Roman" w:hAnsi="Times New Roman"/>
          <w:b/>
          <w:bCs/>
          <w:sz w:val="24"/>
        </w:rPr>
      </w:pPr>
      <w:r w:rsidRPr="002E2A92">
        <w:rPr>
          <w:rFonts w:ascii="Times New Roman" w:hAnsi="Times New Roman"/>
          <w:sz w:val="24"/>
        </w:rPr>
        <w:t xml:space="preserve">Se recomienda </w:t>
      </w:r>
      <w:r w:rsidR="00B40D82" w:rsidRPr="002E2A92">
        <w:rPr>
          <w:rFonts w:ascii="Times New Roman" w:hAnsi="Times New Roman"/>
          <w:sz w:val="24"/>
        </w:rPr>
        <w:t xml:space="preserve">al Director del Hospital, implementar </w:t>
      </w:r>
      <w:r w:rsidRPr="002E2A92">
        <w:rPr>
          <w:rFonts w:ascii="Times New Roman" w:hAnsi="Times New Roman"/>
          <w:sz w:val="24"/>
        </w:rPr>
        <w:t xml:space="preserve">para los proyectos futuros en el Hospital Dr. Carlos Luis Valverde Vega la aplicación de este plan de gestión </w:t>
      </w:r>
      <w:r w:rsidR="006B1EB7" w:rsidRPr="002E2A92">
        <w:rPr>
          <w:rFonts w:ascii="Times New Roman" w:hAnsi="Times New Roman"/>
          <w:sz w:val="24"/>
        </w:rPr>
        <w:t>como parte de los procesos formales de la institución para el inicio, planificación, ejecución, control, monitoreo y cierre, en proyectos de remodelación con la inclusión de equipamiento, mejorando la gestión de los proyectos para todos los participantes.</w:t>
      </w:r>
    </w:p>
    <w:p w14:paraId="131DDAEE" w14:textId="65756ECD" w:rsidR="006B1EB7" w:rsidRPr="002E2A92" w:rsidRDefault="006B1EB7" w:rsidP="00150CF2">
      <w:pPr>
        <w:pStyle w:val="Prrafodelista"/>
        <w:numPr>
          <w:ilvl w:val="0"/>
          <w:numId w:val="28"/>
        </w:numPr>
        <w:rPr>
          <w:rFonts w:ascii="Times New Roman" w:hAnsi="Times New Roman"/>
          <w:b/>
          <w:bCs/>
          <w:sz w:val="24"/>
        </w:rPr>
      </w:pPr>
      <w:r w:rsidRPr="002E2A92">
        <w:rPr>
          <w:rFonts w:ascii="Times New Roman" w:hAnsi="Times New Roman"/>
          <w:sz w:val="24"/>
        </w:rPr>
        <w:t>Se recomienda</w:t>
      </w:r>
      <w:r w:rsidR="00B40D82" w:rsidRPr="002E2A92">
        <w:rPr>
          <w:rFonts w:ascii="Times New Roman" w:hAnsi="Times New Roman"/>
          <w:sz w:val="24"/>
        </w:rPr>
        <w:t xml:space="preserve"> al grupo de trabajo</w:t>
      </w:r>
      <w:r w:rsidR="001668BE" w:rsidRPr="002E2A92">
        <w:rPr>
          <w:rFonts w:ascii="Times New Roman" w:hAnsi="Times New Roman"/>
          <w:sz w:val="24"/>
        </w:rPr>
        <w:t xml:space="preserve"> del proyecto</w:t>
      </w:r>
      <w:r w:rsidRPr="002E2A92">
        <w:rPr>
          <w:rFonts w:ascii="Times New Roman" w:hAnsi="Times New Roman"/>
          <w:sz w:val="24"/>
        </w:rPr>
        <w:t xml:space="preserve"> la utilización de herramientas como el MS Project y contar con personal capacitado o con conocimientos amplios en la misma para la gestión del cronograma del proyecto, permitiendo así establecer las líneas base </w:t>
      </w:r>
      <w:r w:rsidR="00F016EC" w:rsidRPr="002E2A92">
        <w:rPr>
          <w:rFonts w:ascii="Times New Roman" w:hAnsi="Times New Roman"/>
          <w:sz w:val="24"/>
        </w:rPr>
        <w:t>de este</w:t>
      </w:r>
      <w:r w:rsidRPr="002E2A92">
        <w:rPr>
          <w:rFonts w:ascii="Times New Roman" w:hAnsi="Times New Roman"/>
          <w:sz w:val="24"/>
        </w:rPr>
        <w:t>, incluir costos y monitorear el avance del proyecto, para una gestión mayor del proyecto y control por parte del grupo de trabajo.</w:t>
      </w:r>
    </w:p>
    <w:p w14:paraId="692E945C" w14:textId="6633B913" w:rsidR="006B1EB7" w:rsidRPr="002E2A92" w:rsidRDefault="00E12418" w:rsidP="00150CF2">
      <w:pPr>
        <w:pStyle w:val="Prrafodelista"/>
        <w:numPr>
          <w:ilvl w:val="0"/>
          <w:numId w:val="28"/>
        </w:numPr>
        <w:rPr>
          <w:rFonts w:ascii="Times New Roman" w:hAnsi="Times New Roman"/>
          <w:b/>
          <w:bCs/>
          <w:sz w:val="24"/>
        </w:rPr>
      </w:pPr>
      <w:r w:rsidRPr="002E2A92">
        <w:rPr>
          <w:rFonts w:ascii="Times New Roman" w:hAnsi="Times New Roman"/>
          <w:sz w:val="24"/>
        </w:rPr>
        <w:t>Se recomienda</w:t>
      </w:r>
      <w:r w:rsidR="00B86CD2" w:rsidRPr="002E2A92">
        <w:rPr>
          <w:rFonts w:ascii="Times New Roman" w:hAnsi="Times New Roman"/>
          <w:sz w:val="24"/>
        </w:rPr>
        <w:t xml:space="preserve"> al Director y Administrador del Hospital,</w:t>
      </w:r>
      <w:r w:rsidRPr="002E2A92">
        <w:rPr>
          <w:rFonts w:ascii="Times New Roman" w:hAnsi="Times New Roman"/>
          <w:sz w:val="24"/>
        </w:rPr>
        <w:t xml:space="preserve"> invertir en capacitaciones o cursos para la gestión de proyectos en los encargados de cada subárea del Servicio de Mantenimiento como Electromecánica, Electromedicina y Obra Civil, quienes son los encargados de desarrollar los proyectos en el Hospital, con el fin de</w:t>
      </w:r>
      <w:r w:rsidRPr="002E2A92">
        <w:t xml:space="preserve"> </w:t>
      </w:r>
      <w:r w:rsidRPr="002E2A92">
        <w:rPr>
          <w:rFonts w:ascii="Times New Roman" w:hAnsi="Times New Roman"/>
          <w:sz w:val="24"/>
        </w:rPr>
        <w:t>realizar una mejor planificación</w:t>
      </w:r>
      <w:r w:rsidR="00D52FAC" w:rsidRPr="002E2A92">
        <w:rPr>
          <w:rFonts w:ascii="Times New Roman" w:hAnsi="Times New Roman"/>
          <w:sz w:val="24"/>
        </w:rPr>
        <w:t xml:space="preserve"> en equipo</w:t>
      </w:r>
      <w:r w:rsidRPr="002E2A92">
        <w:rPr>
          <w:rFonts w:ascii="Times New Roman" w:hAnsi="Times New Roman"/>
          <w:sz w:val="24"/>
        </w:rPr>
        <w:t xml:space="preserve"> </w:t>
      </w:r>
      <w:r w:rsidR="00D52FAC" w:rsidRPr="002E2A92">
        <w:rPr>
          <w:rFonts w:ascii="Times New Roman" w:hAnsi="Times New Roman"/>
          <w:sz w:val="24"/>
        </w:rPr>
        <w:t xml:space="preserve">y </w:t>
      </w:r>
      <w:r w:rsidRPr="002E2A92">
        <w:rPr>
          <w:rFonts w:ascii="Times New Roman" w:hAnsi="Times New Roman"/>
          <w:sz w:val="24"/>
        </w:rPr>
        <w:t>de los proyectos que participan, así como contar con herramientas para su ejecución, monitoreo y control, de modo que se logre el uso eficiente de recursos, se minimicen los riesgos y mejora la comunicación entre los distintos involucrados del proyecto.</w:t>
      </w:r>
    </w:p>
    <w:p w14:paraId="6D5D5913" w14:textId="117B49D4" w:rsidR="006B1EB7" w:rsidRPr="002E2A92" w:rsidRDefault="006B1EB7" w:rsidP="00150CF2">
      <w:pPr>
        <w:pStyle w:val="Prrafodelista"/>
        <w:numPr>
          <w:ilvl w:val="0"/>
          <w:numId w:val="28"/>
        </w:numPr>
        <w:rPr>
          <w:rFonts w:ascii="Times New Roman" w:hAnsi="Times New Roman"/>
          <w:b/>
          <w:bCs/>
          <w:sz w:val="24"/>
        </w:rPr>
      </w:pPr>
      <w:r w:rsidRPr="002E2A92">
        <w:rPr>
          <w:rFonts w:ascii="Times New Roman" w:hAnsi="Times New Roman"/>
          <w:sz w:val="24"/>
        </w:rPr>
        <w:t xml:space="preserve">Se recomienda </w:t>
      </w:r>
      <w:r w:rsidR="00B86CD2" w:rsidRPr="002E2A92">
        <w:rPr>
          <w:rFonts w:ascii="Times New Roman" w:hAnsi="Times New Roman"/>
          <w:sz w:val="24"/>
        </w:rPr>
        <w:t xml:space="preserve">al Director del proyecto, </w:t>
      </w:r>
      <w:r w:rsidRPr="002E2A92">
        <w:rPr>
          <w:rFonts w:ascii="Times New Roman" w:hAnsi="Times New Roman"/>
          <w:sz w:val="24"/>
        </w:rPr>
        <w:t xml:space="preserve">la revisión y actualización constante </w:t>
      </w:r>
      <w:r w:rsidR="00D52FAC" w:rsidRPr="002E2A92">
        <w:rPr>
          <w:rFonts w:ascii="Times New Roman" w:hAnsi="Times New Roman"/>
          <w:sz w:val="24"/>
        </w:rPr>
        <w:t>del</w:t>
      </w:r>
      <w:r w:rsidRPr="002E2A92">
        <w:rPr>
          <w:rFonts w:ascii="Times New Roman" w:hAnsi="Times New Roman"/>
          <w:sz w:val="24"/>
        </w:rPr>
        <w:t xml:space="preserve"> </w:t>
      </w:r>
      <w:r w:rsidR="00F016EC" w:rsidRPr="002E2A92">
        <w:rPr>
          <w:rFonts w:ascii="Times New Roman" w:hAnsi="Times New Roman"/>
          <w:sz w:val="24"/>
        </w:rPr>
        <w:t xml:space="preserve">presente </w:t>
      </w:r>
      <w:r w:rsidRPr="002E2A92">
        <w:rPr>
          <w:rFonts w:ascii="Times New Roman" w:hAnsi="Times New Roman"/>
          <w:sz w:val="24"/>
        </w:rPr>
        <w:t>plan de gestión</w:t>
      </w:r>
      <w:r w:rsidR="00D52FAC" w:rsidRPr="002E2A92">
        <w:rPr>
          <w:rFonts w:ascii="Times New Roman" w:hAnsi="Times New Roman"/>
          <w:sz w:val="24"/>
        </w:rPr>
        <w:t>,</w:t>
      </w:r>
      <w:r w:rsidR="00F016EC" w:rsidRPr="002E2A92">
        <w:rPr>
          <w:rFonts w:ascii="Times New Roman" w:hAnsi="Times New Roman"/>
          <w:sz w:val="24"/>
        </w:rPr>
        <w:t xml:space="preserve"> </w:t>
      </w:r>
      <w:r w:rsidRPr="002E2A92">
        <w:rPr>
          <w:rFonts w:ascii="Times New Roman" w:hAnsi="Times New Roman"/>
          <w:sz w:val="24"/>
        </w:rPr>
        <w:t xml:space="preserve">de acuerdo </w:t>
      </w:r>
      <w:r w:rsidR="00F016EC" w:rsidRPr="002E2A92">
        <w:rPr>
          <w:rFonts w:ascii="Times New Roman" w:hAnsi="Times New Roman"/>
          <w:sz w:val="24"/>
        </w:rPr>
        <w:t xml:space="preserve">con </w:t>
      </w:r>
      <w:r w:rsidRPr="002E2A92">
        <w:rPr>
          <w:rFonts w:ascii="Times New Roman" w:hAnsi="Times New Roman"/>
          <w:sz w:val="24"/>
        </w:rPr>
        <w:t>las necesidades del centro médico y constantes actualizaciones de normativa, tecnología y reglamentación institucional.</w:t>
      </w:r>
    </w:p>
    <w:p w14:paraId="539AC1E0" w14:textId="5A5C5A70" w:rsidR="006B1EB7" w:rsidRPr="002E2A92" w:rsidRDefault="006B1EB7" w:rsidP="00150CF2">
      <w:pPr>
        <w:pStyle w:val="Prrafodelista"/>
        <w:numPr>
          <w:ilvl w:val="0"/>
          <w:numId w:val="28"/>
        </w:numPr>
        <w:rPr>
          <w:rFonts w:ascii="Times New Roman" w:hAnsi="Times New Roman"/>
          <w:b/>
          <w:bCs/>
          <w:sz w:val="24"/>
        </w:rPr>
      </w:pPr>
      <w:r w:rsidRPr="002E2A92">
        <w:rPr>
          <w:rFonts w:ascii="Times New Roman" w:hAnsi="Times New Roman"/>
          <w:sz w:val="24"/>
        </w:rPr>
        <w:t>Se recomienda</w:t>
      </w:r>
      <w:r w:rsidR="00B86CD2" w:rsidRPr="002E2A92">
        <w:rPr>
          <w:rFonts w:ascii="Times New Roman" w:hAnsi="Times New Roman"/>
          <w:sz w:val="24"/>
        </w:rPr>
        <w:t xml:space="preserve"> al Director del Proyecto y al Servicio de Ingeniería y Mantenimiento del Hospital,</w:t>
      </w:r>
      <w:r w:rsidRPr="002E2A92">
        <w:rPr>
          <w:rFonts w:ascii="Times New Roman" w:hAnsi="Times New Roman"/>
          <w:sz w:val="24"/>
        </w:rPr>
        <w:t xml:space="preserve"> estandarizar los formularios desarrollados en cada grupo de procesos con el fin de </w:t>
      </w:r>
      <w:r w:rsidR="00F016EC" w:rsidRPr="002E2A92">
        <w:rPr>
          <w:rFonts w:ascii="Times New Roman" w:hAnsi="Times New Roman"/>
          <w:sz w:val="24"/>
        </w:rPr>
        <w:t>lograr</w:t>
      </w:r>
      <w:r w:rsidRPr="002E2A92">
        <w:rPr>
          <w:rFonts w:ascii="Times New Roman" w:hAnsi="Times New Roman"/>
          <w:sz w:val="24"/>
        </w:rPr>
        <w:t xml:space="preserve"> mayor eficiencia </w:t>
      </w:r>
      <w:r w:rsidR="00337EAE" w:rsidRPr="002E2A92">
        <w:rPr>
          <w:rFonts w:ascii="Times New Roman" w:hAnsi="Times New Roman"/>
          <w:sz w:val="24"/>
        </w:rPr>
        <w:t xml:space="preserve">durante su utilización, además de capacitar al personal involucrado sobre el plan de gestión a desarrollar, con el fin de que comprendan el </w:t>
      </w:r>
      <w:r w:rsidR="00F016EC" w:rsidRPr="002E2A92">
        <w:rPr>
          <w:rFonts w:ascii="Times New Roman" w:hAnsi="Times New Roman"/>
          <w:sz w:val="24"/>
        </w:rPr>
        <w:t xml:space="preserve">procedimiento </w:t>
      </w:r>
      <w:r w:rsidR="00337EAE" w:rsidRPr="002E2A92">
        <w:rPr>
          <w:rFonts w:ascii="Times New Roman" w:hAnsi="Times New Roman"/>
          <w:sz w:val="24"/>
        </w:rPr>
        <w:t xml:space="preserve">y en caso de alguna omisión, problema u inconveniente detectado, actúen de acuerdo </w:t>
      </w:r>
      <w:r w:rsidR="00F016EC" w:rsidRPr="002E2A92">
        <w:rPr>
          <w:rFonts w:ascii="Times New Roman" w:hAnsi="Times New Roman"/>
          <w:sz w:val="24"/>
        </w:rPr>
        <w:t xml:space="preserve">con </w:t>
      </w:r>
      <w:r w:rsidR="00337EAE" w:rsidRPr="002E2A92">
        <w:rPr>
          <w:rFonts w:ascii="Times New Roman" w:hAnsi="Times New Roman"/>
          <w:sz w:val="24"/>
        </w:rPr>
        <w:t>lo establecido.</w:t>
      </w:r>
    </w:p>
    <w:p w14:paraId="7F50CA2C" w14:textId="2CA741F3" w:rsidR="006B1EB7" w:rsidRPr="002E2A92" w:rsidRDefault="006B1EB7" w:rsidP="00150CF2">
      <w:pPr>
        <w:rPr>
          <w:rFonts w:ascii="Times New Roman" w:hAnsi="Times New Roman"/>
          <w:b/>
          <w:bCs/>
          <w:sz w:val="24"/>
        </w:rPr>
      </w:pPr>
    </w:p>
    <w:p w14:paraId="5A2A22DB" w14:textId="77777777" w:rsidR="00264EEB" w:rsidRPr="002E2A92" w:rsidRDefault="00264EEB" w:rsidP="00B1110B">
      <w:pPr>
        <w:ind w:firstLine="0"/>
        <w:contextualSpacing/>
        <w:jc w:val="both"/>
        <w:rPr>
          <w:rFonts w:ascii="Times New Roman" w:hAnsi="Times New Roman"/>
          <w:sz w:val="24"/>
        </w:rPr>
      </w:pPr>
    </w:p>
    <w:p w14:paraId="1D8818BB" w14:textId="77777777" w:rsidR="00264EEB" w:rsidRPr="002E2A92" w:rsidRDefault="00264EEB" w:rsidP="00B1110B">
      <w:pPr>
        <w:ind w:firstLine="0"/>
        <w:contextualSpacing/>
        <w:jc w:val="both"/>
        <w:rPr>
          <w:rFonts w:ascii="Times New Roman" w:hAnsi="Times New Roman"/>
          <w:sz w:val="24"/>
        </w:rPr>
      </w:pPr>
    </w:p>
    <w:p w14:paraId="09298A5D" w14:textId="77777777" w:rsidR="00264EEB" w:rsidRPr="002E2A92" w:rsidRDefault="00264EEB" w:rsidP="00B1110B">
      <w:pPr>
        <w:ind w:firstLine="0"/>
        <w:contextualSpacing/>
        <w:jc w:val="both"/>
        <w:rPr>
          <w:rFonts w:ascii="Times New Roman" w:hAnsi="Times New Roman"/>
          <w:sz w:val="24"/>
        </w:rPr>
      </w:pPr>
    </w:p>
    <w:p w14:paraId="19ADCFC1" w14:textId="77777777" w:rsidR="00264EEB" w:rsidRPr="002E2A92" w:rsidRDefault="00264EEB" w:rsidP="00B1110B">
      <w:pPr>
        <w:ind w:firstLine="0"/>
        <w:contextualSpacing/>
        <w:jc w:val="both"/>
        <w:rPr>
          <w:rFonts w:ascii="Times New Roman" w:hAnsi="Times New Roman"/>
          <w:sz w:val="24"/>
        </w:rPr>
      </w:pPr>
    </w:p>
    <w:p w14:paraId="0D39D16A" w14:textId="052C9C91" w:rsidR="00863FD1" w:rsidRPr="002E2A92" w:rsidRDefault="00863FD1">
      <w:pPr>
        <w:spacing w:line="240" w:lineRule="auto"/>
        <w:ind w:firstLine="0"/>
        <w:rPr>
          <w:rFonts w:ascii="Times New Roman" w:hAnsi="Times New Roman"/>
          <w:sz w:val="24"/>
        </w:rPr>
      </w:pPr>
      <w:r w:rsidRPr="002E2A92">
        <w:rPr>
          <w:rFonts w:ascii="Times New Roman" w:hAnsi="Times New Roman"/>
          <w:sz w:val="24"/>
        </w:rPr>
        <w:br w:type="page"/>
      </w:r>
    </w:p>
    <w:p w14:paraId="46FF0A3C" w14:textId="77777777" w:rsidR="00264EEB" w:rsidRPr="002E2A92" w:rsidRDefault="00264EEB" w:rsidP="00F1102B">
      <w:pPr>
        <w:pStyle w:val="Ttulo1"/>
        <w:rPr>
          <w:szCs w:val="24"/>
        </w:rPr>
      </w:pPr>
      <w:bookmarkStart w:id="362" w:name="_Toc181547341"/>
      <w:r w:rsidRPr="002E2A92">
        <w:rPr>
          <w:szCs w:val="24"/>
        </w:rPr>
        <w:t>Validación del trabajo en el campo del desarrollo regenerativo y/o sostenible</w:t>
      </w:r>
      <w:bookmarkEnd w:id="362"/>
    </w:p>
    <w:p w14:paraId="6A5F12A3" w14:textId="0AAEF5A8" w:rsidR="00D04D40" w:rsidRPr="002E2A92" w:rsidRDefault="006C2C80" w:rsidP="00863FD1">
      <w:pPr>
        <w:rPr>
          <w:rFonts w:ascii="Times New Roman" w:hAnsi="Times New Roman"/>
          <w:sz w:val="24"/>
        </w:rPr>
      </w:pPr>
      <w:r w:rsidRPr="002E2A92">
        <w:rPr>
          <w:rFonts w:ascii="Times New Roman" w:hAnsi="Times New Roman"/>
          <w:sz w:val="24"/>
        </w:rPr>
        <w:t>La sostenibilidad es necesaria para resolver desafíos globales en los que el mundo ha incurrido con el paso del tiempo, generando un desgaste y consumo excesivo comprometiendo el futuro de las siguientes generaciones, en donde muchos de los recursos que se poseen en el presente dejaran de existir, es por esto la importancia y aplicación del</w:t>
      </w:r>
      <w:r w:rsidR="00D04D40" w:rsidRPr="002E2A92">
        <w:rPr>
          <w:rFonts w:ascii="Times New Roman" w:hAnsi="Times New Roman"/>
          <w:sz w:val="24"/>
        </w:rPr>
        <w:t xml:space="preserve"> desarrollo sostenible</w:t>
      </w:r>
      <w:r w:rsidRPr="002E2A92">
        <w:rPr>
          <w:rFonts w:ascii="Times New Roman" w:hAnsi="Times New Roman"/>
          <w:sz w:val="24"/>
        </w:rPr>
        <w:t xml:space="preserve"> en los proyectos, ya que c</w:t>
      </w:r>
      <w:r w:rsidR="00D04D40" w:rsidRPr="002E2A92">
        <w:rPr>
          <w:rFonts w:ascii="Times New Roman" w:hAnsi="Times New Roman"/>
          <w:sz w:val="24"/>
        </w:rPr>
        <w:t>onsiste en la satisfacción de necesidades en el presente sin comprometer la</w:t>
      </w:r>
      <w:r w:rsidRPr="002E2A92">
        <w:rPr>
          <w:rFonts w:ascii="Times New Roman" w:hAnsi="Times New Roman"/>
          <w:sz w:val="24"/>
        </w:rPr>
        <w:t xml:space="preserve"> capacidad de las futuras generaciones para solventar sus necesidades.</w:t>
      </w:r>
    </w:p>
    <w:p w14:paraId="708A4816" w14:textId="67FB8749" w:rsidR="006C2C80" w:rsidRPr="002E2A92" w:rsidRDefault="006C2C80" w:rsidP="00863FD1">
      <w:pPr>
        <w:rPr>
          <w:rFonts w:ascii="Times New Roman" w:hAnsi="Times New Roman"/>
          <w:sz w:val="24"/>
        </w:rPr>
      </w:pPr>
      <w:r w:rsidRPr="002E2A92">
        <w:rPr>
          <w:rFonts w:ascii="Times New Roman" w:hAnsi="Times New Roman"/>
          <w:sz w:val="24"/>
        </w:rPr>
        <w:t>Con este mismo enfoque, el desarrollo regenerativo busca ir más allá de la sostenibilidad, este busca la restauración de los recursos naturales y humanos existentes en la actualidad y que se encuentran en peligro de desaparecer en el futuro, por lo tanto, el desarrollo regenerativo como su nombre lo indica, busca dejar un planeta mejor de lo que se encontró, combatiendo los desafíos ambientales, sociales y económicos para mejorar la calidad de vida de las personas.</w:t>
      </w:r>
    </w:p>
    <w:p w14:paraId="0CD8957E" w14:textId="59416CA4" w:rsidR="006C2C80" w:rsidRPr="002E2A92" w:rsidRDefault="006C2C80" w:rsidP="00863FD1">
      <w:pPr>
        <w:rPr>
          <w:rFonts w:ascii="Times New Roman" w:hAnsi="Times New Roman"/>
          <w:sz w:val="24"/>
        </w:rPr>
      </w:pPr>
      <w:r w:rsidRPr="002E2A92">
        <w:rPr>
          <w:rFonts w:ascii="Times New Roman" w:hAnsi="Times New Roman"/>
          <w:sz w:val="24"/>
        </w:rPr>
        <w:t xml:space="preserve">Estos conceptos son esenciales para tener un futuro próspero, por lo que se fomenta el desarrollo de proyectos sostenibles y regenerativos en los diferentes ámbitos, ya que estos conceptos pueden ser aplicados a una infinidad de temas. Debido a esto, el proyecto final de graduación para optar por la Maestría en Administración de Proyectos consiste en la Remodelación del Centro de Equipos y Esterilización del Hospital Dr. Carlos Luis Valverde Vega, con la adquisición de Equipamiento especial, regulado y certificado en </w:t>
      </w:r>
      <w:r w:rsidR="00E016B6" w:rsidRPr="002E2A92">
        <w:rPr>
          <w:rFonts w:ascii="Times New Roman" w:hAnsi="Times New Roman"/>
          <w:sz w:val="24"/>
        </w:rPr>
        <w:t>gestión energética y ahorro de recursos, permitiendo así obtener beneficios para la institución, la población adscrita y al mismo tiempo el medio ambiente.</w:t>
      </w:r>
    </w:p>
    <w:p w14:paraId="7B8FD8F2" w14:textId="56CD491E" w:rsidR="00E016B6" w:rsidRPr="002E2A92" w:rsidRDefault="00E016B6" w:rsidP="00863FD1">
      <w:pPr>
        <w:rPr>
          <w:rFonts w:ascii="Times New Roman" w:hAnsi="Times New Roman"/>
          <w:sz w:val="24"/>
        </w:rPr>
      </w:pPr>
      <w:r w:rsidRPr="002E2A92">
        <w:rPr>
          <w:rFonts w:ascii="Times New Roman" w:hAnsi="Times New Roman"/>
          <w:sz w:val="24"/>
        </w:rPr>
        <w:t>Este proyecto incluye la utilización de fuentes de energía renovables como energía solar por medio de paneles, sistema que permitirá ahorrar el consumo de energía eléctrica y a su vez implementar el calentamiento de agua necesaria en algunos equipos, evitando así el uso de electricidad para esta función, además de esto, se diseña un sistema de ahorro de agua significativo para el centro médico, ya que algunos equipos como las autoclaves consumen alrededor de 300 litros de agua por ciclo en una hora de trabajo, por lo que esta puede ser utilizada en otros sistemas una vez sale del equipo.</w:t>
      </w:r>
    </w:p>
    <w:p w14:paraId="4F0531F7" w14:textId="0CB1009A" w:rsidR="00E016B6" w:rsidRPr="002E2A92" w:rsidRDefault="00E016B6" w:rsidP="00863FD1">
      <w:pPr>
        <w:rPr>
          <w:rFonts w:ascii="Times New Roman" w:hAnsi="Times New Roman"/>
          <w:sz w:val="24"/>
        </w:rPr>
      </w:pPr>
      <w:r w:rsidRPr="002E2A92">
        <w:rPr>
          <w:rFonts w:ascii="Times New Roman" w:hAnsi="Times New Roman"/>
          <w:sz w:val="24"/>
        </w:rPr>
        <w:t>Este proyecto implementa acciones sostenibles en la conservación de las fuentes de agua potable del sector, disminución del consumo eléctrico, gestión de residuos y protección de la biodiversidad marina y terrestre</w:t>
      </w:r>
      <w:r w:rsidR="00706400" w:rsidRPr="002E2A92">
        <w:rPr>
          <w:rFonts w:ascii="Times New Roman" w:hAnsi="Times New Roman"/>
          <w:sz w:val="24"/>
        </w:rPr>
        <w:t>, esto mediante la entrega de un Centro de Equipos ampliado, remodelado</w:t>
      </w:r>
      <w:r w:rsidR="009C7667">
        <w:rPr>
          <w:rFonts w:ascii="Times New Roman" w:hAnsi="Times New Roman"/>
          <w:sz w:val="24"/>
        </w:rPr>
        <w:t xml:space="preserve"> en</w:t>
      </w:r>
      <w:r w:rsidR="00706400" w:rsidRPr="002E2A92">
        <w:rPr>
          <w:rFonts w:ascii="Times New Roman" w:hAnsi="Times New Roman"/>
          <w:sz w:val="24"/>
        </w:rPr>
        <w:t xml:space="preserve"> cumplim</w:t>
      </w:r>
      <w:r w:rsidR="009C7667">
        <w:rPr>
          <w:rFonts w:ascii="Times New Roman" w:hAnsi="Times New Roman"/>
          <w:sz w:val="24"/>
        </w:rPr>
        <w:t>i</w:t>
      </w:r>
      <w:r w:rsidR="00706400" w:rsidRPr="002E2A92">
        <w:rPr>
          <w:rFonts w:ascii="Times New Roman" w:hAnsi="Times New Roman"/>
          <w:sz w:val="24"/>
        </w:rPr>
        <w:t>ento con la normativa</w:t>
      </w:r>
      <w:r w:rsidR="009C7667">
        <w:rPr>
          <w:rFonts w:ascii="Times New Roman" w:hAnsi="Times New Roman"/>
          <w:sz w:val="24"/>
        </w:rPr>
        <w:t xml:space="preserve">, </w:t>
      </w:r>
      <w:r w:rsidR="00706400" w:rsidRPr="002E2A92">
        <w:rPr>
          <w:rFonts w:ascii="Times New Roman" w:hAnsi="Times New Roman"/>
          <w:sz w:val="24"/>
        </w:rPr>
        <w:t>mejoras en cuan</w:t>
      </w:r>
      <w:r w:rsidR="009C7667">
        <w:rPr>
          <w:rFonts w:ascii="Times New Roman" w:hAnsi="Times New Roman"/>
          <w:sz w:val="24"/>
        </w:rPr>
        <w:t>t</w:t>
      </w:r>
      <w:r w:rsidR="00706400" w:rsidRPr="002E2A92">
        <w:rPr>
          <w:rFonts w:ascii="Times New Roman" w:hAnsi="Times New Roman"/>
          <w:sz w:val="24"/>
        </w:rPr>
        <w:t xml:space="preserve">o a salud ocupacional de acuerdo </w:t>
      </w:r>
      <w:r w:rsidR="009C7D26">
        <w:rPr>
          <w:rFonts w:ascii="Times New Roman" w:hAnsi="Times New Roman"/>
          <w:sz w:val="24"/>
        </w:rPr>
        <w:t>con lo existente en</w:t>
      </w:r>
      <w:r w:rsidR="00706400" w:rsidRPr="002E2A92">
        <w:rPr>
          <w:rFonts w:ascii="Times New Roman" w:hAnsi="Times New Roman"/>
          <w:sz w:val="24"/>
        </w:rPr>
        <w:t xml:space="preserve"> sitio actual</w:t>
      </w:r>
      <w:r w:rsidR="00B95B83" w:rsidRPr="002E2A92">
        <w:rPr>
          <w:rFonts w:ascii="Times New Roman" w:hAnsi="Times New Roman"/>
          <w:sz w:val="24"/>
        </w:rPr>
        <w:t xml:space="preserve"> y mejoras significativas en el equipamiento necesario para la realización de las funciones del CEYE. Este proyecto permite ofrecer una mejor calidad de vida a la población en cuanto atención médica, ya que mejorará las listas de espera del país para cirugías y procedimiento médicos.</w:t>
      </w:r>
    </w:p>
    <w:p w14:paraId="76B166AF" w14:textId="0ACA6D55" w:rsidR="00E016B6" w:rsidRPr="002E2A92" w:rsidRDefault="00E016B6" w:rsidP="00863FD1">
      <w:pPr>
        <w:rPr>
          <w:rFonts w:ascii="Times New Roman" w:hAnsi="Times New Roman"/>
          <w:sz w:val="24"/>
        </w:rPr>
      </w:pPr>
      <w:r w:rsidRPr="002E2A92">
        <w:rPr>
          <w:rFonts w:ascii="Times New Roman" w:hAnsi="Times New Roman"/>
          <w:sz w:val="24"/>
        </w:rPr>
        <w:t>En resumen, este Proyecto Final de Graduación aborda aspectos de sostenibilidad en su metodología se puede considerar que este va a contribuir a varios Objetivos de Desarrollo Sostenible al promover prácticas responsables en términos de recursos, energía, empleo y vivienda.</w:t>
      </w:r>
    </w:p>
    <w:p w14:paraId="6B11C59B" w14:textId="3306304D" w:rsidR="00237755" w:rsidRPr="002E2A92" w:rsidRDefault="00AB39DC" w:rsidP="004D4FB7">
      <w:pPr>
        <w:pStyle w:val="Ttulo2"/>
        <w:spacing w:before="0" w:after="0"/>
      </w:pPr>
      <w:bookmarkStart w:id="363" w:name="_Toc181547342"/>
      <w:r w:rsidRPr="002E2A92">
        <w:t>Relación del proyecto con los objetivos de Desarrollo Sostenible</w:t>
      </w:r>
      <w:bookmarkEnd w:id="363"/>
    </w:p>
    <w:p w14:paraId="4F785F6C" w14:textId="1323BFC1" w:rsidR="00C9791E" w:rsidRPr="002E2A92" w:rsidRDefault="005D1815" w:rsidP="00C9791E">
      <w:pPr>
        <w:rPr>
          <w:rFonts w:ascii="Times New Roman" w:hAnsi="Times New Roman"/>
          <w:sz w:val="24"/>
        </w:rPr>
      </w:pPr>
      <w:r w:rsidRPr="002E2A92">
        <w:rPr>
          <w:rFonts w:ascii="Times New Roman" w:hAnsi="Times New Roman"/>
          <w:sz w:val="24"/>
        </w:rPr>
        <w:t>Las ODS (Objetivos de desarrollo sostenible) surgieron como una manera de</w:t>
      </w:r>
      <w:r w:rsidRPr="002E2A92">
        <w:rPr>
          <w:rFonts w:ascii="Times New Roman" w:hAnsi="Times New Roman"/>
          <w:b/>
          <w:bCs/>
          <w:sz w:val="24"/>
        </w:rPr>
        <w:t xml:space="preserve"> </w:t>
      </w:r>
      <w:r w:rsidRPr="002E2A92">
        <w:rPr>
          <w:rFonts w:ascii="Times New Roman" w:hAnsi="Times New Roman"/>
          <w:sz w:val="24"/>
        </w:rPr>
        <w:t>abordar desafíos de sostenibilidad que enfrenta el planeta hace varios años, estos fueron</w:t>
      </w:r>
      <w:r w:rsidR="00C9791E" w:rsidRPr="002E2A92">
        <w:rPr>
          <w:rFonts w:ascii="Times New Roman" w:hAnsi="Times New Roman"/>
          <w:sz w:val="24"/>
        </w:rPr>
        <w:t xml:space="preserve"> </w:t>
      </w:r>
      <w:r w:rsidRPr="002E2A92">
        <w:rPr>
          <w:rFonts w:ascii="Times New Roman" w:hAnsi="Times New Roman"/>
          <w:sz w:val="24"/>
        </w:rPr>
        <w:t>aprobados por líderes, gobiernos, científicos y la Organización de las Naciones Unidas (ONU).</w:t>
      </w:r>
    </w:p>
    <w:p w14:paraId="3AB2CC58" w14:textId="657CE598" w:rsidR="005D1815" w:rsidRPr="002E2A92" w:rsidRDefault="005D1815" w:rsidP="00C9791E">
      <w:pPr>
        <w:rPr>
          <w:rFonts w:ascii="Times New Roman" w:hAnsi="Times New Roman"/>
          <w:sz w:val="24"/>
        </w:rPr>
      </w:pPr>
      <w:r w:rsidRPr="002E2A92">
        <w:rPr>
          <w:rFonts w:ascii="Times New Roman" w:hAnsi="Times New Roman"/>
          <w:sz w:val="24"/>
        </w:rPr>
        <w:t>De ello surgieron 17 objetivos</w:t>
      </w:r>
      <w:r w:rsidR="002310C9" w:rsidRPr="002E2A92">
        <w:rPr>
          <w:rFonts w:ascii="Times New Roman" w:hAnsi="Times New Roman"/>
          <w:sz w:val="24"/>
        </w:rPr>
        <w:t xml:space="preserve"> que buscan el bienestar del planeta, las personas y tener un lugar en donde vivan las futuras generaciones.</w:t>
      </w:r>
      <w:r w:rsidR="00F60BA8" w:rsidRPr="002E2A92">
        <w:rPr>
          <w:rFonts w:ascii="Times New Roman" w:hAnsi="Times New Roman"/>
          <w:sz w:val="24"/>
        </w:rPr>
        <w:t xml:space="preserve"> (García, 2021)</w:t>
      </w:r>
      <w:r w:rsidR="00C9791E" w:rsidRPr="002E2A92">
        <w:rPr>
          <w:rFonts w:ascii="Times New Roman" w:hAnsi="Times New Roman"/>
          <w:sz w:val="24"/>
        </w:rPr>
        <w:t>.</w:t>
      </w:r>
    </w:p>
    <w:p w14:paraId="0182937E" w14:textId="3C243D38" w:rsidR="00582DAB" w:rsidRPr="002E2A92" w:rsidRDefault="00582DAB" w:rsidP="004D4FB7">
      <w:pPr>
        <w:pStyle w:val="Ttulo3"/>
        <w:spacing w:before="0" w:after="0"/>
        <w:rPr>
          <w:szCs w:val="24"/>
        </w:rPr>
      </w:pPr>
      <w:bookmarkStart w:id="364" w:name="_Toc181547343"/>
      <w:r w:rsidRPr="002E2A92">
        <w:rPr>
          <w:szCs w:val="24"/>
        </w:rPr>
        <w:t>Fin de la pobreza</w:t>
      </w:r>
      <w:bookmarkEnd w:id="364"/>
    </w:p>
    <w:p w14:paraId="33AED0F9" w14:textId="77777777" w:rsidR="002310C9" w:rsidRPr="002E2A92" w:rsidRDefault="002310C9" w:rsidP="002310C9">
      <w:pPr>
        <w:rPr>
          <w:rFonts w:ascii="Times New Roman" w:hAnsi="Times New Roman"/>
          <w:sz w:val="24"/>
        </w:rPr>
      </w:pPr>
      <w:r w:rsidRPr="002E2A92">
        <w:rPr>
          <w:rFonts w:ascii="Times New Roman" w:hAnsi="Times New Roman"/>
          <w:sz w:val="24"/>
        </w:rPr>
        <w:t>Este objetivo busca reducir la pobreza del mundo facilitando el acceso a los servicios básicos y ayudas a personas en situación de pobreza o vulnerabilidad, su relación con el proyecto consiste en la generación de empleo para el proyecto de remodelación, así mismo el objetivo de este es brindar acceso y atención más eficiente a la población relacionado con la visión y misión de la institución.</w:t>
      </w:r>
    </w:p>
    <w:p w14:paraId="0529EFD5" w14:textId="52DAEC79" w:rsidR="00582DAB" w:rsidRPr="002E2A92" w:rsidRDefault="00582DAB" w:rsidP="004D4FB7">
      <w:pPr>
        <w:pStyle w:val="Ttulo3"/>
        <w:spacing w:before="0" w:after="0"/>
        <w:rPr>
          <w:szCs w:val="24"/>
        </w:rPr>
      </w:pPr>
      <w:bookmarkStart w:id="365" w:name="_Toc181547344"/>
      <w:r w:rsidRPr="002E2A92">
        <w:rPr>
          <w:szCs w:val="24"/>
        </w:rPr>
        <w:t>Hambre cero</w:t>
      </w:r>
      <w:bookmarkEnd w:id="365"/>
    </w:p>
    <w:p w14:paraId="4F1A495F" w14:textId="6BAB0D2B" w:rsidR="002310C9" w:rsidRPr="002E2A92" w:rsidRDefault="007551FF" w:rsidP="002310C9">
      <w:pPr>
        <w:rPr>
          <w:rFonts w:ascii="Times New Roman" w:hAnsi="Times New Roman"/>
          <w:sz w:val="24"/>
        </w:rPr>
      </w:pPr>
      <w:r w:rsidRPr="002E2A92">
        <w:rPr>
          <w:rFonts w:ascii="Times New Roman" w:hAnsi="Times New Roman"/>
          <w:sz w:val="24"/>
        </w:rPr>
        <w:t>Con este objetivo se busca poner fin al hambre del mundo, garantizando la seguridad alimentaria y mejorando la nutrición de las personas mediante una agricultura sostenible</w:t>
      </w:r>
      <w:r w:rsidR="008B7669" w:rsidRPr="002E2A92">
        <w:rPr>
          <w:rFonts w:ascii="Times New Roman" w:hAnsi="Times New Roman"/>
          <w:sz w:val="24"/>
        </w:rPr>
        <w:t xml:space="preserve">, esto se relaciona directamente con la generación de empleos </w:t>
      </w:r>
      <w:r w:rsidR="00316D04" w:rsidRPr="002E2A92">
        <w:rPr>
          <w:rFonts w:ascii="Times New Roman" w:hAnsi="Times New Roman"/>
          <w:sz w:val="24"/>
        </w:rPr>
        <w:t>y su retribución para poder llevar alimento a los hogares contribuyendo con la lucha contra el hambre.</w:t>
      </w:r>
    </w:p>
    <w:p w14:paraId="31EC6378" w14:textId="2C4CFA7A" w:rsidR="00582DAB" w:rsidRPr="002E2A92" w:rsidRDefault="00582DAB" w:rsidP="004D4FB7">
      <w:pPr>
        <w:pStyle w:val="Ttulo3"/>
        <w:spacing w:before="0" w:after="0"/>
        <w:rPr>
          <w:szCs w:val="24"/>
        </w:rPr>
      </w:pPr>
      <w:bookmarkStart w:id="366" w:name="_Toc181547345"/>
      <w:r w:rsidRPr="002E2A92">
        <w:rPr>
          <w:szCs w:val="24"/>
        </w:rPr>
        <w:t>Salud y Bienestar</w:t>
      </w:r>
      <w:bookmarkEnd w:id="366"/>
    </w:p>
    <w:p w14:paraId="76EB18C4" w14:textId="5D6E725D" w:rsidR="002310C9" w:rsidRPr="002E2A92" w:rsidRDefault="007551FF" w:rsidP="002310C9">
      <w:pPr>
        <w:rPr>
          <w:rFonts w:ascii="Times New Roman" w:hAnsi="Times New Roman"/>
          <w:sz w:val="24"/>
        </w:rPr>
      </w:pPr>
      <w:r w:rsidRPr="002E2A92">
        <w:rPr>
          <w:rFonts w:ascii="Times New Roman" w:hAnsi="Times New Roman"/>
          <w:sz w:val="24"/>
        </w:rPr>
        <w:t>Se busca garantizar una vida sana y promover el bienestar de las personas, con el fin de que todas puedas acceder a los servicios de salud, este objetivo está directamente conectado con los objetivos de la institución en general y el proyecto permite ofrecer un servicio y acceso a la salud más eficiente y adecuado atendiendo las necesidades de la población</w:t>
      </w:r>
      <w:r w:rsidR="00B95B83" w:rsidRPr="002E2A92">
        <w:rPr>
          <w:rFonts w:ascii="Times New Roman" w:hAnsi="Times New Roman"/>
          <w:sz w:val="24"/>
        </w:rPr>
        <w:t>.</w:t>
      </w:r>
    </w:p>
    <w:p w14:paraId="3534944E" w14:textId="74318524" w:rsidR="00582DAB" w:rsidRPr="002E2A92" w:rsidRDefault="00582DAB" w:rsidP="004D4FB7">
      <w:pPr>
        <w:pStyle w:val="Ttulo3"/>
        <w:spacing w:before="0" w:after="0"/>
        <w:rPr>
          <w:szCs w:val="24"/>
        </w:rPr>
      </w:pPr>
      <w:bookmarkStart w:id="367" w:name="_Toc181547346"/>
      <w:r w:rsidRPr="002E2A92">
        <w:rPr>
          <w:szCs w:val="24"/>
        </w:rPr>
        <w:t>Educación de calidad</w:t>
      </w:r>
      <w:bookmarkEnd w:id="367"/>
    </w:p>
    <w:p w14:paraId="188A3DBE" w14:textId="7D25BCAB" w:rsidR="002310C9" w:rsidRPr="002E2A92" w:rsidRDefault="007551FF" w:rsidP="002310C9">
      <w:pPr>
        <w:rPr>
          <w:rFonts w:ascii="Times New Roman" w:hAnsi="Times New Roman"/>
          <w:sz w:val="24"/>
        </w:rPr>
      </w:pPr>
      <w:r w:rsidRPr="002E2A92">
        <w:rPr>
          <w:rFonts w:ascii="Times New Roman" w:hAnsi="Times New Roman"/>
          <w:sz w:val="24"/>
        </w:rPr>
        <w:t>La educación ha de ser inclusiva y equitativa, promoviendo oportunidades de aprendizaje para todos, en este caso se aplica para las personas más involucradas en el proyecto y los trabajadores, que tendrán que capacitarse para llevar a cabo los trabajos, a los profesionales que se educarán en el proceso y a su vez a los interesados y funcionarios del centro que recibirán capacitaciones de los equipos para su utilización, con ello podrán ofrecer un servicio de salud adecuado a las personas y cumplir con sus funciones,</w:t>
      </w:r>
    </w:p>
    <w:p w14:paraId="4EA422C3" w14:textId="58148126" w:rsidR="00582DAB" w:rsidRPr="002E2A92" w:rsidRDefault="00582DAB" w:rsidP="004D4FB7">
      <w:pPr>
        <w:pStyle w:val="Ttulo3"/>
        <w:spacing w:before="0" w:after="0"/>
        <w:rPr>
          <w:szCs w:val="24"/>
        </w:rPr>
      </w:pPr>
      <w:bookmarkStart w:id="368" w:name="_Toc181547347"/>
      <w:r w:rsidRPr="002E2A92">
        <w:rPr>
          <w:szCs w:val="24"/>
        </w:rPr>
        <w:t>Igualdad de género</w:t>
      </w:r>
      <w:bookmarkEnd w:id="368"/>
    </w:p>
    <w:p w14:paraId="6FF2D5D8" w14:textId="31C417CA" w:rsidR="002310C9" w:rsidRPr="002E2A92" w:rsidRDefault="007551FF" w:rsidP="002310C9">
      <w:pPr>
        <w:rPr>
          <w:rFonts w:ascii="Times New Roman" w:hAnsi="Times New Roman"/>
          <w:sz w:val="24"/>
        </w:rPr>
      </w:pPr>
      <w:r w:rsidRPr="002E2A92">
        <w:rPr>
          <w:rFonts w:ascii="Times New Roman" w:hAnsi="Times New Roman"/>
          <w:sz w:val="24"/>
        </w:rPr>
        <w:t xml:space="preserve">Se busca alcanzar la igualdad de género mediante el empoderamiento de las mujeres debido a una costumbre donde la industria era gobernada por hombres, sin embargo </w:t>
      </w:r>
      <w:r w:rsidR="00316D04" w:rsidRPr="002E2A92">
        <w:rPr>
          <w:rFonts w:ascii="Times New Roman" w:hAnsi="Times New Roman"/>
          <w:sz w:val="24"/>
        </w:rPr>
        <w:t>en la institución existen políticas y en la contratación se establecen aspectos de cumplimiento obligatorio sobre la igualdad, además de puntos de ponderación para las empresas que cumplan ciertos requisitos para empoderar a las mujeres a que tomen papeles de liderazgo y contribuyan al ámbito social, brindando oportunidades laborales y económicas a mujeres que antes no tenían tantas oportunidades.</w:t>
      </w:r>
    </w:p>
    <w:p w14:paraId="3DF99B2C" w14:textId="48F0F033" w:rsidR="00582DAB" w:rsidRPr="002E2A92" w:rsidRDefault="005D1815" w:rsidP="004D4FB7">
      <w:pPr>
        <w:pStyle w:val="Ttulo3"/>
        <w:spacing w:before="0" w:after="0"/>
        <w:rPr>
          <w:szCs w:val="24"/>
        </w:rPr>
      </w:pPr>
      <w:bookmarkStart w:id="369" w:name="_Toc181547348"/>
      <w:r w:rsidRPr="002E2A92">
        <w:rPr>
          <w:szCs w:val="24"/>
        </w:rPr>
        <w:t>Agua limpia y saneamiento</w:t>
      </w:r>
      <w:bookmarkEnd w:id="369"/>
    </w:p>
    <w:p w14:paraId="4E82DB07" w14:textId="7CC2EF62" w:rsidR="002310C9" w:rsidRPr="002E2A92" w:rsidRDefault="00DB4861" w:rsidP="002310C9">
      <w:pPr>
        <w:rPr>
          <w:rFonts w:ascii="Times New Roman" w:hAnsi="Times New Roman"/>
          <w:sz w:val="24"/>
        </w:rPr>
      </w:pPr>
      <w:r w:rsidRPr="002E2A92">
        <w:rPr>
          <w:rFonts w:ascii="Times New Roman" w:hAnsi="Times New Roman"/>
          <w:sz w:val="24"/>
        </w:rPr>
        <w:t>Todas las personas deben de tener acceso a agua limpia o potable y saneamiento, esto se busca proteger con el proyecto implementando sistemas de ahorro que permitan un ahorro de agua y a su vez la reutilización del agua de los equipos médicos e industriales, protegiendo el consumo y conservación de las fuentes de agua naturales.</w:t>
      </w:r>
    </w:p>
    <w:p w14:paraId="317ACAE2" w14:textId="3D61F930" w:rsidR="005D1815" w:rsidRPr="002E2A92" w:rsidRDefault="005D1815" w:rsidP="004D4FB7">
      <w:pPr>
        <w:pStyle w:val="Ttulo3"/>
        <w:spacing w:before="0" w:after="0"/>
        <w:rPr>
          <w:szCs w:val="24"/>
        </w:rPr>
      </w:pPr>
      <w:bookmarkStart w:id="370" w:name="_Toc181547349"/>
      <w:r w:rsidRPr="002E2A92">
        <w:rPr>
          <w:szCs w:val="24"/>
        </w:rPr>
        <w:t>Energía asequible y no contaminante</w:t>
      </w:r>
      <w:bookmarkEnd w:id="370"/>
    </w:p>
    <w:p w14:paraId="2409AA2A" w14:textId="7B1A2DF2" w:rsidR="002310C9" w:rsidRPr="002E2A92" w:rsidRDefault="001E7ADB" w:rsidP="002310C9">
      <w:pPr>
        <w:rPr>
          <w:rFonts w:ascii="Times New Roman" w:hAnsi="Times New Roman"/>
          <w:sz w:val="24"/>
        </w:rPr>
      </w:pPr>
      <w:r w:rsidRPr="002E2A92">
        <w:rPr>
          <w:rFonts w:ascii="Times New Roman" w:hAnsi="Times New Roman"/>
          <w:sz w:val="24"/>
        </w:rPr>
        <w:t>Se pretende garantizar el acceso a energía asequible, segura y moderna para todas las personas</w:t>
      </w:r>
      <w:r w:rsidR="00190C90" w:rsidRPr="002E2A92">
        <w:rPr>
          <w:rFonts w:ascii="Times New Roman" w:hAnsi="Times New Roman"/>
          <w:sz w:val="24"/>
        </w:rPr>
        <w:t xml:space="preserve"> mediante energías renovables, esto se logra en el proyecto con la colocación de paneles solares que permitan a los equipos operar con energías renovables y a su vez mejorar la eficiencia del sistema de ahorro de agua mediante su implementación para el calentamiento de agua.</w:t>
      </w:r>
    </w:p>
    <w:p w14:paraId="3AD0FDCC" w14:textId="4EC64721" w:rsidR="005D1815" w:rsidRPr="002E2A92" w:rsidRDefault="005D1815" w:rsidP="004D4FB7">
      <w:pPr>
        <w:pStyle w:val="Ttulo3"/>
        <w:spacing w:before="0" w:after="0"/>
        <w:rPr>
          <w:szCs w:val="24"/>
        </w:rPr>
      </w:pPr>
      <w:bookmarkStart w:id="371" w:name="_Toc181547350"/>
      <w:r w:rsidRPr="002E2A92">
        <w:rPr>
          <w:szCs w:val="24"/>
        </w:rPr>
        <w:t>Trabajo decente y crecimiento económico</w:t>
      </w:r>
      <w:bookmarkEnd w:id="371"/>
    </w:p>
    <w:p w14:paraId="09F7FA26" w14:textId="188ABC9E" w:rsidR="002310C9" w:rsidRPr="002E2A92" w:rsidRDefault="00190C90" w:rsidP="002310C9">
      <w:pPr>
        <w:rPr>
          <w:rFonts w:ascii="Times New Roman" w:hAnsi="Times New Roman"/>
          <w:sz w:val="24"/>
        </w:rPr>
      </w:pPr>
      <w:r w:rsidRPr="002E2A92">
        <w:rPr>
          <w:rFonts w:ascii="Times New Roman" w:hAnsi="Times New Roman"/>
          <w:sz w:val="24"/>
        </w:rPr>
        <w:t xml:space="preserve">Se busca promover un crecimiento económico sostenible e inclusivo, decente para todas las personas, este objetivo se ve representado en el proyecto mediante la generación de empleos para la remodelación y ampliación del servicio de CEYE, además brinda un crecimiento económico </w:t>
      </w:r>
      <w:r w:rsidR="00895532" w:rsidRPr="002E2A92">
        <w:rPr>
          <w:rFonts w:ascii="Times New Roman" w:hAnsi="Times New Roman"/>
          <w:sz w:val="24"/>
        </w:rPr>
        <w:t>en el sector de San Ramón al requerir de material y realizar las compras localmente.</w:t>
      </w:r>
    </w:p>
    <w:p w14:paraId="4CBDF394" w14:textId="126A5BE3" w:rsidR="005D1815" w:rsidRPr="002E2A92" w:rsidRDefault="005D1815" w:rsidP="004D4FB7">
      <w:pPr>
        <w:pStyle w:val="Ttulo3"/>
        <w:spacing w:before="0" w:after="0"/>
        <w:rPr>
          <w:szCs w:val="24"/>
        </w:rPr>
      </w:pPr>
      <w:bookmarkStart w:id="372" w:name="_Toc181547351"/>
      <w:r w:rsidRPr="002E2A92">
        <w:rPr>
          <w:szCs w:val="24"/>
        </w:rPr>
        <w:t>Industria, Innovación e Infraestructura</w:t>
      </w:r>
      <w:bookmarkEnd w:id="372"/>
    </w:p>
    <w:p w14:paraId="1A5FA771" w14:textId="72FDAE35" w:rsidR="002310C9" w:rsidRPr="002E2A92" w:rsidRDefault="00895532" w:rsidP="002310C9">
      <w:pPr>
        <w:rPr>
          <w:rFonts w:ascii="Times New Roman" w:hAnsi="Times New Roman"/>
          <w:sz w:val="24"/>
        </w:rPr>
      </w:pPr>
      <w:r w:rsidRPr="002E2A92">
        <w:rPr>
          <w:rFonts w:ascii="Times New Roman" w:hAnsi="Times New Roman"/>
          <w:sz w:val="24"/>
        </w:rPr>
        <w:t>La innovación es fundamental para el desarrollo del país, además de construir una industria e infraestructura sostenible, con este proyecto se busca la innovación en el sector médico adquiriendo equipos con sellos de calidad energética, sistemas de ahorro de agua y tecnología innovadora para la realización de las funciones, ayudando así a la población con los servicios ofrecidos.</w:t>
      </w:r>
    </w:p>
    <w:p w14:paraId="21BBFFD2" w14:textId="61C3F60B" w:rsidR="005D1815" w:rsidRPr="002E2A92" w:rsidRDefault="005D1815" w:rsidP="004D4FB7">
      <w:pPr>
        <w:pStyle w:val="Ttulo3"/>
        <w:spacing w:before="0" w:after="0"/>
        <w:rPr>
          <w:szCs w:val="24"/>
        </w:rPr>
      </w:pPr>
      <w:bookmarkStart w:id="373" w:name="_Toc181547352"/>
      <w:r w:rsidRPr="002E2A92">
        <w:rPr>
          <w:szCs w:val="24"/>
        </w:rPr>
        <w:t>Reducción de las desigualdades</w:t>
      </w:r>
      <w:bookmarkEnd w:id="373"/>
    </w:p>
    <w:p w14:paraId="4883D823" w14:textId="4D8F0622" w:rsidR="002310C9" w:rsidRPr="002E2A92" w:rsidRDefault="00C668F5" w:rsidP="002310C9">
      <w:pPr>
        <w:rPr>
          <w:rFonts w:ascii="Times New Roman" w:hAnsi="Times New Roman"/>
          <w:sz w:val="24"/>
        </w:rPr>
      </w:pPr>
      <w:r w:rsidRPr="002E2A92">
        <w:rPr>
          <w:rFonts w:ascii="Times New Roman" w:hAnsi="Times New Roman"/>
          <w:sz w:val="24"/>
        </w:rPr>
        <w:t xml:space="preserve">Se busca reducir la desigualdades existentes como el sexo, edad, etnia, religión, etc. </w:t>
      </w:r>
      <w:r w:rsidR="00316D04" w:rsidRPr="002E2A92">
        <w:rPr>
          <w:rFonts w:ascii="Times New Roman" w:hAnsi="Times New Roman"/>
          <w:sz w:val="24"/>
        </w:rPr>
        <w:t>Como se ha mencionado anteriormente el crecimiento del sector construcción y remodelación donde se desarrolla el proyecto, promueve la generación de empleo e ingresos para la población, generando nuevas oportunidades laborales donde se permite la inclusión</w:t>
      </w:r>
      <w:r w:rsidR="00C9791E" w:rsidRPr="002E2A92">
        <w:rPr>
          <w:rFonts w:ascii="Times New Roman" w:hAnsi="Times New Roman"/>
          <w:sz w:val="24"/>
        </w:rPr>
        <w:t xml:space="preserve"> </w:t>
      </w:r>
      <w:r w:rsidR="00316D04" w:rsidRPr="002E2A92">
        <w:rPr>
          <w:rFonts w:ascii="Times New Roman" w:hAnsi="Times New Roman"/>
          <w:sz w:val="24"/>
        </w:rPr>
        <w:t>de los habitantes dentro de la población económicamente activa.</w:t>
      </w:r>
    </w:p>
    <w:p w14:paraId="13124665" w14:textId="2AAAADF2" w:rsidR="005D1815" w:rsidRPr="002E2A92" w:rsidRDefault="005D1815" w:rsidP="004D4FB7">
      <w:pPr>
        <w:pStyle w:val="Ttulo3"/>
        <w:spacing w:before="0" w:after="0"/>
        <w:rPr>
          <w:szCs w:val="24"/>
        </w:rPr>
      </w:pPr>
      <w:bookmarkStart w:id="374" w:name="_Toc181547353"/>
      <w:r w:rsidRPr="002E2A92">
        <w:rPr>
          <w:szCs w:val="24"/>
        </w:rPr>
        <w:t>Cuidades y comunidades sostenibles</w:t>
      </w:r>
      <w:bookmarkEnd w:id="374"/>
    </w:p>
    <w:p w14:paraId="0C951C88" w14:textId="1F0D8314" w:rsidR="002310C9" w:rsidRPr="002E2A92" w:rsidRDefault="00F60BA8" w:rsidP="002310C9">
      <w:pPr>
        <w:rPr>
          <w:rFonts w:ascii="Times New Roman" w:hAnsi="Times New Roman"/>
          <w:sz w:val="24"/>
        </w:rPr>
      </w:pPr>
      <w:r w:rsidRPr="002E2A92">
        <w:rPr>
          <w:rFonts w:ascii="Times New Roman" w:hAnsi="Times New Roman"/>
          <w:sz w:val="24"/>
        </w:rPr>
        <w:t>Las comunidades han de ser inclusivas, resilientes y sostenibles, evitando el crecimiento disperso además de la contaminación y generación de residuos, este objetivo se ve dentro del proyecto de manera en que no se realiza una construcción aparte, sino que se trabaja lo existente con remodelaciones, además de adquisición de equipamiento que no contamina el ambiente y posee sellos energéticos.</w:t>
      </w:r>
    </w:p>
    <w:p w14:paraId="5A5503EE" w14:textId="554F38F3" w:rsidR="005D1815" w:rsidRPr="002E2A92" w:rsidRDefault="005D1815" w:rsidP="004D4FB7">
      <w:pPr>
        <w:pStyle w:val="Ttulo3"/>
        <w:spacing w:before="0" w:after="0"/>
        <w:rPr>
          <w:szCs w:val="24"/>
        </w:rPr>
      </w:pPr>
      <w:bookmarkStart w:id="375" w:name="_Toc181547354"/>
      <w:r w:rsidRPr="002E2A92">
        <w:rPr>
          <w:szCs w:val="24"/>
        </w:rPr>
        <w:t>Producción y consumo responsable</w:t>
      </w:r>
      <w:bookmarkEnd w:id="375"/>
    </w:p>
    <w:p w14:paraId="39E15029" w14:textId="2B14493C" w:rsidR="002310C9" w:rsidRPr="002E2A92" w:rsidRDefault="00F60BA8" w:rsidP="002310C9">
      <w:pPr>
        <w:rPr>
          <w:rFonts w:ascii="Times New Roman" w:hAnsi="Times New Roman"/>
          <w:sz w:val="24"/>
        </w:rPr>
      </w:pPr>
      <w:r w:rsidRPr="002E2A92">
        <w:rPr>
          <w:rFonts w:ascii="Times New Roman" w:hAnsi="Times New Roman"/>
          <w:sz w:val="24"/>
        </w:rPr>
        <w:t>Promueve la gestión sostenible y el uso eficiente de los recursos naturales disminuyendo residuos y desperdicios, se relaciona con el proyecto ya que se evita el desperdicio de agua, y genera proyecto de reutilización del agua dentro de la misma institución apoyando otros servicios, conservando los recursos naturales.</w:t>
      </w:r>
      <w:r w:rsidR="00EF5D7F" w:rsidRPr="002E2A92">
        <w:rPr>
          <w:rFonts w:ascii="Times New Roman" w:hAnsi="Times New Roman"/>
          <w:sz w:val="24"/>
        </w:rPr>
        <w:t xml:space="preserve">  </w:t>
      </w:r>
    </w:p>
    <w:p w14:paraId="0A77A9A3" w14:textId="579EF7B6" w:rsidR="005D1815" w:rsidRPr="002E2A92" w:rsidRDefault="005D1815" w:rsidP="004D4FB7">
      <w:pPr>
        <w:pStyle w:val="Ttulo3"/>
        <w:spacing w:before="0" w:after="0"/>
        <w:rPr>
          <w:szCs w:val="24"/>
        </w:rPr>
      </w:pPr>
      <w:bookmarkStart w:id="376" w:name="_Toc181547355"/>
      <w:r w:rsidRPr="002E2A92">
        <w:rPr>
          <w:szCs w:val="24"/>
        </w:rPr>
        <w:t>Acción por el clima</w:t>
      </w:r>
      <w:bookmarkEnd w:id="376"/>
    </w:p>
    <w:p w14:paraId="3E841F68" w14:textId="26C96710" w:rsidR="002310C9" w:rsidRPr="002E2A92" w:rsidRDefault="00EF5D7F" w:rsidP="002310C9">
      <w:pPr>
        <w:rPr>
          <w:rFonts w:ascii="Times New Roman" w:hAnsi="Times New Roman"/>
          <w:sz w:val="24"/>
        </w:rPr>
      </w:pPr>
      <w:r w:rsidRPr="002E2A92">
        <w:rPr>
          <w:rFonts w:ascii="Times New Roman" w:hAnsi="Times New Roman"/>
          <w:sz w:val="24"/>
        </w:rPr>
        <w:t>Accionamiento de medidas que combatan los efectos del cambio climático,</w:t>
      </w:r>
      <w:r w:rsidR="00C9791E" w:rsidRPr="002E2A92">
        <w:rPr>
          <w:rFonts w:ascii="Times New Roman" w:hAnsi="Times New Roman"/>
          <w:sz w:val="24"/>
        </w:rPr>
        <w:t xml:space="preserve"> se promueve con este proyecto el diseños sostenibles y adquisición de equipamiento no contaminante ni generador de CO</w:t>
      </w:r>
      <w:r w:rsidR="00C9791E" w:rsidRPr="002E2A92">
        <w:rPr>
          <w:rFonts w:ascii="Times New Roman" w:hAnsi="Times New Roman"/>
          <w:sz w:val="24"/>
          <w:vertAlign w:val="subscript"/>
        </w:rPr>
        <w:t xml:space="preserve">2, </w:t>
      </w:r>
      <w:r w:rsidR="00C9791E" w:rsidRPr="002E2A92">
        <w:rPr>
          <w:rFonts w:ascii="Times New Roman" w:hAnsi="Times New Roman"/>
          <w:sz w:val="24"/>
        </w:rPr>
        <w:t>evitando así la contaminación del aire.</w:t>
      </w:r>
    </w:p>
    <w:p w14:paraId="60BD2154" w14:textId="0509113D" w:rsidR="005D1815" w:rsidRPr="002E2A92" w:rsidRDefault="005D1815" w:rsidP="004D4FB7">
      <w:pPr>
        <w:pStyle w:val="Ttulo3"/>
        <w:spacing w:before="0" w:after="0"/>
        <w:rPr>
          <w:szCs w:val="24"/>
        </w:rPr>
      </w:pPr>
      <w:bookmarkStart w:id="377" w:name="_Toc181547356"/>
      <w:r w:rsidRPr="002E2A92">
        <w:rPr>
          <w:szCs w:val="24"/>
        </w:rPr>
        <w:t>Vida submarina</w:t>
      </w:r>
      <w:bookmarkEnd w:id="377"/>
    </w:p>
    <w:p w14:paraId="6E0B3582" w14:textId="34447CFB" w:rsidR="002310C9" w:rsidRPr="002E2A92" w:rsidRDefault="00EF5D7F" w:rsidP="004D4FB7">
      <w:pPr>
        <w:rPr>
          <w:rFonts w:ascii="Times New Roman" w:hAnsi="Times New Roman"/>
          <w:sz w:val="24"/>
        </w:rPr>
      </w:pPr>
      <w:r w:rsidRPr="002E2A92">
        <w:rPr>
          <w:rFonts w:ascii="Times New Roman" w:hAnsi="Times New Roman"/>
          <w:sz w:val="24"/>
        </w:rPr>
        <w:t>Conservar los mares, océanos y recursos marinos mediante el uso sostenible de los mismos, se relaciona con el proyecto debido a que los equipos principales no utilizan contaminantes como aceites u otros que terminan en los océanos, además de cuidar las fuentes de agua naturales como lo es el pozo del hospital con sistemas de ahorro y equipos que consuman o desperdicien poca agua.</w:t>
      </w:r>
    </w:p>
    <w:p w14:paraId="04CF1136" w14:textId="6E00B43C" w:rsidR="005D1815" w:rsidRPr="002E2A92" w:rsidRDefault="005D1815" w:rsidP="004D4FB7">
      <w:pPr>
        <w:pStyle w:val="Ttulo3"/>
        <w:spacing w:before="0" w:after="0"/>
        <w:rPr>
          <w:szCs w:val="24"/>
        </w:rPr>
      </w:pPr>
      <w:bookmarkStart w:id="378" w:name="_Toc181547357"/>
      <w:r w:rsidRPr="002E2A92">
        <w:rPr>
          <w:szCs w:val="24"/>
        </w:rPr>
        <w:t>Vida de ecosistemas terrestres</w:t>
      </w:r>
      <w:bookmarkEnd w:id="378"/>
    </w:p>
    <w:p w14:paraId="00531720" w14:textId="50635152" w:rsidR="002310C9" w:rsidRPr="002E2A92" w:rsidRDefault="00EF5D7F" w:rsidP="004D4FB7">
      <w:pPr>
        <w:rPr>
          <w:rFonts w:ascii="Times New Roman" w:hAnsi="Times New Roman"/>
          <w:sz w:val="24"/>
        </w:rPr>
      </w:pPr>
      <w:r w:rsidRPr="002E2A92">
        <w:rPr>
          <w:rFonts w:ascii="Times New Roman" w:hAnsi="Times New Roman"/>
          <w:sz w:val="24"/>
        </w:rPr>
        <w:t>Los ecosistemas terrestres deben de ser gestionados de manera sostenible para evitar la deforestación y degradación del suelo, en este caso como el proyecto consiste en una remodelación, no se ocupan materiales que fomenten esta práctica, además de evitar la utilización de equipos con aceites o sustancias contaminantes que deterioran la biodiversidad y la calidad del suelo.</w:t>
      </w:r>
    </w:p>
    <w:p w14:paraId="60D41DEC" w14:textId="1DF58945" w:rsidR="005D1815" w:rsidRPr="002E2A92" w:rsidRDefault="005D1815" w:rsidP="004D4FB7">
      <w:pPr>
        <w:pStyle w:val="Ttulo3"/>
        <w:spacing w:before="0" w:after="0"/>
        <w:rPr>
          <w:szCs w:val="24"/>
        </w:rPr>
      </w:pPr>
      <w:bookmarkStart w:id="379" w:name="_Toc181547358"/>
      <w:r w:rsidRPr="002E2A92">
        <w:rPr>
          <w:szCs w:val="24"/>
        </w:rPr>
        <w:t>Paz, justicia e instituciones sólidas</w:t>
      </w:r>
      <w:bookmarkEnd w:id="379"/>
    </w:p>
    <w:p w14:paraId="4B9D87B2" w14:textId="6CFCFBA1" w:rsidR="002310C9" w:rsidRPr="002E2A92" w:rsidRDefault="00EF5D7F" w:rsidP="002310C9">
      <w:pPr>
        <w:rPr>
          <w:rFonts w:ascii="Times New Roman" w:hAnsi="Times New Roman"/>
          <w:sz w:val="24"/>
        </w:rPr>
      </w:pPr>
      <w:r w:rsidRPr="002E2A92">
        <w:rPr>
          <w:rFonts w:ascii="Times New Roman" w:hAnsi="Times New Roman"/>
          <w:sz w:val="24"/>
        </w:rPr>
        <w:t>Crear una comunidad pacífica e inclusiva con el desarrollo sostenible, creando instituciones eficaces e inclusivas,</w:t>
      </w:r>
      <w:r w:rsidR="00C9791E" w:rsidRPr="002E2A92">
        <w:rPr>
          <w:rFonts w:ascii="Times New Roman" w:hAnsi="Times New Roman"/>
          <w:sz w:val="24"/>
        </w:rPr>
        <w:t xml:space="preserve"> de esta manera y como pilar de la institución se establecen políticas anticorrupción para evitar chantajes o sobornos de las empresas, generando una licitación justa para todos los oferentes.</w:t>
      </w:r>
    </w:p>
    <w:p w14:paraId="6328BF4D" w14:textId="1DC8BCA9" w:rsidR="005D1815" w:rsidRPr="002E2A92" w:rsidRDefault="005D1815" w:rsidP="004D4FB7">
      <w:pPr>
        <w:pStyle w:val="Ttulo3"/>
        <w:spacing w:before="0" w:after="0"/>
        <w:rPr>
          <w:szCs w:val="24"/>
        </w:rPr>
      </w:pPr>
      <w:bookmarkStart w:id="380" w:name="_Toc181547359"/>
      <w:r w:rsidRPr="002E2A92">
        <w:rPr>
          <w:szCs w:val="24"/>
        </w:rPr>
        <w:t>Alianzas para lograr objetivos</w:t>
      </w:r>
      <w:bookmarkEnd w:id="380"/>
    </w:p>
    <w:p w14:paraId="5BA7BA9C" w14:textId="4CAEDCA8" w:rsidR="00FA2E7F" w:rsidRPr="002E2A92" w:rsidRDefault="00EF5D7F" w:rsidP="00FA2E7F">
      <w:pPr>
        <w:rPr>
          <w:rFonts w:ascii="Times New Roman" w:hAnsi="Times New Roman"/>
          <w:sz w:val="24"/>
        </w:rPr>
      </w:pPr>
      <w:r w:rsidRPr="002E2A92">
        <w:rPr>
          <w:rFonts w:ascii="Times New Roman" w:hAnsi="Times New Roman"/>
          <w:sz w:val="24"/>
        </w:rPr>
        <w:t>Se busca fortalecer las alianzas con instituciones para lograr un desarrollo sostenible en el país tanto públicos como privados, esto de relaciona un poco con el hecho de subcontratar empresas nacionales pero que importan equipos, esto crea alianzas internacionales que buscan cumplir las regulaciones y características de los equipos con calidades sostenibles y que permitan el ahorro, así mismo la institución crea alianzas con estas para una correcta gestión de los residuos y equipamiento.</w:t>
      </w:r>
    </w:p>
    <w:p w14:paraId="406F6537" w14:textId="77777777" w:rsidR="00F4387B" w:rsidRPr="002E2A92" w:rsidRDefault="00F4387B" w:rsidP="004D4FB7">
      <w:pPr>
        <w:pStyle w:val="Ttulo2"/>
        <w:spacing w:before="0" w:after="0"/>
      </w:pPr>
      <w:bookmarkStart w:id="381" w:name="_Toc181547360"/>
      <w:r w:rsidRPr="002E2A92">
        <w:t>Análisis del proyecto de acuerdo con el Estándar P5</w:t>
      </w:r>
      <w:bookmarkEnd w:id="381"/>
    </w:p>
    <w:p w14:paraId="02843A1A" w14:textId="4EA4EAE6" w:rsidR="00FA2E7F" w:rsidRPr="002E2A92" w:rsidRDefault="00FA2E7F" w:rsidP="00FA2E7F">
      <w:pPr>
        <w:rPr>
          <w:rFonts w:ascii="Times New Roman" w:hAnsi="Times New Roman"/>
          <w:sz w:val="24"/>
        </w:rPr>
      </w:pPr>
      <w:r w:rsidRPr="002E2A92">
        <w:rPr>
          <w:rFonts w:ascii="Times New Roman" w:hAnsi="Times New Roman"/>
          <w:sz w:val="24"/>
        </w:rPr>
        <w:t>GPM Global indica “Los estándares son la sabiduría destilada de personas con experiencia en su materia y que conocen las necesidades de las organizaciones que representan” (2023, p 4).</w:t>
      </w:r>
    </w:p>
    <w:p w14:paraId="3213085B" w14:textId="1F464337" w:rsidR="00FA2E7F" w:rsidRPr="002E2A92" w:rsidRDefault="00FA2E7F" w:rsidP="00FA2E7F">
      <w:pPr>
        <w:rPr>
          <w:rFonts w:ascii="Times New Roman" w:hAnsi="Times New Roman"/>
          <w:sz w:val="24"/>
        </w:rPr>
      </w:pPr>
      <w:r w:rsidRPr="002E2A92">
        <w:rPr>
          <w:rFonts w:ascii="Times New Roman" w:hAnsi="Times New Roman"/>
          <w:sz w:val="24"/>
        </w:rPr>
        <w:t>El P5 es un estándar informativo y normativo ya que proporciona una base para los programas de GPM y certificaciones, también indican que medir y como integrarlo al p5. La calificación de estos depende del impacto potencial que se tiene antes y después de la respuesta esperada. La escala correspondiente a este análisis es:</w:t>
      </w:r>
    </w:p>
    <w:p w14:paraId="4B9D007F" w14:textId="77777777" w:rsidR="00FA2E7F" w:rsidRPr="002E2A92" w:rsidRDefault="00FA2E7F" w:rsidP="00FA2E7F">
      <w:pPr>
        <w:spacing w:line="240" w:lineRule="auto"/>
        <w:ind w:firstLine="0"/>
        <w:rPr>
          <w:rFonts w:ascii="Times New Roman" w:hAnsi="Times New Roman"/>
          <w:sz w:val="24"/>
        </w:rPr>
      </w:pPr>
    </w:p>
    <w:p w14:paraId="386B9917" w14:textId="7E8C26EE" w:rsidR="00FA2E7F" w:rsidRPr="002E2A92" w:rsidRDefault="00FA2E7F" w:rsidP="00FA2E7F">
      <w:pPr>
        <w:ind w:left="709" w:firstLine="0"/>
        <w:rPr>
          <w:rFonts w:ascii="Times New Roman" w:hAnsi="Times New Roman"/>
          <w:sz w:val="24"/>
        </w:rPr>
      </w:pPr>
      <w:r w:rsidRPr="002E2A92">
        <w:rPr>
          <w:rFonts w:ascii="Times New Roman" w:hAnsi="Times New Roman"/>
          <w:sz w:val="24"/>
        </w:rPr>
        <w:t>1- Totalmente en desacuerdo</w:t>
      </w:r>
    </w:p>
    <w:p w14:paraId="3C22EA95" w14:textId="61BE669B" w:rsidR="00FA2E7F" w:rsidRPr="002E2A92" w:rsidRDefault="00FA2E7F" w:rsidP="00FA2E7F">
      <w:pPr>
        <w:ind w:left="709" w:firstLine="0"/>
        <w:rPr>
          <w:rFonts w:ascii="Times New Roman" w:hAnsi="Times New Roman"/>
          <w:sz w:val="24"/>
        </w:rPr>
      </w:pPr>
      <w:r w:rsidRPr="002E2A92">
        <w:rPr>
          <w:rFonts w:ascii="Times New Roman" w:hAnsi="Times New Roman"/>
          <w:sz w:val="24"/>
        </w:rPr>
        <w:t>2- En desacuerdo</w:t>
      </w:r>
    </w:p>
    <w:p w14:paraId="4212A2F1" w14:textId="607322BF" w:rsidR="00FA2E7F" w:rsidRPr="002E2A92" w:rsidRDefault="00FA2E7F" w:rsidP="00FA2E7F">
      <w:pPr>
        <w:ind w:left="709" w:firstLine="0"/>
        <w:rPr>
          <w:rFonts w:ascii="Times New Roman" w:hAnsi="Times New Roman"/>
          <w:sz w:val="24"/>
        </w:rPr>
      </w:pPr>
      <w:r w:rsidRPr="002E2A92">
        <w:rPr>
          <w:rFonts w:ascii="Times New Roman" w:hAnsi="Times New Roman"/>
          <w:sz w:val="24"/>
        </w:rPr>
        <w:t>3- Neutral</w:t>
      </w:r>
    </w:p>
    <w:p w14:paraId="3CB3029B" w14:textId="4DD734AC" w:rsidR="00FA2E7F" w:rsidRPr="002E2A92" w:rsidRDefault="00FA2E7F" w:rsidP="00FA2E7F">
      <w:pPr>
        <w:ind w:left="709" w:firstLine="0"/>
        <w:rPr>
          <w:rFonts w:ascii="Times New Roman" w:hAnsi="Times New Roman"/>
          <w:sz w:val="24"/>
        </w:rPr>
      </w:pPr>
      <w:r w:rsidRPr="002E2A92">
        <w:rPr>
          <w:rFonts w:ascii="Times New Roman" w:hAnsi="Times New Roman"/>
          <w:sz w:val="24"/>
        </w:rPr>
        <w:t>4- De acuerdo</w:t>
      </w:r>
    </w:p>
    <w:p w14:paraId="1DE21F5F" w14:textId="540C916F" w:rsidR="00FA2E7F" w:rsidRPr="002E2A92" w:rsidRDefault="00FA2E7F" w:rsidP="00FA2E7F">
      <w:pPr>
        <w:ind w:left="709" w:firstLine="0"/>
        <w:rPr>
          <w:rFonts w:ascii="Times New Roman" w:hAnsi="Times New Roman"/>
          <w:sz w:val="24"/>
        </w:rPr>
      </w:pPr>
      <w:r w:rsidRPr="002E2A92">
        <w:rPr>
          <w:rFonts w:ascii="Times New Roman" w:hAnsi="Times New Roman"/>
          <w:sz w:val="24"/>
        </w:rPr>
        <w:t>5- Totalmente de acuerdo.</w:t>
      </w:r>
    </w:p>
    <w:p w14:paraId="086A75A1" w14:textId="06DA44C0" w:rsidR="00C3235A" w:rsidRPr="007C18A8" w:rsidRDefault="00FA2E7F" w:rsidP="00FA2E7F">
      <w:pPr>
        <w:ind w:firstLine="708"/>
        <w:rPr>
          <w:rFonts w:ascii="Times New Roman" w:hAnsi="Times New Roman"/>
        </w:rPr>
      </w:pPr>
      <w:r w:rsidRPr="002E2A92">
        <w:rPr>
          <w:rFonts w:ascii="Times New Roman" w:hAnsi="Times New Roman"/>
          <w:sz w:val="24"/>
        </w:rPr>
        <w:t>En la siguiente figura se muestra la matriz con el Análisis de</w:t>
      </w:r>
      <w:r w:rsidRPr="002E2A92">
        <w:rPr>
          <w:rFonts w:ascii="Times New Roman" w:hAnsi="Times New Roman"/>
        </w:rPr>
        <w:t xml:space="preserve"> Impacto P5.</w:t>
      </w:r>
      <w:r w:rsidR="00C3235A" w:rsidRPr="007C18A8">
        <w:rPr>
          <w:rFonts w:ascii="Times New Roman" w:hAnsi="Times New Roman"/>
        </w:rPr>
        <w:br w:type="page"/>
      </w:r>
    </w:p>
    <w:p w14:paraId="6AF6EC0C" w14:textId="77777777" w:rsidR="00C3235A" w:rsidRPr="007C18A8" w:rsidRDefault="00C3235A" w:rsidP="00736D06">
      <w:pPr>
        <w:pStyle w:val="Ttulo1"/>
        <w:numPr>
          <w:ilvl w:val="0"/>
          <w:numId w:val="0"/>
        </w:numPr>
        <w:ind w:left="432" w:hanging="432"/>
        <w:sectPr w:rsidR="00C3235A" w:rsidRPr="007C18A8" w:rsidSect="006F30F8">
          <w:pgSz w:w="12242" w:h="15842" w:code="1"/>
          <w:pgMar w:top="1418" w:right="1701" w:bottom="1418" w:left="1701" w:header="709" w:footer="709" w:gutter="0"/>
          <w:cols w:space="720"/>
          <w:docGrid w:linePitch="360"/>
        </w:sectPr>
      </w:pPr>
    </w:p>
    <w:bookmarkStart w:id="382" w:name="_Toc139009118"/>
    <w:p w14:paraId="306DD5B6" w14:textId="5BEED61C" w:rsidR="00863B42" w:rsidRPr="007C18A8" w:rsidRDefault="00863B42" w:rsidP="00396E8E">
      <w:pPr>
        <w:ind w:firstLine="0"/>
        <w:rPr>
          <w:rFonts w:ascii="Times New Roman" w:hAnsi="Times New Roman"/>
        </w:rPr>
      </w:pPr>
      <w:r w:rsidRPr="007C18A8">
        <w:rPr>
          <w:rFonts w:ascii="Times New Roman" w:hAnsi="Times New Roman"/>
          <w:b/>
          <w:bCs/>
          <w:sz w:val="24"/>
          <w:szCs w:val="28"/>
          <w:highlight w:val="yellow"/>
        </w:rPr>
        <w:fldChar w:fldCharType="begin"/>
      </w:r>
      <w:r w:rsidRPr="007C18A8">
        <w:rPr>
          <w:rFonts w:ascii="Times New Roman" w:hAnsi="Times New Roman"/>
          <w:highlight w:val="yellow"/>
        </w:rPr>
        <w:instrText xml:space="preserve"> LINK </w:instrText>
      </w:r>
      <w:r w:rsidR="00A47107" w:rsidRPr="007C18A8">
        <w:rPr>
          <w:rFonts w:ascii="Times New Roman" w:hAnsi="Times New Roman"/>
          <w:highlight w:val="yellow"/>
        </w:rPr>
        <w:instrText xml:space="preserve">Excel.Sheet.12 "C:\\Users\\50660\\Desktop\\Maestría\\Curso 12 Seminario de Graduación\\Murillo_Katterin 6 -Analisis de impacto P5.xlsx" Impactos!F1C1:F88C12 </w:instrText>
      </w:r>
      <w:r w:rsidRPr="007C18A8">
        <w:rPr>
          <w:rFonts w:ascii="Times New Roman" w:hAnsi="Times New Roman"/>
          <w:highlight w:val="yellow"/>
        </w:rPr>
        <w:instrText xml:space="preserve">\a \f 4 \h  \* MERGEFORMAT </w:instrText>
      </w:r>
      <w:r w:rsidRPr="007C18A8">
        <w:rPr>
          <w:rFonts w:ascii="Times New Roman" w:hAnsi="Times New Roman"/>
          <w:b/>
          <w:bCs/>
          <w:sz w:val="24"/>
          <w:szCs w:val="28"/>
          <w:highlight w:val="yellow"/>
        </w:rPr>
        <w:fldChar w:fldCharType="separate"/>
      </w:r>
    </w:p>
    <w:p w14:paraId="2FD7BA61" w14:textId="49F2F66A" w:rsidR="00396E8E" w:rsidRPr="007C18A8" w:rsidRDefault="00396E8E" w:rsidP="00396E8E">
      <w:pPr>
        <w:pStyle w:val="Descripcin"/>
        <w:keepNext/>
        <w:spacing w:after="0"/>
        <w:rPr>
          <w:rFonts w:ascii="Times New Roman" w:hAnsi="Times New Roman"/>
        </w:rPr>
      </w:pPr>
      <w:bookmarkStart w:id="383" w:name="_Toc181547230"/>
      <w:r w:rsidRPr="007C18A8">
        <w:rPr>
          <w:rFonts w:ascii="Times New Roman" w:hAnsi="Times New Roman"/>
          <w:color w:val="auto"/>
          <w:sz w:val="24"/>
          <w:szCs w:val="28"/>
        </w:rPr>
        <w:t xml:space="preserve">Tabla </w:t>
      </w:r>
      <w:r w:rsidRPr="007C18A8">
        <w:rPr>
          <w:rFonts w:ascii="Times New Roman" w:hAnsi="Times New Roman"/>
          <w:color w:val="auto"/>
          <w:sz w:val="24"/>
          <w:szCs w:val="28"/>
        </w:rPr>
        <w:fldChar w:fldCharType="begin"/>
      </w:r>
      <w:r w:rsidRPr="007C18A8">
        <w:rPr>
          <w:rFonts w:ascii="Times New Roman" w:hAnsi="Times New Roman"/>
          <w:color w:val="auto"/>
          <w:sz w:val="24"/>
          <w:szCs w:val="28"/>
        </w:rPr>
        <w:instrText xml:space="preserve"> SEQ Tabla \* ARABIC </w:instrText>
      </w:r>
      <w:r w:rsidRPr="007C18A8">
        <w:rPr>
          <w:rFonts w:ascii="Times New Roman" w:hAnsi="Times New Roman"/>
          <w:color w:val="auto"/>
          <w:sz w:val="24"/>
          <w:szCs w:val="28"/>
        </w:rPr>
        <w:fldChar w:fldCharType="separate"/>
      </w:r>
      <w:r w:rsidR="00A72585">
        <w:rPr>
          <w:rFonts w:ascii="Times New Roman" w:hAnsi="Times New Roman"/>
          <w:noProof/>
          <w:color w:val="auto"/>
          <w:sz w:val="24"/>
          <w:szCs w:val="28"/>
        </w:rPr>
        <w:t>9</w:t>
      </w:r>
      <w:r w:rsidRPr="007C18A8">
        <w:rPr>
          <w:rFonts w:ascii="Times New Roman" w:hAnsi="Times New Roman"/>
          <w:color w:val="auto"/>
          <w:sz w:val="24"/>
          <w:szCs w:val="28"/>
        </w:rPr>
        <w:fldChar w:fldCharType="end"/>
      </w:r>
      <w:r w:rsidRPr="007C18A8">
        <w:rPr>
          <w:rFonts w:ascii="Times New Roman" w:hAnsi="Times New Roman"/>
        </w:rPr>
        <w:t xml:space="preserve"> </w:t>
      </w:r>
      <w:r w:rsidRPr="007C18A8">
        <w:rPr>
          <w:rFonts w:ascii="Times New Roman" w:hAnsi="Times New Roman"/>
          <w:color w:val="FFFFFF" w:themeColor="background1"/>
        </w:rPr>
        <w:t>Análisis de Impacto P5</w:t>
      </w:r>
      <w:bookmarkEnd w:id="383"/>
    </w:p>
    <w:p w14:paraId="4E7522DA" w14:textId="77777777" w:rsidR="00396E8E" w:rsidRPr="007C18A8" w:rsidRDefault="00396E8E" w:rsidP="00396E8E">
      <w:pPr>
        <w:rPr>
          <w:rFonts w:ascii="Times New Roman" w:hAnsi="Times New Roman"/>
          <w:i/>
          <w:iCs/>
          <w:sz w:val="24"/>
          <w:szCs w:val="28"/>
        </w:rPr>
      </w:pPr>
      <w:r w:rsidRPr="007C18A8">
        <w:rPr>
          <w:rFonts w:ascii="Times New Roman" w:hAnsi="Times New Roman"/>
          <w:i/>
          <w:iCs/>
          <w:sz w:val="24"/>
          <w:szCs w:val="28"/>
        </w:rPr>
        <w:t>Análisis de Impacto P5</w:t>
      </w:r>
    </w:p>
    <w:p w14:paraId="27B096FC" w14:textId="2C594029" w:rsidR="009B0549" w:rsidRPr="009B0549" w:rsidRDefault="00396E8E" w:rsidP="00E639D1">
      <w:pPr>
        <w:jc w:val="right"/>
        <w:rPr>
          <w:rFonts w:ascii="Times New Roman" w:hAnsi="Times New Roman"/>
        </w:rPr>
      </w:pPr>
      <w:r w:rsidRPr="007C18A8">
        <w:rPr>
          <w:rFonts w:ascii="Times New Roman" w:hAnsi="Times New Roman"/>
          <w:sz w:val="24"/>
          <w:szCs w:val="28"/>
        </w:rPr>
        <w:t>5 = Totalmente de acuerdo 4 = De acuerdo 3 = Neutral 2 = En desacuerdo 1 = Totalmente en desacuerdo</w:t>
      </w:r>
    </w:p>
    <w:tbl>
      <w:tblPr>
        <w:tblW w:w="13750" w:type="dxa"/>
        <w:tblLayout w:type="fixed"/>
        <w:tblCellMar>
          <w:left w:w="70" w:type="dxa"/>
          <w:right w:w="70" w:type="dxa"/>
        </w:tblCellMar>
        <w:tblLook w:val="04A0" w:firstRow="1" w:lastRow="0" w:firstColumn="1" w:lastColumn="0" w:noHBand="0" w:noVBand="1"/>
      </w:tblPr>
      <w:tblGrid>
        <w:gridCol w:w="160"/>
        <w:gridCol w:w="407"/>
        <w:gridCol w:w="284"/>
        <w:gridCol w:w="1227"/>
        <w:gridCol w:w="18"/>
        <w:gridCol w:w="31"/>
        <w:gridCol w:w="111"/>
        <w:gridCol w:w="18"/>
        <w:gridCol w:w="863"/>
        <w:gridCol w:w="2410"/>
        <w:gridCol w:w="2693"/>
        <w:gridCol w:w="1134"/>
        <w:gridCol w:w="2410"/>
        <w:gridCol w:w="1134"/>
        <w:gridCol w:w="850"/>
      </w:tblGrid>
      <w:tr w:rsidR="009D1DF1" w:rsidRPr="007C18A8" w14:paraId="05436B10" w14:textId="77777777" w:rsidTr="008E2B91">
        <w:trPr>
          <w:trHeight w:val="315"/>
          <w:tblHeader/>
        </w:trPr>
        <w:tc>
          <w:tcPr>
            <w:tcW w:w="160" w:type="dxa"/>
            <w:tcBorders>
              <w:top w:val="nil"/>
              <w:left w:val="nil"/>
              <w:bottom w:val="nil"/>
              <w:right w:val="nil"/>
            </w:tcBorders>
            <w:shd w:val="clear" w:color="auto" w:fill="auto"/>
            <w:noWrap/>
            <w:vAlign w:val="center"/>
            <w:hideMark/>
          </w:tcPr>
          <w:p w14:paraId="6EBB31A8" w14:textId="77777777" w:rsidR="00863B42" w:rsidRPr="007C18A8" w:rsidRDefault="00863B42" w:rsidP="00863B42">
            <w:pPr>
              <w:spacing w:line="240" w:lineRule="auto"/>
              <w:ind w:left="-178" w:firstLine="178"/>
              <w:jc w:val="center"/>
              <w:rPr>
                <w:rFonts w:ascii="Times New Roman" w:hAnsi="Times New Roman"/>
                <w:sz w:val="18"/>
                <w:szCs w:val="18"/>
                <w:lang w:val="es-CR" w:eastAsia="es-CR"/>
              </w:rPr>
            </w:pPr>
          </w:p>
        </w:tc>
        <w:tc>
          <w:tcPr>
            <w:tcW w:w="1967" w:type="dxa"/>
            <w:gridSpan w:val="5"/>
            <w:tcBorders>
              <w:top w:val="single" w:sz="4" w:space="0" w:color="808080"/>
              <w:left w:val="single" w:sz="4" w:space="0" w:color="808080"/>
              <w:bottom w:val="single" w:sz="4" w:space="0" w:color="808080"/>
              <w:right w:val="single" w:sz="4" w:space="0" w:color="808080"/>
            </w:tcBorders>
            <w:shd w:val="clear" w:color="EEDEFE" w:fill="EEDEFE"/>
            <w:vAlign w:val="center"/>
            <w:hideMark/>
          </w:tcPr>
          <w:p w14:paraId="1E6CFAFC" w14:textId="77777777" w:rsidR="00863B42" w:rsidRPr="007C18A8" w:rsidRDefault="00863B42" w:rsidP="00863B42">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Categoría</w:t>
            </w:r>
          </w:p>
        </w:tc>
        <w:tc>
          <w:tcPr>
            <w:tcW w:w="992" w:type="dxa"/>
            <w:gridSpan w:val="3"/>
            <w:vMerge w:val="restart"/>
            <w:tcBorders>
              <w:top w:val="single" w:sz="4" w:space="0" w:color="808080"/>
              <w:left w:val="single" w:sz="4" w:space="0" w:color="808080"/>
              <w:bottom w:val="nil"/>
              <w:right w:val="single" w:sz="4" w:space="0" w:color="808080"/>
            </w:tcBorders>
            <w:shd w:val="clear" w:color="EEDEFE" w:fill="EEDEFE"/>
            <w:vAlign w:val="center"/>
            <w:hideMark/>
          </w:tcPr>
          <w:p w14:paraId="55E56040" w14:textId="77777777" w:rsidR="00863B42" w:rsidRPr="007C18A8" w:rsidRDefault="00863B42" w:rsidP="00863B42">
            <w:pPr>
              <w:spacing w:line="240" w:lineRule="auto"/>
              <w:ind w:left="-178" w:firstLine="178"/>
              <w:jc w:val="center"/>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Calificado</w:t>
            </w:r>
          </w:p>
        </w:tc>
        <w:tc>
          <w:tcPr>
            <w:tcW w:w="2410" w:type="dxa"/>
            <w:vMerge w:val="restart"/>
            <w:tcBorders>
              <w:top w:val="single" w:sz="4" w:space="0" w:color="808080"/>
              <w:left w:val="single" w:sz="4" w:space="0" w:color="808080"/>
              <w:bottom w:val="nil"/>
              <w:right w:val="single" w:sz="4" w:space="0" w:color="A5A5A5" w:themeColor="accent3"/>
            </w:tcBorders>
            <w:shd w:val="clear" w:color="EEDEFE" w:fill="EEDEFE"/>
            <w:vAlign w:val="center"/>
            <w:hideMark/>
          </w:tcPr>
          <w:p w14:paraId="5BAA54C2" w14:textId="77777777" w:rsidR="00863B42" w:rsidRPr="007C18A8" w:rsidRDefault="00863B42" w:rsidP="00863B42">
            <w:pPr>
              <w:spacing w:line="240" w:lineRule="auto"/>
              <w:ind w:left="-178" w:firstLine="178"/>
              <w:jc w:val="center"/>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Descripción (Causa)</w:t>
            </w:r>
          </w:p>
        </w:tc>
        <w:tc>
          <w:tcPr>
            <w:tcW w:w="2693" w:type="dxa"/>
            <w:vMerge w:val="restart"/>
            <w:tcBorders>
              <w:top w:val="single" w:sz="4" w:space="0" w:color="808080"/>
              <w:left w:val="single" w:sz="4" w:space="0" w:color="A5A5A5" w:themeColor="accent3"/>
              <w:bottom w:val="nil"/>
              <w:right w:val="single" w:sz="4" w:space="0" w:color="808080"/>
            </w:tcBorders>
            <w:shd w:val="clear" w:color="EEDEFE" w:fill="EEDEFE"/>
            <w:vAlign w:val="center"/>
            <w:hideMark/>
          </w:tcPr>
          <w:p w14:paraId="30828AB1" w14:textId="77777777" w:rsidR="00863B42" w:rsidRPr="007C18A8" w:rsidRDefault="00863B42" w:rsidP="00863B42">
            <w:pPr>
              <w:spacing w:line="240" w:lineRule="auto"/>
              <w:ind w:left="-178" w:firstLine="178"/>
              <w:jc w:val="center"/>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Impacto Potencial</w:t>
            </w:r>
          </w:p>
        </w:tc>
        <w:tc>
          <w:tcPr>
            <w:tcW w:w="1134" w:type="dxa"/>
            <w:vMerge w:val="restart"/>
            <w:tcBorders>
              <w:top w:val="single" w:sz="4" w:space="0" w:color="808080"/>
              <w:left w:val="single" w:sz="4" w:space="0" w:color="808080"/>
              <w:bottom w:val="nil"/>
              <w:right w:val="single" w:sz="4" w:space="0" w:color="808080"/>
            </w:tcBorders>
            <w:shd w:val="clear" w:color="EEDEFE" w:fill="EEDEFE"/>
            <w:vAlign w:val="center"/>
            <w:hideMark/>
          </w:tcPr>
          <w:p w14:paraId="1B0F7794" w14:textId="77777777" w:rsidR="00863B42" w:rsidRPr="007C18A8" w:rsidRDefault="00863B42" w:rsidP="00863B42">
            <w:pPr>
              <w:spacing w:line="240" w:lineRule="auto"/>
              <w:ind w:left="-178" w:firstLine="178"/>
              <w:jc w:val="center"/>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Puntuación de impacto Antes</w:t>
            </w:r>
          </w:p>
        </w:tc>
        <w:tc>
          <w:tcPr>
            <w:tcW w:w="2410" w:type="dxa"/>
            <w:vMerge w:val="restart"/>
            <w:tcBorders>
              <w:top w:val="single" w:sz="4" w:space="0" w:color="808080"/>
              <w:left w:val="single" w:sz="4" w:space="0" w:color="808080"/>
              <w:bottom w:val="nil"/>
              <w:right w:val="single" w:sz="4" w:space="0" w:color="808080"/>
            </w:tcBorders>
            <w:shd w:val="clear" w:color="EEDEFE" w:fill="EEDEFE"/>
            <w:vAlign w:val="center"/>
            <w:hideMark/>
          </w:tcPr>
          <w:p w14:paraId="3B6B22FC" w14:textId="77777777" w:rsidR="00863B42" w:rsidRPr="007C18A8" w:rsidRDefault="00863B42" w:rsidP="00863B42">
            <w:pPr>
              <w:spacing w:line="240" w:lineRule="auto"/>
              <w:ind w:left="-178" w:firstLine="178"/>
              <w:jc w:val="center"/>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Respuesta propuesta</w:t>
            </w:r>
          </w:p>
        </w:tc>
        <w:tc>
          <w:tcPr>
            <w:tcW w:w="1134" w:type="dxa"/>
            <w:vMerge w:val="restart"/>
            <w:tcBorders>
              <w:top w:val="single" w:sz="4" w:space="0" w:color="808080"/>
              <w:left w:val="single" w:sz="4" w:space="0" w:color="808080"/>
              <w:bottom w:val="nil"/>
              <w:right w:val="single" w:sz="4" w:space="0" w:color="808080"/>
            </w:tcBorders>
            <w:shd w:val="clear" w:color="EEDEFE" w:fill="EEDEFE"/>
            <w:vAlign w:val="center"/>
            <w:hideMark/>
          </w:tcPr>
          <w:p w14:paraId="1829FC8F" w14:textId="77777777" w:rsidR="00863B42" w:rsidRPr="007C18A8" w:rsidRDefault="00863B42" w:rsidP="00863B42">
            <w:pPr>
              <w:spacing w:line="240" w:lineRule="auto"/>
              <w:ind w:left="-178" w:firstLine="178"/>
              <w:jc w:val="center"/>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Puntuación de Impacto Después</w:t>
            </w:r>
          </w:p>
        </w:tc>
        <w:tc>
          <w:tcPr>
            <w:tcW w:w="850" w:type="dxa"/>
            <w:vMerge w:val="restart"/>
            <w:tcBorders>
              <w:top w:val="single" w:sz="4" w:space="0" w:color="808080"/>
              <w:left w:val="single" w:sz="4" w:space="0" w:color="808080"/>
              <w:bottom w:val="nil"/>
              <w:right w:val="single" w:sz="4" w:space="0" w:color="808080"/>
            </w:tcBorders>
            <w:shd w:val="clear" w:color="EEDEFE" w:fill="EEDEFE"/>
            <w:noWrap/>
            <w:vAlign w:val="center"/>
            <w:hideMark/>
          </w:tcPr>
          <w:p w14:paraId="1DCAB9B7" w14:textId="77777777" w:rsidR="00863B42" w:rsidRPr="007C18A8" w:rsidRDefault="00863B42" w:rsidP="00863B42">
            <w:pPr>
              <w:spacing w:line="240" w:lineRule="auto"/>
              <w:ind w:left="-178" w:firstLine="178"/>
              <w:jc w:val="center"/>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Cambio</w:t>
            </w:r>
          </w:p>
        </w:tc>
      </w:tr>
      <w:tr w:rsidR="008E2B91" w:rsidRPr="007C18A8" w14:paraId="0AF11B48" w14:textId="77777777" w:rsidTr="008E2B91">
        <w:trPr>
          <w:trHeight w:val="315"/>
          <w:tblHeader/>
        </w:trPr>
        <w:tc>
          <w:tcPr>
            <w:tcW w:w="160" w:type="dxa"/>
            <w:tcBorders>
              <w:top w:val="nil"/>
              <w:left w:val="nil"/>
              <w:bottom w:val="nil"/>
              <w:right w:val="nil"/>
            </w:tcBorders>
            <w:shd w:val="clear" w:color="auto" w:fill="auto"/>
            <w:noWrap/>
            <w:vAlign w:val="center"/>
            <w:hideMark/>
          </w:tcPr>
          <w:p w14:paraId="066F0687" w14:textId="77777777" w:rsidR="00863B42" w:rsidRPr="007C18A8" w:rsidRDefault="00863B42" w:rsidP="00863B42">
            <w:pPr>
              <w:spacing w:line="240" w:lineRule="auto"/>
              <w:ind w:left="-178" w:firstLine="178"/>
              <w:jc w:val="center"/>
              <w:rPr>
                <w:rFonts w:ascii="Times New Roman" w:hAnsi="Times New Roman"/>
                <w:b/>
                <w:bCs/>
                <w:color w:val="000000"/>
                <w:sz w:val="18"/>
                <w:szCs w:val="18"/>
                <w:lang w:val="es-CR" w:eastAsia="es-CR"/>
              </w:rPr>
            </w:pPr>
          </w:p>
        </w:tc>
        <w:tc>
          <w:tcPr>
            <w:tcW w:w="407" w:type="dxa"/>
            <w:tcBorders>
              <w:top w:val="nil"/>
              <w:left w:val="nil"/>
              <w:bottom w:val="nil"/>
              <w:right w:val="nil"/>
            </w:tcBorders>
            <w:shd w:val="clear" w:color="auto" w:fill="auto"/>
            <w:noWrap/>
            <w:vAlign w:val="center"/>
            <w:hideMark/>
          </w:tcPr>
          <w:p w14:paraId="6C5A27FB" w14:textId="77777777" w:rsidR="00863B42" w:rsidRPr="007C18A8" w:rsidRDefault="00863B42" w:rsidP="00863B42">
            <w:pPr>
              <w:spacing w:line="240" w:lineRule="auto"/>
              <w:ind w:left="-178" w:firstLine="178"/>
              <w:rPr>
                <w:rFonts w:ascii="Times New Roman" w:hAnsi="Times New Roman"/>
                <w:sz w:val="18"/>
                <w:szCs w:val="18"/>
                <w:lang w:val="es-CR" w:eastAsia="es-CR"/>
              </w:rPr>
            </w:pPr>
          </w:p>
        </w:tc>
        <w:tc>
          <w:tcPr>
            <w:tcW w:w="1560" w:type="dxa"/>
            <w:gridSpan w:val="4"/>
            <w:tcBorders>
              <w:top w:val="single" w:sz="4" w:space="0" w:color="808080"/>
              <w:left w:val="single" w:sz="4" w:space="0" w:color="808080"/>
              <w:bottom w:val="single" w:sz="4" w:space="0" w:color="808080"/>
              <w:right w:val="single" w:sz="4" w:space="0" w:color="808080"/>
            </w:tcBorders>
            <w:shd w:val="clear" w:color="EEDEFE" w:fill="EEDEFE"/>
            <w:vAlign w:val="center"/>
            <w:hideMark/>
          </w:tcPr>
          <w:p w14:paraId="59BCB833" w14:textId="77777777" w:rsidR="00863B42" w:rsidRPr="007C18A8" w:rsidRDefault="00863B42" w:rsidP="00863B42">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Subcategoría</w:t>
            </w:r>
          </w:p>
        </w:tc>
        <w:tc>
          <w:tcPr>
            <w:tcW w:w="992" w:type="dxa"/>
            <w:gridSpan w:val="3"/>
            <w:vMerge/>
            <w:tcBorders>
              <w:top w:val="single" w:sz="4" w:space="0" w:color="808080"/>
              <w:left w:val="single" w:sz="4" w:space="0" w:color="808080"/>
              <w:bottom w:val="nil"/>
              <w:right w:val="single" w:sz="4" w:space="0" w:color="808080"/>
            </w:tcBorders>
            <w:vAlign w:val="center"/>
            <w:hideMark/>
          </w:tcPr>
          <w:p w14:paraId="37F36BA6" w14:textId="77777777" w:rsidR="00863B42" w:rsidRPr="007C18A8" w:rsidRDefault="00863B42" w:rsidP="00863B42">
            <w:pPr>
              <w:spacing w:line="240" w:lineRule="auto"/>
              <w:ind w:left="-178" w:firstLine="178"/>
              <w:rPr>
                <w:rFonts w:ascii="Times New Roman" w:hAnsi="Times New Roman"/>
                <w:b/>
                <w:bCs/>
                <w:color w:val="000000"/>
                <w:sz w:val="18"/>
                <w:szCs w:val="18"/>
                <w:lang w:val="es-CR" w:eastAsia="es-CR"/>
              </w:rPr>
            </w:pPr>
          </w:p>
        </w:tc>
        <w:tc>
          <w:tcPr>
            <w:tcW w:w="2410" w:type="dxa"/>
            <w:vMerge/>
            <w:tcBorders>
              <w:top w:val="single" w:sz="4" w:space="0" w:color="808080"/>
              <w:left w:val="single" w:sz="4" w:space="0" w:color="808080"/>
              <w:bottom w:val="nil"/>
              <w:right w:val="single" w:sz="4" w:space="0" w:color="A5A5A5" w:themeColor="accent3"/>
            </w:tcBorders>
            <w:vAlign w:val="center"/>
            <w:hideMark/>
          </w:tcPr>
          <w:p w14:paraId="10758118" w14:textId="77777777" w:rsidR="00863B42" w:rsidRPr="007C18A8" w:rsidRDefault="00863B42" w:rsidP="00863B42">
            <w:pPr>
              <w:spacing w:line="240" w:lineRule="auto"/>
              <w:ind w:left="-178" w:firstLine="178"/>
              <w:rPr>
                <w:rFonts w:ascii="Times New Roman" w:hAnsi="Times New Roman"/>
                <w:b/>
                <w:bCs/>
                <w:color w:val="000000"/>
                <w:sz w:val="18"/>
                <w:szCs w:val="18"/>
                <w:lang w:val="es-CR" w:eastAsia="es-CR"/>
              </w:rPr>
            </w:pPr>
          </w:p>
        </w:tc>
        <w:tc>
          <w:tcPr>
            <w:tcW w:w="2693" w:type="dxa"/>
            <w:vMerge/>
            <w:tcBorders>
              <w:top w:val="single" w:sz="4" w:space="0" w:color="808080"/>
              <w:left w:val="single" w:sz="4" w:space="0" w:color="A5A5A5" w:themeColor="accent3"/>
              <w:bottom w:val="nil"/>
              <w:right w:val="single" w:sz="4" w:space="0" w:color="808080"/>
            </w:tcBorders>
            <w:vAlign w:val="center"/>
            <w:hideMark/>
          </w:tcPr>
          <w:p w14:paraId="06E63BA1" w14:textId="77777777" w:rsidR="00863B42" w:rsidRPr="007C18A8" w:rsidRDefault="00863B42" w:rsidP="00863B42">
            <w:pPr>
              <w:spacing w:line="240" w:lineRule="auto"/>
              <w:ind w:left="-178" w:firstLine="178"/>
              <w:rPr>
                <w:rFonts w:ascii="Times New Roman" w:hAnsi="Times New Roman"/>
                <w:b/>
                <w:bCs/>
                <w:color w:val="000000"/>
                <w:sz w:val="18"/>
                <w:szCs w:val="18"/>
                <w:lang w:val="es-CR" w:eastAsia="es-CR"/>
              </w:rPr>
            </w:pPr>
          </w:p>
        </w:tc>
        <w:tc>
          <w:tcPr>
            <w:tcW w:w="1134" w:type="dxa"/>
            <w:vMerge/>
            <w:tcBorders>
              <w:top w:val="single" w:sz="4" w:space="0" w:color="808080"/>
              <w:left w:val="single" w:sz="4" w:space="0" w:color="808080"/>
              <w:bottom w:val="nil"/>
              <w:right w:val="single" w:sz="4" w:space="0" w:color="808080"/>
            </w:tcBorders>
            <w:vAlign w:val="center"/>
            <w:hideMark/>
          </w:tcPr>
          <w:p w14:paraId="498A5505" w14:textId="77777777" w:rsidR="00863B42" w:rsidRPr="007C18A8" w:rsidRDefault="00863B42" w:rsidP="00863B42">
            <w:pPr>
              <w:spacing w:line="240" w:lineRule="auto"/>
              <w:ind w:left="-178" w:firstLine="178"/>
              <w:rPr>
                <w:rFonts w:ascii="Times New Roman" w:hAnsi="Times New Roman"/>
                <w:b/>
                <w:bCs/>
                <w:color w:val="000000"/>
                <w:sz w:val="18"/>
                <w:szCs w:val="18"/>
                <w:lang w:val="es-CR" w:eastAsia="es-CR"/>
              </w:rPr>
            </w:pPr>
          </w:p>
        </w:tc>
        <w:tc>
          <w:tcPr>
            <w:tcW w:w="2410" w:type="dxa"/>
            <w:vMerge/>
            <w:tcBorders>
              <w:top w:val="single" w:sz="4" w:space="0" w:color="808080"/>
              <w:left w:val="single" w:sz="4" w:space="0" w:color="808080"/>
              <w:bottom w:val="nil"/>
              <w:right w:val="single" w:sz="4" w:space="0" w:color="808080"/>
            </w:tcBorders>
            <w:vAlign w:val="center"/>
            <w:hideMark/>
          </w:tcPr>
          <w:p w14:paraId="5AEC903C" w14:textId="77777777" w:rsidR="00863B42" w:rsidRPr="007C18A8" w:rsidRDefault="00863B42" w:rsidP="00863B42">
            <w:pPr>
              <w:spacing w:line="240" w:lineRule="auto"/>
              <w:ind w:left="-178" w:firstLine="178"/>
              <w:rPr>
                <w:rFonts w:ascii="Times New Roman" w:hAnsi="Times New Roman"/>
                <w:b/>
                <w:bCs/>
                <w:color w:val="000000"/>
                <w:sz w:val="18"/>
                <w:szCs w:val="18"/>
                <w:lang w:val="es-CR" w:eastAsia="es-CR"/>
              </w:rPr>
            </w:pPr>
          </w:p>
        </w:tc>
        <w:tc>
          <w:tcPr>
            <w:tcW w:w="1134" w:type="dxa"/>
            <w:vMerge/>
            <w:tcBorders>
              <w:top w:val="single" w:sz="4" w:space="0" w:color="808080"/>
              <w:left w:val="single" w:sz="4" w:space="0" w:color="808080"/>
              <w:bottom w:val="nil"/>
              <w:right w:val="single" w:sz="4" w:space="0" w:color="808080"/>
            </w:tcBorders>
            <w:vAlign w:val="center"/>
            <w:hideMark/>
          </w:tcPr>
          <w:p w14:paraId="40662B75" w14:textId="77777777" w:rsidR="00863B42" w:rsidRPr="007C18A8" w:rsidRDefault="00863B42" w:rsidP="00863B42">
            <w:pPr>
              <w:spacing w:line="240" w:lineRule="auto"/>
              <w:ind w:left="-178" w:firstLine="178"/>
              <w:rPr>
                <w:rFonts w:ascii="Times New Roman" w:hAnsi="Times New Roman"/>
                <w:b/>
                <w:bCs/>
                <w:color w:val="000000"/>
                <w:sz w:val="18"/>
                <w:szCs w:val="18"/>
                <w:lang w:val="es-CR" w:eastAsia="es-CR"/>
              </w:rPr>
            </w:pPr>
          </w:p>
        </w:tc>
        <w:tc>
          <w:tcPr>
            <w:tcW w:w="850" w:type="dxa"/>
            <w:vMerge/>
            <w:tcBorders>
              <w:top w:val="single" w:sz="4" w:space="0" w:color="808080"/>
              <w:left w:val="single" w:sz="4" w:space="0" w:color="808080"/>
              <w:bottom w:val="nil"/>
              <w:right w:val="single" w:sz="4" w:space="0" w:color="808080"/>
            </w:tcBorders>
            <w:vAlign w:val="center"/>
            <w:hideMark/>
          </w:tcPr>
          <w:p w14:paraId="2A9E034B" w14:textId="77777777" w:rsidR="00863B42" w:rsidRPr="007C18A8" w:rsidRDefault="00863B42" w:rsidP="00863B42">
            <w:pPr>
              <w:spacing w:line="240" w:lineRule="auto"/>
              <w:ind w:left="-178" w:firstLine="178"/>
              <w:rPr>
                <w:rFonts w:ascii="Times New Roman" w:hAnsi="Times New Roman"/>
                <w:b/>
                <w:bCs/>
                <w:color w:val="000000"/>
                <w:sz w:val="18"/>
                <w:szCs w:val="18"/>
                <w:lang w:val="es-CR" w:eastAsia="es-CR"/>
              </w:rPr>
            </w:pPr>
          </w:p>
        </w:tc>
      </w:tr>
      <w:tr w:rsidR="009D1DF1" w:rsidRPr="007C18A8" w14:paraId="6362FF62" w14:textId="77777777" w:rsidTr="008E2B91">
        <w:trPr>
          <w:trHeight w:val="315"/>
          <w:tblHeader/>
        </w:trPr>
        <w:tc>
          <w:tcPr>
            <w:tcW w:w="160" w:type="dxa"/>
            <w:tcBorders>
              <w:top w:val="nil"/>
              <w:left w:val="nil"/>
              <w:bottom w:val="nil"/>
              <w:right w:val="nil"/>
            </w:tcBorders>
            <w:shd w:val="clear" w:color="auto" w:fill="auto"/>
            <w:noWrap/>
            <w:vAlign w:val="center"/>
            <w:hideMark/>
          </w:tcPr>
          <w:p w14:paraId="5EB05420" w14:textId="77777777" w:rsidR="00863B42" w:rsidRPr="007C18A8" w:rsidRDefault="00863B42" w:rsidP="00863B42">
            <w:pPr>
              <w:spacing w:line="240" w:lineRule="auto"/>
              <w:ind w:left="-178" w:firstLine="178"/>
              <w:rPr>
                <w:rFonts w:ascii="Times New Roman" w:hAnsi="Times New Roman"/>
                <w:b/>
                <w:bCs/>
                <w:color w:val="000000"/>
                <w:sz w:val="18"/>
                <w:szCs w:val="18"/>
                <w:lang w:val="es-CR" w:eastAsia="es-CR"/>
              </w:rPr>
            </w:pPr>
          </w:p>
        </w:tc>
        <w:tc>
          <w:tcPr>
            <w:tcW w:w="407" w:type="dxa"/>
            <w:tcBorders>
              <w:top w:val="nil"/>
              <w:left w:val="nil"/>
              <w:bottom w:val="nil"/>
              <w:right w:val="nil"/>
            </w:tcBorders>
            <w:shd w:val="clear" w:color="auto" w:fill="auto"/>
            <w:noWrap/>
            <w:vAlign w:val="center"/>
            <w:hideMark/>
          </w:tcPr>
          <w:p w14:paraId="2D982798" w14:textId="77777777" w:rsidR="00863B42" w:rsidRPr="007C18A8" w:rsidRDefault="00863B42" w:rsidP="00863B42">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4133AF23" w14:textId="77777777" w:rsidR="00863B42" w:rsidRPr="007C18A8" w:rsidRDefault="00863B42" w:rsidP="00863B42">
            <w:pPr>
              <w:spacing w:line="240" w:lineRule="auto"/>
              <w:ind w:left="-178" w:firstLine="178"/>
              <w:jc w:val="center"/>
              <w:rPr>
                <w:rFonts w:ascii="Times New Roman" w:hAnsi="Times New Roman"/>
                <w:sz w:val="18"/>
                <w:szCs w:val="18"/>
                <w:lang w:val="es-CR" w:eastAsia="es-CR"/>
              </w:rPr>
            </w:pPr>
          </w:p>
        </w:tc>
        <w:tc>
          <w:tcPr>
            <w:tcW w:w="1276" w:type="dxa"/>
            <w:gridSpan w:val="3"/>
            <w:tcBorders>
              <w:top w:val="single" w:sz="4" w:space="0" w:color="808080"/>
              <w:left w:val="single" w:sz="4" w:space="0" w:color="808080"/>
              <w:bottom w:val="nil"/>
              <w:right w:val="single" w:sz="4" w:space="0" w:color="808080"/>
            </w:tcBorders>
            <w:shd w:val="clear" w:color="EEDEFE" w:fill="EEDEFE"/>
            <w:noWrap/>
            <w:vAlign w:val="center"/>
            <w:hideMark/>
          </w:tcPr>
          <w:p w14:paraId="76D29F0A" w14:textId="77777777" w:rsidR="00863B42" w:rsidRPr="007C18A8" w:rsidRDefault="00863B42" w:rsidP="00863B42">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Elemento</w:t>
            </w:r>
          </w:p>
        </w:tc>
        <w:tc>
          <w:tcPr>
            <w:tcW w:w="992" w:type="dxa"/>
            <w:gridSpan w:val="3"/>
            <w:tcBorders>
              <w:top w:val="single" w:sz="4" w:space="0" w:color="808080"/>
              <w:left w:val="single" w:sz="4" w:space="0" w:color="808080"/>
              <w:bottom w:val="nil"/>
              <w:right w:val="single" w:sz="4" w:space="0" w:color="A5A5A5" w:themeColor="accent3"/>
            </w:tcBorders>
            <w:vAlign w:val="center"/>
            <w:hideMark/>
          </w:tcPr>
          <w:p w14:paraId="092C2DDC" w14:textId="77777777" w:rsidR="00863B42" w:rsidRPr="007C18A8" w:rsidRDefault="00863B42" w:rsidP="00863B42">
            <w:pPr>
              <w:spacing w:line="240" w:lineRule="auto"/>
              <w:ind w:left="-178" w:firstLine="178"/>
              <w:rPr>
                <w:rFonts w:ascii="Times New Roman" w:hAnsi="Times New Roman"/>
                <w:b/>
                <w:bCs/>
                <w:color w:val="000000"/>
                <w:sz w:val="18"/>
                <w:szCs w:val="18"/>
                <w:lang w:val="es-CR" w:eastAsia="es-CR"/>
              </w:rPr>
            </w:pPr>
          </w:p>
        </w:tc>
        <w:tc>
          <w:tcPr>
            <w:tcW w:w="2410" w:type="dxa"/>
            <w:tcBorders>
              <w:top w:val="single" w:sz="4" w:space="0" w:color="808080"/>
              <w:left w:val="single" w:sz="4" w:space="0" w:color="A5A5A5" w:themeColor="accent3"/>
              <w:bottom w:val="nil"/>
              <w:right w:val="single" w:sz="4" w:space="0" w:color="A5A5A5" w:themeColor="accent3"/>
            </w:tcBorders>
            <w:vAlign w:val="center"/>
            <w:hideMark/>
          </w:tcPr>
          <w:p w14:paraId="7EE801B2" w14:textId="77777777" w:rsidR="00863B42" w:rsidRPr="007C18A8" w:rsidRDefault="00863B42" w:rsidP="00863B42">
            <w:pPr>
              <w:spacing w:line="240" w:lineRule="auto"/>
              <w:ind w:left="-178" w:firstLine="178"/>
              <w:rPr>
                <w:rFonts w:ascii="Times New Roman" w:hAnsi="Times New Roman"/>
                <w:b/>
                <w:bCs/>
                <w:color w:val="000000"/>
                <w:sz w:val="18"/>
                <w:szCs w:val="18"/>
                <w:lang w:val="es-CR" w:eastAsia="es-CR"/>
              </w:rPr>
            </w:pPr>
          </w:p>
        </w:tc>
        <w:tc>
          <w:tcPr>
            <w:tcW w:w="2693" w:type="dxa"/>
            <w:tcBorders>
              <w:top w:val="single" w:sz="4" w:space="0" w:color="808080"/>
              <w:left w:val="single" w:sz="4" w:space="0" w:color="A5A5A5" w:themeColor="accent3"/>
              <w:bottom w:val="nil"/>
              <w:right w:val="single" w:sz="4" w:space="0" w:color="808080"/>
            </w:tcBorders>
            <w:vAlign w:val="center"/>
            <w:hideMark/>
          </w:tcPr>
          <w:p w14:paraId="25961362" w14:textId="77777777" w:rsidR="00863B42" w:rsidRPr="007C18A8" w:rsidRDefault="00863B42" w:rsidP="00863B42">
            <w:pPr>
              <w:spacing w:line="240" w:lineRule="auto"/>
              <w:ind w:left="-178" w:firstLine="178"/>
              <w:rPr>
                <w:rFonts w:ascii="Times New Roman" w:hAnsi="Times New Roman"/>
                <w:b/>
                <w:bCs/>
                <w:color w:val="000000"/>
                <w:sz w:val="18"/>
                <w:szCs w:val="18"/>
                <w:lang w:val="es-CR" w:eastAsia="es-CR"/>
              </w:rPr>
            </w:pPr>
          </w:p>
        </w:tc>
        <w:tc>
          <w:tcPr>
            <w:tcW w:w="1134" w:type="dxa"/>
            <w:tcBorders>
              <w:top w:val="single" w:sz="4" w:space="0" w:color="808080"/>
              <w:left w:val="single" w:sz="4" w:space="0" w:color="808080"/>
              <w:bottom w:val="nil"/>
              <w:right w:val="single" w:sz="4" w:space="0" w:color="A5A5A5" w:themeColor="accent3"/>
            </w:tcBorders>
            <w:vAlign w:val="center"/>
            <w:hideMark/>
          </w:tcPr>
          <w:p w14:paraId="09726B0D" w14:textId="77777777" w:rsidR="00863B42" w:rsidRPr="007C18A8" w:rsidRDefault="00863B42" w:rsidP="00863B42">
            <w:pPr>
              <w:spacing w:line="240" w:lineRule="auto"/>
              <w:ind w:left="-178" w:firstLine="178"/>
              <w:rPr>
                <w:rFonts w:ascii="Times New Roman" w:hAnsi="Times New Roman"/>
                <w:b/>
                <w:bCs/>
                <w:color w:val="000000"/>
                <w:sz w:val="18"/>
                <w:szCs w:val="18"/>
                <w:lang w:val="es-CR" w:eastAsia="es-CR"/>
              </w:rPr>
            </w:pPr>
          </w:p>
        </w:tc>
        <w:tc>
          <w:tcPr>
            <w:tcW w:w="2410" w:type="dxa"/>
            <w:tcBorders>
              <w:top w:val="single" w:sz="4" w:space="0" w:color="808080"/>
              <w:left w:val="single" w:sz="4" w:space="0" w:color="A5A5A5" w:themeColor="accent3"/>
              <w:bottom w:val="nil"/>
              <w:right w:val="single" w:sz="4" w:space="0" w:color="808080"/>
            </w:tcBorders>
            <w:vAlign w:val="center"/>
            <w:hideMark/>
          </w:tcPr>
          <w:p w14:paraId="05817A0A" w14:textId="77777777" w:rsidR="00863B42" w:rsidRPr="007C18A8" w:rsidRDefault="00863B42" w:rsidP="00863B42">
            <w:pPr>
              <w:spacing w:line="240" w:lineRule="auto"/>
              <w:ind w:left="-178" w:firstLine="178"/>
              <w:rPr>
                <w:rFonts w:ascii="Times New Roman" w:hAnsi="Times New Roman"/>
                <w:b/>
                <w:bCs/>
                <w:color w:val="000000"/>
                <w:sz w:val="18"/>
                <w:szCs w:val="18"/>
                <w:lang w:val="es-CR" w:eastAsia="es-CR"/>
              </w:rPr>
            </w:pPr>
          </w:p>
        </w:tc>
        <w:tc>
          <w:tcPr>
            <w:tcW w:w="1134" w:type="dxa"/>
            <w:tcBorders>
              <w:top w:val="single" w:sz="4" w:space="0" w:color="808080"/>
              <w:left w:val="single" w:sz="4" w:space="0" w:color="808080"/>
              <w:bottom w:val="nil"/>
              <w:right w:val="single" w:sz="4" w:space="0" w:color="808080"/>
            </w:tcBorders>
            <w:vAlign w:val="center"/>
            <w:hideMark/>
          </w:tcPr>
          <w:p w14:paraId="53337A78" w14:textId="77777777" w:rsidR="00863B42" w:rsidRPr="007C18A8" w:rsidRDefault="00863B42" w:rsidP="00863B42">
            <w:pPr>
              <w:spacing w:line="240" w:lineRule="auto"/>
              <w:ind w:left="-178" w:firstLine="178"/>
              <w:rPr>
                <w:rFonts w:ascii="Times New Roman" w:hAnsi="Times New Roman"/>
                <w:b/>
                <w:bCs/>
                <w:color w:val="000000"/>
                <w:sz w:val="18"/>
                <w:szCs w:val="18"/>
                <w:lang w:val="es-CR" w:eastAsia="es-CR"/>
              </w:rPr>
            </w:pPr>
          </w:p>
        </w:tc>
        <w:tc>
          <w:tcPr>
            <w:tcW w:w="850" w:type="dxa"/>
            <w:tcBorders>
              <w:top w:val="single" w:sz="4" w:space="0" w:color="808080"/>
              <w:left w:val="single" w:sz="4" w:space="0" w:color="808080"/>
              <w:bottom w:val="nil"/>
              <w:right w:val="single" w:sz="4" w:space="0" w:color="808080"/>
            </w:tcBorders>
            <w:vAlign w:val="center"/>
            <w:hideMark/>
          </w:tcPr>
          <w:p w14:paraId="78EE2734" w14:textId="77777777" w:rsidR="00863B42" w:rsidRPr="007C18A8" w:rsidRDefault="00863B42" w:rsidP="00863B42">
            <w:pPr>
              <w:spacing w:line="240" w:lineRule="auto"/>
              <w:ind w:left="-178" w:firstLine="178"/>
              <w:rPr>
                <w:rFonts w:ascii="Times New Roman" w:hAnsi="Times New Roman"/>
                <w:b/>
                <w:bCs/>
                <w:color w:val="000000"/>
                <w:sz w:val="18"/>
                <w:szCs w:val="18"/>
                <w:lang w:val="es-CR" w:eastAsia="es-CR"/>
              </w:rPr>
            </w:pPr>
          </w:p>
        </w:tc>
      </w:tr>
      <w:tr w:rsidR="009D1DF1" w:rsidRPr="007C18A8" w14:paraId="1155622A" w14:textId="77777777" w:rsidTr="008E2B91">
        <w:trPr>
          <w:trHeight w:val="315"/>
        </w:trPr>
        <w:tc>
          <w:tcPr>
            <w:tcW w:w="160" w:type="dxa"/>
            <w:tcBorders>
              <w:top w:val="nil"/>
              <w:left w:val="nil"/>
              <w:bottom w:val="nil"/>
              <w:right w:val="nil"/>
            </w:tcBorders>
            <w:shd w:val="clear" w:color="auto" w:fill="auto"/>
            <w:noWrap/>
            <w:vAlign w:val="center"/>
            <w:hideMark/>
          </w:tcPr>
          <w:p w14:paraId="67EC386D" w14:textId="77777777" w:rsidR="00863B42" w:rsidRPr="007C18A8" w:rsidRDefault="00863B42" w:rsidP="00863B42">
            <w:pPr>
              <w:spacing w:line="240" w:lineRule="auto"/>
              <w:ind w:left="-178" w:firstLine="178"/>
              <w:rPr>
                <w:rFonts w:ascii="Times New Roman" w:hAnsi="Times New Roman"/>
                <w:b/>
                <w:bCs/>
                <w:color w:val="000000"/>
                <w:sz w:val="18"/>
                <w:szCs w:val="18"/>
                <w:lang w:val="es-CR" w:eastAsia="es-CR"/>
              </w:rPr>
            </w:pPr>
          </w:p>
        </w:tc>
        <w:tc>
          <w:tcPr>
            <w:tcW w:w="407" w:type="dxa"/>
            <w:tcBorders>
              <w:top w:val="single" w:sz="4" w:space="0" w:color="808080"/>
              <w:left w:val="single" w:sz="4" w:space="0" w:color="808080"/>
              <w:bottom w:val="single" w:sz="4" w:space="0" w:color="808080"/>
              <w:right w:val="nil"/>
            </w:tcBorders>
            <w:shd w:val="clear" w:color="DB2677" w:fill="DB2677"/>
            <w:vAlign w:val="center"/>
            <w:hideMark/>
          </w:tcPr>
          <w:p w14:paraId="6C3DA807" w14:textId="77777777" w:rsidR="00863B42" w:rsidRPr="007C18A8" w:rsidRDefault="00863B42" w:rsidP="00863B42">
            <w:pPr>
              <w:spacing w:line="240" w:lineRule="auto"/>
              <w:ind w:left="-178" w:firstLine="178"/>
              <w:jc w:val="center"/>
              <w:rPr>
                <w:rFonts w:ascii="Times New Roman" w:hAnsi="Times New Roman"/>
                <w:b/>
                <w:bCs/>
                <w:color w:val="FFFFFF"/>
                <w:sz w:val="18"/>
                <w:szCs w:val="18"/>
                <w:lang w:val="es-CR" w:eastAsia="es-CR"/>
              </w:rPr>
            </w:pPr>
            <w:r w:rsidRPr="007C18A8">
              <w:rPr>
                <w:rFonts w:ascii="Times New Roman" w:hAnsi="Times New Roman"/>
                <w:b/>
                <w:bCs/>
                <w:color w:val="FFFFFF"/>
                <w:sz w:val="18"/>
                <w:szCs w:val="18"/>
                <w:lang w:val="es-CR" w:eastAsia="es-CR"/>
              </w:rPr>
              <w:t>2,1</w:t>
            </w:r>
          </w:p>
        </w:tc>
        <w:tc>
          <w:tcPr>
            <w:tcW w:w="1560" w:type="dxa"/>
            <w:gridSpan w:val="4"/>
            <w:tcBorders>
              <w:top w:val="single" w:sz="4" w:space="0" w:color="808080"/>
              <w:left w:val="nil"/>
              <w:bottom w:val="single" w:sz="4" w:space="0" w:color="808080"/>
              <w:right w:val="nil"/>
            </w:tcBorders>
            <w:shd w:val="clear" w:color="DB2677" w:fill="DB2677"/>
            <w:noWrap/>
            <w:vAlign w:val="center"/>
            <w:hideMark/>
          </w:tcPr>
          <w:p w14:paraId="14640D1B" w14:textId="77777777" w:rsidR="00863B42" w:rsidRPr="007C18A8" w:rsidRDefault="00863B42" w:rsidP="00863B42">
            <w:pPr>
              <w:spacing w:line="240" w:lineRule="auto"/>
              <w:ind w:left="-178" w:firstLine="178"/>
              <w:rPr>
                <w:rFonts w:ascii="Times New Roman" w:hAnsi="Times New Roman"/>
                <w:b/>
                <w:bCs/>
                <w:color w:val="FFFFFF"/>
                <w:sz w:val="18"/>
                <w:szCs w:val="18"/>
                <w:lang w:val="es-CR" w:eastAsia="es-CR"/>
              </w:rPr>
            </w:pPr>
            <w:r w:rsidRPr="007C18A8">
              <w:rPr>
                <w:rFonts w:ascii="Times New Roman" w:hAnsi="Times New Roman"/>
                <w:b/>
                <w:bCs/>
                <w:color w:val="FFFFFF"/>
                <w:sz w:val="18"/>
                <w:szCs w:val="18"/>
                <w:lang w:val="es-CR" w:eastAsia="es-CR"/>
              </w:rPr>
              <w:t>Impactos del Producto</w:t>
            </w:r>
          </w:p>
        </w:tc>
        <w:tc>
          <w:tcPr>
            <w:tcW w:w="992" w:type="dxa"/>
            <w:gridSpan w:val="3"/>
            <w:tcBorders>
              <w:top w:val="single" w:sz="4" w:space="0" w:color="808080"/>
              <w:left w:val="nil"/>
              <w:bottom w:val="nil"/>
              <w:right w:val="single" w:sz="4" w:space="0" w:color="A5A5A5" w:themeColor="accent3"/>
            </w:tcBorders>
            <w:shd w:val="clear" w:color="DB2677" w:fill="DB2677"/>
            <w:vAlign w:val="center"/>
            <w:hideMark/>
          </w:tcPr>
          <w:p w14:paraId="5D578253" w14:textId="77777777" w:rsidR="00863B42" w:rsidRPr="007C18A8" w:rsidRDefault="00863B42" w:rsidP="00863B42">
            <w:pPr>
              <w:spacing w:line="240" w:lineRule="auto"/>
              <w:ind w:left="-178" w:firstLine="178"/>
              <w:jc w:val="center"/>
              <w:rPr>
                <w:rFonts w:ascii="Times New Roman" w:hAnsi="Times New Roman"/>
                <w:b/>
                <w:bCs/>
                <w:color w:val="FFFFFF"/>
                <w:sz w:val="18"/>
                <w:szCs w:val="18"/>
                <w:lang w:val="es-CR" w:eastAsia="es-CR"/>
              </w:rPr>
            </w:pPr>
            <w:r w:rsidRPr="007C18A8">
              <w:rPr>
                <w:rFonts w:ascii="Times New Roman" w:hAnsi="Times New Roman"/>
                <w:b/>
                <w:bCs/>
                <w:color w:val="FFFFFF"/>
                <w:sz w:val="18"/>
                <w:szCs w:val="18"/>
                <w:lang w:val="es-CR" w:eastAsia="es-CR"/>
              </w:rPr>
              <w:t> </w:t>
            </w:r>
          </w:p>
        </w:tc>
        <w:tc>
          <w:tcPr>
            <w:tcW w:w="2410" w:type="dxa"/>
            <w:tcBorders>
              <w:top w:val="single" w:sz="4" w:space="0" w:color="808080"/>
              <w:left w:val="single" w:sz="4" w:space="0" w:color="A5A5A5" w:themeColor="accent3"/>
              <w:bottom w:val="nil"/>
              <w:right w:val="single" w:sz="4" w:space="0" w:color="A5A5A5" w:themeColor="accent3"/>
            </w:tcBorders>
            <w:shd w:val="clear" w:color="DB2677" w:fill="DB2677"/>
            <w:vAlign w:val="center"/>
            <w:hideMark/>
          </w:tcPr>
          <w:p w14:paraId="012F88DE" w14:textId="77777777" w:rsidR="00863B42" w:rsidRPr="007C18A8" w:rsidRDefault="00863B42" w:rsidP="00863B42">
            <w:pPr>
              <w:spacing w:line="240" w:lineRule="auto"/>
              <w:ind w:left="-178" w:firstLine="178"/>
              <w:rPr>
                <w:rFonts w:ascii="Times New Roman" w:hAnsi="Times New Roman"/>
                <w:b/>
                <w:bCs/>
                <w:color w:val="FFFFFF"/>
                <w:sz w:val="18"/>
                <w:szCs w:val="18"/>
                <w:lang w:val="es-CR" w:eastAsia="es-CR"/>
              </w:rPr>
            </w:pPr>
            <w:r w:rsidRPr="007C18A8">
              <w:rPr>
                <w:rFonts w:ascii="Times New Roman" w:hAnsi="Times New Roman"/>
                <w:b/>
                <w:bCs/>
                <w:color w:val="FFFFFF"/>
                <w:sz w:val="18"/>
                <w:szCs w:val="18"/>
                <w:lang w:val="es-CR" w:eastAsia="es-CR"/>
              </w:rPr>
              <w:t> </w:t>
            </w:r>
          </w:p>
        </w:tc>
        <w:tc>
          <w:tcPr>
            <w:tcW w:w="2693" w:type="dxa"/>
            <w:tcBorders>
              <w:top w:val="single" w:sz="4" w:space="0" w:color="808080"/>
              <w:left w:val="single" w:sz="4" w:space="0" w:color="A5A5A5" w:themeColor="accent3"/>
              <w:bottom w:val="nil"/>
              <w:right w:val="nil"/>
            </w:tcBorders>
            <w:shd w:val="clear" w:color="DB2677" w:fill="DB2677"/>
            <w:vAlign w:val="center"/>
            <w:hideMark/>
          </w:tcPr>
          <w:p w14:paraId="17A2508B" w14:textId="77777777" w:rsidR="00863B42" w:rsidRPr="007C18A8" w:rsidRDefault="00863B42" w:rsidP="00863B42">
            <w:pPr>
              <w:spacing w:line="240" w:lineRule="auto"/>
              <w:ind w:left="-178" w:firstLine="178"/>
              <w:rPr>
                <w:rFonts w:ascii="Times New Roman" w:hAnsi="Times New Roman"/>
                <w:b/>
                <w:bCs/>
                <w:color w:val="FFFFFF"/>
                <w:sz w:val="18"/>
                <w:szCs w:val="18"/>
                <w:lang w:val="es-CR" w:eastAsia="es-CR"/>
              </w:rPr>
            </w:pPr>
            <w:r w:rsidRPr="007C18A8">
              <w:rPr>
                <w:rFonts w:ascii="Times New Roman" w:hAnsi="Times New Roman"/>
                <w:b/>
                <w:bCs/>
                <w:color w:val="FFFFFF"/>
                <w:sz w:val="18"/>
                <w:szCs w:val="18"/>
                <w:lang w:val="es-CR" w:eastAsia="es-CR"/>
              </w:rPr>
              <w:t> </w:t>
            </w:r>
          </w:p>
        </w:tc>
        <w:tc>
          <w:tcPr>
            <w:tcW w:w="1134" w:type="dxa"/>
            <w:tcBorders>
              <w:top w:val="single" w:sz="4" w:space="0" w:color="808080"/>
              <w:left w:val="nil"/>
              <w:bottom w:val="nil"/>
              <w:right w:val="single" w:sz="4" w:space="0" w:color="A5A5A5" w:themeColor="accent3"/>
            </w:tcBorders>
            <w:shd w:val="clear" w:color="DB2677" w:fill="DB2677"/>
            <w:vAlign w:val="center"/>
            <w:hideMark/>
          </w:tcPr>
          <w:p w14:paraId="48F89833" w14:textId="77777777" w:rsidR="00863B42" w:rsidRPr="007C18A8" w:rsidRDefault="00863B42" w:rsidP="00863B42">
            <w:pPr>
              <w:spacing w:line="240" w:lineRule="auto"/>
              <w:ind w:left="-178" w:firstLine="178"/>
              <w:rPr>
                <w:rFonts w:ascii="Times New Roman" w:hAnsi="Times New Roman"/>
                <w:b/>
                <w:bCs/>
                <w:color w:val="FFFFFF"/>
                <w:sz w:val="18"/>
                <w:szCs w:val="18"/>
                <w:lang w:val="es-CR" w:eastAsia="es-CR"/>
              </w:rPr>
            </w:pPr>
            <w:r w:rsidRPr="007C18A8">
              <w:rPr>
                <w:rFonts w:ascii="Times New Roman" w:hAnsi="Times New Roman"/>
                <w:b/>
                <w:bCs/>
                <w:color w:val="FFFFFF"/>
                <w:sz w:val="18"/>
                <w:szCs w:val="18"/>
                <w:lang w:val="es-CR" w:eastAsia="es-CR"/>
              </w:rPr>
              <w:t> </w:t>
            </w:r>
          </w:p>
        </w:tc>
        <w:tc>
          <w:tcPr>
            <w:tcW w:w="2410" w:type="dxa"/>
            <w:tcBorders>
              <w:top w:val="single" w:sz="4" w:space="0" w:color="808080"/>
              <w:left w:val="single" w:sz="4" w:space="0" w:color="A5A5A5" w:themeColor="accent3"/>
              <w:bottom w:val="nil"/>
              <w:right w:val="nil"/>
            </w:tcBorders>
            <w:shd w:val="clear" w:color="DB2677" w:fill="DB2677"/>
            <w:vAlign w:val="center"/>
            <w:hideMark/>
          </w:tcPr>
          <w:p w14:paraId="03F3A83F" w14:textId="77777777" w:rsidR="00863B42" w:rsidRPr="007C18A8" w:rsidRDefault="00863B42" w:rsidP="00863B42">
            <w:pPr>
              <w:spacing w:line="240" w:lineRule="auto"/>
              <w:ind w:left="-178" w:firstLine="178"/>
              <w:rPr>
                <w:rFonts w:ascii="Times New Roman" w:hAnsi="Times New Roman"/>
                <w:b/>
                <w:bCs/>
                <w:color w:val="FFFFFF"/>
                <w:sz w:val="18"/>
                <w:szCs w:val="18"/>
                <w:lang w:val="es-CR" w:eastAsia="es-CR"/>
              </w:rPr>
            </w:pPr>
            <w:r w:rsidRPr="007C18A8">
              <w:rPr>
                <w:rFonts w:ascii="Times New Roman" w:hAnsi="Times New Roman"/>
                <w:b/>
                <w:bCs/>
                <w:color w:val="FFFFFF"/>
                <w:sz w:val="18"/>
                <w:szCs w:val="18"/>
                <w:lang w:val="es-CR" w:eastAsia="es-CR"/>
              </w:rPr>
              <w:t> </w:t>
            </w:r>
          </w:p>
        </w:tc>
        <w:tc>
          <w:tcPr>
            <w:tcW w:w="1134" w:type="dxa"/>
            <w:tcBorders>
              <w:top w:val="single" w:sz="4" w:space="0" w:color="808080"/>
              <w:left w:val="nil"/>
              <w:bottom w:val="single" w:sz="4" w:space="0" w:color="808080"/>
              <w:right w:val="nil"/>
            </w:tcBorders>
            <w:shd w:val="clear" w:color="DB2677" w:fill="DB2677"/>
            <w:vAlign w:val="center"/>
            <w:hideMark/>
          </w:tcPr>
          <w:p w14:paraId="358A2E3D" w14:textId="77777777" w:rsidR="00863B42" w:rsidRPr="007C18A8" w:rsidRDefault="00863B42" w:rsidP="00863B42">
            <w:pPr>
              <w:spacing w:line="240" w:lineRule="auto"/>
              <w:ind w:left="-178" w:firstLine="178"/>
              <w:rPr>
                <w:rFonts w:ascii="Times New Roman" w:hAnsi="Times New Roman"/>
                <w:b/>
                <w:bCs/>
                <w:color w:val="FFFFFF"/>
                <w:sz w:val="18"/>
                <w:szCs w:val="18"/>
                <w:lang w:val="es-CR" w:eastAsia="es-CR"/>
              </w:rPr>
            </w:pPr>
            <w:r w:rsidRPr="007C18A8">
              <w:rPr>
                <w:rFonts w:ascii="Times New Roman" w:hAnsi="Times New Roman"/>
                <w:b/>
                <w:bCs/>
                <w:color w:val="FFFFFF"/>
                <w:sz w:val="18"/>
                <w:szCs w:val="18"/>
                <w:lang w:val="es-CR" w:eastAsia="es-CR"/>
              </w:rPr>
              <w:t> </w:t>
            </w:r>
          </w:p>
        </w:tc>
        <w:tc>
          <w:tcPr>
            <w:tcW w:w="850" w:type="dxa"/>
            <w:tcBorders>
              <w:top w:val="single" w:sz="4" w:space="0" w:color="808080"/>
              <w:left w:val="nil"/>
              <w:bottom w:val="single" w:sz="4" w:space="0" w:color="808080"/>
              <w:right w:val="single" w:sz="4" w:space="0" w:color="808080"/>
            </w:tcBorders>
            <w:shd w:val="clear" w:color="DB2677" w:fill="DB2677"/>
            <w:vAlign w:val="center"/>
            <w:hideMark/>
          </w:tcPr>
          <w:p w14:paraId="111C9A3A" w14:textId="77777777" w:rsidR="00863B42" w:rsidRPr="007C18A8" w:rsidRDefault="00863B42" w:rsidP="00863B42">
            <w:pPr>
              <w:spacing w:line="240" w:lineRule="auto"/>
              <w:ind w:left="-178" w:firstLine="178"/>
              <w:rPr>
                <w:rFonts w:ascii="Times New Roman" w:hAnsi="Times New Roman"/>
                <w:b/>
                <w:bCs/>
                <w:color w:val="FFFFFF"/>
                <w:sz w:val="18"/>
                <w:szCs w:val="18"/>
                <w:lang w:val="es-CR" w:eastAsia="es-CR"/>
              </w:rPr>
            </w:pPr>
            <w:r w:rsidRPr="007C18A8">
              <w:rPr>
                <w:rFonts w:ascii="Times New Roman" w:hAnsi="Times New Roman"/>
                <w:b/>
                <w:bCs/>
                <w:color w:val="FFFFFF"/>
                <w:sz w:val="18"/>
                <w:szCs w:val="18"/>
                <w:lang w:val="es-CR" w:eastAsia="es-CR"/>
              </w:rPr>
              <w:t> </w:t>
            </w:r>
          </w:p>
        </w:tc>
      </w:tr>
      <w:tr w:rsidR="00E639D1" w:rsidRPr="007C18A8" w14:paraId="3304ED0C" w14:textId="77777777" w:rsidTr="008E2B91">
        <w:trPr>
          <w:trHeight w:val="776"/>
        </w:trPr>
        <w:tc>
          <w:tcPr>
            <w:tcW w:w="160" w:type="dxa"/>
            <w:tcBorders>
              <w:top w:val="nil"/>
              <w:left w:val="nil"/>
              <w:bottom w:val="nil"/>
              <w:right w:val="nil"/>
            </w:tcBorders>
            <w:shd w:val="clear" w:color="auto" w:fill="auto"/>
            <w:noWrap/>
            <w:vAlign w:val="center"/>
            <w:hideMark/>
          </w:tcPr>
          <w:p w14:paraId="13A3967D" w14:textId="77777777" w:rsidR="00E639D1" w:rsidRPr="007C18A8" w:rsidRDefault="00E639D1" w:rsidP="00863B42">
            <w:pPr>
              <w:spacing w:line="240" w:lineRule="auto"/>
              <w:ind w:left="-178" w:firstLine="178"/>
              <w:rPr>
                <w:rFonts w:ascii="Times New Roman" w:hAnsi="Times New Roman"/>
                <w:b/>
                <w:bCs/>
                <w:color w:val="FFFFFF"/>
                <w:sz w:val="18"/>
                <w:szCs w:val="18"/>
                <w:lang w:val="es-CR" w:eastAsia="es-CR"/>
              </w:rPr>
            </w:pPr>
          </w:p>
        </w:tc>
        <w:tc>
          <w:tcPr>
            <w:tcW w:w="407" w:type="dxa"/>
            <w:tcBorders>
              <w:top w:val="nil"/>
              <w:left w:val="nil"/>
              <w:bottom w:val="nil"/>
              <w:right w:val="nil"/>
            </w:tcBorders>
            <w:shd w:val="clear" w:color="auto" w:fill="auto"/>
            <w:noWrap/>
            <w:vAlign w:val="center"/>
            <w:hideMark/>
          </w:tcPr>
          <w:p w14:paraId="05D0F9DA" w14:textId="77777777" w:rsidR="00E639D1" w:rsidRPr="007C18A8" w:rsidRDefault="00E639D1" w:rsidP="00863B42">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3D0DDBC4" w14:textId="77777777" w:rsidR="00E639D1" w:rsidRPr="007C18A8" w:rsidRDefault="00E639D1" w:rsidP="00863B42">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nil"/>
            </w:tcBorders>
            <w:shd w:val="clear" w:color="auto" w:fill="auto"/>
            <w:noWrap/>
            <w:hideMark/>
          </w:tcPr>
          <w:p w14:paraId="49FE671D" w14:textId="6F6BBE94" w:rsidR="00E639D1" w:rsidRPr="007C18A8" w:rsidRDefault="00E639D1"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2.1.1</w:t>
            </w:r>
            <w:r w:rsidR="00E77B95">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Vida útil del producto</w:t>
            </w:r>
          </w:p>
        </w:tc>
        <w:tc>
          <w:tcPr>
            <w:tcW w:w="992" w:type="dxa"/>
            <w:gridSpan w:val="3"/>
            <w:tcBorders>
              <w:top w:val="single" w:sz="4" w:space="0" w:color="000000"/>
              <w:left w:val="single" w:sz="4" w:space="0" w:color="000000"/>
              <w:bottom w:val="single" w:sz="4" w:space="0" w:color="000000"/>
              <w:right w:val="single" w:sz="4" w:space="0" w:color="A5A5A5" w:themeColor="accent3"/>
            </w:tcBorders>
            <w:shd w:val="clear" w:color="auto" w:fill="auto"/>
            <w:hideMark/>
          </w:tcPr>
          <w:p w14:paraId="3FC693DC" w14:textId="77777777" w:rsidR="00E639D1" w:rsidRPr="007C18A8" w:rsidRDefault="00E639D1" w:rsidP="00863B42">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Sí</w:t>
            </w:r>
          </w:p>
        </w:tc>
        <w:tc>
          <w:tcPr>
            <w:tcW w:w="2410" w:type="dxa"/>
            <w:tcBorders>
              <w:top w:val="single" w:sz="4" w:space="0" w:color="000000"/>
              <w:left w:val="single" w:sz="4" w:space="0" w:color="A5A5A5" w:themeColor="accent3"/>
              <w:bottom w:val="single" w:sz="4" w:space="0" w:color="000000"/>
              <w:right w:val="single" w:sz="4" w:space="0" w:color="A5A5A5" w:themeColor="accent3"/>
            </w:tcBorders>
            <w:shd w:val="clear" w:color="auto" w:fill="auto"/>
            <w:hideMark/>
          </w:tcPr>
          <w:p w14:paraId="40232DF9" w14:textId="77777777" w:rsidR="00E639D1" w:rsidRPr="007C18A8" w:rsidRDefault="00E639D1" w:rsidP="00863B42">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La vida útil del equipamiento actual ha caducado</w:t>
            </w:r>
          </w:p>
        </w:tc>
        <w:tc>
          <w:tcPr>
            <w:tcW w:w="2693" w:type="dxa"/>
            <w:tcBorders>
              <w:top w:val="single" w:sz="4" w:space="0" w:color="000000"/>
              <w:left w:val="single" w:sz="4" w:space="0" w:color="A5A5A5" w:themeColor="accent3"/>
              <w:bottom w:val="single" w:sz="4" w:space="0" w:color="000000"/>
              <w:right w:val="single" w:sz="4" w:space="0" w:color="000000"/>
            </w:tcBorders>
            <w:shd w:val="clear" w:color="auto" w:fill="auto"/>
            <w:hideMark/>
          </w:tcPr>
          <w:p w14:paraId="20A77523" w14:textId="77777777" w:rsidR="00E639D1" w:rsidRPr="007C18A8" w:rsidRDefault="00E639D1" w:rsidP="00863B42">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No se puede dar cobertura a la demanda de solicitudes de los servicios del Hospital y Sala de Operaciones</w:t>
            </w:r>
          </w:p>
        </w:tc>
        <w:tc>
          <w:tcPr>
            <w:tcW w:w="1134" w:type="dxa"/>
            <w:tcBorders>
              <w:top w:val="single" w:sz="4" w:space="0" w:color="000000"/>
              <w:left w:val="nil"/>
              <w:bottom w:val="single" w:sz="4" w:space="0" w:color="000000"/>
              <w:right w:val="single" w:sz="4" w:space="0" w:color="A5A5A5" w:themeColor="accent3"/>
            </w:tcBorders>
            <w:shd w:val="clear" w:color="auto" w:fill="auto"/>
            <w:noWrap/>
            <w:hideMark/>
          </w:tcPr>
          <w:p w14:paraId="534584B9" w14:textId="77777777" w:rsidR="00E639D1" w:rsidRPr="007C18A8" w:rsidRDefault="00E639D1" w:rsidP="00863B42">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1</w:t>
            </w:r>
          </w:p>
        </w:tc>
        <w:tc>
          <w:tcPr>
            <w:tcW w:w="2410" w:type="dxa"/>
            <w:tcBorders>
              <w:top w:val="single" w:sz="4" w:space="0" w:color="000000"/>
              <w:left w:val="single" w:sz="4" w:space="0" w:color="A5A5A5" w:themeColor="accent3"/>
              <w:bottom w:val="single" w:sz="4" w:space="0" w:color="000000"/>
              <w:right w:val="single" w:sz="4" w:space="0" w:color="000000"/>
            </w:tcBorders>
            <w:shd w:val="clear" w:color="auto" w:fill="auto"/>
            <w:hideMark/>
          </w:tcPr>
          <w:p w14:paraId="2D019236" w14:textId="77777777" w:rsidR="00E639D1" w:rsidRPr="007C18A8" w:rsidRDefault="00E639D1" w:rsidP="00863B42">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Adquisición de equipamiento con las características solicitadas</w:t>
            </w:r>
          </w:p>
        </w:tc>
        <w:tc>
          <w:tcPr>
            <w:tcW w:w="1134" w:type="dxa"/>
            <w:tcBorders>
              <w:top w:val="nil"/>
              <w:left w:val="nil"/>
              <w:bottom w:val="nil"/>
              <w:right w:val="single" w:sz="4" w:space="0" w:color="808080"/>
            </w:tcBorders>
            <w:shd w:val="clear" w:color="auto" w:fill="auto"/>
            <w:noWrap/>
            <w:hideMark/>
          </w:tcPr>
          <w:p w14:paraId="3052F5C3" w14:textId="77777777" w:rsidR="00E639D1" w:rsidRPr="007C18A8" w:rsidRDefault="00E639D1" w:rsidP="00863B42">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5</w:t>
            </w:r>
          </w:p>
        </w:tc>
        <w:tc>
          <w:tcPr>
            <w:tcW w:w="850" w:type="dxa"/>
            <w:tcBorders>
              <w:top w:val="nil"/>
              <w:left w:val="single" w:sz="4" w:space="0" w:color="808080"/>
              <w:bottom w:val="single" w:sz="4" w:space="0" w:color="808080"/>
              <w:right w:val="single" w:sz="4" w:space="0" w:color="808080"/>
            </w:tcBorders>
            <w:shd w:val="clear" w:color="C6EFCE" w:fill="C6EFCE"/>
            <w:noWrap/>
            <w:hideMark/>
          </w:tcPr>
          <w:p w14:paraId="79AB1300" w14:textId="77777777" w:rsidR="00E639D1" w:rsidRPr="007C18A8" w:rsidRDefault="00E639D1" w:rsidP="00863B42">
            <w:pPr>
              <w:spacing w:line="240" w:lineRule="auto"/>
              <w:ind w:left="-178" w:firstLine="178"/>
              <w:jc w:val="center"/>
              <w:rPr>
                <w:rFonts w:ascii="Times New Roman" w:hAnsi="Times New Roman"/>
                <w:color w:val="006100"/>
                <w:sz w:val="18"/>
                <w:szCs w:val="18"/>
                <w:lang w:val="es-CR" w:eastAsia="es-CR"/>
              </w:rPr>
            </w:pPr>
            <w:r w:rsidRPr="007C18A8">
              <w:rPr>
                <w:rFonts w:ascii="Times New Roman" w:hAnsi="Times New Roman"/>
                <w:color w:val="006100"/>
                <w:sz w:val="18"/>
                <w:szCs w:val="18"/>
                <w:lang w:val="es-CR" w:eastAsia="es-CR"/>
              </w:rPr>
              <w:t>4</w:t>
            </w:r>
          </w:p>
        </w:tc>
      </w:tr>
      <w:tr w:rsidR="00E639D1" w:rsidRPr="007C18A8" w14:paraId="7819A982" w14:textId="77777777" w:rsidTr="008E2B91">
        <w:trPr>
          <w:trHeight w:val="889"/>
        </w:trPr>
        <w:tc>
          <w:tcPr>
            <w:tcW w:w="160" w:type="dxa"/>
            <w:tcBorders>
              <w:top w:val="nil"/>
              <w:left w:val="nil"/>
              <w:bottom w:val="nil"/>
              <w:right w:val="nil"/>
            </w:tcBorders>
            <w:shd w:val="clear" w:color="auto" w:fill="auto"/>
            <w:noWrap/>
            <w:vAlign w:val="center"/>
            <w:hideMark/>
          </w:tcPr>
          <w:p w14:paraId="5F06BD8C" w14:textId="77777777" w:rsidR="00E639D1" w:rsidRPr="007C18A8" w:rsidRDefault="00E639D1" w:rsidP="00863B42">
            <w:pPr>
              <w:spacing w:line="240" w:lineRule="auto"/>
              <w:ind w:left="-178" w:firstLine="178"/>
              <w:jc w:val="center"/>
              <w:rPr>
                <w:rFonts w:ascii="Times New Roman" w:hAnsi="Times New Roman"/>
                <w:color w:val="006100"/>
                <w:sz w:val="18"/>
                <w:szCs w:val="18"/>
                <w:lang w:val="es-CR" w:eastAsia="es-CR"/>
              </w:rPr>
            </w:pPr>
          </w:p>
        </w:tc>
        <w:tc>
          <w:tcPr>
            <w:tcW w:w="407" w:type="dxa"/>
            <w:tcBorders>
              <w:top w:val="nil"/>
              <w:left w:val="nil"/>
              <w:bottom w:val="nil"/>
              <w:right w:val="nil"/>
            </w:tcBorders>
            <w:shd w:val="clear" w:color="auto" w:fill="auto"/>
            <w:noWrap/>
            <w:vAlign w:val="center"/>
            <w:hideMark/>
          </w:tcPr>
          <w:p w14:paraId="20A29C0C" w14:textId="77777777" w:rsidR="00E639D1" w:rsidRPr="007C18A8" w:rsidRDefault="00E639D1" w:rsidP="00863B42">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19493953" w14:textId="77777777" w:rsidR="00E639D1" w:rsidRPr="007C18A8" w:rsidRDefault="00E639D1" w:rsidP="00863B42">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nil"/>
            </w:tcBorders>
            <w:shd w:val="clear" w:color="auto" w:fill="auto"/>
            <w:noWrap/>
            <w:hideMark/>
          </w:tcPr>
          <w:p w14:paraId="21D16A38" w14:textId="5FAAD1AF" w:rsidR="00E639D1" w:rsidRPr="007C18A8" w:rsidRDefault="00E639D1"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2.1.2</w:t>
            </w:r>
            <w:r w:rsidR="00E77B95">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Mantenimiento del producto</w:t>
            </w:r>
          </w:p>
        </w:tc>
        <w:tc>
          <w:tcPr>
            <w:tcW w:w="992" w:type="dxa"/>
            <w:gridSpan w:val="3"/>
            <w:tcBorders>
              <w:top w:val="nil"/>
              <w:left w:val="single" w:sz="4" w:space="0" w:color="000000"/>
              <w:bottom w:val="single" w:sz="4" w:space="0" w:color="000000"/>
              <w:right w:val="single" w:sz="4" w:space="0" w:color="000000"/>
            </w:tcBorders>
            <w:shd w:val="clear" w:color="auto" w:fill="auto"/>
            <w:hideMark/>
          </w:tcPr>
          <w:p w14:paraId="79E4AB46" w14:textId="77777777" w:rsidR="00E639D1" w:rsidRPr="007C18A8" w:rsidRDefault="00E639D1" w:rsidP="00863B42">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Sí</w:t>
            </w:r>
          </w:p>
        </w:tc>
        <w:tc>
          <w:tcPr>
            <w:tcW w:w="2410" w:type="dxa"/>
            <w:tcBorders>
              <w:top w:val="nil"/>
              <w:left w:val="nil"/>
              <w:bottom w:val="single" w:sz="4" w:space="0" w:color="000000"/>
              <w:right w:val="single" w:sz="4" w:space="0" w:color="A5A5A5" w:themeColor="accent3"/>
            </w:tcBorders>
            <w:shd w:val="clear" w:color="auto" w:fill="auto"/>
            <w:hideMark/>
          </w:tcPr>
          <w:p w14:paraId="548BA0D4" w14:textId="77777777" w:rsidR="00E639D1" w:rsidRPr="007C18A8" w:rsidRDefault="00E639D1" w:rsidP="00863B42">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El mantenimiento de la infraestructura y equipamiento es más costoso y algunos equipos se encuentran fuera de servicio</w:t>
            </w:r>
          </w:p>
        </w:tc>
        <w:tc>
          <w:tcPr>
            <w:tcW w:w="2693" w:type="dxa"/>
            <w:tcBorders>
              <w:top w:val="nil"/>
              <w:left w:val="single" w:sz="4" w:space="0" w:color="A5A5A5" w:themeColor="accent3"/>
              <w:bottom w:val="single" w:sz="4" w:space="0" w:color="000000"/>
              <w:right w:val="single" w:sz="4" w:space="0" w:color="000000"/>
            </w:tcBorders>
            <w:shd w:val="clear" w:color="auto" w:fill="auto"/>
            <w:hideMark/>
          </w:tcPr>
          <w:p w14:paraId="0BA5BD5C" w14:textId="77777777" w:rsidR="00E639D1" w:rsidRPr="007C18A8" w:rsidRDefault="00E639D1" w:rsidP="00863B42">
            <w:pPr>
              <w:spacing w:line="240" w:lineRule="auto"/>
              <w:ind w:left="82"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Sobrecargo del proceso en otros equipos que también están en malas condiciones, además de consumo de presupuesto excesivo en reparaciones.</w:t>
            </w:r>
          </w:p>
        </w:tc>
        <w:tc>
          <w:tcPr>
            <w:tcW w:w="1134" w:type="dxa"/>
            <w:tcBorders>
              <w:top w:val="nil"/>
              <w:left w:val="nil"/>
              <w:bottom w:val="single" w:sz="4" w:space="0" w:color="000000"/>
              <w:right w:val="single" w:sz="4" w:space="0" w:color="A5A5A5" w:themeColor="accent3"/>
            </w:tcBorders>
            <w:shd w:val="clear" w:color="auto" w:fill="auto"/>
            <w:noWrap/>
            <w:hideMark/>
          </w:tcPr>
          <w:p w14:paraId="705E2BD0" w14:textId="77777777" w:rsidR="00E639D1" w:rsidRPr="007C18A8" w:rsidRDefault="00E639D1" w:rsidP="00863B42">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1</w:t>
            </w:r>
          </w:p>
        </w:tc>
        <w:tc>
          <w:tcPr>
            <w:tcW w:w="2410" w:type="dxa"/>
            <w:tcBorders>
              <w:top w:val="nil"/>
              <w:left w:val="single" w:sz="4" w:space="0" w:color="A5A5A5" w:themeColor="accent3"/>
              <w:bottom w:val="single" w:sz="4" w:space="0" w:color="000000"/>
              <w:right w:val="single" w:sz="4" w:space="0" w:color="000000"/>
            </w:tcBorders>
            <w:shd w:val="clear" w:color="auto" w:fill="auto"/>
            <w:hideMark/>
          </w:tcPr>
          <w:p w14:paraId="67C3D002" w14:textId="77777777" w:rsidR="00E639D1" w:rsidRPr="007C18A8" w:rsidRDefault="00E639D1" w:rsidP="00863B42">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El oferente debe garantizar la existencia de repuestos, accesorios, insumos, etc. que permitan el mantenimiento de los nuevos equipos</w:t>
            </w:r>
          </w:p>
        </w:tc>
        <w:tc>
          <w:tcPr>
            <w:tcW w:w="1134" w:type="dxa"/>
            <w:tcBorders>
              <w:top w:val="single" w:sz="4" w:space="0" w:color="000000"/>
              <w:left w:val="nil"/>
              <w:bottom w:val="single" w:sz="4" w:space="0" w:color="000000"/>
              <w:right w:val="single" w:sz="4" w:space="0" w:color="000000"/>
            </w:tcBorders>
            <w:shd w:val="clear" w:color="auto" w:fill="auto"/>
            <w:noWrap/>
            <w:hideMark/>
          </w:tcPr>
          <w:p w14:paraId="5E0FC9E5" w14:textId="77777777" w:rsidR="00E639D1" w:rsidRPr="007C18A8" w:rsidRDefault="00E639D1" w:rsidP="00863B42">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5</w:t>
            </w:r>
          </w:p>
        </w:tc>
        <w:tc>
          <w:tcPr>
            <w:tcW w:w="850" w:type="dxa"/>
            <w:tcBorders>
              <w:top w:val="nil"/>
              <w:left w:val="nil"/>
              <w:bottom w:val="single" w:sz="4" w:space="0" w:color="808080"/>
              <w:right w:val="single" w:sz="4" w:space="0" w:color="808080"/>
            </w:tcBorders>
            <w:shd w:val="clear" w:color="C6EFCE" w:fill="C6EFCE"/>
            <w:noWrap/>
            <w:hideMark/>
          </w:tcPr>
          <w:p w14:paraId="1EC148FC" w14:textId="77777777" w:rsidR="00E639D1" w:rsidRPr="007C18A8" w:rsidRDefault="00E639D1" w:rsidP="00863B42">
            <w:pPr>
              <w:spacing w:line="240" w:lineRule="auto"/>
              <w:ind w:left="-178" w:firstLine="178"/>
              <w:jc w:val="center"/>
              <w:rPr>
                <w:rFonts w:ascii="Times New Roman" w:hAnsi="Times New Roman"/>
                <w:color w:val="006100"/>
                <w:sz w:val="18"/>
                <w:szCs w:val="18"/>
                <w:lang w:val="es-CR" w:eastAsia="es-CR"/>
              </w:rPr>
            </w:pPr>
            <w:r w:rsidRPr="007C18A8">
              <w:rPr>
                <w:rFonts w:ascii="Times New Roman" w:hAnsi="Times New Roman"/>
                <w:color w:val="006100"/>
                <w:sz w:val="18"/>
                <w:szCs w:val="18"/>
                <w:lang w:val="es-CR" w:eastAsia="es-CR"/>
              </w:rPr>
              <w:t>4</w:t>
            </w:r>
          </w:p>
        </w:tc>
      </w:tr>
      <w:tr w:rsidR="00E639D1" w:rsidRPr="007C18A8" w14:paraId="35B392FE" w14:textId="77777777" w:rsidTr="008E2B91">
        <w:trPr>
          <w:trHeight w:val="315"/>
        </w:trPr>
        <w:tc>
          <w:tcPr>
            <w:tcW w:w="160" w:type="dxa"/>
            <w:tcBorders>
              <w:top w:val="nil"/>
              <w:left w:val="nil"/>
              <w:bottom w:val="nil"/>
              <w:right w:val="nil"/>
            </w:tcBorders>
            <w:shd w:val="clear" w:color="auto" w:fill="auto"/>
            <w:noWrap/>
            <w:vAlign w:val="center"/>
            <w:hideMark/>
          </w:tcPr>
          <w:p w14:paraId="0B88E8C0" w14:textId="77777777" w:rsidR="00E639D1" w:rsidRPr="007C18A8" w:rsidRDefault="00E639D1" w:rsidP="00863B42">
            <w:pPr>
              <w:spacing w:line="240" w:lineRule="auto"/>
              <w:ind w:left="-178" w:firstLine="178"/>
              <w:jc w:val="center"/>
              <w:rPr>
                <w:rFonts w:ascii="Times New Roman" w:hAnsi="Times New Roman"/>
                <w:color w:val="006100"/>
                <w:sz w:val="18"/>
                <w:szCs w:val="18"/>
                <w:lang w:val="es-CR" w:eastAsia="es-CR"/>
              </w:rPr>
            </w:pPr>
          </w:p>
        </w:tc>
        <w:tc>
          <w:tcPr>
            <w:tcW w:w="5369" w:type="dxa"/>
            <w:gridSpan w:val="9"/>
            <w:tcBorders>
              <w:top w:val="single" w:sz="4" w:space="0" w:color="808080"/>
              <w:left w:val="single" w:sz="4" w:space="0" w:color="808080"/>
              <w:bottom w:val="single" w:sz="4" w:space="0" w:color="808080"/>
              <w:right w:val="nil"/>
            </w:tcBorders>
            <w:shd w:val="clear" w:color="DB2677" w:fill="DB2677"/>
            <w:vAlign w:val="center"/>
            <w:hideMark/>
          </w:tcPr>
          <w:p w14:paraId="1875CCDF" w14:textId="4A0CC2F9" w:rsidR="00E639D1" w:rsidRPr="007C18A8" w:rsidRDefault="00E639D1" w:rsidP="00E639D1">
            <w:pPr>
              <w:spacing w:line="240" w:lineRule="auto"/>
              <w:ind w:left="-178" w:firstLine="178"/>
              <w:rPr>
                <w:rFonts w:ascii="Times New Roman" w:hAnsi="Times New Roman"/>
                <w:b/>
                <w:bCs/>
                <w:color w:val="FFFFFF"/>
                <w:sz w:val="18"/>
                <w:szCs w:val="18"/>
                <w:lang w:val="es-CR" w:eastAsia="es-CR"/>
              </w:rPr>
            </w:pPr>
            <w:r w:rsidRPr="007C18A8">
              <w:rPr>
                <w:rFonts w:ascii="Times New Roman" w:hAnsi="Times New Roman"/>
                <w:b/>
                <w:bCs/>
                <w:color w:val="FFFFFF"/>
                <w:sz w:val="18"/>
                <w:szCs w:val="18"/>
                <w:lang w:val="es-CR" w:eastAsia="es-CR"/>
              </w:rPr>
              <w:t>2,2</w:t>
            </w:r>
            <w:r>
              <w:rPr>
                <w:rFonts w:ascii="Times New Roman" w:hAnsi="Times New Roman"/>
                <w:b/>
                <w:bCs/>
                <w:color w:val="FFFFFF"/>
                <w:sz w:val="18"/>
                <w:szCs w:val="18"/>
                <w:lang w:val="es-CR" w:eastAsia="es-CR"/>
              </w:rPr>
              <w:t xml:space="preserve">  </w:t>
            </w:r>
            <w:r w:rsidRPr="007C18A8">
              <w:rPr>
                <w:rFonts w:ascii="Times New Roman" w:hAnsi="Times New Roman"/>
                <w:b/>
                <w:bCs/>
                <w:color w:val="FFFFFF"/>
                <w:sz w:val="18"/>
                <w:szCs w:val="18"/>
                <w:lang w:val="es-CR" w:eastAsia="es-CR"/>
              </w:rPr>
              <w:t>Impactos de los Procesos (de Gestión de Proyectos)</w:t>
            </w:r>
          </w:p>
        </w:tc>
        <w:tc>
          <w:tcPr>
            <w:tcW w:w="2693" w:type="dxa"/>
            <w:tcBorders>
              <w:top w:val="nil"/>
              <w:left w:val="nil"/>
              <w:bottom w:val="nil"/>
              <w:right w:val="nil"/>
            </w:tcBorders>
            <w:shd w:val="clear" w:color="DB2677" w:fill="DB2677"/>
            <w:noWrap/>
            <w:vAlign w:val="center"/>
            <w:hideMark/>
          </w:tcPr>
          <w:p w14:paraId="7A413431" w14:textId="77777777" w:rsidR="00E639D1" w:rsidRPr="007C18A8" w:rsidRDefault="00E639D1" w:rsidP="00863B42">
            <w:pPr>
              <w:spacing w:line="240" w:lineRule="auto"/>
              <w:ind w:left="-178" w:firstLine="178"/>
              <w:rPr>
                <w:rFonts w:ascii="Times New Roman" w:hAnsi="Times New Roman"/>
                <w:b/>
                <w:bCs/>
                <w:color w:val="FFFFFF"/>
                <w:sz w:val="18"/>
                <w:szCs w:val="18"/>
                <w:lang w:val="es-CR" w:eastAsia="es-CR"/>
              </w:rPr>
            </w:pPr>
            <w:r w:rsidRPr="007C18A8">
              <w:rPr>
                <w:rFonts w:ascii="Times New Roman" w:hAnsi="Times New Roman"/>
                <w:b/>
                <w:bCs/>
                <w:color w:val="FFFFFF"/>
                <w:sz w:val="18"/>
                <w:szCs w:val="18"/>
                <w:lang w:val="es-CR" w:eastAsia="es-CR"/>
              </w:rPr>
              <w:t> </w:t>
            </w:r>
          </w:p>
        </w:tc>
        <w:tc>
          <w:tcPr>
            <w:tcW w:w="1134" w:type="dxa"/>
            <w:tcBorders>
              <w:top w:val="nil"/>
              <w:left w:val="nil"/>
              <w:bottom w:val="nil"/>
              <w:right w:val="nil"/>
            </w:tcBorders>
            <w:shd w:val="clear" w:color="DB2677" w:fill="DB2677"/>
            <w:noWrap/>
            <w:vAlign w:val="center"/>
            <w:hideMark/>
          </w:tcPr>
          <w:p w14:paraId="327C29F2" w14:textId="77777777" w:rsidR="00E639D1" w:rsidRPr="007C18A8" w:rsidRDefault="00E639D1" w:rsidP="00863B42">
            <w:pPr>
              <w:spacing w:line="240" w:lineRule="auto"/>
              <w:ind w:left="-178" w:firstLine="178"/>
              <w:rPr>
                <w:rFonts w:ascii="Times New Roman" w:hAnsi="Times New Roman"/>
                <w:b/>
                <w:bCs/>
                <w:color w:val="FFFFFF"/>
                <w:sz w:val="18"/>
                <w:szCs w:val="18"/>
                <w:lang w:val="es-CR" w:eastAsia="es-CR"/>
              </w:rPr>
            </w:pPr>
            <w:r w:rsidRPr="007C18A8">
              <w:rPr>
                <w:rFonts w:ascii="Times New Roman" w:hAnsi="Times New Roman"/>
                <w:b/>
                <w:bCs/>
                <w:color w:val="FFFFFF"/>
                <w:sz w:val="18"/>
                <w:szCs w:val="18"/>
                <w:lang w:val="es-CR" w:eastAsia="es-CR"/>
              </w:rPr>
              <w:t> </w:t>
            </w:r>
          </w:p>
        </w:tc>
        <w:tc>
          <w:tcPr>
            <w:tcW w:w="2410" w:type="dxa"/>
            <w:tcBorders>
              <w:top w:val="nil"/>
              <w:left w:val="nil"/>
              <w:bottom w:val="nil"/>
              <w:right w:val="nil"/>
            </w:tcBorders>
            <w:shd w:val="clear" w:color="DB2677" w:fill="DB2677"/>
            <w:noWrap/>
            <w:vAlign w:val="center"/>
            <w:hideMark/>
          </w:tcPr>
          <w:p w14:paraId="6062035A" w14:textId="77777777" w:rsidR="00E639D1" w:rsidRPr="007C18A8" w:rsidRDefault="00E639D1" w:rsidP="00863B42">
            <w:pPr>
              <w:spacing w:line="240" w:lineRule="auto"/>
              <w:ind w:left="-178" w:firstLine="178"/>
              <w:rPr>
                <w:rFonts w:ascii="Times New Roman" w:hAnsi="Times New Roman"/>
                <w:b/>
                <w:bCs/>
                <w:color w:val="FFFFFF"/>
                <w:sz w:val="18"/>
                <w:szCs w:val="18"/>
                <w:lang w:val="es-CR" w:eastAsia="es-CR"/>
              </w:rPr>
            </w:pPr>
            <w:r w:rsidRPr="007C18A8">
              <w:rPr>
                <w:rFonts w:ascii="Times New Roman" w:hAnsi="Times New Roman"/>
                <w:b/>
                <w:bCs/>
                <w:color w:val="FFFFFF"/>
                <w:sz w:val="18"/>
                <w:szCs w:val="18"/>
                <w:lang w:val="es-CR" w:eastAsia="es-CR"/>
              </w:rPr>
              <w:t> </w:t>
            </w:r>
          </w:p>
        </w:tc>
        <w:tc>
          <w:tcPr>
            <w:tcW w:w="1134" w:type="dxa"/>
            <w:tcBorders>
              <w:top w:val="nil"/>
              <w:left w:val="nil"/>
              <w:bottom w:val="nil"/>
              <w:right w:val="nil"/>
            </w:tcBorders>
            <w:shd w:val="clear" w:color="DB2677" w:fill="DB2677"/>
            <w:noWrap/>
            <w:vAlign w:val="center"/>
            <w:hideMark/>
          </w:tcPr>
          <w:p w14:paraId="2B2776C1" w14:textId="77777777" w:rsidR="00E639D1" w:rsidRPr="007C18A8" w:rsidRDefault="00E639D1" w:rsidP="00863B42">
            <w:pPr>
              <w:spacing w:line="240" w:lineRule="auto"/>
              <w:ind w:left="-178" w:firstLine="178"/>
              <w:rPr>
                <w:rFonts w:ascii="Times New Roman" w:hAnsi="Times New Roman"/>
                <w:b/>
                <w:bCs/>
                <w:color w:val="FFFFFF"/>
                <w:sz w:val="18"/>
                <w:szCs w:val="18"/>
                <w:lang w:val="es-CR" w:eastAsia="es-CR"/>
              </w:rPr>
            </w:pPr>
            <w:r w:rsidRPr="007C18A8">
              <w:rPr>
                <w:rFonts w:ascii="Times New Roman" w:hAnsi="Times New Roman"/>
                <w:b/>
                <w:bCs/>
                <w:color w:val="FFFFFF"/>
                <w:sz w:val="18"/>
                <w:szCs w:val="18"/>
                <w:lang w:val="es-CR" w:eastAsia="es-CR"/>
              </w:rPr>
              <w:t> </w:t>
            </w:r>
          </w:p>
        </w:tc>
        <w:tc>
          <w:tcPr>
            <w:tcW w:w="850" w:type="dxa"/>
            <w:tcBorders>
              <w:top w:val="nil"/>
              <w:left w:val="nil"/>
              <w:bottom w:val="single" w:sz="4" w:space="0" w:color="808080"/>
              <w:right w:val="single" w:sz="4" w:space="0" w:color="808080"/>
            </w:tcBorders>
            <w:shd w:val="clear" w:color="DB2677" w:fill="DB2677"/>
            <w:noWrap/>
            <w:vAlign w:val="center"/>
            <w:hideMark/>
          </w:tcPr>
          <w:p w14:paraId="24038289" w14:textId="77777777" w:rsidR="00E639D1" w:rsidRPr="007C18A8" w:rsidRDefault="00E639D1" w:rsidP="00863B42">
            <w:pPr>
              <w:spacing w:line="240" w:lineRule="auto"/>
              <w:ind w:left="-178" w:firstLine="178"/>
              <w:rPr>
                <w:rFonts w:ascii="Times New Roman" w:hAnsi="Times New Roman"/>
                <w:b/>
                <w:bCs/>
                <w:color w:val="FFFFFF"/>
                <w:sz w:val="18"/>
                <w:szCs w:val="18"/>
                <w:lang w:val="es-CR" w:eastAsia="es-CR"/>
              </w:rPr>
            </w:pPr>
            <w:r w:rsidRPr="007C18A8">
              <w:rPr>
                <w:rFonts w:ascii="Times New Roman" w:hAnsi="Times New Roman"/>
                <w:b/>
                <w:bCs/>
                <w:color w:val="FFFFFF"/>
                <w:sz w:val="18"/>
                <w:szCs w:val="18"/>
                <w:lang w:val="es-CR" w:eastAsia="es-CR"/>
              </w:rPr>
              <w:t> </w:t>
            </w:r>
          </w:p>
        </w:tc>
      </w:tr>
      <w:tr w:rsidR="00E639D1" w:rsidRPr="007C18A8" w14:paraId="4D0D013A" w14:textId="77777777" w:rsidTr="008E2B91">
        <w:trPr>
          <w:trHeight w:val="696"/>
        </w:trPr>
        <w:tc>
          <w:tcPr>
            <w:tcW w:w="160" w:type="dxa"/>
            <w:tcBorders>
              <w:top w:val="nil"/>
              <w:left w:val="nil"/>
              <w:bottom w:val="nil"/>
              <w:right w:val="nil"/>
            </w:tcBorders>
            <w:shd w:val="clear" w:color="auto" w:fill="auto"/>
            <w:noWrap/>
            <w:vAlign w:val="center"/>
            <w:hideMark/>
          </w:tcPr>
          <w:p w14:paraId="451AF037" w14:textId="77777777" w:rsidR="00E639D1" w:rsidRPr="007C18A8" w:rsidRDefault="00E639D1" w:rsidP="00863B42">
            <w:pPr>
              <w:spacing w:line="240" w:lineRule="auto"/>
              <w:ind w:left="-178" w:firstLine="178"/>
              <w:rPr>
                <w:rFonts w:ascii="Times New Roman" w:hAnsi="Times New Roman"/>
                <w:b/>
                <w:bCs/>
                <w:color w:val="FFFFFF"/>
                <w:sz w:val="18"/>
                <w:szCs w:val="18"/>
                <w:lang w:val="es-CR" w:eastAsia="es-CR"/>
              </w:rPr>
            </w:pPr>
          </w:p>
        </w:tc>
        <w:tc>
          <w:tcPr>
            <w:tcW w:w="407" w:type="dxa"/>
            <w:tcBorders>
              <w:top w:val="nil"/>
              <w:left w:val="nil"/>
              <w:bottom w:val="nil"/>
              <w:right w:val="nil"/>
            </w:tcBorders>
            <w:shd w:val="clear" w:color="auto" w:fill="auto"/>
            <w:noWrap/>
            <w:vAlign w:val="center"/>
            <w:hideMark/>
          </w:tcPr>
          <w:p w14:paraId="357E54EF" w14:textId="77777777" w:rsidR="00E639D1" w:rsidRPr="007C18A8" w:rsidRDefault="00E639D1" w:rsidP="00863B42">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4A8D1E54" w14:textId="77777777" w:rsidR="00E639D1" w:rsidRPr="007C18A8" w:rsidRDefault="00E639D1" w:rsidP="00863B42">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single" w:sz="4" w:space="0" w:color="808080"/>
            </w:tcBorders>
            <w:shd w:val="clear" w:color="auto" w:fill="auto"/>
            <w:noWrap/>
            <w:hideMark/>
          </w:tcPr>
          <w:p w14:paraId="5501862F" w14:textId="7A9F66B0" w:rsidR="00E639D1" w:rsidRPr="007C18A8" w:rsidRDefault="00E639D1"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2.2.1</w:t>
            </w:r>
            <w:r w:rsidR="00E77B95">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Eficacia de los Procesos del Proyecto</w:t>
            </w:r>
          </w:p>
        </w:tc>
        <w:tc>
          <w:tcPr>
            <w:tcW w:w="992" w:type="dxa"/>
            <w:gridSpan w:val="3"/>
            <w:tcBorders>
              <w:top w:val="nil"/>
              <w:left w:val="nil"/>
              <w:bottom w:val="single" w:sz="4" w:space="0" w:color="808080"/>
              <w:right w:val="nil"/>
            </w:tcBorders>
            <w:shd w:val="clear" w:color="auto" w:fill="auto"/>
            <w:hideMark/>
          </w:tcPr>
          <w:p w14:paraId="3685A8B8" w14:textId="77777777" w:rsidR="00E639D1" w:rsidRPr="007C18A8" w:rsidRDefault="00E639D1" w:rsidP="00863B42">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Si</w:t>
            </w:r>
          </w:p>
        </w:tc>
        <w:tc>
          <w:tcPr>
            <w:tcW w:w="2410" w:type="dxa"/>
            <w:tcBorders>
              <w:top w:val="nil"/>
              <w:left w:val="single" w:sz="4" w:space="0" w:color="808080"/>
              <w:bottom w:val="single" w:sz="4" w:space="0" w:color="808080"/>
              <w:right w:val="nil"/>
            </w:tcBorders>
            <w:shd w:val="clear" w:color="auto" w:fill="auto"/>
            <w:hideMark/>
          </w:tcPr>
          <w:p w14:paraId="40A6670C" w14:textId="77777777" w:rsidR="00E639D1" w:rsidRPr="007C18A8" w:rsidRDefault="00E639D1" w:rsidP="00863B42">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Los objetivos y actividades a desarrollar durante el proyecto se definen correctamente previo al inicio de las labores</w:t>
            </w:r>
          </w:p>
        </w:tc>
        <w:tc>
          <w:tcPr>
            <w:tcW w:w="2693" w:type="dxa"/>
            <w:tcBorders>
              <w:top w:val="single" w:sz="4" w:space="0" w:color="808080"/>
              <w:left w:val="single" w:sz="4" w:space="0" w:color="808080"/>
              <w:bottom w:val="single" w:sz="4" w:space="0" w:color="808080"/>
              <w:right w:val="nil"/>
            </w:tcBorders>
            <w:shd w:val="clear" w:color="auto" w:fill="auto"/>
            <w:hideMark/>
          </w:tcPr>
          <w:p w14:paraId="4ACC06C8" w14:textId="77777777" w:rsidR="00E639D1" w:rsidRPr="007C18A8" w:rsidRDefault="00E639D1" w:rsidP="00863B42">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Los procesos del proyecto satisfacen las necesidades del servicio</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hideMark/>
          </w:tcPr>
          <w:p w14:paraId="102D152E" w14:textId="77777777" w:rsidR="00E639D1" w:rsidRPr="007C18A8" w:rsidRDefault="00E639D1" w:rsidP="00863B42">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w:t>
            </w:r>
          </w:p>
        </w:tc>
        <w:tc>
          <w:tcPr>
            <w:tcW w:w="2410" w:type="dxa"/>
            <w:tcBorders>
              <w:top w:val="single" w:sz="4" w:space="0" w:color="000000"/>
              <w:left w:val="nil"/>
              <w:bottom w:val="single" w:sz="4" w:space="0" w:color="000000"/>
              <w:right w:val="single" w:sz="4" w:space="0" w:color="000000"/>
            </w:tcBorders>
            <w:shd w:val="clear" w:color="auto" w:fill="auto"/>
            <w:hideMark/>
          </w:tcPr>
          <w:p w14:paraId="2C92361E" w14:textId="77777777" w:rsidR="00E639D1" w:rsidRPr="007C18A8" w:rsidRDefault="00E639D1" w:rsidP="00863B42">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Incluir dentro de las necesidades del negocio el cumplimiento de las pautas de sostenibilidad</w:t>
            </w:r>
          </w:p>
        </w:tc>
        <w:tc>
          <w:tcPr>
            <w:tcW w:w="1134" w:type="dxa"/>
            <w:tcBorders>
              <w:top w:val="single" w:sz="4" w:space="0" w:color="000000"/>
              <w:left w:val="nil"/>
              <w:bottom w:val="single" w:sz="4" w:space="0" w:color="000000"/>
              <w:right w:val="single" w:sz="4" w:space="0" w:color="000000"/>
            </w:tcBorders>
            <w:shd w:val="clear" w:color="auto" w:fill="auto"/>
            <w:noWrap/>
            <w:hideMark/>
          </w:tcPr>
          <w:p w14:paraId="0032DD6A" w14:textId="77777777" w:rsidR="00E639D1" w:rsidRPr="007C18A8" w:rsidRDefault="00E639D1" w:rsidP="00863B42">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5</w:t>
            </w:r>
          </w:p>
        </w:tc>
        <w:tc>
          <w:tcPr>
            <w:tcW w:w="850" w:type="dxa"/>
            <w:tcBorders>
              <w:top w:val="nil"/>
              <w:left w:val="nil"/>
              <w:bottom w:val="single" w:sz="4" w:space="0" w:color="808080"/>
              <w:right w:val="single" w:sz="4" w:space="0" w:color="808080"/>
            </w:tcBorders>
            <w:shd w:val="clear" w:color="C6EFCE" w:fill="C6EFCE"/>
            <w:noWrap/>
            <w:hideMark/>
          </w:tcPr>
          <w:p w14:paraId="3A64EE0B" w14:textId="77777777" w:rsidR="00E639D1" w:rsidRPr="007C18A8" w:rsidRDefault="00E639D1" w:rsidP="00863B42">
            <w:pPr>
              <w:spacing w:line="240" w:lineRule="auto"/>
              <w:ind w:left="-178" w:firstLine="178"/>
              <w:jc w:val="center"/>
              <w:rPr>
                <w:rFonts w:ascii="Times New Roman" w:hAnsi="Times New Roman"/>
                <w:color w:val="006100"/>
                <w:sz w:val="18"/>
                <w:szCs w:val="18"/>
                <w:lang w:val="es-CR" w:eastAsia="es-CR"/>
              </w:rPr>
            </w:pPr>
            <w:r w:rsidRPr="007C18A8">
              <w:rPr>
                <w:rFonts w:ascii="Times New Roman" w:hAnsi="Times New Roman"/>
                <w:color w:val="006100"/>
                <w:sz w:val="18"/>
                <w:szCs w:val="18"/>
                <w:lang w:val="es-CR" w:eastAsia="es-CR"/>
              </w:rPr>
              <w:t>1</w:t>
            </w:r>
          </w:p>
        </w:tc>
      </w:tr>
      <w:tr w:rsidR="00E639D1" w:rsidRPr="007C18A8" w14:paraId="123344A8" w14:textId="77777777" w:rsidTr="008E2B91">
        <w:trPr>
          <w:trHeight w:val="835"/>
        </w:trPr>
        <w:tc>
          <w:tcPr>
            <w:tcW w:w="160" w:type="dxa"/>
            <w:tcBorders>
              <w:top w:val="nil"/>
              <w:left w:val="nil"/>
              <w:bottom w:val="nil"/>
              <w:right w:val="nil"/>
            </w:tcBorders>
            <w:shd w:val="clear" w:color="auto" w:fill="auto"/>
            <w:noWrap/>
            <w:vAlign w:val="center"/>
            <w:hideMark/>
          </w:tcPr>
          <w:p w14:paraId="06F4DF26" w14:textId="77777777" w:rsidR="00E639D1" w:rsidRPr="007C18A8" w:rsidRDefault="00E639D1" w:rsidP="00863B42">
            <w:pPr>
              <w:spacing w:line="240" w:lineRule="auto"/>
              <w:ind w:left="-178" w:firstLine="178"/>
              <w:jc w:val="center"/>
              <w:rPr>
                <w:rFonts w:ascii="Times New Roman" w:hAnsi="Times New Roman"/>
                <w:color w:val="006100"/>
                <w:sz w:val="18"/>
                <w:szCs w:val="18"/>
                <w:lang w:val="es-CR" w:eastAsia="es-CR"/>
              </w:rPr>
            </w:pPr>
          </w:p>
        </w:tc>
        <w:tc>
          <w:tcPr>
            <w:tcW w:w="407" w:type="dxa"/>
            <w:tcBorders>
              <w:top w:val="nil"/>
              <w:left w:val="nil"/>
              <w:bottom w:val="nil"/>
              <w:right w:val="nil"/>
            </w:tcBorders>
            <w:shd w:val="clear" w:color="auto" w:fill="auto"/>
            <w:noWrap/>
            <w:vAlign w:val="center"/>
            <w:hideMark/>
          </w:tcPr>
          <w:p w14:paraId="7B215672" w14:textId="77777777" w:rsidR="00E639D1" w:rsidRPr="007C18A8" w:rsidRDefault="00E639D1" w:rsidP="00863B42">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48FE429C" w14:textId="77777777" w:rsidR="00E639D1" w:rsidRPr="007C18A8" w:rsidRDefault="00E639D1" w:rsidP="00863B42">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single" w:sz="4" w:space="0" w:color="808080"/>
            </w:tcBorders>
            <w:shd w:val="clear" w:color="auto" w:fill="auto"/>
            <w:noWrap/>
            <w:hideMark/>
          </w:tcPr>
          <w:p w14:paraId="19B1F4C0" w14:textId="7276F26A" w:rsidR="00E639D1" w:rsidRPr="007C18A8" w:rsidRDefault="00E639D1"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2.2.2</w:t>
            </w:r>
            <w:r w:rsidR="00E77B95">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Eficiencia de los Procesos del Proyecto</w:t>
            </w:r>
          </w:p>
        </w:tc>
        <w:tc>
          <w:tcPr>
            <w:tcW w:w="992" w:type="dxa"/>
            <w:gridSpan w:val="3"/>
            <w:tcBorders>
              <w:top w:val="nil"/>
              <w:left w:val="nil"/>
              <w:bottom w:val="single" w:sz="4" w:space="0" w:color="808080"/>
              <w:right w:val="nil"/>
            </w:tcBorders>
            <w:shd w:val="clear" w:color="auto" w:fill="auto"/>
            <w:hideMark/>
          </w:tcPr>
          <w:p w14:paraId="5B072FA8" w14:textId="77777777" w:rsidR="00E639D1" w:rsidRPr="007C18A8" w:rsidRDefault="00E639D1" w:rsidP="00863B42">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Si</w:t>
            </w:r>
          </w:p>
        </w:tc>
        <w:tc>
          <w:tcPr>
            <w:tcW w:w="2410" w:type="dxa"/>
            <w:tcBorders>
              <w:top w:val="nil"/>
              <w:left w:val="single" w:sz="4" w:space="0" w:color="808080"/>
              <w:bottom w:val="single" w:sz="4" w:space="0" w:color="808080"/>
              <w:right w:val="nil"/>
            </w:tcBorders>
            <w:shd w:val="clear" w:color="auto" w:fill="auto"/>
            <w:hideMark/>
          </w:tcPr>
          <w:p w14:paraId="3DBC2BEE" w14:textId="77777777" w:rsidR="00E639D1" w:rsidRPr="007C18A8" w:rsidRDefault="00E639D1" w:rsidP="00863B42">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Las actividades a desarrollar se definen en conjunto con un cronograma y presupuesto detallado</w:t>
            </w:r>
          </w:p>
        </w:tc>
        <w:tc>
          <w:tcPr>
            <w:tcW w:w="2693" w:type="dxa"/>
            <w:tcBorders>
              <w:top w:val="nil"/>
              <w:left w:val="single" w:sz="4" w:space="0" w:color="808080"/>
              <w:bottom w:val="single" w:sz="4" w:space="0" w:color="808080"/>
              <w:right w:val="nil"/>
            </w:tcBorders>
            <w:shd w:val="clear" w:color="auto" w:fill="auto"/>
            <w:hideMark/>
          </w:tcPr>
          <w:p w14:paraId="76EE1283" w14:textId="77777777" w:rsidR="00E639D1" w:rsidRPr="007C18A8" w:rsidRDefault="00E639D1" w:rsidP="00863B42">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Los procesos del proyecto hacen el mejor uso de los recursos asignados para alcanzar sus objetivos</w:t>
            </w:r>
          </w:p>
        </w:tc>
        <w:tc>
          <w:tcPr>
            <w:tcW w:w="1134" w:type="dxa"/>
            <w:tcBorders>
              <w:top w:val="nil"/>
              <w:left w:val="single" w:sz="4" w:space="0" w:color="000000"/>
              <w:bottom w:val="single" w:sz="4" w:space="0" w:color="000000"/>
              <w:right w:val="single" w:sz="4" w:space="0" w:color="000000"/>
            </w:tcBorders>
            <w:shd w:val="clear" w:color="auto" w:fill="auto"/>
            <w:noWrap/>
            <w:hideMark/>
          </w:tcPr>
          <w:p w14:paraId="26492F9E" w14:textId="77777777" w:rsidR="00E639D1" w:rsidRPr="007C18A8" w:rsidRDefault="00E639D1" w:rsidP="00863B42">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w:t>
            </w:r>
          </w:p>
        </w:tc>
        <w:tc>
          <w:tcPr>
            <w:tcW w:w="2410" w:type="dxa"/>
            <w:tcBorders>
              <w:top w:val="nil"/>
              <w:left w:val="nil"/>
              <w:bottom w:val="single" w:sz="4" w:space="0" w:color="000000"/>
              <w:right w:val="single" w:sz="4" w:space="0" w:color="000000"/>
            </w:tcBorders>
            <w:shd w:val="clear" w:color="auto" w:fill="auto"/>
            <w:hideMark/>
          </w:tcPr>
          <w:p w14:paraId="60B475F8" w14:textId="77777777" w:rsidR="00E639D1" w:rsidRPr="007C18A8" w:rsidRDefault="00E639D1" w:rsidP="00863B42">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Promover el cumplimiento del cronograma y el presupuesto del proyecto con todos los interesados y colaboradores del proyecto</w:t>
            </w:r>
          </w:p>
        </w:tc>
        <w:tc>
          <w:tcPr>
            <w:tcW w:w="1134" w:type="dxa"/>
            <w:tcBorders>
              <w:top w:val="nil"/>
              <w:left w:val="nil"/>
              <w:bottom w:val="single" w:sz="4" w:space="0" w:color="000000"/>
              <w:right w:val="single" w:sz="4" w:space="0" w:color="000000"/>
            </w:tcBorders>
            <w:shd w:val="clear" w:color="auto" w:fill="auto"/>
            <w:noWrap/>
            <w:hideMark/>
          </w:tcPr>
          <w:p w14:paraId="061EA66E" w14:textId="77777777" w:rsidR="00E639D1" w:rsidRPr="007C18A8" w:rsidRDefault="00E639D1" w:rsidP="00863B42">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5</w:t>
            </w:r>
          </w:p>
        </w:tc>
        <w:tc>
          <w:tcPr>
            <w:tcW w:w="850" w:type="dxa"/>
            <w:tcBorders>
              <w:top w:val="nil"/>
              <w:left w:val="nil"/>
              <w:bottom w:val="single" w:sz="4" w:space="0" w:color="808080"/>
              <w:right w:val="single" w:sz="4" w:space="0" w:color="808080"/>
            </w:tcBorders>
            <w:shd w:val="clear" w:color="C6EFCE" w:fill="C6EFCE"/>
            <w:noWrap/>
            <w:hideMark/>
          </w:tcPr>
          <w:p w14:paraId="60E37CB0" w14:textId="77777777" w:rsidR="00E639D1" w:rsidRPr="007C18A8" w:rsidRDefault="00E639D1" w:rsidP="00863B42">
            <w:pPr>
              <w:spacing w:line="240" w:lineRule="auto"/>
              <w:ind w:left="-178" w:firstLine="178"/>
              <w:jc w:val="center"/>
              <w:rPr>
                <w:rFonts w:ascii="Times New Roman" w:hAnsi="Times New Roman"/>
                <w:color w:val="006100"/>
                <w:sz w:val="18"/>
                <w:szCs w:val="18"/>
                <w:lang w:val="es-CR" w:eastAsia="es-CR"/>
              </w:rPr>
            </w:pPr>
            <w:r w:rsidRPr="007C18A8">
              <w:rPr>
                <w:rFonts w:ascii="Times New Roman" w:hAnsi="Times New Roman"/>
                <w:color w:val="006100"/>
                <w:sz w:val="18"/>
                <w:szCs w:val="18"/>
                <w:lang w:val="es-CR" w:eastAsia="es-CR"/>
              </w:rPr>
              <w:t>1</w:t>
            </w:r>
          </w:p>
        </w:tc>
      </w:tr>
      <w:tr w:rsidR="00E639D1" w:rsidRPr="007C18A8" w14:paraId="37EEAF44" w14:textId="77777777" w:rsidTr="008E2B91">
        <w:trPr>
          <w:trHeight w:val="855"/>
        </w:trPr>
        <w:tc>
          <w:tcPr>
            <w:tcW w:w="160" w:type="dxa"/>
            <w:tcBorders>
              <w:top w:val="nil"/>
              <w:left w:val="nil"/>
              <w:bottom w:val="nil"/>
              <w:right w:val="nil"/>
            </w:tcBorders>
            <w:shd w:val="clear" w:color="auto" w:fill="auto"/>
            <w:noWrap/>
            <w:vAlign w:val="center"/>
            <w:hideMark/>
          </w:tcPr>
          <w:p w14:paraId="53DD96E7" w14:textId="77777777" w:rsidR="00E639D1" w:rsidRPr="007C18A8" w:rsidRDefault="00E639D1" w:rsidP="00863B42">
            <w:pPr>
              <w:spacing w:line="240" w:lineRule="auto"/>
              <w:ind w:left="-178" w:firstLine="178"/>
              <w:jc w:val="center"/>
              <w:rPr>
                <w:rFonts w:ascii="Times New Roman" w:hAnsi="Times New Roman"/>
                <w:color w:val="006100"/>
                <w:sz w:val="18"/>
                <w:szCs w:val="18"/>
                <w:lang w:val="es-CR" w:eastAsia="es-CR"/>
              </w:rPr>
            </w:pPr>
          </w:p>
        </w:tc>
        <w:tc>
          <w:tcPr>
            <w:tcW w:w="407" w:type="dxa"/>
            <w:tcBorders>
              <w:top w:val="nil"/>
              <w:left w:val="nil"/>
              <w:bottom w:val="nil"/>
              <w:right w:val="nil"/>
            </w:tcBorders>
            <w:shd w:val="clear" w:color="auto" w:fill="auto"/>
            <w:noWrap/>
            <w:vAlign w:val="center"/>
            <w:hideMark/>
          </w:tcPr>
          <w:p w14:paraId="76F30CC2" w14:textId="77777777" w:rsidR="00E639D1" w:rsidRPr="007C18A8" w:rsidRDefault="00E639D1" w:rsidP="00863B42">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653D5D72" w14:textId="77777777" w:rsidR="00E639D1" w:rsidRPr="007C18A8" w:rsidRDefault="00E639D1" w:rsidP="00863B42">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single" w:sz="4" w:space="0" w:color="808080"/>
            </w:tcBorders>
            <w:shd w:val="clear" w:color="auto" w:fill="auto"/>
            <w:noWrap/>
            <w:hideMark/>
          </w:tcPr>
          <w:p w14:paraId="1458A683" w14:textId="0F5FA952" w:rsidR="00E639D1" w:rsidRPr="007C18A8" w:rsidRDefault="00E639D1"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2.2.3</w:t>
            </w:r>
            <w:r w:rsidR="00E77B95">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Imparcialidad de los Procesos del Proyecto</w:t>
            </w:r>
          </w:p>
        </w:tc>
        <w:tc>
          <w:tcPr>
            <w:tcW w:w="992" w:type="dxa"/>
            <w:gridSpan w:val="3"/>
            <w:tcBorders>
              <w:top w:val="nil"/>
              <w:left w:val="nil"/>
              <w:bottom w:val="single" w:sz="4" w:space="0" w:color="808080"/>
              <w:right w:val="nil"/>
            </w:tcBorders>
            <w:shd w:val="clear" w:color="auto" w:fill="auto"/>
            <w:hideMark/>
          </w:tcPr>
          <w:p w14:paraId="27F8B041" w14:textId="77777777" w:rsidR="00E639D1" w:rsidRPr="007C18A8" w:rsidRDefault="00E639D1" w:rsidP="00863B42">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Si</w:t>
            </w:r>
          </w:p>
        </w:tc>
        <w:tc>
          <w:tcPr>
            <w:tcW w:w="2410" w:type="dxa"/>
            <w:tcBorders>
              <w:top w:val="nil"/>
              <w:left w:val="single" w:sz="4" w:space="0" w:color="808080"/>
              <w:bottom w:val="single" w:sz="4" w:space="0" w:color="808080"/>
              <w:right w:val="nil"/>
            </w:tcBorders>
            <w:shd w:val="clear" w:color="auto" w:fill="auto"/>
            <w:hideMark/>
          </w:tcPr>
          <w:p w14:paraId="0A8E7E17" w14:textId="77777777" w:rsidR="00E639D1" w:rsidRPr="007C18A8" w:rsidRDefault="00E639D1" w:rsidP="00863B42">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Los procesos del proyecto se definen de manera general  y amplia para asegurar la equidad de género y competencias.</w:t>
            </w:r>
          </w:p>
        </w:tc>
        <w:tc>
          <w:tcPr>
            <w:tcW w:w="2693" w:type="dxa"/>
            <w:tcBorders>
              <w:top w:val="nil"/>
              <w:left w:val="single" w:sz="4" w:space="0" w:color="808080"/>
              <w:bottom w:val="single" w:sz="4" w:space="0" w:color="808080"/>
              <w:right w:val="nil"/>
            </w:tcBorders>
            <w:shd w:val="clear" w:color="auto" w:fill="auto"/>
            <w:hideMark/>
          </w:tcPr>
          <w:p w14:paraId="1787EEFB" w14:textId="77777777" w:rsidR="00E639D1" w:rsidRPr="007C18A8" w:rsidRDefault="00E639D1" w:rsidP="00863B42">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Igualdad de oportunidades para los colaboradores confirmados y potenciales, así como interesados del proyecto</w:t>
            </w:r>
          </w:p>
        </w:tc>
        <w:tc>
          <w:tcPr>
            <w:tcW w:w="1134" w:type="dxa"/>
            <w:tcBorders>
              <w:top w:val="nil"/>
              <w:left w:val="single" w:sz="4" w:space="0" w:color="000000"/>
              <w:bottom w:val="single" w:sz="4" w:space="0" w:color="000000"/>
              <w:right w:val="single" w:sz="4" w:space="0" w:color="000000"/>
            </w:tcBorders>
            <w:shd w:val="clear" w:color="auto" w:fill="auto"/>
            <w:noWrap/>
            <w:hideMark/>
          </w:tcPr>
          <w:p w14:paraId="54E7D69E" w14:textId="77777777" w:rsidR="00E639D1" w:rsidRPr="007C18A8" w:rsidRDefault="00E639D1" w:rsidP="00863B42">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w:t>
            </w:r>
          </w:p>
        </w:tc>
        <w:tc>
          <w:tcPr>
            <w:tcW w:w="2410" w:type="dxa"/>
            <w:tcBorders>
              <w:top w:val="nil"/>
              <w:left w:val="nil"/>
              <w:bottom w:val="single" w:sz="4" w:space="0" w:color="000000"/>
              <w:right w:val="single" w:sz="4" w:space="0" w:color="000000"/>
            </w:tcBorders>
            <w:shd w:val="clear" w:color="auto" w:fill="auto"/>
            <w:hideMark/>
          </w:tcPr>
          <w:p w14:paraId="5D215785" w14:textId="77777777" w:rsidR="00E639D1" w:rsidRPr="007C18A8" w:rsidRDefault="00E639D1" w:rsidP="00863B42">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Cumplimiento de las pautas de equidad de la organización y compras públicas por SICOP, permitiendo libre participación</w:t>
            </w:r>
          </w:p>
        </w:tc>
        <w:tc>
          <w:tcPr>
            <w:tcW w:w="1134" w:type="dxa"/>
            <w:tcBorders>
              <w:top w:val="nil"/>
              <w:left w:val="nil"/>
              <w:bottom w:val="single" w:sz="4" w:space="0" w:color="000000"/>
              <w:right w:val="single" w:sz="4" w:space="0" w:color="000000"/>
            </w:tcBorders>
            <w:shd w:val="clear" w:color="auto" w:fill="auto"/>
            <w:noWrap/>
            <w:hideMark/>
          </w:tcPr>
          <w:p w14:paraId="63276746" w14:textId="77777777" w:rsidR="00E639D1" w:rsidRPr="007C18A8" w:rsidRDefault="00E639D1" w:rsidP="00863B42">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5</w:t>
            </w:r>
          </w:p>
        </w:tc>
        <w:tc>
          <w:tcPr>
            <w:tcW w:w="850" w:type="dxa"/>
            <w:tcBorders>
              <w:top w:val="nil"/>
              <w:left w:val="nil"/>
              <w:bottom w:val="single" w:sz="4" w:space="0" w:color="808080"/>
              <w:right w:val="single" w:sz="4" w:space="0" w:color="808080"/>
            </w:tcBorders>
            <w:shd w:val="clear" w:color="C6EFCE" w:fill="C6EFCE"/>
            <w:noWrap/>
            <w:hideMark/>
          </w:tcPr>
          <w:p w14:paraId="79B1E016" w14:textId="77777777" w:rsidR="00E639D1" w:rsidRPr="007C18A8" w:rsidRDefault="00E639D1" w:rsidP="00863B42">
            <w:pPr>
              <w:spacing w:line="240" w:lineRule="auto"/>
              <w:ind w:left="-178" w:firstLine="178"/>
              <w:jc w:val="center"/>
              <w:rPr>
                <w:rFonts w:ascii="Times New Roman" w:hAnsi="Times New Roman"/>
                <w:color w:val="006100"/>
                <w:sz w:val="18"/>
                <w:szCs w:val="18"/>
                <w:lang w:val="es-CR" w:eastAsia="es-CR"/>
              </w:rPr>
            </w:pPr>
            <w:r w:rsidRPr="007C18A8">
              <w:rPr>
                <w:rFonts w:ascii="Times New Roman" w:hAnsi="Times New Roman"/>
                <w:color w:val="006100"/>
                <w:sz w:val="18"/>
                <w:szCs w:val="18"/>
                <w:lang w:val="es-CR" w:eastAsia="es-CR"/>
              </w:rPr>
              <w:t>1</w:t>
            </w:r>
          </w:p>
        </w:tc>
      </w:tr>
      <w:tr w:rsidR="009D1DF1" w:rsidRPr="007C18A8" w14:paraId="644C2051" w14:textId="77777777" w:rsidTr="008E2B91">
        <w:trPr>
          <w:trHeight w:val="315"/>
        </w:trPr>
        <w:tc>
          <w:tcPr>
            <w:tcW w:w="160" w:type="dxa"/>
            <w:tcBorders>
              <w:top w:val="nil"/>
              <w:left w:val="nil"/>
              <w:bottom w:val="nil"/>
              <w:right w:val="nil"/>
            </w:tcBorders>
            <w:shd w:val="clear" w:color="auto" w:fill="auto"/>
            <w:noWrap/>
            <w:vAlign w:val="center"/>
            <w:hideMark/>
          </w:tcPr>
          <w:p w14:paraId="5AC6A688" w14:textId="77777777" w:rsidR="00863B42" w:rsidRPr="007C18A8" w:rsidRDefault="00863B42" w:rsidP="00863B42">
            <w:pPr>
              <w:spacing w:line="240" w:lineRule="auto"/>
              <w:ind w:left="-178" w:firstLine="178"/>
              <w:jc w:val="center"/>
              <w:rPr>
                <w:rFonts w:ascii="Times New Roman" w:hAnsi="Times New Roman"/>
                <w:color w:val="006100"/>
                <w:sz w:val="18"/>
                <w:szCs w:val="18"/>
                <w:lang w:val="es-CR" w:eastAsia="es-CR"/>
              </w:rPr>
            </w:pPr>
          </w:p>
        </w:tc>
        <w:tc>
          <w:tcPr>
            <w:tcW w:w="407" w:type="dxa"/>
            <w:tcBorders>
              <w:top w:val="nil"/>
              <w:left w:val="nil"/>
              <w:bottom w:val="nil"/>
              <w:right w:val="nil"/>
            </w:tcBorders>
            <w:shd w:val="clear" w:color="auto" w:fill="auto"/>
            <w:noWrap/>
            <w:vAlign w:val="center"/>
            <w:hideMark/>
          </w:tcPr>
          <w:p w14:paraId="11EF9FA7" w14:textId="77777777" w:rsidR="00863B42" w:rsidRPr="007C18A8" w:rsidRDefault="00863B42" w:rsidP="00863B42">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30CC80E4" w14:textId="77777777" w:rsidR="00863B42" w:rsidRPr="007C18A8" w:rsidRDefault="00863B42" w:rsidP="00863B42">
            <w:pPr>
              <w:spacing w:line="240" w:lineRule="auto"/>
              <w:ind w:left="-178" w:firstLine="178"/>
              <w:jc w:val="center"/>
              <w:rPr>
                <w:rFonts w:ascii="Times New Roman" w:hAnsi="Times New Roman"/>
                <w:sz w:val="18"/>
                <w:szCs w:val="18"/>
                <w:lang w:val="es-CR" w:eastAsia="es-CR"/>
              </w:rPr>
            </w:pPr>
          </w:p>
        </w:tc>
        <w:tc>
          <w:tcPr>
            <w:tcW w:w="1245" w:type="dxa"/>
            <w:gridSpan w:val="2"/>
            <w:tcBorders>
              <w:top w:val="nil"/>
              <w:left w:val="nil"/>
              <w:bottom w:val="nil"/>
              <w:right w:val="nil"/>
            </w:tcBorders>
            <w:shd w:val="clear" w:color="auto" w:fill="auto"/>
            <w:noWrap/>
            <w:vAlign w:val="center"/>
            <w:hideMark/>
          </w:tcPr>
          <w:p w14:paraId="30797FA6" w14:textId="77777777" w:rsidR="00863B42" w:rsidRPr="007C18A8" w:rsidRDefault="00863B42" w:rsidP="00863B42">
            <w:pPr>
              <w:spacing w:line="240" w:lineRule="auto"/>
              <w:ind w:left="-178" w:firstLine="178"/>
              <w:jc w:val="center"/>
              <w:rPr>
                <w:rFonts w:ascii="Times New Roman" w:hAnsi="Times New Roman"/>
                <w:sz w:val="18"/>
                <w:szCs w:val="18"/>
                <w:lang w:val="es-CR" w:eastAsia="es-CR"/>
              </w:rPr>
            </w:pPr>
          </w:p>
        </w:tc>
        <w:tc>
          <w:tcPr>
            <w:tcW w:w="160" w:type="dxa"/>
            <w:gridSpan w:val="3"/>
            <w:tcBorders>
              <w:top w:val="nil"/>
              <w:left w:val="nil"/>
              <w:bottom w:val="nil"/>
              <w:right w:val="nil"/>
            </w:tcBorders>
            <w:shd w:val="clear" w:color="auto" w:fill="auto"/>
            <w:noWrap/>
            <w:vAlign w:val="center"/>
            <w:hideMark/>
          </w:tcPr>
          <w:p w14:paraId="4022CE75" w14:textId="77777777" w:rsidR="00863B42" w:rsidRPr="007C18A8" w:rsidRDefault="00863B42" w:rsidP="00863B42">
            <w:pPr>
              <w:spacing w:line="240" w:lineRule="auto"/>
              <w:ind w:left="-178" w:firstLine="178"/>
              <w:rPr>
                <w:rFonts w:ascii="Times New Roman" w:hAnsi="Times New Roman"/>
                <w:sz w:val="18"/>
                <w:szCs w:val="18"/>
                <w:lang w:val="es-CR" w:eastAsia="es-CR"/>
              </w:rPr>
            </w:pPr>
          </w:p>
        </w:tc>
        <w:tc>
          <w:tcPr>
            <w:tcW w:w="863" w:type="dxa"/>
            <w:tcBorders>
              <w:top w:val="nil"/>
              <w:left w:val="nil"/>
              <w:bottom w:val="nil"/>
              <w:right w:val="nil"/>
            </w:tcBorders>
            <w:shd w:val="clear" w:color="auto" w:fill="auto"/>
            <w:noWrap/>
            <w:vAlign w:val="center"/>
            <w:hideMark/>
          </w:tcPr>
          <w:p w14:paraId="12573F77" w14:textId="77777777" w:rsidR="00863B42" w:rsidRPr="007C18A8" w:rsidRDefault="00863B42" w:rsidP="00863B42">
            <w:pPr>
              <w:spacing w:line="240" w:lineRule="auto"/>
              <w:ind w:left="-178" w:firstLine="178"/>
              <w:rPr>
                <w:rFonts w:ascii="Times New Roman" w:hAnsi="Times New Roman"/>
                <w:sz w:val="18"/>
                <w:szCs w:val="18"/>
                <w:lang w:val="es-CR" w:eastAsia="es-CR"/>
              </w:rPr>
            </w:pPr>
          </w:p>
        </w:tc>
        <w:tc>
          <w:tcPr>
            <w:tcW w:w="2410" w:type="dxa"/>
            <w:tcBorders>
              <w:top w:val="nil"/>
              <w:left w:val="nil"/>
              <w:bottom w:val="nil"/>
              <w:right w:val="nil"/>
            </w:tcBorders>
            <w:shd w:val="clear" w:color="auto" w:fill="auto"/>
            <w:noWrap/>
            <w:vAlign w:val="center"/>
            <w:hideMark/>
          </w:tcPr>
          <w:p w14:paraId="382A6D5B" w14:textId="77777777" w:rsidR="00863B42" w:rsidRPr="007C18A8" w:rsidRDefault="00863B42" w:rsidP="00863B42">
            <w:pPr>
              <w:spacing w:line="240" w:lineRule="auto"/>
              <w:ind w:left="-178" w:firstLine="178"/>
              <w:jc w:val="center"/>
              <w:rPr>
                <w:rFonts w:ascii="Times New Roman" w:hAnsi="Times New Roman"/>
                <w:sz w:val="18"/>
                <w:szCs w:val="18"/>
                <w:lang w:val="es-CR" w:eastAsia="es-CR"/>
              </w:rPr>
            </w:pPr>
          </w:p>
        </w:tc>
        <w:tc>
          <w:tcPr>
            <w:tcW w:w="2693" w:type="dxa"/>
            <w:tcBorders>
              <w:top w:val="nil"/>
              <w:left w:val="nil"/>
              <w:bottom w:val="nil"/>
              <w:right w:val="nil"/>
            </w:tcBorders>
            <w:shd w:val="clear" w:color="auto" w:fill="auto"/>
            <w:noWrap/>
            <w:vAlign w:val="center"/>
            <w:hideMark/>
          </w:tcPr>
          <w:p w14:paraId="4EB20D94" w14:textId="77777777" w:rsidR="00863B42" w:rsidRPr="007C18A8" w:rsidRDefault="00863B42" w:rsidP="00863B42">
            <w:pPr>
              <w:spacing w:line="240" w:lineRule="auto"/>
              <w:ind w:left="-178" w:firstLine="178"/>
              <w:jc w:val="right"/>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Promedio de Producto y Proceso</w:t>
            </w:r>
          </w:p>
        </w:tc>
        <w:tc>
          <w:tcPr>
            <w:tcW w:w="1134" w:type="dxa"/>
            <w:tcBorders>
              <w:top w:val="nil"/>
              <w:left w:val="nil"/>
              <w:bottom w:val="nil"/>
              <w:right w:val="nil"/>
            </w:tcBorders>
            <w:shd w:val="clear" w:color="auto" w:fill="auto"/>
            <w:noWrap/>
            <w:vAlign w:val="center"/>
            <w:hideMark/>
          </w:tcPr>
          <w:p w14:paraId="1FBFD896" w14:textId="77777777" w:rsidR="00863B42" w:rsidRPr="007C18A8" w:rsidRDefault="00863B42" w:rsidP="00863B42">
            <w:pPr>
              <w:spacing w:line="240" w:lineRule="auto"/>
              <w:ind w:left="-178" w:firstLine="178"/>
              <w:jc w:val="center"/>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2,8</w:t>
            </w:r>
          </w:p>
        </w:tc>
        <w:tc>
          <w:tcPr>
            <w:tcW w:w="2410" w:type="dxa"/>
            <w:tcBorders>
              <w:top w:val="nil"/>
              <w:left w:val="nil"/>
              <w:bottom w:val="nil"/>
              <w:right w:val="nil"/>
            </w:tcBorders>
            <w:shd w:val="clear" w:color="auto" w:fill="auto"/>
            <w:noWrap/>
            <w:vAlign w:val="center"/>
            <w:hideMark/>
          </w:tcPr>
          <w:p w14:paraId="1DE4A299" w14:textId="77777777" w:rsidR="00863B42" w:rsidRPr="007C18A8" w:rsidRDefault="00863B42" w:rsidP="00863B42">
            <w:pPr>
              <w:spacing w:line="240" w:lineRule="auto"/>
              <w:ind w:left="-178" w:firstLine="178"/>
              <w:jc w:val="center"/>
              <w:rPr>
                <w:rFonts w:ascii="Times New Roman" w:hAnsi="Times New Roman"/>
                <w:b/>
                <w:bCs/>
                <w:color w:val="000000"/>
                <w:sz w:val="18"/>
                <w:szCs w:val="18"/>
                <w:lang w:val="es-CR" w:eastAsia="es-CR"/>
              </w:rPr>
            </w:pPr>
          </w:p>
        </w:tc>
        <w:tc>
          <w:tcPr>
            <w:tcW w:w="1134" w:type="dxa"/>
            <w:tcBorders>
              <w:top w:val="nil"/>
              <w:left w:val="nil"/>
              <w:bottom w:val="nil"/>
              <w:right w:val="nil"/>
            </w:tcBorders>
            <w:shd w:val="clear" w:color="auto" w:fill="auto"/>
            <w:noWrap/>
            <w:vAlign w:val="center"/>
            <w:hideMark/>
          </w:tcPr>
          <w:p w14:paraId="673E9295" w14:textId="77777777" w:rsidR="00863B42" w:rsidRPr="007C18A8" w:rsidRDefault="00863B42" w:rsidP="00863B42">
            <w:pPr>
              <w:spacing w:line="240" w:lineRule="auto"/>
              <w:ind w:left="-178" w:firstLine="178"/>
              <w:jc w:val="center"/>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5,0</w:t>
            </w:r>
          </w:p>
        </w:tc>
        <w:tc>
          <w:tcPr>
            <w:tcW w:w="850" w:type="dxa"/>
            <w:tcBorders>
              <w:top w:val="nil"/>
              <w:left w:val="nil"/>
              <w:bottom w:val="nil"/>
              <w:right w:val="nil"/>
            </w:tcBorders>
            <w:shd w:val="clear" w:color="auto" w:fill="auto"/>
            <w:noWrap/>
            <w:vAlign w:val="center"/>
            <w:hideMark/>
          </w:tcPr>
          <w:p w14:paraId="668A5783" w14:textId="77777777" w:rsidR="00863B42" w:rsidRPr="007C18A8" w:rsidRDefault="00863B42" w:rsidP="00863B42">
            <w:pPr>
              <w:spacing w:line="240" w:lineRule="auto"/>
              <w:ind w:left="-178" w:firstLine="178"/>
              <w:jc w:val="center"/>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2,2</w:t>
            </w:r>
          </w:p>
        </w:tc>
      </w:tr>
      <w:tr w:rsidR="009D1DF1" w:rsidRPr="007C18A8" w14:paraId="66BDA066" w14:textId="77777777" w:rsidTr="008E2B91">
        <w:trPr>
          <w:trHeight w:val="95"/>
        </w:trPr>
        <w:tc>
          <w:tcPr>
            <w:tcW w:w="160" w:type="dxa"/>
            <w:tcBorders>
              <w:top w:val="nil"/>
              <w:left w:val="nil"/>
              <w:bottom w:val="nil"/>
              <w:right w:val="nil"/>
            </w:tcBorders>
            <w:shd w:val="clear" w:color="auto" w:fill="auto"/>
            <w:noWrap/>
            <w:vAlign w:val="center"/>
            <w:hideMark/>
          </w:tcPr>
          <w:p w14:paraId="5780BA90" w14:textId="77777777" w:rsidR="00863B42" w:rsidRPr="007C18A8" w:rsidRDefault="00863B42" w:rsidP="00863B42">
            <w:pPr>
              <w:spacing w:line="240" w:lineRule="auto"/>
              <w:ind w:left="-178" w:firstLine="178"/>
              <w:jc w:val="center"/>
              <w:rPr>
                <w:rFonts w:ascii="Times New Roman" w:hAnsi="Times New Roman"/>
                <w:b/>
                <w:bCs/>
                <w:color w:val="000000"/>
                <w:sz w:val="18"/>
                <w:szCs w:val="18"/>
                <w:lang w:val="es-CR" w:eastAsia="es-CR"/>
              </w:rPr>
            </w:pPr>
          </w:p>
        </w:tc>
        <w:tc>
          <w:tcPr>
            <w:tcW w:w="407" w:type="dxa"/>
            <w:tcBorders>
              <w:top w:val="nil"/>
              <w:left w:val="nil"/>
              <w:bottom w:val="nil"/>
              <w:right w:val="nil"/>
            </w:tcBorders>
            <w:shd w:val="clear" w:color="auto" w:fill="auto"/>
            <w:noWrap/>
            <w:vAlign w:val="center"/>
            <w:hideMark/>
          </w:tcPr>
          <w:p w14:paraId="0081F8D0" w14:textId="77777777" w:rsidR="00863B42" w:rsidRPr="007C18A8" w:rsidRDefault="00863B42" w:rsidP="00863B42">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1532F684" w14:textId="77777777" w:rsidR="00863B42" w:rsidRPr="007C18A8" w:rsidRDefault="00863B42" w:rsidP="00863B42">
            <w:pPr>
              <w:spacing w:line="240" w:lineRule="auto"/>
              <w:ind w:left="-178" w:firstLine="178"/>
              <w:jc w:val="center"/>
              <w:rPr>
                <w:rFonts w:ascii="Times New Roman" w:hAnsi="Times New Roman"/>
                <w:sz w:val="18"/>
                <w:szCs w:val="18"/>
                <w:lang w:val="es-CR" w:eastAsia="es-CR"/>
              </w:rPr>
            </w:pPr>
          </w:p>
        </w:tc>
        <w:tc>
          <w:tcPr>
            <w:tcW w:w="1245" w:type="dxa"/>
            <w:gridSpan w:val="2"/>
            <w:tcBorders>
              <w:top w:val="nil"/>
              <w:left w:val="nil"/>
              <w:bottom w:val="nil"/>
              <w:right w:val="nil"/>
            </w:tcBorders>
            <w:shd w:val="clear" w:color="auto" w:fill="auto"/>
            <w:noWrap/>
            <w:vAlign w:val="bottom"/>
            <w:hideMark/>
          </w:tcPr>
          <w:p w14:paraId="5F27ED36" w14:textId="77777777" w:rsidR="00863B42" w:rsidRPr="007C18A8" w:rsidRDefault="00863B42" w:rsidP="00863B42">
            <w:pPr>
              <w:spacing w:line="240" w:lineRule="auto"/>
              <w:ind w:left="-178" w:firstLine="178"/>
              <w:jc w:val="center"/>
              <w:rPr>
                <w:rFonts w:ascii="Times New Roman" w:hAnsi="Times New Roman"/>
                <w:sz w:val="18"/>
                <w:szCs w:val="18"/>
                <w:lang w:val="es-CR" w:eastAsia="es-CR"/>
              </w:rPr>
            </w:pPr>
          </w:p>
        </w:tc>
        <w:tc>
          <w:tcPr>
            <w:tcW w:w="160" w:type="dxa"/>
            <w:gridSpan w:val="3"/>
            <w:tcBorders>
              <w:top w:val="nil"/>
              <w:left w:val="nil"/>
              <w:bottom w:val="nil"/>
              <w:right w:val="nil"/>
            </w:tcBorders>
            <w:shd w:val="clear" w:color="auto" w:fill="auto"/>
            <w:noWrap/>
            <w:vAlign w:val="bottom"/>
            <w:hideMark/>
          </w:tcPr>
          <w:p w14:paraId="19C40BFF" w14:textId="77777777" w:rsidR="00863B42" w:rsidRPr="007C18A8" w:rsidRDefault="00863B42" w:rsidP="00863B42">
            <w:pPr>
              <w:spacing w:line="240" w:lineRule="auto"/>
              <w:ind w:left="-178" w:firstLine="178"/>
              <w:rPr>
                <w:rFonts w:ascii="Times New Roman" w:hAnsi="Times New Roman"/>
                <w:sz w:val="18"/>
                <w:szCs w:val="18"/>
                <w:lang w:val="es-CR" w:eastAsia="es-CR"/>
              </w:rPr>
            </w:pPr>
          </w:p>
        </w:tc>
        <w:tc>
          <w:tcPr>
            <w:tcW w:w="863" w:type="dxa"/>
            <w:tcBorders>
              <w:top w:val="nil"/>
              <w:left w:val="nil"/>
              <w:bottom w:val="nil"/>
              <w:right w:val="nil"/>
            </w:tcBorders>
            <w:shd w:val="clear" w:color="auto" w:fill="auto"/>
            <w:noWrap/>
            <w:vAlign w:val="bottom"/>
            <w:hideMark/>
          </w:tcPr>
          <w:p w14:paraId="110CE97E" w14:textId="77777777" w:rsidR="00863B42" w:rsidRPr="007C18A8" w:rsidRDefault="00863B42" w:rsidP="00863B42">
            <w:pPr>
              <w:spacing w:line="240" w:lineRule="auto"/>
              <w:ind w:left="-178" w:firstLine="178"/>
              <w:rPr>
                <w:rFonts w:ascii="Times New Roman" w:hAnsi="Times New Roman"/>
                <w:sz w:val="18"/>
                <w:szCs w:val="18"/>
                <w:lang w:val="es-CR" w:eastAsia="es-CR"/>
              </w:rPr>
            </w:pPr>
          </w:p>
        </w:tc>
        <w:tc>
          <w:tcPr>
            <w:tcW w:w="2410" w:type="dxa"/>
            <w:tcBorders>
              <w:top w:val="nil"/>
              <w:left w:val="nil"/>
              <w:bottom w:val="nil"/>
              <w:right w:val="nil"/>
            </w:tcBorders>
            <w:shd w:val="clear" w:color="auto" w:fill="auto"/>
            <w:noWrap/>
            <w:vAlign w:val="bottom"/>
            <w:hideMark/>
          </w:tcPr>
          <w:p w14:paraId="37662E90" w14:textId="77777777" w:rsidR="00863B42" w:rsidRPr="007C18A8" w:rsidRDefault="00863B42" w:rsidP="00863B42">
            <w:pPr>
              <w:spacing w:line="240" w:lineRule="auto"/>
              <w:ind w:left="-178" w:firstLine="178"/>
              <w:jc w:val="center"/>
              <w:rPr>
                <w:rFonts w:ascii="Times New Roman" w:hAnsi="Times New Roman"/>
                <w:sz w:val="18"/>
                <w:szCs w:val="18"/>
                <w:lang w:val="es-CR" w:eastAsia="es-CR"/>
              </w:rPr>
            </w:pPr>
          </w:p>
        </w:tc>
        <w:tc>
          <w:tcPr>
            <w:tcW w:w="2693" w:type="dxa"/>
            <w:tcBorders>
              <w:top w:val="nil"/>
              <w:left w:val="nil"/>
              <w:bottom w:val="nil"/>
              <w:right w:val="nil"/>
            </w:tcBorders>
            <w:shd w:val="clear" w:color="auto" w:fill="auto"/>
            <w:noWrap/>
            <w:vAlign w:val="bottom"/>
            <w:hideMark/>
          </w:tcPr>
          <w:p w14:paraId="66150F18" w14:textId="77777777" w:rsidR="00863B42" w:rsidRPr="007C18A8" w:rsidRDefault="00863B42" w:rsidP="00863B42">
            <w:pPr>
              <w:spacing w:line="240" w:lineRule="auto"/>
              <w:ind w:left="-178" w:firstLine="178"/>
              <w:rPr>
                <w:rFonts w:ascii="Times New Roman" w:hAnsi="Times New Roman"/>
                <w:sz w:val="18"/>
                <w:szCs w:val="18"/>
                <w:lang w:val="es-CR" w:eastAsia="es-CR"/>
              </w:rPr>
            </w:pPr>
          </w:p>
        </w:tc>
        <w:tc>
          <w:tcPr>
            <w:tcW w:w="1134" w:type="dxa"/>
            <w:tcBorders>
              <w:top w:val="nil"/>
              <w:left w:val="nil"/>
              <w:bottom w:val="nil"/>
              <w:right w:val="nil"/>
            </w:tcBorders>
            <w:shd w:val="clear" w:color="auto" w:fill="auto"/>
            <w:noWrap/>
            <w:vAlign w:val="bottom"/>
            <w:hideMark/>
          </w:tcPr>
          <w:p w14:paraId="50F1022E" w14:textId="77777777" w:rsidR="00863B42" w:rsidRPr="007C18A8" w:rsidRDefault="00863B42" w:rsidP="00863B42">
            <w:pPr>
              <w:spacing w:line="240" w:lineRule="auto"/>
              <w:ind w:left="-178" w:firstLine="178"/>
              <w:rPr>
                <w:rFonts w:ascii="Times New Roman" w:hAnsi="Times New Roman"/>
                <w:sz w:val="18"/>
                <w:szCs w:val="18"/>
                <w:lang w:val="es-CR" w:eastAsia="es-CR"/>
              </w:rPr>
            </w:pPr>
          </w:p>
        </w:tc>
        <w:tc>
          <w:tcPr>
            <w:tcW w:w="2410" w:type="dxa"/>
            <w:tcBorders>
              <w:top w:val="nil"/>
              <w:left w:val="nil"/>
              <w:bottom w:val="nil"/>
              <w:right w:val="nil"/>
            </w:tcBorders>
            <w:shd w:val="clear" w:color="auto" w:fill="auto"/>
            <w:noWrap/>
            <w:vAlign w:val="bottom"/>
            <w:hideMark/>
          </w:tcPr>
          <w:p w14:paraId="48ED7F38" w14:textId="77777777" w:rsidR="00863B42" w:rsidRPr="007C18A8" w:rsidRDefault="00863B42" w:rsidP="00863B42">
            <w:pPr>
              <w:spacing w:line="240" w:lineRule="auto"/>
              <w:ind w:left="-178" w:firstLine="178"/>
              <w:rPr>
                <w:rFonts w:ascii="Times New Roman" w:hAnsi="Times New Roman"/>
                <w:sz w:val="18"/>
                <w:szCs w:val="18"/>
                <w:lang w:val="es-CR" w:eastAsia="es-CR"/>
              </w:rPr>
            </w:pPr>
          </w:p>
        </w:tc>
        <w:tc>
          <w:tcPr>
            <w:tcW w:w="1134" w:type="dxa"/>
            <w:tcBorders>
              <w:top w:val="nil"/>
              <w:left w:val="nil"/>
              <w:bottom w:val="nil"/>
              <w:right w:val="nil"/>
            </w:tcBorders>
            <w:shd w:val="clear" w:color="auto" w:fill="auto"/>
            <w:noWrap/>
            <w:vAlign w:val="bottom"/>
            <w:hideMark/>
          </w:tcPr>
          <w:p w14:paraId="5A365F62" w14:textId="77777777" w:rsidR="00863B42" w:rsidRPr="007C18A8" w:rsidRDefault="00863B42" w:rsidP="00863B42">
            <w:pPr>
              <w:spacing w:line="240" w:lineRule="auto"/>
              <w:ind w:left="-178" w:firstLine="178"/>
              <w:rPr>
                <w:rFonts w:ascii="Times New Roman" w:hAnsi="Times New Roman"/>
                <w:sz w:val="18"/>
                <w:szCs w:val="18"/>
                <w:lang w:val="es-CR" w:eastAsia="es-CR"/>
              </w:rPr>
            </w:pPr>
          </w:p>
        </w:tc>
        <w:tc>
          <w:tcPr>
            <w:tcW w:w="850" w:type="dxa"/>
            <w:tcBorders>
              <w:top w:val="nil"/>
              <w:left w:val="nil"/>
              <w:bottom w:val="nil"/>
              <w:right w:val="nil"/>
            </w:tcBorders>
            <w:shd w:val="clear" w:color="auto" w:fill="auto"/>
            <w:noWrap/>
            <w:vAlign w:val="bottom"/>
            <w:hideMark/>
          </w:tcPr>
          <w:p w14:paraId="72F61CD9" w14:textId="77777777" w:rsidR="00863B42" w:rsidRPr="007C18A8" w:rsidRDefault="00863B42" w:rsidP="00863B42">
            <w:pPr>
              <w:spacing w:line="240" w:lineRule="auto"/>
              <w:ind w:left="-178" w:firstLine="178"/>
              <w:rPr>
                <w:rFonts w:ascii="Times New Roman" w:hAnsi="Times New Roman"/>
                <w:sz w:val="18"/>
                <w:szCs w:val="18"/>
                <w:lang w:val="es-CR" w:eastAsia="es-CR"/>
              </w:rPr>
            </w:pPr>
          </w:p>
        </w:tc>
      </w:tr>
      <w:tr w:rsidR="00E639D1" w:rsidRPr="007C18A8" w14:paraId="55763967" w14:textId="77777777" w:rsidTr="008E2B91">
        <w:trPr>
          <w:trHeight w:val="315"/>
        </w:trPr>
        <w:tc>
          <w:tcPr>
            <w:tcW w:w="160" w:type="dxa"/>
            <w:tcBorders>
              <w:top w:val="nil"/>
              <w:left w:val="nil"/>
              <w:bottom w:val="nil"/>
              <w:right w:val="nil"/>
            </w:tcBorders>
            <w:shd w:val="clear" w:color="auto" w:fill="auto"/>
            <w:noWrap/>
            <w:vAlign w:val="center"/>
            <w:hideMark/>
          </w:tcPr>
          <w:p w14:paraId="13BF54BB" w14:textId="77777777" w:rsidR="00E639D1" w:rsidRPr="007C18A8" w:rsidRDefault="00E639D1" w:rsidP="00863B42">
            <w:pPr>
              <w:spacing w:line="240" w:lineRule="auto"/>
              <w:ind w:left="-178" w:firstLine="178"/>
              <w:rPr>
                <w:rFonts w:ascii="Times New Roman" w:hAnsi="Times New Roman"/>
                <w:sz w:val="18"/>
                <w:szCs w:val="18"/>
                <w:lang w:val="es-CR" w:eastAsia="es-CR"/>
              </w:rPr>
            </w:pPr>
          </w:p>
        </w:tc>
        <w:tc>
          <w:tcPr>
            <w:tcW w:w="2959" w:type="dxa"/>
            <w:gridSpan w:val="8"/>
            <w:tcBorders>
              <w:top w:val="single" w:sz="4" w:space="0" w:color="808080"/>
              <w:left w:val="single" w:sz="4" w:space="0" w:color="808080"/>
              <w:bottom w:val="single" w:sz="4" w:space="0" w:color="808080"/>
              <w:right w:val="nil"/>
            </w:tcBorders>
            <w:shd w:val="clear" w:color="FAAB30" w:fill="FAAB30"/>
            <w:vAlign w:val="center"/>
            <w:hideMark/>
          </w:tcPr>
          <w:p w14:paraId="14DE0256" w14:textId="2C8C5016" w:rsidR="00E639D1" w:rsidRPr="007C18A8" w:rsidRDefault="00E639D1" w:rsidP="00E639D1">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3</w:t>
            </w:r>
            <w:r>
              <w:rPr>
                <w:rFonts w:ascii="Times New Roman" w:hAnsi="Times New Roman"/>
                <w:b/>
                <w:bCs/>
                <w:color w:val="000000"/>
                <w:sz w:val="18"/>
                <w:szCs w:val="18"/>
                <w:lang w:val="es-CR" w:eastAsia="es-CR"/>
              </w:rPr>
              <w:t xml:space="preserve">   </w:t>
            </w:r>
            <w:r w:rsidRPr="007C18A8">
              <w:rPr>
                <w:rFonts w:ascii="Times New Roman" w:hAnsi="Times New Roman"/>
                <w:b/>
                <w:bCs/>
                <w:color w:val="000000"/>
                <w:sz w:val="18"/>
                <w:szCs w:val="18"/>
                <w:lang w:val="es-CR" w:eastAsia="es-CR"/>
              </w:rPr>
              <w:t>Impactos a las Personas (Sociales)</w:t>
            </w:r>
          </w:p>
        </w:tc>
        <w:tc>
          <w:tcPr>
            <w:tcW w:w="2410" w:type="dxa"/>
            <w:tcBorders>
              <w:top w:val="single" w:sz="4" w:space="0" w:color="808080"/>
              <w:left w:val="nil"/>
              <w:bottom w:val="single" w:sz="4" w:space="0" w:color="808080"/>
              <w:right w:val="nil"/>
            </w:tcBorders>
            <w:shd w:val="clear" w:color="FAAB30" w:fill="FAAB30"/>
            <w:noWrap/>
            <w:vAlign w:val="center"/>
            <w:hideMark/>
          </w:tcPr>
          <w:p w14:paraId="240C48A1" w14:textId="77777777" w:rsidR="00E639D1" w:rsidRPr="007C18A8" w:rsidRDefault="00E639D1" w:rsidP="00863B42">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2693" w:type="dxa"/>
            <w:tcBorders>
              <w:top w:val="single" w:sz="4" w:space="0" w:color="808080"/>
              <w:left w:val="nil"/>
              <w:bottom w:val="single" w:sz="4" w:space="0" w:color="808080"/>
              <w:right w:val="nil"/>
            </w:tcBorders>
            <w:shd w:val="clear" w:color="FAAB30" w:fill="FAAB30"/>
            <w:noWrap/>
            <w:vAlign w:val="center"/>
            <w:hideMark/>
          </w:tcPr>
          <w:p w14:paraId="064B027D" w14:textId="77777777" w:rsidR="00E639D1" w:rsidRPr="007C18A8" w:rsidRDefault="00E639D1" w:rsidP="00863B42">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1134" w:type="dxa"/>
            <w:tcBorders>
              <w:top w:val="single" w:sz="4" w:space="0" w:color="808080"/>
              <w:left w:val="nil"/>
              <w:bottom w:val="single" w:sz="4" w:space="0" w:color="808080"/>
              <w:right w:val="nil"/>
            </w:tcBorders>
            <w:shd w:val="clear" w:color="FAAB30" w:fill="FAAB30"/>
            <w:noWrap/>
            <w:vAlign w:val="center"/>
            <w:hideMark/>
          </w:tcPr>
          <w:p w14:paraId="06AB1928" w14:textId="77777777" w:rsidR="00E639D1" w:rsidRPr="007C18A8" w:rsidRDefault="00E639D1" w:rsidP="00863B42">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2410" w:type="dxa"/>
            <w:tcBorders>
              <w:top w:val="single" w:sz="4" w:space="0" w:color="808080"/>
              <w:left w:val="nil"/>
              <w:bottom w:val="single" w:sz="4" w:space="0" w:color="808080"/>
              <w:right w:val="nil"/>
            </w:tcBorders>
            <w:shd w:val="clear" w:color="FAAB30" w:fill="FAAB30"/>
            <w:noWrap/>
            <w:vAlign w:val="center"/>
            <w:hideMark/>
          </w:tcPr>
          <w:p w14:paraId="6CF0B94B" w14:textId="77777777" w:rsidR="00E639D1" w:rsidRPr="007C18A8" w:rsidRDefault="00E639D1" w:rsidP="00863B42">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1134" w:type="dxa"/>
            <w:tcBorders>
              <w:top w:val="single" w:sz="4" w:space="0" w:color="808080"/>
              <w:left w:val="nil"/>
              <w:bottom w:val="single" w:sz="4" w:space="0" w:color="808080"/>
              <w:right w:val="nil"/>
            </w:tcBorders>
            <w:shd w:val="clear" w:color="FAAB30" w:fill="FAAB30"/>
            <w:noWrap/>
            <w:vAlign w:val="center"/>
            <w:hideMark/>
          </w:tcPr>
          <w:p w14:paraId="6A016110" w14:textId="77777777" w:rsidR="00E639D1" w:rsidRPr="007C18A8" w:rsidRDefault="00E639D1" w:rsidP="00863B42">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850" w:type="dxa"/>
            <w:tcBorders>
              <w:top w:val="single" w:sz="4" w:space="0" w:color="808080"/>
              <w:left w:val="nil"/>
              <w:bottom w:val="single" w:sz="4" w:space="0" w:color="808080"/>
              <w:right w:val="single" w:sz="4" w:space="0" w:color="808080"/>
            </w:tcBorders>
            <w:shd w:val="clear" w:color="FAAB30" w:fill="FAAB30"/>
            <w:noWrap/>
            <w:vAlign w:val="center"/>
            <w:hideMark/>
          </w:tcPr>
          <w:p w14:paraId="51F59587" w14:textId="77777777" w:rsidR="00E639D1" w:rsidRPr="007C18A8" w:rsidRDefault="00E639D1" w:rsidP="00863B42">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r>
      <w:tr w:rsidR="00E639D1" w:rsidRPr="007C18A8" w14:paraId="645DED7A" w14:textId="77777777" w:rsidTr="008E2B91">
        <w:trPr>
          <w:trHeight w:val="315"/>
        </w:trPr>
        <w:tc>
          <w:tcPr>
            <w:tcW w:w="160" w:type="dxa"/>
            <w:tcBorders>
              <w:top w:val="nil"/>
              <w:left w:val="nil"/>
              <w:bottom w:val="nil"/>
              <w:right w:val="nil"/>
            </w:tcBorders>
            <w:shd w:val="clear" w:color="auto" w:fill="auto"/>
            <w:noWrap/>
            <w:vAlign w:val="center"/>
            <w:hideMark/>
          </w:tcPr>
          <w:p w14:paraId="33850AB2" w14:textId="77777777" w:rsidR="00E639D1" w:rsidRPr="007C18A8" w:rsidRDefault="00E639D1" w:rsidP="00863B42">
            <w:pPr>
              <w:spacing w:line="240" w:lineRule="auto"/>
              <w:ind w:left="-178" w:firstLine="178"/>
              <w:rPr>
                <w:rFonts w:ascii="Times New Roman" w:hAnsi="Times New Roman"/>
                <w:b/>
                <w:bCs/>
                <w:color w:val="000000"/>
                <w:sz w:val="18"/>
                <w:szCs w:val="18"/>
                <w:lang w:val="es-CR" w:eastAsia="es-CR"/>
              </w:rPr>
            </w:pPr>
          </w:p>
        </w:tc>
        <w:tc>
          <w:tcPr>
            <w:tcW w:w="407" w:type="dxa"/>
            <w:tcBorders>
              <w:top w:val="nil"/>
              <w:left w:val="nil"/>
              <w:bottom w:val="nil"/>
              <w:right w:val="nil"/>
            </w:tcBorders>
            <w:shd w:val="clear" w:color="auto" w:fill="auto"/>
            <w:noWrap/>
            <w:vAlign w:val="center"/>
            <w:hideMark/>
          </w:tcPr>
          <w:p w14:paraId="11F8262F" w14:textId="77777777" w:rsidR="00E639D1" w:rsidRPr="007C18A8" w:rsidRDefault="00E639D1" w:rsidP="00863B42">
            <w:pPr>
              <w:spacing w:line="240" w:lineRule="auto"/>
              <w:ind w:left="-178" w:firstLine="178"/>
              <w:rPr>
                <w:rFonts w:ascii="Times New Roman" w:hAnsi="Times New Roman"/>
                <w:sz w:val="18"/>
                <w:szCs w:val="18"/>
                <w:lang w:val="es-CR" w:eastAsia="es-CR"/>
              </w:rPr>
            </w:pPr>
          </w:p>
        </w:tc>
        <w:tc>
          <w:tcPr>
            <w:tcW w:w="2552" w:type="dxa"/>
            <w:gridSpan w:val="7"/>
            <w:tcBorders>
              <w:top w:val="nil"/>
              <w:left w:val="single" w:sz="4" w:space="0" w:color="808080"/>
              <w:bottom w:val="single" w:sz="4" w:space="0" w:color="808080"/>
              <w:right w:val="nil"/>
            </w:tcBorders>
            <w:shd w:val="clear" w:color="FBCC82" w:fill="FBCC82"/>
            <w:noWrap/>
            <w:vAlign w:val="center"/>
            <w:hideMark/>
          </w:tcPr>
          <w:p w14:paraId="17C017FD" w14:textId="3C500355" w:rsidR="00E639D1" w:rsidRPr="007C18A8" w:rsidRDefault="00E639D1" w:rsidP="00E639D1">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3,1</w:t>
            </w:r>
            <w:r>
              <w:rPr>
                <w:rFonts w:ascii="Times New Roman" w:hAnsi="Times New Roman"/>
                <w:b/>
                <w:bCs/>
                <w:color w:val="000000"/>
                <w:sz w:val="18"/>
                <w:szCs w:val="18"/>
                <w:lang w:val="es-CR" w:eastAsia="es-CR"/>
              </w:rPr>
              <w:t xml:space="preserve"> </w:t>
            </w:r>
            <w:r w:rsidRPr="007C18A8">
              <w:rPr>
                <w:rFonts w:ascii="Times New Roman" w:hAnsi="Times New Roman"/>
                <w:b/>
                <w:bCs/>
                <w:color w:val="000000"/>
                <w:sz w:val="18"/>
                <w:szCs w:val="18"/>
                <w:lang w:val="es-CR" w:eastAsia="es-CR"/>
              </w:rPr>
              <w:t>Prácticas Laborales y Trabajo Decente</w:t>
            </w:r>
          </w:p>
        </w:tc>
        <w:tc>
          <w:tcPr>
            <w:tcW w:w="2410" w:type="dxa"/>
            <w:tcBorders>
              <w:top w:val="nil"/>
              <w:left w:val="nil"/>
              <w:bottom w:val="single" w:sz="4" w:space="0" w:color="808080"/>
              <w:right w:val="nil"/>
            </w:tcBorders>
            <w:shd w:val="clear" w:color="FBCC82" w:fill="FBCC82"/>
            <w:noWrap/>
            <w:vAlign w:val="center"/>
            <w:hideMark/>
          </w:tcPr>
          <w:p w14:paraId="3F64F251" w14:textId="77777777" w:rsidR="00E639D1" w:rsidRPr="007C18A8" w:rsidRDefault="00E639D1" w:rsidP="00863B42">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2693" w:type="dxa"/>
            <w:tcBorders>
              <w:top w:val="nil"/>
              <w:left w:val="nil"/>
              <w:bottom w:val="nil"/>
              <w:right w:val="nil"/>
            </w:tcBorders>
            <w:shd w:val="clear" w:color="FBCC82" w:fill="FBCC82"/>
            <w:noWrap/>
            <w:vAlign w:val="center"/>
            <w:hideMark/>
          </w:tcPr>
          <w:p w14:paraId="1EB0EA1D" w14:textId="77777777" w:rsidR="00E639D1" w:rsidRPr="007C18A8" w:rsidRDefault="00E639D1" w:rsidP="00863B42">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1134" w:type="dxa"/>
            <w:tcBorders>
              <w:top w:val="nil"/>
              <w:left w:val="nil"/>
              <w:bottom w:val="nil"/>
              <w:right w:val="nil"/>
            </w:tcBorders>
            <w:shd w:val="clear" w:color="FBCC82" w:fill="FBCC82"/>
            <w:noWrap/>
            <w:vAlign w:val="center"/>
            <w:hideMark/>
          </w:tcPr>
          <w:p w14:paraId="04122877" w14:textId="77777777" w:rsidR="00E639D1" w:rsidRPr="007C18A8" w:rsidRDefault="00E639D1" w:rsidP="00863B42">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2410" w:type="dxa"/>
            <w:tcBorders>
              <w:top w:val="nil"/>
              <w:left w:val="nil"/>
              <w:bottom w:val="nil"/>
              <w:right w:val="nil"/>
            </w:tcBorders>
            <w:shd w:val="clear" w:color="FBCC82" w:fill="FBCC82"/>
            <w:noWrap/>
            <w:vAlign w:val="center"/>
            <w:hideMark/>
          </w:tcPr>
          <w:p w14:paraId="47A70D1C" w14:textId="77777777" w:rsidR="00E639D1" w:rsidRPr="007C18A8" w:rsidRDefault="00E639D1" w:rsidP="00863B42">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1134" w:type="dxa"/>
            <w:tcBorders>
              <w:top w:val="nil"/>
              <w:left w:val="nil"/>
              <w:bottom w:val="nil"/>
              <w:right w:val="nil"/>
            </w:tcBorders>
            <w:shd w:val="clear" w:color="FBCC82" w:fill="FBCC82"/>
            <w:noWrap/>
            <w:vAlign w:val="center"/>
            <w:hideMark/>
          </w:tcPr>
          <w:p w14:paraId="6EAEC7A2" w14:textId="77777777" w:rsidR="00E639D1" w:rsidRPr="007C18A8" w:rsidRDefault="00E639D1" w:rsidP="00863B42">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850" w:type="dxa"/>
            <w:tcBorders>
              <w:top w:val="nil"/>
              <w:left w:val="nil"/>
              <w:bottom w:val="single" w:sz="4" w:space="0" w:color="808080"/>
              <w:right w:val="single" w:sz="4" w:space="0" w:color="808080"/>
            </w:tcBorders>
            <w:shd w:val="clear" w:color="FBCC82" w:fill="FBCC82"/>
            <w:noWrap/>
            <w:vAlign w:val="center"/>
            <w:hideMark/>
          </w:tcPr>
          <w:p w14:paraId="422D713C" w14:textId="77777777" w:rsidR="00E639D1" w:rsidRPr="007C18A8" w:rsidRDefault="00E639D1" w:rsidP="00863B42">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r>
      <w:tr w:rsidR="00E639D1" w:rsidRPr="007C18A8" w14:paraId="2B47F6C4" w14:textId="77777777" w:rsidTr="008E2B91">
        <w:trPr>
          <w:trHeight w:val="908"/>
        </w:trPr>
        <w:tc>
          <w:tcPr>
            <w:tcW w:w="160" w:type="dxa"/>
            <w:tcBorders>
              <w:top w:val="nil"/>
              <w:left w:val="nil"/>
              <w:bottom w:val="nil"/>
              <w:right w:val="nil"/>
            </w:tcBorders>
            <w:shd w:val="clear" w:color="auto" w:fill="auto"/>
            <w:noWrap/>
            <w:vAlign w:val="center"/>
            <w:hideMark/>
          </w:tcPr>
          <w:p w14:paraId="026C43A1" w14:textId="77777777" w:rsidR="00E639D1" w:rsidRPr="007C18A8" w:rsidRDefault="00E639D1" w:rsidP="00863B42">
            <w:pPr>
              <w:spacing w:line="240" w:lineRule="auto"/>
              <w:ind w:left="-178" w:firstLine="178"/>
              <w:rPr>
                <w:rFonts w:ascii="Times New Roman" w:hAnsi="Times New Roman"/>
                <w:b/>
                <w:bCs/>
                <w:color w:val="000000"/>
                <w:sz w:val="18"/>
                <w:szCs w:val="18"/>
                <w:lang w:val="es-CR" w:eastAsia="es-CR"/>
              </w:rPr>
            </w:pPr>
          </w:p>
        </w:tc>
        <w:tc>
          <w:tcPr>
            <w:tcW w:w="407" w:type="dxa"/>
            <w:tcBorders>
              <w:top w:val="nil"/>
              <w:left w:val="nil"/>
              <w:bottom w:val="nil"/>
              <w:right w:val="nil"/>
            </w:tcBorders>
            <w:shd w:val="clear" w:color="auto" w:fill="auto"/>
            <w:noWrap/>
            <w:vAlign w:val="center"/>
            <w:hideMark/>
          </w:tcPr>
          <w:p w14:paraId="0E6B36F5" w14:textId="77777777" w:rsidR="00E639D1" w:rsidRPr="007C18A8" w:rsidRDefault="00E639D1" w:rsidP="00863B42">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422802B6" w14:textId="77777777" w:rsidR="00E639D1" w:rsidRPr="007C18A8" w:rsidRDefault="00E639D1" w:rsidP="00863B42">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single" w:sz="4" w:space="0" w:color="808080"/>
            </w:tcBorders>
            <w:shd w:val="clear" w:color="auto" w:fill="auto"/>
            <w:noWrap/>
            <w:hideMark/>
          </w:tcPr>
          <w:p w14:paraId="688FA329" w14:textId="45AAD090" w:rsidR="00E639D1" w:rsidRPr="007C18A8" w:rsidRDefault="00E639D1"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3.1.1</w:t>
            </w:r>
            <w:r w:rsidR="00E77B95">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Empleo y Dotación de Personal</w:t>
            </w:r>
          </w:p>
        </w:tc>
        <w:tc>
          <w:tcPr>
            <w:tcW w:w="992" w:type="dxa"/>
            <w:gridSpan w:val="3"/>
            <w:tcBorders>
              <w:top w:val="nil"/>
              <w:left w:val="nil"/>
              <w:bottom w:val="single" w:sz="4" w:space="0" w:color="808080"/>
              <w:right w:val="nil"/>
            </w:tcBorders>
            <w:shd w:val="clear" w:color="auto" w:fill="auto"/>
            <w:hideMark/>
          </w:tcPr>
          <w:p w14:paraId="69735AD2" w14:textId="77777777" w:rsidR="00E639D1" w:rsidRPr="007C18A8" w:rsidRDefault="00E639D1" w:rsidP="00863B42">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Si</w:t>
            </w:r>
          </w:p>
        </w:tc>
        <w:tc>
          <w:tcPr>
            <w:tcW w:w="2410" w:type="dxa"/>
            <w:tcBorders>
              <w:top w:val="nil"/>
              <w:left w:val="single" w:sz="4" w:space="0" w:color="808080"/>
              <w:bottom w:val="single" w:sz="4" w:space="0" w:color="808080"/>
              <w:right w:val="nil"/>
            </w:tcBorders>
            <w:shd w:val="clear" w:color="auto" w:fill="auto"/>
            <w:hideMark/>
          </w:tcPr>
          <w:p w14:paraId="09701EF5" w14:textId="77777777" w:rsidR="00E639D1" w:rsidRPr="007C18A8" w:rsidRDefault="00E639D1" w:rsidP="00765906">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La instalación del equipo y remodelación del recinto implica la necesidad de un proceso de contratación de personal para realizar las obras e instalación de equipamiento.</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14:paraId="2D60495D" w14:textId="77777777" w:rsidR="00E639D1" w:rsidRPr="007C18A8" w:rsidRDefault="00E639D1" w:rsidP="00765906">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Contratación de personal capacitado</w:t>
            </w:r>
          </w:p>
        </w:tc>
        <w:tc>
          <w:tcPr>
            <w:tcW w:w="1134" w:type="dxa"/>
            <w:tcBorders>
              <w:top w:val="single" w:sz="4" w:space="0" w:color="000000"/>
              <w:left w:val="nil"/>
              <w:bottom w:val="single" w:sz="4" w:space="0" w:color="000000"/>
              <w:right w:val="single" w:sz="4" w:space="0" w:color="000000"/>
            </w:tcBorders>
            <w:shd w:val="clear" w:color="auto" w:fill="auto"/>
            <w:noWrap/>
            <w:hideMark/>
          </w:tcPr>
          <w:p w14:paraId="61EB3CA4" w14:textId="77777777" w:rsidR="00E639D1" w:rsidRPr="007C18A8" w:rsidRDefault="00E639D1" w:rsidP="00863B42">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2</w:t>
            </w:r>
          </w:p>
        </w:tc>
        <w:tc>
          <w:tcPr>
            <w:tcW w:w="2410" w:type="dxa"/>
            <w:tcBorders>
              <w:top w:val="single" w:sz="4" w:space="0" w:color="000000"/>
              <w:left w:val="nil"/>
              <w:bottom w:val="single" w:sz="4" w:space="0" w:color="000000"/>
              <w:right w:val="single" w:sz="4" w:space="0" w:color="000000"/>
            </w:tcBorders>
            <w:shd w:val="clear" w:color="auto" w:fill="auto"/>
            <w:hideMark/>
          </w:tcPr>
          <w:p w14:paraId="188240D6" w14:textId="77777777" w:rsidR="00E639D1" w:rsidRPr="007C18A8" w:rsidRDefault="00E639D1" w:rsidP="00765906">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El personal capacitado puede ser reclutado de los mismos colaboradores que participaron en la instalación, fomentando la retención de talento y proveyendo empleos a la comunidad aledaña al centro médico</w:t>
            </w:r>
          </w:p>
        </w:tc>
        <w:tc>
          <w:tcPr>
            <w:tcW w:w="1134" w:type="dxa"/>
            <w:tcBorders>
              <w:top w:val="single" w:sz="4" w:space="0" w:color="000000"/>
              <w:left w:val="nil"/>
              <w:bottom w:val="single" w:sz="4" w:space="0" w:color="000000"/>
              <w:right w:val="single" w:sz="4" w:space="0" w:color="000000"/>
            </w:tcBorders>
            <w:shd w:val="clear" w:color="auto" w:fill="auto"/>
            <w:noWrap/>
            <w:hideMark/>
          </w:tcPr>
          <w:p w14:paraId="57FE22BD" w14:textId="77777777" w:rsidR="00E639D1" w:rsidRPr="007C18A8" w:rsidRDefault="00E639D1" w:rsidP="00863B42">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w:t>
            </w:r>
          </w:p>
        </w:tc>
        <w:tc>
          <w:tcPr>
            <w:tcW w:w="850" w:type="dxa"/>
            <w:tcBorders>
              <w:top w:val="nil"/>
              <w:left w:val="nil"/>
              <w:bottom w:val="single" w:sz="4" w:space="0" w:color="808080"/>
              <w:right w:val="single" w:sz="4" w:space="0" w:color="808080"/>
            </w:tcBorders>
            <w:shd w:val="clear" w:color="C6EFCE" w:fill="C6EFCE"/>
            <w:noWrap/>
            <w:hideMark/>
          </w:tcPr>
          <w:p w14:paraId="4B879410" w14:textId="77777777" w:rsidR="00E639D1" w:rsidRPr="007C18A8" w:rsidRDefault="00E639D1" w:rsidP="00863B42">
            <w:pPr>
              <w:spacing w:line="240" w:lineRule="auto"/>
              <w:ind w:left="-178" w:firstLine="178"/>
              <w:jc w:val="center"/>
              <w:rPr>
                <w:rFonts w:ascii="Times New Roman" w:hAnsi="Times New Roman"/>
                <w:color w:val="006100"/>
                <w:sz w:val="18"/>
                <w:szCs w:val="18"/>
                <w:lang w:val="es-CR" w:eastAsia="es-CR"/>
              </w:rPr>
            </w:pPr>
            <w:r w:rsidRPr="007C18A8">
              <w:rPr>
                <w:rFonts w:ascii="Times New Roman" w:hAnsi="Times New Roman"/>
                <w:color w:val="006100"/>
                <w:sz w:val="18"/>
                <w:szCs w:val="18"/>
                <w:lang w:val="es-CR" w:eastAsia="es-CR"/>
              </w:rPr>
              <w:t>2</w:t>
            </w:r>
          </w:p>
        </w:tc>
      </w:tr>
      <w:tr w:rsidR="00E639D1" w:rsidRPr="007C18A8" w14:paraId="5E441194" w14:textId="77777777" w:rsidTr="008E2B91">
        <w:trPr>
          <w:trHeight w:val="890"/>
        </w:trPr>
        <w:tc>
          <w:tcPr>
            <w:tcW w:w="160" w:type="dxa"/>
            <w:tcBorders>
              <w:top w:val="nil"/>
              <w:left w:val="nil"/>
              <w:bottom w:val="nil"/>
              <w:right w:val="nil"/>
            </w:tcBorders>
            <w:shd w:val="clear" w:color="auto" w:fill="auto"/>
            <w:noWrap/>
            <w:vAlign w:val="center"/>
            <w:hideMark/>
          </w:tcPr>
          <w:p w14:paraId="02D28597" w14:textId="77777777" w:rsidR="00E639D1" w:rsidRPr="007C18A8" w:rsidRDefault="00E639D1" w:rsidP="00863B42">
            <w:pPr>
              <w:spacing w:line="240" w:lineRule="auto"/>
              <w:ind w:left="-178" w:firstLine="178"/>
              <w:jc w:val="center"/>
              <w:rPr>
                <w:rFonts w:ascii="Times New Roman" w:hAnsi="Times New Roman"/>
                <w:color w:val="006100"/>
                <w:sz w:val="18"/>
                <w:szCs w:val="18"/>
                <w:lang w:val="es-CR" w:eastAsia="es-CR"/>
              </w:rPr>
            </w:pPr>
          </w:p>
        </w:tc>
        <w:tc>
          <w:tcPr>
            <w:tcW w:w="407" w:type="dxa"/>
            <w:tcBorders>
              <w:top w:val="nil"/>
              <w:left w:val="nil"/>
              <w:bottom w:val="nil"/>
              <w:right w:val="nil"/>
            </w:tcBorders>
            <w:shd w:val="clear" w:color="auto" w:fill="auto"/>
            <w:noWrap/>
            <w:vAlign w:val="center"/>
            <w:hideMark/>
          </w:tcPr>
          <w:p w14:paraId="615B90CD" w14:textId="77777777" w:rsidR="00E639D1" w:rsidRPr="007C18A8" w:rsidRDefault="00E639D1" w:rsidP="00863B42">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10CEE2FE" w14:textId="77777777" w:rsidR="00E639D1" w:rsidRPr="007C18A8" w:rsidRDefault="00E639D1" w:rsidP="00863B42">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single" w:sz="4" w:space="0" w:color="808080"/>
            </w:tcBorders>
            <w:shd w:val="clear" w:color="auto" w:fill="auto"/>
            <w:noWrap/>
            <w:hideMark/>
          </w:tcPr>
          <w:p w14:paraId="12F57F01" w14:textId="6F0D17DA" w:rsidR="00E639D1" w:rsidRPr="007C18A8" w:rsidRDefault="00E639D1"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3.1.2</w:t>
            </w:r>
            <w:r w:rsidR="00E77B95">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Relaciones Laborales/de Gestión</w:t>
            </w:r>
          </w:p>
        </w:tc>
        <w:tc>
          <w:tcPr>
            <w:tcW w:w="992" w:type="dxa"/>
            <w:gridSpan w:val="3"/>
            <w:tcBorders>
              <w:top w:val="nil"/>
              <w:left w:val="nil"/>
              <w:bottom w:val="single" w:sz="4" w:space="0" w:color="808080"/>
              <w:right w:val="nil"/>
            </w:tcBorders>
            <w:shd w:val="clear" w:color="auto" w:fill="auto"/>
            <w:hideMark/>
          </w:tcPr>
          <w:p w14:paraId="6F15F57E" w14:textId="77777777" w:rsidR="00E639D1" w:rsidRPr="007C18A8" w:rsidRDefault="00E639D1" w:rsidP="00863B42">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Si</w:t>
            </w:r>
          </w:p>
        </w:tc>
        <w:tc>
          <w:tcPr>
            <w:tcW w:w="2410" w:type="dxa"/>
            <w:tcBorders>
              <w:top w:val="nil"/>
              <w:left w:val="single" w:sz="4" w:space="0" w:color="808080"/>
              <w:bottom w:val="single" w:sz="4" w:space="0" w:color="808080"/>
              <w:right w:val="nil"/>
            </w:tcBorders>
            <w:shd w:val="clear" w:color="auto" w:fill="auto"/>
            <w:hideMark/>
          </w:tcPr>
          <w:p w14:paraId="3877E274" w14:textId="03E0AB9C" w:rsidR="00E639D1" w:rsidRPr="007C18A8" w:rsidRDefault="00E639D1" w:rsidP="00863B42">
            <w:pPr>
              <w:spacing w:line="240" w:lineRule="auto"/>
              <w:ind w:left="32"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Existencia de un grupo interdisciplinario unidos y enfocados en la formulación y ejecución del proyecto</w:t>
            </w:r>
          </w:p>
        </w:tc>
        <w:tc>
          <w:tcPr>
            <w:tcW w:w="2693" w:type="dxa"/>
            <w:tcBorders>
              <w:top w:val="nil"/>
              <w:left w:val="single" w:sz="4" w:space="0" w:color="000000"/>
              <w:bottom w:val="single" w:sz="4" w:space="0" w:color="000000"/>
              <w:right w:val="single" w:sz="4" w:space="0" w:color="000000"/>
            </w:tcBorders>
            <w:shd w:val="clear" w:color="auto" w:fill="auto"/>
            <w:hideMark/>
          </w:tcPr>
          <w:p w14:paraId="6A374365" w14:textId="77777777" w:rsidR="00E639D1" w:rsidRPr="007C18A8" w:rsidRDefault="00E639D1" w:rsidP="00863B42">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Aseguramiento del bienestar laboral de los colaboradores y el fomento de las relaciones laborales éticas y profesionales</w:t>
            </w:r>
          </w:p>
        </w:tc>
        <w:tc>
          <w:tcPr>
            <w:tcW w:w="1134" w:type="dxa"/>
            <w:tcBorders>
              <w:top w:val="nil"/>
              <w:left w:val="nil"/>
              <w:bottom w:val="single" w:sz="4" w:space="0" w:color="000000"/>
              <w:right w:val="single" w:sz="4" w:space="0" w:color="000000"/>
            </w:tcBorders>
            <w:shd w:val="clear" w:color="auto" w:fill="auto"/>
            <w:noWrap/>
            <w:hideMark/>
          </w:tcPr>
          <w:p w14:paraId="65216FED" w14:textId="77777777" w:rsidR="00E639D1" w:rsidRPr="007C18A8" w:rsidRDefault="00E639D1" w:rsidP="00863B42">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w:t>
            </w:r>
          </w:p>
        </w:tc>
        <w:tc>
          <w:tcPr>
            <w:tcW w:w="2410" w:type="dxa"/>
            <w:tcBorders>
              <w:top w:val="nil"/>
              <w:left w:val="nil"/>
              <w:bottom w:val="single" w:sz="4" w:space="0" w:color="000000"/>
              <w:right w:val="single" w:sz="4" w:space="0" w:color="000000"/>
            </w:tcBorders>
            <w:shd w:val="clear" w:color="auto" w:fill="auto"/>
            <w:hideMark/>
          </w:tcPr>
          <w:p w14:paraId="4ECFC910" w14:textId="77777777" w:rsidR="00E639D1" w:rsidRPr="007C18A8" w:rsidRDefault="00E639D1" w:rsidP="00863B42">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Cumplimiento de las expectativas en cuanto a relaciones laborales de los colaboradores, mayor productividad y un ambiente positivo de trabajo</w:t>
            </w:r>
          </w:p>
        </w:tc>
        <w:tc>
          <w:tcPr>
            <w:tcW w:w="1134" w:type="dxa"/>
            <w:tcBorders>
              <w:top w:val="nil"/>
              <w:left w:val="nil"/>
              <w:bottom w:val="single" w:sz="4" w:space="0" w:color="000000"/>
              <w:right w:val="single" w:sz="4" w:space="0" w:color="000000"/>
            </w:tcBorders>
            <w:shd w:val="clear" w:color="auto" w:fill="auto"/>
            <w:noWrap/>
            <w:hideMark/>
          </w:tcPr>
          <w:p w14:paraId="14614F38" w14:textId="77777777" w:rsidR="00E639D1" w:rsidRPr="007C18A8" w:rsidRDefault="00E639D1" w:rsidP="00863B42">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w:t>
            </w:r>
          </w:p>
        </w:tc>
        <w:tc>
          <w:tcPr>
            <w:tcW w:w="850" w:type="dxa"/>
            <w:tcBorders>
              <w:top w:val="nil"/>
              <w:left w:val="nil"/>
              <w:bottom w:val="single" w:sz="4" w:space="0" w:color="808080"/>
              <w:right w:val="single" w:sz="4" w:space="0" w:color="808080"/>
            </w:tcBorders>
            <w:shd w:val="clear" w:color="FFEB9C" w:fill="FFEB9C"/>
            <w:noWrap/>
            <w:hideMark/>
          </w:tcPr>
          <w:p w14:paraId="7428DA1A" w14:textId="77777777" w:rsidR="00E639D1" w:rsidRPr="007C18A8" w:rsidRDefault="00E639D1" w:rsidP="00863B42">
            <w:pPr>
              <w:spacing w:line="240" w:lineRule="auto"/>
              <w:ind w:left="-178" w:firstLine="178"/>
              <w:jc w:val="center"/>
              <w:rPr>
                <w:rFonts w:ascii="Times New Roman" w:hAnsi="Times New Roman"/>
                <w:color w:val="9C5700"/>
                <w:sz w:val="18"/>
                <w:szCs w:val="18"/>
                <w:lang w:val="es-CR" w:eastAsia="es-CR"/>
              </w:rPr>
            </w:pPr>
            <w:r w:rsidRPr="007C18A8">
              <w:rPr>
                <w:rFonts w:ascii="Times New Roman" w:hAnsi="Times New Roman"/>
                <w:color w:val="9C5700"/>
                <w:sz w:val="18"/>
                <w:szCs w:val="18"/>
                <w:lang w:val="es-CR" w:eastAsia="es-CR"/>
              </w:rPr>
              <w:t>0</w:t>
            </w:r>
          </w:p>
        </w:tc>
      </w:tr>
      <w:tr w:rsidR="00E639D1" w:rsidRPr="007C18A8" w14:paraId="4CB5E77B" w14:textId="77777777" w:rsidTr="008E2B91">
        <w:trPr>
          <w:trHeight w:val="1102"/>
        </w:trPr>
        <w:tc>
          <w:tcPr>
            <w:tcW w:w="160" w:type="dxa"/>
            <w:tcBorders>
              <w:top w:val="nil"/>
              <w:left w:val="nil"/>
              <w:bottom w:val="nil"/>
              <w:right w:val="nil"/>
            </w:tcBorders>
            <w:shd w:val="clear" w:color="auto" w:fill="auto"/>
            <w:noWrap/>
            <w:vAlign w:val="center"/>
            <w:hideMark/>
          </w:tcPr>
          <w:p w14:paraId="74633799" w14:textId="77777777" w:rsidR="00E639D1" w:rsidRPr="007C18A8" w:rsidRDefault="00E639D1" w:rsidP="00863B42">
            <w:pPr>
              <w:spacing w:line="240" w:lineRule="auto"/>
              <w:ind w:left="-178" w:firstLine="178"/>
              <w:jc w:val="center"/>
              <w:rPr>
                <w:rFonts w:ascii="Times New Roman" w:hAnsi="Times New Roman"/>
                <w:color w:val="9C5700"/>
                <w:sz w:val="18"/>
                <w:szCs w:val="18"/>
                <w:lang w:val="es-CR" w:eastAsia="es-CR"/>
              </w:rPr>
            </w:pPr>
          </w:p>
        </w:tc>
        <w:tc>
          <w:tcPr>
            <w:tcW w:w="407" w:type="dxa"/>
            <w:tcBorders>
              <w:top w:val="nil"/>
              <w:left w:val="nil"/>
              <w:bottom w:val="nil"/>
              <w:right w:val="nil"/>
            </w:tcBorders>
            <w:shd w:val="clear" w:color="auto" w:fill="auto"/>
            <w:noWrap/>
            <w:vAlign w:val="center"/>
            <w:hideMark/>
          </w:tcPr>
          <w:p w14:paraId="1D58EACF" w14:textId="77777777" w:rsidR="00E639D1" w:rsidRPr="007C18A8" w:rsidRDefault="00E639D1" w:rsidP="00863B42">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7734D559" w14:textId="77777777" w:rsidR="00E639D1" w:rsidRPr="007C18A8" w:rsidRDefault="00E639D1" w:rsidP="00863B42">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single" w:sz="4" w:space="0" w:color="808080"/>
            </w:tcBorders>
            <w:shd w:val="clear" w:color="auto" w:fill="auto"/>
            <w:noWrap/>
            <w:hideMark/>
          </w:tcPr>
          <w:p w14:paraId="5E0B18EE" w14:textId="7491242E" w:rsidR="00E639D1" w:rsidRPr="007C18A8" w:rsidRDefault="00E639D1"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3.1.3</w:t>
            </w:r>
            <w:r w:rsidR="00E77B95">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Salud y Seguridad del Proyecto</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noWrap/>
            <w:hideMark/>
          </w:tcPr>
          <w:p w14:paraId="6AC850E7" w14:textId="77777777" w:rsidR="00E639D1" w:rsidRPr="007C18A8" w:rsidRDefault="00E639D1" w:rsidP="00863B42">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Si</w:t>
            </w:r>
          </w:p>
        </w:tc>
        <w:tc>
          <w:tcPr>
            <w:tcW w:w="2410" w:type="dxa"/>
            <w:tcBorders>
              <w:top w:val="nil"/>
              <w:left w:val="single" w:sz="4" w:space="0" w:color="808080"/>
              <w:bottom w:val="single" w:sz="4" w:space="0" w:color="808080"/>
              <w:right w:val="nil"/>
            </w:tcBorders>
            <w:shd w:val="clear" w:color="auto" w:fill="auto"/>
            <w:hideMark/>
          </w:tcPr>
          <w:p w14:paraId="21D4A415" w14:textId="77777777" w:rsidR="00E639D1" w:rsidRPr="007C18A8" w:rsidRDefault="00E639D1" w:rsidP="00863B42">
            <w:pPr>
              <w:spacing w:line="240" w:lineRule="auto"/>
              <w:ind w:left="32"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El proceso de remodelación e instalación del equipamiento es desconocido para algunos de los colaboradores de los departamentos de operaciones regulares del centro de salud</w:t>
            </w:r>
          </w:p>
        </w:tc>
        <w:tc>
          <w:tcPr>
            <w:tcW w:w="2693" w:type="dxa"/>
            <w:tcBorders>
              <w:top w:val="nil"/>
              <w:left w:val="single" w:sz="4" w:space="0" w:color="000000"/>
              <w:bottom w:val="single" w:sz="4" w:space="0" w:color="000000"/>
              <w:right w:val="single" w:sz="4" w:space="0" w:color="000000"/>
            </w:tcBorders>
            <w:shd w:val="clear" w:color="auto" w:fill="auto"/>
            <w:hideMark/>
          </w:tcPr>
          <w:p w14:paraId="75A77E56" w14:textId="77777777" w:rsidR="00E639D1" w:rsidRPr="007C18A8" w:rsidRDefault="00E639D1" w:rsidP="00863B42">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Incremento de peligro y potenciales riesgos en contra de los trabajadores (externos al proyecto) durante el proceso de instalación</w:t>
            </w:r>
          </w:p>
        </w:tc>
        <w:tc>
          <w:tcPr>
            <w:tcW w:w="1134" w:type="dxa"/>
            <w:tcBorders>
              <w:top w:val="nil"/>
              <w:left w:val="nil"/>
              <w:bottom w:val="single" w:sz="4" w:space="0" w:color="000000"/>
              <w:right w:val="single" w:sz="4" w:space="0" w:color="000000"/>
            </w:tcBorders>
            <w:shd w:val="clear" w:color="auto" w:fill="auto"/>
            <w:noWrap/>
            <w:hideMark/>
          </w:tcPr>
          <w:p w14:paraId="35A698BD" w14:textId="77777777" w:rsidR="00E639D1" w:rsidRPr="007C18A8" w:rsidRDefault="00E639D1" w:rsidP="00863B42">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1</w:t>
            </w:r>
          </w:p>
        </w:tc>
        <w:tc>
          <w:tcPr>
            <w:tcW w:w="2410" w:type="dxa"/>
            <w:tcBorders>
              <w:top w:val="nil"/>
              <w:left w:val="nil"/>
              <w:bottom w:val="single" w:sz="4" w:space="0" w:color="000000"/>
              <w:right w:val="single" w:sz="4" w:space="0" w:color="000000"/>
            </w:tcBorders>
            <w:shd w:val="clear" w:color="auto" w:fill="auto"/>
            <w:hideMark/>
          </w:tcPr>
          <w:p w14:paraId="533E48ED" w14:textId="77777777" w:rsidR="00E639D1" w:rsidRPr="007C18A8" w:rsidRDefault="00E639D1" w:rsidP="00863B42">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Inclusión de un encargado u oficina encargada del seguimiento y auditoría de procesos de seguridad y salud ocupacional</w:t>
            </w:r>
          </w:p>
        </w:tc>
        <w:tc>
          <w:tcPr>
            <w:tcW w:w="1134" w:type="dxa"/>
            <w:tcBorders>
              <w:top w:val="nil"/>
              <w:left w:val="nil"/>
              <w:bottom w:val="single" w:sz="4" w:space="0" w:color="000000"/>
              <w:right w:val="single" w:sz="4" w:space="0" w:color="000000"/>
            </w:tcBorders>
            <w:shd w:val="clear" w:color="auto" w:fill="auto"/>
            <w:noWrap/>
            <w:hideMark/>
          </w:tcPr>
          <w:p w14:paraId="178083C4" w14:textId="77777777" w:rsidR="00E639D1" w:rsidRPr="007C18A8" w:rsidRDefault="00E639D1" w:rsidP="00863B42">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5</w:t>
            </w:r>
          </w:p>
        </w:tc>
        <w:tc>
          <w:tcPr>
            <w:tcW w:w="850" w:type="dxa"/>
            <w:tcBorders>
              <w:top w:val="nil"/>
              <w:left w:val="nil"/>
              <w:bottom w:val="single" w:sz="4" w:space="0" w:color="808080"/>
              <w:right w:val="single" w:sz="4" w:space="0" w:color="808080"/>
            </w:tcBorders>
            <w:shd w:val="clear" w:color="C6EFCE" w:fill="C6EFCE"/>
            <w:noWrap/>
            <w:hideMark/>
          </w:tcPr>
          <w:p w14:paraId="384BBD9C" w14:textId="77777777" w:rsidR="00E639D1" w:rsidRPr="007C18A8" w:rsidRDefault="00E639D1" w:rsidP="00863B42">
            <w:pPr>
              <w:spacing w:line="240" w:lineRule="auto"/>
              <w:ind w:left="-178" w:firstLine="178"/>
              <w:jc w:val="center"/>
              <w:rPr>
                <w:rFonts w:ascii="Times New Roman" w:hAnsi="Times New Roman"/>
                <w:color w:val="006100"/>
                <w:sz w:val="18"/>
                <w:szCs w:val="18"/>
                <w:lang w:val="es-CR" w:eastAsia="es-CR"/>
              </w:rPr>
            </w:pPr>
            <w:r w:rsidRPr="007C18A8">
              <w:rPr>
                <w:rFonts w:ascii="Times New Roman" w:hAnsi="Times New Roman"/>
                <w:color w:val="006100"/>
                <w:sz w:val="18"/>
                <w:szCs w:val="18"/>
                <w:lang w:val="es-CR" w:eastAsia="es-CR"/>
              </w:rPr>
              <w:t>4</w:t>
            </w:r>
          </w:p>
        </w:tc>
      </w:tr>
      <w:tr w:rsidR="00E639D1" w:rsidRPr="007C18A8" w14:paraId="5C889ABA" w14:textId="77777777" w:rsidTr="008E2B91">
        <w:trPr>
          <w:trHeight w:val="795"/>
        </w:trPr>
        <w:tc>
          <w:tcPr>
            <w:tcW w:w="160" w:type="dxa"/>
            <w:tcBorders>
              <w:top w:val="nil"/>
              <w:left w:val="nil"/>
              <w:bottom w:val="nil"/>
              <w:right w:val="nil"/>
            </w:tcBorders>
            <w:shd w:val="clear" w:color="auto" w:fill="auto"/>
            <w:noWrap/>
            <w:vAlign w:val="center"/>
            <w:hideMark/>
          </w:tcPr>
          <w:p w14:paraId="797E4367" w14:textId="77777777" w:rsidR="00E639D1" w:rsidRPr="007C18A8" w:rsidRDefault="00E639D1" w:rsidP="00863B42">
            <w:pPr>
              <w:spacing w:line="240" w:lineRule="auto"/>
              <w:ind w:left="-178" w:firstLine="178"/>
              <w:jc w:val="center"/>
              <w:rPr>
                <w:rFonts w:ascii="Times New Roman" w:hAnsi="Times New Roman"/>
                <w:color w:val="006100"/>
                <w:sz w:val="18"/>
                <w:szCs w:val="18"/>
                <w:lang w:val="es-CR" w:eastAsia="es-CR"/>
              </w:rPr>
            </w:pPr>
          </w:p>
        </w:tc>
        <w:tc>
          <w:tcPr>
            <w:tcW w:w="407" w:type="dxa"/>
            <w:tcBorders>
              <w:top w:val="nil"/>
              <w:left w:val="nil"/>
              <w:bottom w:val="nil"/>
              <w:right w:val="nil"/>
            </w:tcBorders>
            <w:shd w:val="clear" w:color="auto" w:fill="auto"/>
            <w:noWrap/>
            <w:vAlign w:val="center"/>
            <w:hideMark/>
          </w:tcPr>
          <w:p w14:paraId="7BECD1EE" w14:textId="77777777" w:rsidR="00E639D1" w:rsidRPr="007C18A8" w:rsidRDefault="00E639D1" w:rsidP="00863B42">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473EA00E" w14:textId="77777777" w:rsidR="00E639D1" w:rsidRPr="007C18A8" w:rsidRDefault="00E639D1" w:rsidP="00863B42">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single" w:sz="4" w:space="0" w:color="808080"/>
            </w:tcBorders>
            <w:shd w:val="clear" w:color="auto" w:fill="auto"/>
            <w:noWrap/>
            <w:hideMark/>
          </w:tcPr>
          <w:p w14:paraId="349956FA" w14:textId="7BB4C39D" w:rsidR="00E639D1" w:rsidRPr="007C18A8" w:rsidRDefault="00E639D1"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3.1.4</w:t>
            </w:r>
            <w:r w:rsidR="00E77B95">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Educación y Capacitación</w:t>
            </w:r>
          </w:p>
        </w:tc>
        <w:tc>
          <w:tcPr>
            <w:tcW w:w="992" w:type="dxa"/>
            <w:gridSpan w:val="3"/>
            <w:tcBorders>
              <w:top w:val="nil"/>
              <w:left w:val="single" w:sz="4" w:space="0" w:color="000000"/>
              <w:bottom w:val="single" w:sz="4" w:space="0" w:color="000000"/>
              <w:right w:val="single" w:sz="4" w:space="0" w:color="000000"/>
            </w:tcBorders>
            <w:shd w:val="clear" w:color="auto" w:fill="auto"/>
            <w:noWrap/>
            <w:hideMark/>
          </w:tcPr>
          <w:p w14:paraId="79AA8285" w14:textId="77777777" w:rsidR="00E639D1" w:rsidRPr="007C18A8" w:rsidRDefault="00E639D1" w:rsidP="00863B42">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Sí</w:t>
            </w:r>
          </w:p>
        </w:tc>
        <w:tc>
          <w:tcPr>
            <w:tcW w:w="2410" w:type="dxa"/>
            <w:tcBorders>
              <w:top w:val="nil"/>
              <w:left w:val="single" w:sz="4" w:space="0" w:color="808080"/>
              <w:bottom w:val="single" w:sz="4" w:space="0" w:color="808080"/>
              <w:right w:val="nil"/>
            </w:tcBorders>
            <w:shd w:val="clear" w:color="auto" w:fill="auto"/>
            <w:hideMark/>
          </w:tcPr>
          <w:p w14:paraId="1D5E1005" w14:textId="77777777" w:rsidR="00E639D1" w:rsidRPr="007C18A8" w:rsidRDefault="00E639D1" w:rsidP="00863B42">
            <w:pPr>
              <w:spacing w:line="240" w:lineRule="auto"/>
              <w:ind w:left="32"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Falta de conocimiento sobre el manejo de los nuevos equipos incluidos en el proyecto</w:t>
            </w:r>
          </w:p>
        </w:tc>
        <w:tc>
          <w:tcPr>
            <w:tcW w:w="2693" w:type="dxa"/>
            <w:tcBorders>
              <w:top w:val="nil"/>
              <w:left w:val="single" w:sz="4" w:space="0" w:color="000000"/>
              <w:bottom w:val="single" w:sz="4" w:space="0" w:color="000000"/>
              <w:right w:val="single" w:sz="4" w:space="0" w:color="000000"/>
            </w:tcBorders>
            <w:shd w:val="clear" w:color="auto" w:fill="auto"/>
            <w:hideMark/>
          </w:tcPr>
          <w:p w14:paraId="3C995247" w14:textId="77777777" w:rsidR="00E639D1" w:rsidRPr="007C18A8" w:rsidRDefault="00E639D1" w:rsidP="00863B42">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Equivocaciones en el uso de los equipos  dando resultados erróneos</w:t>
            </w:r>
          </w:p>
        </w:tc>
        <w:tc>
          <w:tcPr>
            <w:tcW w:w="1134" w:type="dxa"/>
            <w:tcBorders>
              <w:top w:val="nil"/>
              <w:left w:val="nil"/>
              <w:bottom w:val="single" w:sz="4" w:space="0" w:color="000000"/>
              <w:right w:val="single" w:sz="4" w:space="0" w:color="000000"/>
            </w:tcBorders>
            <w:shd w:val="clear" w:color="auto" w:fill="auto"/>
            <w:noWrap/>
            <w:hideMark/>
          </w:tcPr>
          <w:p w14:paraId="60F64C0D" w14:textId="77777777" w:rsidR="00E639D1" w:rsidRPr="007C18A8" w:rsidRDefault="00E639D1" w:rsidP="00863B42">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1</w:t>
            </w:r>
          </w:p>
        </w:tc>
        <w:tc>
          <w:tcPr>
            <w:tcW w:w="2410" w:type="dxa"/>
            <w:tcBorders>
              <w:top w:val="nil"/>
              <w:left w:val="nil"/>
              <w:bottom w:val="single" w:sz="4" w:space="0" w:color="000000"/>
              <w:right w:val="single" w:sz="4" w:space="0" w:color="000000"/>
            </w:tcBorders>
            <w:shd w:val="clear" w:color="auto" w:fill="auto"/>
            <w:hideMark/>
          </w:tcPr>
          <w:p w14:paraId="63D07BE4" w14:textId="77777777" w:rsidR="00E639D1" w:rsidRPr="007C18A8" w:rsidRDefault="00E639D1" w:rsidP="00863B42">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Impartición de un curso de mantenimiento y operación, por un instructor ingeniero o técnico acreditado por la empresa con conocimientos en la aplicación del equipo</w:t>
            </w:r>
          </w:p>
        </w:tc>
        <w:tc>
          <w:tcPr>
            <w:tcW w:w="1134" w:type="dxa"/>
            <w:tcBorders>
              <w:top w:val="nil"/>
              <w:left w:val="nil"/>
              <w:bottom w:val="single" w:sz="4" w:space="0" w:color="000000"/>
              <w:right w:val="single" w:sz="4" w:space="0" w:color="000000"/>
            </w:tcBorders>
            <w:shd w:val="clear" w:color="auto" w:fill="auto"/>
            <w:noWrap/>
            <w:hideMark/>
          </w:tcPr>
          <w:p w14:paraId="502DCC9E" w14:textId="77777777" w:rsidR="00E639D1" w:rsidRPr="007C18A8" w:rsidRDefault="00E639D1" w:rsidP="00863B42">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5</w:t>
            </w:r>
          </w:p>
        </w:tc>
        <w:tc>
          <w:tcPr>
            <w:tcW w:w="850" w:type="dxa"/>
            <w:tcBorders>
              <w:top w:val="nil"/>
              <w:left w:val="nil"/>
              <w:bottom w:val="single" w:sz="4" w:space="0" w:color="808080"/>
              <w:right w:val="single" w:sz="4" w:space="0" w:color="808080"/>
            </w:tcBorders>
            <w:shd w:val="clear" w:color="C6EFCE" w:fill="C6EFCE"/>
            <w:noWrap/>
            <w:hideMark/>
          </w:tcPr>
          <w:p w14:paraId="080FADBB" w14:textId="77777777" w:rsidR="00E639D1" w:rsidRPr="007C18A8" w:rsidRDefault="00E639D1" w:rsidP="00863B42">
            <w:pPr>
              <w:spacing w:line="240" w:lineRule="auto"/>
              <w:ind w:left="-178" w:firstLine="178"/>
              <w:jc w:val="center"/>
              <w:rPr>
                <w:rFonts w:ascii="Times New Roman" w:hAnsi="Times New Roman"/>
                <w:color w:val="006100"/>
                <w:sz w:val="18"/>
                <w:szCs w:val="18"/>
                <w:lang w:val="es-CR" w:eastAsia="es-CR"/>
              </w:rPr>
            </w:pPr>
            <w:r w:rsidRPr="007C18A8">
              <w:rPr>
                <w:rFonts w:ascii="Times New Roman" w:hAnsi="Times New Roman"/>
                <w:color w:val="006100"/>
                <w:sz w:val="18"/>
                <w:szCs w:val="18"/>
                <w:lang w:val="es-CR" w:eastAsia="es-CR"/>
              </w:rPr>
              <w:t>4</w:t>
            </w:r>
          </w:p>
        </w:tc>
      </w:tr>
      <w:tr w:rsidR="00E639D1" w:rsidRPr="007C18A8" w14:paraId="0B64D576" w14:textId="77777777" w:rsidTr="008E2B91">
        <w:trPr>
          <w:trHeight w:val="1080"/>
        </w:trPr>
        <w:tc>
          <w:tcPr>
            <w:tcW w:w="160" w:type="dxa"/>
            <w:tcBorders>
              <w:top w:val="nil"/>
              <w:left w:val="nil"/>
              <w:bottom w:val="nil"/>
              <w:right w:val="nil"/>
            </w:tcBorders>
            <w:shd w:val="clear" w:color="auto" w:fill="auto"/>
            <w:noWrap/>
            <w:vAlign w:val="center"/>
            <w:hideMark/>
          </w:tcPr>
          <w:p w14:paraId="7FA4A975" w14:textId="77777777" w:rsidR="00E639D1" w:rsidRPr="007C18A8" w:rsidRDefault="00E639D1" w:rsidP="00863B42">
            <w:pPr>
              <w:spacing w:line="240" w:lineRule="auto"/>
              <w:ind w:left="-178" w:firstLine="178"/>
              <w:jc w:val="center"/>
              <w:rPr>
                <w:rFonts w:ascii="Times New Roman" w:hAnsi="Times New Roman"/>
                <w:color w:val="006100"/>
                <w:sz w:val="18"/>
                <w:szCs w:val="18"/>
                <w:lang w:val="es-CR" w:eastAsia="es-CR"/>
              </w:rPr>
            </w:pPr>
          </w:p>
        </w:tc>
        <w:tc>
          <w:tcPr>
            <w:tcW w:w="407" w:type="dxa"/>
            <w:tcBorders>
              <w:top w:val="nil"/>
              <w:left w:val="nil"/>
              <w:bottom w:val="nil"/>
              <w:right w:val="nil"/>
            </w:tcBorders>
            <w:shd w:val="clear" w:color="auto" w:fill="auto"/>
            <w:noWrap/>
            <w:vAlign w:val="center"/>
            <w:hideMark/>
          </w:tcPr>
          <w:p w14:paraId="6B05F02D" w14:textId="77777777" w:rsidR="00E639D1" w:rsidRPr="007C18A8" w:rsidRDefault="00E639D1" w:rsidP="00863B42">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5DDBE628" w14:textId="77777777" w:rsidR="00E639D1" w:rsidRPr="007C18A8" w:rsidRDefault="00E639D1" w:rsidP="00863B42">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single" w:sz="4" w:space="0" w:color="808080"/>
            </w:tcBorders>
            <w:shd w:val="clear" w:color="auto" w:fill="auto"/>
            <w:noWrap/>
            <w:hideMark/>
          </w:tcPr>
          <w:p w14:paraId="64087EB2" w14:textId="6DBCC35E" w:rsidR="00E639D1" w:rsidRPr="007C18A8" w:rsidRDefault="00E639D1"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3.1.5</w:t>
            </w:r>
            <w:r w:rsidR="00E77B95">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Aprendizaje Organizacional</w:t>
            </w:r>
          </w:p>
        </w:tc>
        <w:tc>
          <w:tcPr>
            <w:tcW w:w="992" w:type="dxa"/>
            <w:gridSpan w:val="3"/>
            <w:tcBorders>
              <w:top w:val="single" w:sz="4" w:space="0" w:color="808080"/>
              <w:left w:val="nil"/>
              <w:bottom w:val="single" w:sz="4" w:space="0" w:color="808080"/>
              <w:right w:val="nil"/>
            </w:tcBorders>
            <w:shd w:val="clear" w:color="auto" w:fill="auto"/>
            <w:hideMark/>
          </w:tcPr>
          <w:p w14:paraId="34F15F89" w14:textId="77777777" w:rsidR="00E639D1" w:rsidRPr="007C18A8" w:rsidRDefault="00E639D1" w:rsidP="00863B42">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Si</w:t>
            </w:r>
          </w:p>
        </w:tc>
        <w:tc>
          <w:tcPr>
            <w:tcW w:w="2410" w:type="dxa"/>
            <w:tcBorders>
              <w:top w:val="nil"/>
              <w:left w:val="single" w:sz="4" w:space="0" w:color="808080"/>
              <w:bottom w:val="single" w:sz="4" w:space="0" w:color="808080"/>
              <w:right w:val="nil"/>
            </w:tcBorders>
            <w:shd w:val="clear" w:color="auto" w:fill="auto"/>
            <w:hideMark/>
          </w:tcPr>
          <w:p w14:paraId="2AEAE1B0" w14:textId="77777777" w:rsidR="00E639D1" w:rsidRPr="007C18A8" w:rsidRDefault="00E639D1" w:rsidP="00863B42">
            <w:pPr>
              <w:spacing w:line="240" w:lineRule="auto"/>
              <w:ind w:left="32"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No existe un proceso de entrenamiento cruzado por parte de los colaboradores técnicos que participan en el proyecto y aquellos que trabajarán en la continuidad del mantenimiento de los equipos</w:t>
            </w:r>
          </w:p>
        </w:tc>
        <w:tc>
          <w:tcPr>
            <w:tcW w:w="2693" w:type="dxa"/>
            <w:tcBorders>
              <w:top w:val="nil"/>
              <w:left w:val="single" w:sz="4" w:space="0" w:color="000000"/>
              <w:bottom w:val="single" w:sz="4" w:space="0" w:color="000000"/>
              <w:right w:val="single" w:sz="4" w:space="0" w:color="000000"/>
            </w:tcBorders>
            <w:shd w:val="clear" w:color="auto" w:fill="auto"/>
            <w:hideMark/>
          </w:tcPr>
          <w:p w14:paraId="0FE0EB64" w14:textId="77777777" w:rsidR="00E639D1" w:rsidRPr="007C18A8" w:rsidRDefault="00E639D1" w:rsidP="00863B42">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Estancamiento del proceso de aprendizaje y aumento de competencia a nivel interno de la organización</w:t>
            </w:r>
          </w:p>
        </w:tc>
        <w:tc>
          <w:tcPr>
            <w:tcW w:w="1134" w:type="dxa"/>
            <w:tcBorders>
              <w:top w:val="nil"/>
              <w:left w:val="nil"/>
              <w:bottom w:val="single" w:sz="4" w:space="0" w:color="000000"/>
              <w:right w:val="single" w:sz="4" w:space="0" w:color="000000"/>
            </w:tcBorders>
            <w:shd w:val="clear" w:color="auto" w:fill="auto"/>
            <w:noWrap/>
            <w:hideMark/>
          </w:tcPr>
          <w:p w14:paraId="42B3159F" w14:textId="77777777" w:rsidR="00E639D1" w:rsidRPr="007C18A8" w:rsidRDefault="00E639D1" w:rsidP="00863B42">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2</w:t>
            </w:r>
          </w:p>
        </w:tc>
        <w:tc>
          <w:tcPr>
            <w:tcW w:w="2410" w:type="dxa"/>
            <w:tcBorders>
              <w:top w:val="nil"/>
              <w:left w:val="nil"/>
              <w:bottom w:val="single" w:sz="4" w:space="0" w:color="000000"/>
              <w:right w:val="single" w:sz="4" w:space="0" w:color="000000"/>
            </w:tcBorders>
            <w:shd w:val="clear" w:color="auto" w:fill="auto"/>
            <w:hideMark/>
          </w:tcPr>
          <w:p w14:paraId="6B515ABD" w14:textId="77777777" w:rsidR="00E639D1" w:rsidRPr="007C18A8" w:rsidRDefault="00E639D1" w:rsidP="00863B42">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Desarrollo de un proceso de entrenamiento cruzado frecuente para fomentar el intercambio de conocimiento</w:t>
            </w:r>
          </w:p>
        </w:tc>
        <w:tc>
          <w:tcPr>
            <w:tcW w:w="1134" w:type="dxa"/>
            <w:tcBorders>
              <w:top w:val="nil"/>
              <w:left w:val="nil"/>
              <w:bottom w:val="single" w:sz="4" w:space="0" w:color="000000"/>
              <w:right w:val="single" w:sz="4" w:space="0" w:color="000000"/>
            </w:tcBorders>
            <w:shd w:val="clear" w:color="auto" w:fill="auto"/>
            <w:noWrap/>
            <w:hideMark/>
          </w:tcPr>
          <w:p w14:paraId="2B12E6AB" w14:textId="77777777" w:rsidR="00E639D1" w:rsidRPr="007C18A8" w:rsidRDefault="00E639D1" w:rsidP="00863B42">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w:t>
            </w:r>
          </w:p>
        </w:tc>
        <w:tc>
          <w:tcPr>
            <w:tcW w:w="850" w:type="dxa"/>
            <w:tcBorders>
              <w:top w:val="nil"/>
              <w:left w:val="nil"/>
              <w:bottom w:val="single" w:sz="4" w:space="0" w:color="808080"/>
              <w:right w:val="single" w:sz="4" w:space="0" w:color="808080"/>
            </w:tcBorders>
            <w:shd w:val="clear" w:color="C6EFCE" w:fill="C6EFCE"/>
            <w:noWrap/>
            <w:hideMark/>
          </w:tcPr>
          <w:p w14:paraId="0F27F814" w14:textId="77777777" w:rsidR="00E639D1" w:rsidRPr="007C18A8" w:rsidRDefault="00E639D1" w:rsidP="00863B42">
            <w:pPr>
              <w:spacing w:line="240" w:lineRule="auto"/>
              <w:ind w:left="-178" w:firstLine="178"/>
              <w:jc w:val="center"/>
              <w:rPr>
                <w:rFonts w:ascii="Times New Roman" w:hAnsi="Times New Roman"/>
                <w:color w:val="006100"/>
                <w:sz w:val="18"/>
                <w:szCs w:val="18"/>
                <w:lang w:val="es-CR" w:eastAsia="es-CR"/>
              </w:rPr>
            </w:pPr>
            <w:r w:rsidRPr="007C18A8">
              <w:rPr>
                <w:rFonts w:ascii="Times New Roman" w:hAnsi="Times New Roman"/>
                <w:color w:val="006100"/>
                <w:sz w:val="18"/>
                <w:szCs w:val="18"/>
                <w:lang w:val="es-CR" w:eastAsia="es-CR"/>
              </w:rPr>
              <w:t>2</w:t>
            </w:r>
          </w:p>
        </w:tc>
      </w:tr>
      <w:tr w:rsidR="00E639D1" w:rsidRPr="007C18A8" w14:paraId="6D2E81C7" w14:textId="77777777" w:rsidTr="008E2B91">
        <w:trPr>
          <w:trHeight w:val="775"/>
        </w:trPr>
        <w:tc>
          <w:tcPr>
            <w:tcW w:w="160" w:type="dxa"/>
            <w:tcBorders>
              <w:top w:val="nil"/>
              <w:left w:val="nil"/>
              <w:bottom w:val="nil"/>
              <w:right w:val="nil"/>
            </w:tcBorders>
            <w:shd w:val="clear" w:color="auto" w:fill="auto"/>
            <w:noWrap/>
            <w:vAlign w:val="center"/>
            <w:hideMark/>
          </w:tcPr>
          <w:p w14:paraId="365DBA34" w14:textId="77777777" w:rsidR="00E639D1" w:rsidRPr="007C18A8" w:rsidRDefault="00E639D1" w:rsidP="00863B42">
            <w:pPr>
              <w:spacing w:line="240" w:lineRule="auto"/>
              <w:ind w:left="-178" w:firstLine="178"/>
              <w:jc w:val="center"/>
              <w:rPr>
                <w:rFonts w:ascii="Times New Roman" w:hAnsi="Times New Roman"/>
                <w:color w:val="006100"/>
                <w:sz w:val="18"/>
                <w:szCs w:val="18"/>
                <w:lang w:val="es-CR" w:eastAsia="es-CR"/>
              </w:rPr>
            </w:pPr>
          </w:p>
        </w:tc>
        <w:tc>
          <w:tcPr>
            <w:tcW w:w="407" w:type="dxa"/>
            <w:tcBorders>
              <w:top w:val="nil"/>
              <w:left w:val="nil"/>
              <w:bottom w:val="nil"/>
              <w:right w:val="nil"/>
            </w:tcBorders>
            <w:shd w:val="clear" w:color="auto" w:fill="auto"/>
            <w:noWrap/>
            <w:vAlign w:val="center"/>
            <w:hideMark/>
          </w:tcPr>
          <w:p w14:paraId="44BD286B" w14:textId="77777777" w:rsidR="00E639D1" w:rsidRPr="007C18A8" w:rsidRDefault="00E639D1" w:rsidP="00863B42">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tcPr>
          <w:p w14:paraId="27C46E4F" w14:textId="77777777" w:rsidR="00E639D1" w:rsidRPr="007C18A8" w:rsidRDefault="00E639D1" w:rsidP="00863B42">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single" w:sz="4" w:space="0" w:color="808080"/>
            </w:tcBorders>
            <w:shd w:val="clear" w:color="auto" w:fill="auto"/>
            <w:noWrap/>
            <w:hideMark/>
          </w:tcPr>
          <w:p w14:paraId="6AD28E86" w14:textId="28728303" w:rsidR="00E639D1" w:rsidRPr="007C18A8" w:rsidRDefault="00E639D1"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3.1.6</w:t>
            </w:r>
            <w:r w:rsidR="00E77B95">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Diversidad e Igualdad de Oportunidades</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noWrap/>
            <w:hideMark/>
          </w:tcPr>
          <w:p w14:paraId="2AB28AE4" w14:textId="77777777" w:rsidR="00E639D1" w:rsidRPr="007C18A8" w:rsidRDefault="00E639D1" w:rsidP="00863B42">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Si</w:t>
            </w:r>
          </w:p>
        </w:tc>
        <w:tc>
          <w:tcPr>
            <w:tcW w:w="2410" w:type="dxa"/>
            <w:tcBorders>
              <w:top w:val="nil"/>
              <w:left w:val="single" w:sz="4" w:space="0" w:color="808080"/>
              <w:bottom w:val="single" w:sz="4" w:space="0" w:color="808080"/>
              <w:right w:val="nil"/>
            </w:tcBorders>
            <w:shd w:val="clear" w:color="auto" w:fill="auto"/>
            <w:hideMark/>
          </w:tcPr>
          <w:p w14:paraId="1E8708FF" w14:textId="77777777" w:rsidR="00E639D1" w:rsidRPr="007C18A8" w:rsidRDefault="00E639D1" w:rsidP="00863B42">
            <w:pPr>
              <w:spacing w:line="240" w:lineRule="auto"/>
              <w:ind w:left="32"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El proceso de contratación de personal para la instalación y mantenimiento de los equipos se hace de manera sistemática y regulada.</w:t>
            </w:r>
          </w:p>
        </w:tc>
        <w:tc>
          <w:tcPr>
            <w:tcW w:w="2693" w:type="dxa"/>
            <w:tcBorders>
              <w:top w:val="nil"/>
              <w:left w:val="single" w:sz="4" w:space="0" w:color="000000"/>
              <w:bottom w:val="single" w:sz="4" w:space="0" w:color="000000"/>
              <w:right w:val="single" w:sz="4" w:space="0" w:color="000000"/>
            </w:tcBorders>
            <w:shd w:val="clear" w:color="auto" w:fill="auto"/>
            <w:hideMark/>
          </w:tcPr>
          <w:p w14:paraId="3D70F302" w14:textId="77777777" w:rsidR="00E639D1" w:rsidRPr="007C18A8" w:rsidRDefault="00E639D1" w:rsidP="00863B42">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Minimización del sesgo del proceso de contratación por favorecer a suplidores o trabajadores conocidos</w:t>
            </w:r>
          </w:p>
        </w:tc>
        <w:tc>
          <w:tcPr>
            <w:tcW w:w="1134" w:type="dxa"/>
            <w:tcBorders>
              <w:top w:val="nil"/>
              <w:left w:val="nil"/>
              <w:bottom w:val="single" w:sz="4" w:space="0" w:color="000000"/>
              <w:right w:val="single" w:sz="4" w:space="0" w:color="000000"/>
            </w:tcBorders>
            <w:shd w:val="clear" w:color="auto" w:fill="auto"/>
            <w:noWrap/>
            <w:hideMark/>
          </w:tcPr>
          <w:p w14:paraId="31275B6F" w14:textId="77777777" w:rsidR="00E639D1" w:rsidRPr="007C18A8" w:rsidRDefault="00E639D1" w:rsidP="00863B42">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w:t>
            </w:r>
          </w:p>
        </w:tc>
        <w:tc>
          <w:tcPr>
            <w:tcW w:w="2410" w:type="dxa"/>
            <w:tcBorders>
              <w:top w:val="nil"/>
              <w:left w:val="nil"/>
              <w:bottom w:val="single" w:sz="4" w:space="0" w:color="000000"/>
              <w:right w:val="single" w:sz="4" w:space="0" w:color="000000"/>
            </w:tcBorders>
            <w:shd w:val="clear" w:color="auto" w:fill="auto"/>
            <w:hideMark/>
          </w:tcPr>
          <w:p w14:paraId="4DEB84A5" w14:textId="4E2788DE" w:rsidR="00E639D1" w:rsidRPr="007C18A8" w:rsidRDefault="00E639D1" w:rsidP="00863B42">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Al hacer el proceso de contratación aplicando la metodología gubernamental antisoborno y plataformas reguladas se evita el sesgo</w:t>
            </w:r>
          </w:p>
        </w:tc>
        <w:tc>
          <w:tcPr>
            <w:tcW w:w="1134" w:type="dxa"/>
            <w:tcBorders>
              <w:top w:val="nil"/>
              <w:left w:val="nil"/>
              <w:bottom w:val="single" w:sz="4" w:space="0" w:color="000000"/>
              <w:right w:val="single" w:sz="4" w:space="0" w:color="000000"/>
            </w:tcBorders>
            <w:shd w:val="clear" w:color="auto" w:fill="auto"/>
            <w:noWrap/>
            <w:hideMark/>
          </w:tcPr>
          <w:p w14:paraId="5F4C872E" w14:textId="77777777" w:rsidR="00E639D1" w:rsidRPr="007C18A8" w:rsidRDefault="00E639D1" w:rsidP="00863B42">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w:t>
            </w:r>
          </w:p>
        </w:tc>
        <w:tc>
          <w:tcPr>
            <w:tcW w:w="850" w:type="dxa"/>
            <w:tcBorders>
              <w:top w:val="nil"/>
              <w:left w:val="nil"/>
              <w:bottom w:val="single" w:sz="4" w:space="0" w:color="808080"/>
              <w:right w:val="single" w:sz="4" w:space="0" w:color="808080"/>
            </w:tcBorders>
            <w:shd w:val="clear" w:color="FFEB9C" w:fill="FFEB9C"/>
            <w:noWrap/>
            <w:hideMark/>
          </w:tcPr>
          <w:p w14:paraId="15EAD65E" w14:textId="77777777" w:rsidR="00E639D1" w:rsidRPr="007C18A8" w:rsidRDefault="00E639D1" w:rsidP="00863B42">
            <w:pPr>
              <w:spacing w:line="240" w:lineRule="auto"/>
              <w:ind w:left="-178" w:firstLine="178"/>
              <w:jc w:val="center"/>
              <w:rPr>
                <w:rFonts w:ascii="Times New Roman" w:hAnsi="Times New Roman"/>
                <w:color w:val="9C5700"/>
                <w:sz w:val="18"/>
                <w:szCs w:val="18"/>
                <w:lang w:val="es-CR" w:eastAsia="es-CR"/>
              </w:rPr>
            </w:pPr>
            <w:r w:rsidRPr="007C18A8">
              <w:rPr>
                <w:rFonts w:ascii="Times New Roman" w:hAnsi="Times New Roman"/>
                <w:color w:val="9C5700"/>
                <w:sz w:val="18"/>
                <w:szCs w:val="18"/>
                <w:lang w:val="es-CR" w:eastAsia="es-CR"/>
              </w:rPr>
              <w:t>0</w:t>
            </w:r>
          </w:p>
        </w:tc>
      </w:tr>
      <w:tr w:rsidR="00E639D1" w:rsidRPr="007C18A8" w14:paraId="4A9793D4" w14:textId="77777777" w:rsidTr="008E2B91">
        <w:trPr>
          <w:trHeight w:val="1046"/>
        </w:trPr>
        <w:tc>
          <w:tcPr>
            <w:tcW w:w="160" w:type="dxa"/>
            <w:tcBorders>
              <w:top w:val="nil"/>
              <w:left w:val="nil"/>
              <w:bottom w:val="nil"/>
              <w:right w:val="nil"/>
            </w:tcBorders>
            <w:shd w:val="clear" w:color="auto" w:fill="auto"/>
            <w:noWrap/>
            <w:vAlign w:val="center"/>
            <w:hideMark/>
          </w:tcPr>
          <w:p w14:paraId="2C35A0E3" w14:textId="77777777" w:rsidR="00E639D1" w:rsidRPr="007C18A8" w:rsidRDefault="00E639D1" w:rsidP="00DA3109">
            <w:pPr>
              <w:spacing w:line="240" w:lineRule="auto"/>
              <w:ind w:left="-178" w:firstLine="178"/>
              <w:jc w:val="center"/>
              <w:rPr>
                <w:rFonts w:ascii="Times New Roman" w:hAnsi="Times New Roman"/>
                <w:color w:val="9C5700"/>
                <w:sz w:val="18"/>
                <w:szCs w:val="18"/>
                <w:lang w:val="es-CR" w:eastAsia="es-CR"/>
              </w:rPr>
            </w:pPr>
          </w:p>
        </w:tc>
        <w:tc>
          <w:tcPr>
            <w:tcW w:w="407" w:type="dxa"/>
            <w:tcBorders>
              <w:top w:val="nil"/>
              <w:left w:val="nil"/>
              <w:bottom w:val="nil"/>
              <w:right w:val="nil"/>
            </w:tcBorders>
            <w:shd w:val="clear" w:color="auto" w:fill="auto"/>
            <w:noWrap/>
            <w:vAlign w:val="center"/>
            <w:hideMark/>
          </w:tcPr>
          <w:p w14:paraId="2069E608" w14:textId="77777777" w:rsidR="00E639D1" w:rsidRPr="007C18A8" w:rsidRDefault="00E639D1"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19AA71E9" w14:textId="77777777" w:rsidR="00E639D1" w:rsidRPr="007C18A8" w:rsidRDefault="00E639D1"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single" w:sz="4" w:space="0" w:color="808080"/>
            </w:tcBorders>
            <w:shd w:val="clear" w:color="auto" w:fill="auto"/>
            <w:noWrap/>
            <w:hideMark/>
          </w:tcPr>
          <w:p w14:paraId="5CA0A16D" w14:textId="782F32EB" w:rsidR="00E639D1" w:rsidRPr="007C18A8" w:rsidRDefault="00E639D1"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3.1.7</w:t>
            </w:r>
            <w:r w:rsidR="00E77B95">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Desarrollo de la Competencia Local</w:t>
            </w:r>
          </w:p>
        </w:tc>
        <w:tc>
          <w:tcPr>
            <w:tcW w:w="992" w:type="dxa"/>
            <w:gridSpan w:val="3"/>
            <w:tcBorders>
              <w:top w:val="single" w:sz="4" w:space="0" w:color="808080"/>
              <w:left w:val="nil"/>
              <w:bottom w:val="single" w:sz="4" w:space="0" w:color="808080"/>
              <w:right w:val="nil"/>
            </w:tcBorders>
            <w:shd w:val="clear" w:color="auto" w:fill="auto"/>
            <w:hideMark/>
          </w:tcPr>
          <w:p w14:paraId="195DBAD3"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Si</w:t>
            </w:r>
          </w:p>
        </w:tc>
        <w:tc>
          <w:tcPr>
            <w:tcW w:w="2410" w:type="dxa"/>
            <w:tcBorders>
              <w:top w:val="nil"/>
              <w:left w:val="single" w:sz="4" w:space="0" w:color="808080"/>
              <w:bottom w:val="single" w:sz="4" w:space="0" w:color="808080"/>
              <w:right w:val="nil"/>
            </w:tcBorders>
            <w:shd w:val="clear" w:color="auto" w:fill="auto"/>
            <w:hideMark/>
          </w:tcPr>
          <w:p w14:paraId="3BD4FD88" w14:textId="77777777" w:rsidR="00E639D1" w:rsidRPr="007C18A8" w:rsidRDefault="00E639D1" w:rsidP="00DA3109">
            <w:pPr>
              <w:spacing w:line="240" w:lineRule="auto"/>
              <w:ind w:left="32"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La comunicación del inicio de actividades de contratación se comparte con compañías y profesionales locales para incentivar su participación en el proceso de licitación de contratos</w:t>
            </w:r>
          </w:p>
        </w:tc>
        <w:tc>
          <w:tcPr>
            <w:tcW w:w="2693" w:type="dxa"/>
            <w:tcBorders>
              <w:top w:val="nil"/>
              <w:left w:val="single" w:sz="4" w:space="0" w:color="000000"/>
              <w:bottom w:val="single" w:sz="4" w:space="0" w:color="000000"/>
              <w:right w:val="single" w:sz="4" w:space="0" w:color="000000"/>
            </w:tcBorders>
            <w:shd w:val="clear" w:color="auto" w:fill="auto"/>
            <w:hideMark/>
          </w:tcPr>
          <w:p w14:paraId="750F0BD1"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Participación aumentada de proveedores locales</w:t>
            </w:r>
          </w:p>
        </w:tc>
        <w:tc>
          <w:tcPr>
            <w:tcW w:w="1134" w:type="dxa"/>
            <w:tcBorders>
              <w:top w:val="nil"/>
              <w:left w:val="nil"/>
              <w:bottom w:val="single" w:sz="4" w:space="0" w:color="000000"/>
              <w:right w:val="single" w:sz="4" w:space="0" w:color="000000"/>
            </w:tcBorders>
            <w:shd w:val="clear" w:color="auto" w:fill="auto"/>
            <w:noWrap/>
            <w:hideMark/>
          </w:tcPr>
          <w:p w14:paraId="5D4540B8"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w:t>
            </w:r>
          </w:p>
        </w:tc>
        <w:tc>
          <w:tcPr>
            <w:tcW w:w="2410" w:type="dxa"/>
            <w:tcBorders>
              <w:top w:val="nil"/>
              <w:left w:val="nil"/>
              <w:bottom w:val="single" w:sz="4" w:space="0" w:color="000000"/>
              <w:right w:val="single" w:sz="4" w:space="0" w:color="000000"/>
            </w:tcBorders>
            <w:shd w:val="clear" w:color="auto" w:fill="auto"/>
            <w:hideMark/>
          </w:tcPr>
          <w:p w14:paraId="44D0ACFC"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Fomentar la participación y el aumento de la competencia de colaboradores locales a diferencia de proveedores externos</w:t>
            </w:r>
          </w:p>
        </w:tc>
        <w:tc>
          <w:tcPr>
            <w:tcW w:w="1134" w:type="dxa"/>
            <w:tcBorders>
              <w:top w:val="nil"/>
              <w:left w:val="nil"/>
              <w:bottom w:val="single" w:sz="4" w:space="0" w:color="000000"/>
              <w:right w:val="single" w:sz="4" w:space="0" w:color="000000"/>
            </w:tcBorders>
            <w:shd w:val="clear" w:color="auto" w:fill="auto"/>
            <w:noWrap/>
            <w:hideMark/>
          </w:tcPr>
          <w:p w14:paraId="148906BB"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w:t>
            </w:r>
          </w:p>
        </w:tc>
        <w:tc>
          <w:tcPr>
            <w:tcW w:w="850" w:type="dxa"/>
            <w:tcBorders>
              <w:top w:val="nil"/>
              <w:left w:val="nil"/>
              <w:bottom w:val="single" w:sz="4" w:space="0" w:color="808080"/>
              <w:right w:val="single" w:sz="4" w:space="0" w:color="808080"/>
            </w:tcBorders>
            <w:shd w:val="clear" w:color="FFEB9C" w:fill="FFEB9C"/>
            <w:noWrap/>
            <w:hideMark/>
          </w:tcPr>
          <w:p w14:paraId="67D3FCD6" w14:textId="77777777" w:rsidR="00E639D1" w:rsidRPr="007C18A8" w:rsidRDefault="00E639D1" w:rsidP="00DA3109">
            <w:pPr>
              <w:spacing w:line="240" w:lineRule="auto"/>
              <w:ind w:left="-178" w:firstLine="178"/>
              <w:jc w:val="center"/>
              <w:rPr>
                <w:rFonts w:ascii="Times New Roman" w:hAnsi="Times New Roman"/>
                <w:color w:val="9C5700"/>
                <w:sz w:val="18"/>
                <w:szCs w:val="18"/>
                <w:lang w:val="es-CR" w:eastAsia="es-CR"/>
              </w:rPr>
            </w:pPr>
            <w:r w:rsidRPr="007C18A8">
              <w:rPr>
                <w:rFonts w:ascii="Times New Roman" w:hAnsi="Times New Roman"/>
                <w:color w:val="9C5700"/>
                <w:sz w:val="18"/>
                <w:szCs w:val="18"/>
                <w:lang w:val="es-CR" w:eastAsia="es-CR"/>
              </w:rPr>
              <w:t>0</w:t>
            </w:r>
          </w:p>
        </w:tc>
      </w:tr>
      <w:tr w:rsidR="00E639D1" w:rsidRPr="007C18A8" w14:paraId="35F7C695" w14:textId="77777777" w:rsidTr="008E2B91">
        <w:trPr>
          <w:trHeight w:val="882"/>
        </w:trPr>
        <w:tc>
          <w:tcPr>
            <w:tcW w:w="160" w:type="dxa"/>
            <w:tcBorders>
              <w:top w:val="nil"/>
              <w:left w:val="nil"/>
              <w:bottom w:val="nil"/>
              <w:right w:val="nil"/>
            </w:tcBorders>
            <w:shd w:val="clear" w:color="auto" w:fill="auto"/>
            <w:noWrap/>
            <w:vAlign w:val="center"/>
            <w:hideMark/>
          </w:tcPr>
          <w:p w14:paraId="340F100C" w14:textId="77777777" w:rsidR="00E639D1" w:rsidRPr="007C18A8" w:rsidRDefault="00E639D1" w:rsidP="00DA3109">
            <w:pPr>
              <w:spacing w:line="240" w:lineRule="auto"/>
              <w:ind w:left="-178" w:firstLine="178"/>
              <w:jc w:val="center"/>
              <w:rPr>
                <w:rFonts w:ascii="Times New Roman" w:hAnsi="Times New Roman"/>
                <w:color w:val="9C5700"/>
                <w:sz w:val="18"/>
                <w:szCs w:val="18"/>
                <w:lang w:val="es-CR" w:eastAsia="es-CR"/>
              </w:rPr>
            </w:pPr>
          </w:p>
        </w:tc>
        <w:tc>
          <w:tcPr>
            <w:tcW w:w="407" w:type="dxa"/>
            <w:tcBorders>
              <w:top w:val="nil"/>
              <w:left w:val="nil"/>
              <w:bottom w:val="nil"/>
              <w:right w:val="nil"/>
            </w:tcBorders>
            <w:shd w:val="clear" w:color="auto" w:fill="auto"/>
            <w:noWrap/>
            <w:vAlign w:val="center"/>
            <w:hideMark/>
          </w:tcPr>
          <w:p w14:paraId="40E762A4" w14:textId="77777777" w:rsidR="00E639D1" w:rsidRPr="007C18A8" w:rsidRDefault="00E639D1"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07C015F5" w14:textId="77777777" w:rsidR="00E639D1" w:rsidRPr="007C18A8" w:rsidRDefault="00E639D1"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single" w:sz="4" w:space="0" w:color="808080"/>
            </w:tcBorders>
            <w:shd w:val="clear" w:color="auto" w:fill="auto"/>
            <w:noWrap/>
            <w:hideMark/>
          </w:tcPr>
          <w:p w14:paraId="62459DAC" w14:textId="5CF7FA9D" w:rsidR="00E639D1" w:rsidRPr="007C18A8" w:rsidRDefault="00E639D1"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3.1.8</w:t>
            </w:r>
            <w:r w:rsidR="00E77B95">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Armonía entre trabajo, Vida y Salud Mental</w:t>
            </w:r>
          </w:p>
        </w:tc>
        <w:tc>
          <w:tcPr>
            <w:tcW w:w="992" w:type="dxa"/>
            <w:gridSpan w:val="3"/>
            <w:tcBorders>
              <w:top w:val="nil"/>
              <w:left w:val="nil"/>
              <w:bottom w:val="single" w:sz="4" w:space="0" w:color="808080"/>
              <w:right w:val="nil"/>
            </w:tcBorders>
            <w:shd w:val="clear" w:color="auto" w:fill="auto"/>
            <w:hideMark/>
          </w:tcPr>
          <w:p w14:paraId="23BEC01B"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Si</w:t>
            </w:r>
          </w:p>
        </w:tc>
        <w:tc>
          <w:tcPr>
            <w:tcW w:w="2410" w:type="dxa"/>
            <w:tcBorders>
              <w:top w:val="nil"/>
              <w:left w:val="single" w:sz="4" w:space="0" w:color="808080"/>
              <w:bottom w:val="single" w:sz="4" w:space="0" w:color="808080"/>
              <w:right w:val="nil"/>
            </w:tcBorders>
            <w:shd w:val="clear" w:color="auto" w:fill="auto"/>
            <w:hideMark/>
          </w:tcPr>
          <w:p w14:paraId="67DC7F82" w14:textId="77777777" w:rsidR="00E639D1" w:rsidRPr="007C18A8" w:rsidRDefault="00E639D1" w:rsidP="00DA3109">
            <w:pPr>
              <w:spacing w:line="240" w:lineRule="auto"/>
              <w:ind w:left="32"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Los trabajos se realizarán en horarios hábiles o flexibles con previo acuerdo</w:t>
            </w:r>
          </w:p>
        </w:tc>
        <w:tc>
          <w:tcPr>
            <w:tcW w:w="2693" w:type="dxa"/>
            <w:tcBorders>
              <w:top w:val="nil"/>
              <w:left w:val="single" w:sz="4" w:space="0" w:color="000000"/>
              <w:bottom w:val="single" w:sz="4" w:space="0" w:color="000000"/>
              <w:right w:val="single" w:sz="4" w:space="0" w:color="000000"/>
            </w:tcBorders>
            <w:shd w:val="clear" w:color="auto" w:fill="auto"/>
            <w:hideMark/>
          </w:tcPr>
          <w:p w14:paraId="111484CE"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Libertad de administración del tiempo de los trabajadores con el fin de que no interfieran en su salud y vida personal durante la ejecución del proyecto</w:t>
            </w:r>
          </w:p>
        </w:tc>
        <w:tc>
          <w:tcPr>
            <w:tcW w:w="1134" w:type="dxa"/>
            <w:tcBorders>
              <w:top w:val="nil"/>
              <w:left w:val="nil"/>
              <w:bottom w:val="single" w:sz="4" w:space="0" w:color="000000"/>
              <w:right w:val="single" w:sz="4" w:space="0" w:color="000000"/>
            </w:tcBorders>
            <w:shd w:val="clear" w:color="auto" w:fill="auto"/>
            <w:noWrap/>
            <w:hideMark/>
          </w:tcPr>
          <w:p w14:paraId="5B379FDC"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w:t>
            </w:r>
          </w:p>
        </w:tc>
        <w:tc>
          <w:tcPr>
            <w:tcW w:w="2410" w:type="dxa"/>
            <w:tcBorders>
              <w:top w:val="nil"/>
              <w:left w:val="nil"/>
              <w:bottom w:val="single" w:sz="4" w:space="0" w:color="000000"/>
              <w:right w:val="single" w:sz="4" w:space="0" w:color="000000"/>
            </w:tcBorders>
            <w:shd w:val="clear" w:color="auto" w:fill="auto"/>
            <w:hideMark/>
          </w:tcPr>
          <w:p w14:paraId="7FFCB0A1" w14:textId="591C4BB1"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Fomenta a las empresas a brindar horarios hábiles donde las personas tengan el suficiente tiempo para descansar además de tiempos de alimentación incluidos dentro de este.</w:t>
            </w:r>
          </w:p>
        </w:tc>
        <w:tc>
          <w:tcPr>
            <w:tcW w:w="1134" w:type="dxa"/>
            <w:tcBorders>
              <w:top w:val="nil"/>
              <w:left w:val="nil"/>
              <w:bottom w:val="single" w:sz="4" w:space="0" w:color="000000"/>
              <w:right w:val="single" w:sz="4" w:space="0" w:color="000000"/>
            </w:tcBorders>
            <w:shd w:val="clear" w:color="auto" w:fill="auto"/>
            <w:noWrap/>
            <w:hideMark/>
          </w:tcPr>
          <w:p w14:paraId="1C111E68"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w:t>
            </w:r>
          </w:p>
        </w:tc>
        <w:tc>
          <w:tcPr>
            <w:tcW w:w="850" w:type="dxa"/>
            <w:tcBorders>
              <w:top w:val="nil"/>
              <w:left w:val="nil"/>
              <w:bottom w:val="single" w:sz="4" w:space="0" w:color="808080"/>
              <w:right w:val="single" w:sz="4" w:space="0" w:color="808080"/>
            </w:tcBorders>
            <w:shd w:val="clear" w:color="FFEB9C" w:fill="FFEB9C"/>
            <w:noWrap/>
            <w:hideMark/>
          </w:tcPr>
          <w:p w14:paraId="57C83074" w14:textId="77777777" w:rsidR="00E639D1" w:rsidRPr="007C18A8" w:rsidRDefault="00E639D1" w:rsidP="00DA3109">
            <w:pPr>
              <w:spacing w:line="240" w:lineRule="auto"/>
              <w:ind w:left="-178" w:firstLine="178"/>
              <w:jc w:val="center"/>
              <w:rPr>
                <w:rFonts w:ascii="Times New Roman" w:hAnsi="Times New Roman"/>
                <w:color w:val="9C5700"/>
                <w:sz w:val="18"/>
                <w:szCs w:val="18"/>
                <w:lang w:val="es-CR" w:eastAsia="es-CR"/>
              </w:rPr>
            </w:pPr>
            <w:r w:rsidRPr="007C18A8">
              <w:rPr>
                <w:rFonts w:ascii="Times New Roman" w:hAnsi="Times New Roman"/>
                <w:color w:val="9C5700"/>
                <w:sz w:val="18"/>
                <w:szCs w:val="18"/>
                <w:lang w:val="es-CR" w:eastAsia="es-CR"/>
              </w:rPr>
              <w:t>0</w:t>
            </w:r>
          </w:p>
        </w:tc>
      </w:tr>
      <w:tr w:rsidR="00E639D1" w:rsidRPr="007C18A8" w14:paraId="6FA1D361" w14:textId="77777777" w:rsidTr="008E2B91">
        <w:trPr>
          <w:trHeight w:val="315"/>
        </w:trPr>
        <w:tc>
          <w:tcPr>
            <w:tcW w:w="160" w:type="dxa"/>
            <w:tcBorders>
              <w:top w:val="nil"/>
              <w:left w:val="nil"/>
              <w:bottom w:val="nil"/>
              <w:right w:val="nil"/>
            </w:tcBorders>
            <w:shd w:val="clear" w:color="auto" w:fill="auto"/>
            <w:noWrap/>
            <w:vAlign w:val="center"/>
            <w:hideMark/>
          </w:tcPr>
          <w:p w14:paraId="7D89FFF1" w14:textId="77777777" w:rsidR="00E639D1" w:rsidRPr="007C18A8" w:rsidRDefault="00E639D1" w:rsidP="00DA3109">
            <w:pPr>
              <w:spacing w:line="240" w:lineRule="auto"/>
              <w:ind w:left="-178" w:firstLine="178"/>
              <w:jc w:val="center"/>
              <w:rPr>
                <w:rFonts w:ascii="Times New Roman" w:hAnsi="Times New Roman"/>
                <w:color w:val="9C5700"/>
                <w:sz w:val="18"/>
                <w:szCs w:val="18"/>
                <w:lang w:val="es-CR" w:eastAsia="es-CR"/>
              </w:rPr>
            </w:pPr>
          </w:p>
        </w:tc>
        <w:tc>
          <w:tcPr>
            <w:tcW w:w="407" w:type="dxa"/>
            <w:tcBorders>
              <w:top w:val="nil"/>
              <w:left w:val="nil"/>
              <w:bottom w:val="nil"/>
              <w:right w:val="nil"/>
            </w:tcBorders>
            <w:shd w:val="clear" w:color="auto" w:fill="auto"/>
            <w:noWrap/>
            <w:vAlign w:val="center"/>
            <w:hideMark/>
          </w:tcPr>
          <w:p w14:paraId="322CBB22" w14:textId="77777777" w:rsidR="00E639D1" w:rsidRPr="007C18A8" w:rsidRDefault="00E639D1" w:rsidP="00DA3109">
            <w:pPr>
              <w:spacing w:line="240" w:lineRule="auto"/>
              <w:ind w:left="-178" w:firstLine="178"/>
              <w:rPr>
                <w:rFonts w:ascii="Times New Roman" w:hAnsi="Times New Roman"/>
                <w:sz w:val="18"/>
                <w:szCs w:val="18"/>
                <w:lang w:val="es-CR" w:eastAsia="es-CR"/>
              </w:rPr>
            </w:pPr>
          </w:p>
        </w:tc>
        <w:tc>
          <w:tcPr>
            <w:tcW w:w="2552" w:type="dxa"/>
            <w:gridSpan w:val="7"/>
            <w:tcBorders>
              <w:top w:val="single" w:sz="4" w:space="0" w:color="808080"/>
              <w:left w:val="single" w:sz="4" w:space="0" w:color="808080"/>
              <w:bottom w:val="single" w:sz="4" w:space="0" w:color="808080"/>
              <w:right w:val="nil"/>
            </w:tcBorders>
            <w:shd w:val="clear" w:color="FBCC82" w:fill="FBCC82"/>
            <w:noWrap/>
            <w:vAlign w:val="center"/>
            <w:hideMark/>
          </w:tcPr>
          <w:p w14:paraId="5C879611" w14:textId="347A9A88" w:rsidR="00E639D1" w:rsidRPr="007C18A8" w:rsidRDefault="00E639D1" w:rsidP="00E639D1">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3,2</w:t>
            </w:r>
            <w:r>
              <w:rPr>
                <w:rFonts w:ascii="Times New Roman" w:hAnsi="Times New Roman"/>
                <w:b/>
                <w:bCs/>
                <w:color w:val="000000"/>
                <w:sz w:val="18"/>
                <w:szCs w:val="18"/>
                <w:lang w:val="es-CR" w:eastAsia="es-CR"/>
              </w:rPr>
              <w:t xml:space="preserve">  </w:t>
            </w:r>
            <w:r w:rsidRPr="007C18A8">
              <w:rPr>
                <w:rFonts w:ascii="Times New Roman" w:hAnsi="Times New Roman"/>
                <w:b/>
                <w:bCs/>
                <w:color w:val="000000"/>
                <w:sz w:val="18"/>
                <w:szCs w:val="18"/>
                <w:lang w:val="es-CR" w:eastAsia="es-CR"/>
              </w:rPr>
              <w:t>Sociedad y Consumidores</w:t>
            </w:r>
          </w:p>
          <w:p w14:paraId="3B5B4850" w14:textId="78F14F99" w:rsidR="00E639D1" w:rsidRPr="007C18A8" w:rsidRDefault="00E639D1" w:rsidP="00DA3109">
            <w:pPr>
              <w:spacing w:line="240" w:lineRule="auto"/>
              <w:ind w:left="-178" w:firstLine="178"/>
              <w:jc w:val="center"/>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2410" w:type="dxa"/>
            <w:tcBorders>
              <w:top w:val="nil"/>
              <w:left w:val="nil"/>
              <w:bottom w:val="nil"/>
              <w:right w:val="nil"/>
            </w:tcBorders>
            <w:shd w:val="clear" w:color="FBCC82" w:fill="FBCC82"/>
            <w:noWrap/>
            <w:vAlign w:val="center"/>
            <w:hideMark/>
          </w:tcPr>
          <w:p w14:paraId="37F1FA55" w14:textId="77777777" w:rsidR="00E639D1" w:rsidRPr="007C18A8" w:rsidRDefault="00E639D1" w:rsidP="00DA3109">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2693" w:type="dxa"/>
            <w:tcBorders>
              <w:top w:val="nil"/>
              <w:left w:val="nil"/>
              <w:bottom w:val="nil"/>
              <w:right w:val="nil"/>
            </w:tcBorders>
            <w:shd w:val="clear" w:color="FBCC82" w:fill="FBCC82"/>
            <w:noWrap/>
            <w:vAlign w:val="center"/>
            <w:hideMark/>
          </w:tcPr>
          <w:p w14:paraId="591D5D7A" w14:textId="77777777" w:rsidR="00E639D1" w:rsidRPr="007C18A8" w:rsidRDefault="00E639D1" w:rsidP="00DA3109">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1134" w:type="dxa"/>
            <w:tcBorders>
              <w:top w:val="nil"/>
              <w:left w:val="nil"/>
              <w:bottom w:val="nil"/>
              <w:right w:val="nil"/>
            </w:tcBorders>
            <w:shd w:val="clear" w:color="FBCC82" w:fill="FBCC82"/>
            <w:noWrap/>
            <w:vAlign w:val="center"/>
            <w:hideMark/>
          </w:tcPr>
          <w:p w14:paraId="5697FFEA" w14:textId="77777777" w:rsidR="00E639D1" w:rsidRPr="007C18A8" w:rsidRDefault="00E639D1" w:rsidP="00DA3109">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2410" w:type="dxa"/>
            <w:tcBorders>
              <w:top w:val="nil"/>
              <w:left w:val="nil"/>
              <w:bottom w:val="nil"/>
              <w:right w:val="nil"/>
            </w:tcBorders>
            <w:shd w:val="clear" w:color="FBCC82" w:fill="FBCC82"/>
            <w:noWrap/>
            <w:vAlign w:val="center"/>
            <w:hideMark/>
          </w:tcPr>
          <w:p w14:paraId="204191BF" w14:textId="77777777" w:rsidR="00E639D1" w:rsidRPr="007C18A8" w:rsidRDefault="00E639D1" w:rsidP="00DA3109">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1134" w:type="dxa"/>
            <w:tcBorders>
              <w:top w:val="nil"/>
              <w:left w:val="nil"/>
              <w:bottom w:val="nil"/>
              <w:right w:val="nil"/>
            </w:tcBorders>
            <w:shd w:val="clear" w:color="FBCC82" w:fill="FBCC82"/>
            <w:noWrap/>
            <w:vAlign w:val="center"/>
            <w:hideMark/>
          </w:tcPr>
          <w:p w14:paraId="0E8108C8" w14:textId="77777777" w:rsidR="00E639D1" w:rsidRPr="007C18A8" w:rsidRDefault="00E639D1" w:rsidP="00DA3109">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850" w:type="dxa"/>
            <w:tcBorders>
              <w:top w:val="nil"/>
              <w:left w:val="nil"/>
              <w:bottom w:val="nil"/>
              <w:right w:val="single" w:sz="4" w:space="0" w:color="808080"/>
            </w:tcBorders>
            <w:shd w:val="clear" w:color="FBCC82" w:fill="FBCC82"/>
            <w:noWrap/>
            <w:vAlign w:val="center"/>
            <w:hideMark/>
          </w:tcPr>
          <w:p w14:paraId="073AA392" w14:textId="77777777" w:rsidR="00E639D1" w:rsidRPr="007C18A8" w:rsidRDefault="00E639D1" w:rsidP="00DA3109">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r>
      <w:tr w:rsidR="00E639D1" w:rsidRPr="007C18A8" w14:paraId="5C45EF94" w14:textId="77777777" w:rsidTr="008E2B91">
        <w:trPr>
          <w:trHeight w:val="822"/>
        </w:trPr>
        <w:tc>
          <w:tcPr>
            <w:tcW w:w="160" w:type="dxa"/>
            <w:tcBorders>
              <w:top w:val="nil"/>
              <w:left w:val="nil"/>
              <w:bottom w:val="nil"/>
              <w:right w:val="nil"/>
            </w:tcBorders>
            <w:shd w:val="clear" w:color="auto" w:fill="auto"/>
            <w:noWrap/>
            <w:vAlign w:val="center"/>
            <w:hideMark/>
          </w:tcPr>
          <w:p w14:paraId="2E372B0C" w14:textId="77777777" w:rsidR="00E639D1" w:rsidRPr="007C18A8" w:rsidRDefault="00E639D1" w:rsidP="00DA3109">
            <w:pPr>
              <w:spacing w:line="240" w:lineRule="auto"/>
              <w:ind w:left="-178" w:firstLine="178"/>
              <w:rPr>
                <w:rFonts w:ascii="Times New Roman" w:hAnsi="Times New Roman"/>
                <w:b/>
                <w:bCs/>
                <w:color w:val="000000"/>
                <w:sz w:val="18"/>
                <w:szCs w:val="18"/>
                <w:lang w:val="es-CR" w:eastAsia="es-CR"/>
              </w:rPr>
            </w:pPr>
          </w:p>
        </w:tc>
        <w:tc>
          <w:tcPr>
            <w:tcW w:w="407" w:type="dxa"/>
            <w:tcBorders>
              <w:top w:val="nil"/>
              <w:left w:val="nil"/>
              <w:bottom w:val="nil"/>
              <w:right w:val="nil"/>
            </w:tcBorders>
            <w:shd w:val="clear" w:color="auto" w:fill="auto"/>
            <w:noWrap/>
            <w:vAlign w:val="center"/>
            <w:hideMark/>
          </w:tcPr>
          <w:p w14:paraId="157B3A1D" w14:textId="77777777" w:rsidR="00E639D1" w:rsidRPr="007C18A8" w:rsidRDefault="00E639D1"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33711A57" w14:textId="77777777" w:rsidR="00E639D1" w:rsidRPr="007C18A8" w:rsidRDefault="00E639D1"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nil"/>
            </w:tcBorders>
            <w:shd w:val="clear" w:color="auto" w:fill="auto"/>
            <w:noWrap/>
            <w:hideMark/>
          </w:tcPr>
          <w:p w14:paraId="14900F97" w14:textId="1BEF6038" w:rsidR="00E639D1" w:rsidRPr="007C18A8" w:rsidRDefault="00E639D1"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3.2.1</w:t>
            </w:r>
            <w:r w:rsidR="00E77B95">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Participación de la comunidad</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noWrap/>
            <w:hideMark/>
          </w:tcPr>
          <w:p w14:paraId="75B2CFB8"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Sí</w:t>
            </w:r>
          </w:p>
        </w:tc>
        <w:tc>
          <w:tcPr>
            <w:tcW w:w="2410" w:type="dxa"/>
            <w:tcBorders>
              <w:top w:val="single" w:sz="4" w:space="0" w:color="000000"/>
              <w:left w:val="nil"/>
              <w:bottom w:val="single" w:sz="4" w:space="0" w:color="000000"/>
              <w:right w:val="single" w:sz="4" w:space="0" w:color="000000"/>
            </w:tcBorders>
            <w:shd w:val="clear" w:color="auto" w:fill="auto"/>
            <w:hideMark/>
          </w:tcPr>
          <w:p w14:paraId="67D7CB10"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No ha habido explicaciones satisfactorias a las personas usuarias sobre las demoras en la atención y programación de cirugías</w:t>
            </w:r>
          </w:p>
        </w:tc>
        <w:tc>
          <w:tcPr>
            <w:tcW w:w="2693" w:type="dxa"/>
            <w:tcBorders>
              <w:top w:val="single" w:sz="4" w:space="0" w:color="000000"/>
              <w:left w:val="nil"/>
              <w:bottom w:val="single" w:sz="4" w:space="0" w:color="000000"/>
              <w:right w:val="single" w:sz="4" w:space="0" w:color="000000"/>
            </w:tcBorders>
            <w:shd w:val="clear" w:color="auto" w:fill="auto"/>
            <w:hideMark/>
          </w:tcPr>
          <w:p w14:paraId="5C962384"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Descontento social sobre los retrasos en el Hospital</w:t>
            </w:r>
          </w:p>
        </w:tc>
        <w:tc>
          <w:tcPr>
            <w:tcW w:w="1134" w:type="dxa"/>
            <w:tcBorders>
              <w:top w:val="single" w:sz="4" w:space="0" w:color="000000"/>
              <w:left w:val="nil"/>
              <w:bottom w:val="single" w:sz="4" w:space="0" w:color="000000"/>
              <w:right w:val="single" w:sz="4" w:space="0" w:color="000000"/>
            </w:tcBorders>
            <w:shd w:val="clear" w:color="auto" w:fill="auto"/>
            <w:hideMark/>
          </w:tcPr>
          <w:p w14:paraId="06DD5EB7"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2</w:t>
            </w:r>
          </w:p>
        </w:tc>
        <w:tc>
          <w:tcPr>
            <w:tcW w:w="2410" w:type="dxa"/>
            <w:tcBorders>
              <w:top w:val="single" w:sz="4" w:space="0" w:color="000000"/>
              <w:left w:val="nil"/>
              <w:bottom w:val="single" w:sz="4" w:space="0" w:color="000000"/>
              <w:right w:val="single" w:sz="4" w:space="0" w:color="000000"/>
            </w:tcBorders>
            <w:shd w:val="clear" w:color="auto" w:fill="auto"/>
            <w:hideMark/>
          </w:tcPr>
          <w:p w14:paraId="75874B33"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Establecimiento de canales de información sobre el avance del proyecto (sin infringir ninguna normativa sobre datos sensibles de las empresas concursantes)</w:t>
            </w:r>
          </w:p>
        </w:tc>
        <w:tc>
          <w:tcPr>
            <w:tcW w:w="1134" w:type="dxa"/>
            <w:tcBorders>
              <w:top w:val="single" w:sz="4" w:space="0" w:color="000000"/>
              <w:left w:val="nil"/>
              <w:bottom w:val="single" w:sz="4" w:space="0" w:color="000000"/>
              <w:right w:val="single" w:sz="4" w:space="0" w:color="000000"/>
            </w:tcBorders>
            <w:shd w:val="clear" w:color="auto" w:fill="auto"/>
            <w:hideMark/>
          </w:tcPr>
          <w:p w14:paraId="625CD09F"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w:t>
            </w:r>
          </w:p>
        </w:tc>
        <w:tc>
          <w:tcPr>
            <w:tcW w:w="850" w:type="dxa"/>
            <w:tcBorders>
              <w:top w:val="single" w:sz="4" w:space="0" w:color="000000"/>
              <w:left w:val="single" w:sz="4" w:space="0" w:color="000000"/>
              <w:bottom w:val="single" w:sz="4" w:space="0" w:color="000000"/>
              <w:right w:val="single" w:sz="4" w:space="0" w:color="000000"/>
            </w:tcBorders>
            <w:shd w:val="clear" w:color="C6EFCE" w:fill="C6EFCE"/>
            <w:noWrap/>
            <w:hideMark/>
          </w:tcPr>
          <w:p w14:paraId="1DBC4F96" w14:textId="77777777" w:rsidR="00E639D1" w:rsidRPr="007C18A8" w:rsidRDefault="00E639D1" w:rsidP="00DA3109">
            <w:pPr>
              <w:spacing w:line="240" w:lineRule="auto"/>
              <w:ind w:left="-178" w:firstLine="178"/>
              <w:jc w:val="center"/>
              <w:rPr>
                <w:rFonts w:ascii="Times New Roman" w:hAnsi="Times New Roman"/>
                <w:color w:val="006100"/>
                <w:sz w:val="18"/>
                <w:szCs w:val="18"/>
                <w:lang w:val="es-CR" w:eastAsia="es-CR"/>
              </w:rPr>
            </w:pPr>
            <w:r w:rsidRPr="007C18A8">
              <w:rPr>
                <w:rFonts w:ascii="Times New Roman" w:hAnsi="Times New Roman"/>
                <w:color w:val="006100"/>
                <w:sz w:val="18"/>
                <w:szCs w:val="18"/>
                <w:lang w:val="es-CR" w:eastAsia="es-CR"/>
              </w:rPr>
              <w:t>2</w:t>
            </w:r>
          </w:p>
        </w:tc>
      </w:tr>
      <w:tr w:rsidR="00E639D1" w:rsidRPr="007C18A8" w14:paraId="24547D8A" w14:textId="77777777" w:rsidTr="008E2B91">
        <w:trPr>
          <w:trHeight w:val="654"/>
        </w:trPr>
        <w:tc>
          <w:tcPr>
            <w:tcW w:w="160" w:type="dxa"/>
            <w:tcBorders>
              <w:top w:val="nil"/>
              <w:left w:val="nil"/>
              <w:bottom w:val="nil"/>
              <w:right w:val="nil"/>
            </w:tcBorders>
            <w:shd w:val="clear" w:color="auto" w:fill="auto"/>
            <w:noWrap/>
            <w:vAlign w:val="center"/>
            <w:hideMark/>
          </w:tcPr>
          <w:p w14:paraId="0204E28D" w14:textId="77777777" w:rsidR="00E639D1" w:rsidRPr="007C18A8" w:rsidRDefault="00E639D1" w:rsidP="00DA3109">
            <w:pPr>
              <w:spacing w:line="240" w:lineRule="auto"/>
              <w:ind w:left="-178" w:firstLine="178"/>
              <w:jc w:val="center"/>
              <w:rPr>
                <w:rFonts w:ascii="Times New Roman" w:hAnsi="Times New Roman"/>
                <w:color w:val="006100"/>
                <w:sz w:val="18"/>
                <w:szCs w:val="18"/>
                <w:lang w:val="es-CR" w:eastAsia="es-CR"/>
              </w:rPr>
            </w:pPr>
          </w:p>
        </w:tc>
        <w:tc>
          <w:tcPr>
            <w:tcW w:w="407" w:type="dxa"/>
            <w:tcBorders>
              <w:top w:val="nil"/>
              <w:left w:val="nil"/>
              <w:bottom w:val="nil"/>
              <w:right w:val="nil"/>
            </w:tcBorders>
            <w:shd w:val="clear" w:color="auto" w:fill="auto"/>
            <w:noWrap/>
            <w:vAlign w:val="center"/>
            <w:hideMark/>
          </w:tcPr>
          <w:p w14:paraId="1073F046" w14:textId="77777777" w:rsidR="00E639D1" w:rsidRPr="007C18A8" w:rsidRDefault="00E639D1"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4AD577FC" w14:textId="77777777" w:rsidR="00E639D1" w:rsidRPr="007C18A8" w:rsidRDefault="00E639D1"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nil"/>
            </w:tcBorders>
            <w:shd w:val="clear" w:color="auto" w:fill="auto"/>
            <w:noWrap/>
            <w:hideMark/>
          </w:tcPr>
          <w:p w14:paraId="252AC9A7" w14:textId="40576632" w:rsidR="00E639D1" w:rsidRPr="007C18A8" w:rsidRDefault="00E639D1"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3.2.2</w:t>
            </w:r>
            <w:r w:rsidR="00E77B95">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Políticas Públicas y cumplimiento</w:t>
            </w:r>
          </w:p>
        </w:tc>
        <w:tc>
          <w:tcPr>
            <w:tcW w:w="992" w:type="dxa"/>
            <w:gridSpan w:val="3"/>
            <w:tcBorders>
              <w:top w:val="nil"/>
              <w:left w:val="single" w:sz="4" w:space="0" w:color="000000"/>
              <w:bottom w:val="single" w:sz="4" w:space="0" w:color="000000"/>
              <w:right w:val="single" w:sz="4" w:space="0" w:color="000000"/>
            </w:tcBorders>
            <w:shd w:val="clear" w:color="auto" w:fill="auto"/>
            <w:noWrap/>
            <w:hideMark/>
          </w:tcPr>
          <w:p w14:paraId="7586DB04"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Sí</w:t>
            </w:r>
          </w:p>
        </w:tc>
        <w:tc>
          <w:tcPr>
            <w:tcW w:w="2410" w:type="dxa"/>
            <w:tcBorders>
              <w:top w:val="nil"/>
              <w:left w:val="nil"/>
              <w:bottom w:val="single" w:sz="4" w:space="0" w:color="000000"/>
              <w:right w:val="single" w:sz="4" w:space="0" w:color="000000"/>
            </w:tcBorders>
            <w:shd w:val="clear" w:color="auto" w:fill="auto"/>
            <w:hideMark/>
          </w:tcPr>
          <w:p w14:paraId="518D1001" w14:textId="0C9C82AA"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Incumplimiento de normativa nacional referente a la salud pública y CEYES</w:t>
            </w:r>
          </w:p>
        </w:tc>
        <w:tc>
          <w:tcPr>
            <w:tcW w:w="2693" w:type="dxa"/>
            <w:tcBorders>
              <w:top w:val="nil"/>
              <w:left w:val="nil"/>
              <w:bottom w:val="single" w:sz="4" w:space="0" w:color="000000"/>
              <w:right w:val="single" w:sz="4" w:space="0" w:color="000000"/>
            </w:tcBorders>
            <w:shd w:val="clear" w:color="auto" w:fill="auto"/>
            <w:hideMark/>
          </w:tcPr>
          <w:p w14:paraId="2BABD167"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Ordenes sanitarias al Hospital por incumplimiento de normativa</w:t>
            </w:r>
          </w:p>
        </w:tc>
        <w:tc>
          <w:tcPr>
            <w:tcW w:w="1134" w:type="dxa"/>
            <w:tcBorders>
              <w:top w:val="nil"/>
              <w:left w:val="nil"/>
              <w:bottom w:val="single" w:sz="4" w:space="0" w:color="000000"/>
              <w:right w:val="single" w:sz="4" w:space="0" w:color="000000"/>
            </w:tcBorders>
            <w:shd w:val="clear" w:color="auto" w:fill="auto"/>
            <w:hideMark/>
          </w:tcPr>
          <w:p w14:paraId="798D2A7D"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1</w:t>
            </w:r>
          </w:p>
        </w:tc>
        <w:tc>
          <w:tcPr>
            <w:tcW w:w="2410" w:type="dxa"/>
            <w:tcBorders>
              <w:top w:val="nil"/>
              <w:left w:val="nil"/>
              <w:bottom w:val="single" w:sz="4" w:space="0" w:color="000000"/>
              <w:right w:val="single" w:sz="4" w:space="0" w:color="000000"/>
            </w:tcBorders>
            <w:shd w:val="clear" w:color="auto" w:fill="auto"/>
            <w:hideMark/>
          </w:tcPr>
          <w:p w14:paraId="37A407F4"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Solicitud de aceleración del proceso de adquisición con base en un estudio de la normativa que ha sido incumplida</w:t>
            </w:r>
          </w:p>
        </w:tc>
        <w:tc>
          <w:tcPr>
            <w:tcW w:w="1134" w:type="dxa"/>
            <w:tcBorders>
              <w:top w:val="nil"/>
              <w:left w:val="nil"/>
              <w:bottom w:val="single" w:sz="4" w:space="0" w:color="000000"/>
              <w:right w:val="single" w:sz="4" w:space="0" w:color="000000"/>
            </w:tcBorders>
            <w:shd w:val="clear" w:color="auto" w:fill="auto"/>
            <w:hideMark/>
          </w:tcPr>
          <w:p w14:paraId="2AD1EFF0"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w:t>
            </w:r>
          </w:p>
        </w:tc>
        <w:tc>
          <w:tcPr>
            <w:tcW w:w="850" w:type="dxa"/>
            <w:tcBorders>
              <w:top w:val="single" w:sz="4" w:space="0" w:color="000000"/>
              <w:left w:val="single" w:sz="4" w:space="0" w:color="000000"/>
              <w:bottom w:val="single" w:sz="4" w:space="0" w:color="000000"/>
              <w:right w:val="single" w:sz="4" w:space="0" w:color="000000"/>
            </w:tcBorders>
            <w:shd w:val="clear" w:color="C6EFCE" w:fill="C6EFCE"/>
            <w:noWrap/>
            <w:hideMark/>
          </w:tcPr>
          <w:p w14:paraId="52EE8AED" w14:textId="77777777" w:rsidR="00E639D1" w:rsidRPr="007C18A8" w:rsidRDefault="00E639D1" w:rsidP="00DA3109">
            <w:pPr>
              <w:spacing w:line="240" w:lineRule="auto"/>
              <w:ind w:left="-178" w:firstLine="178"/>
              <w:jc w:val="center"/>
              <w:rPr>
                <w:rFonts w:ascii="Times New Roman" w:hAnsi="Times New Roman"/>
                <w:color w:val="006100"/>
                <w:sz w:val="18"/>
                <w:szCs w:val="18"/>
                <w:lang w:val="es-CR" w:eastAsia="es-CR"/>
              </w:rPr>
            </w:pPr>
            <w:r w:rsidRPr="007C18A8">
              <w:rPr>
                <w:rFonts w:ascii="Times New Roman" w:hAnsi="Times New Roman"/>
                <w:color w:val="006100"/>
                <w:sz w:val="18"/>
                <w:szCs w:val="18"/>
                <w:lang w:val="es-CR" w:eastAsia="es-CR"/>
              </w:rPr>
              <w:t>3</w:t>
            </w:r>
          </w:p>
        </w:tc>
      </w:tr>
      <w:tr w:rsidR="00E639D1" w:rsidRPr="007C18A8" w14:paraId="27C48C4D" w14:textId="77777777" w:rsidTr="008E2B91">
        <w:trPr>
          <w:trHeight w:val="1668"/>
        </w:trPr>
        <w:tc>
          <w:tcPr>
            <w:tcW w:w="160" w:type="dxa"/>
            <w:tcBorders>
              <w:top w:val="nil"/>
              <w:left w:val="nil"/>
              <w:bottom w:val="nil"/>
              <w:right w:val="nil"/>
            </w:tcBorders>
            <w:shd w:val="clear" w:color="auto" w:fill="auto"/>
            <w:noWrap/>
            <w:vAlign w:val="center"/>
            <w:hideMark/>
          </w:tcPr>
          <w:p w14:paraId="5860EFFF" w14:textId="77777777" w:rsidR="00E639D1" w:rsidRPr="007C18A8" w:rsidRDefault="00E639D1" w:rsidP="00DA3109">
            <w:pPr>
              <w:spacing w:line="240" w:lineRule="auto"/>
              <w:ind w:left="-178" w:firstLine="178"/>
              <w:jc w:val="center"/>
              <w:rPr>
                <w:rFonts w:ascii="Times New Roman" w:hAnsi="Times New Roman"/>
                <w:color w:val="006100"/>
                <w:sz w:val="18"/>
                <w:szCs w:val="18"/>
                <w:lang w:val="es-CR" w:eastAsia="es-CR"/>
              </w:rPr>
            </w:pPr>
          </w:p>
        </w:tc>
        <w:tc>
          <w:tcPr>
            <w:tcW w:w="407" w:type="dxa"/>
            <w:tcBorders>
              <w:top w:val="nil"/>
              <w:left w:val="nil"/>
              <w:bottom w:val="nil"/>
              <w:right w:val="nil"/>
            </w:tcBorders>
            <w:shd w:val="clear" w:color="auto" w:fill="auto"/>
            <w:noWrap/>
            <w:vAlign w:val="center"/>
            <w:hideMark/>
          </w:tcPr>
          <w:p w14:paraId="19E3F3D0" w14:textId="77777777" w:rsidR="00E639D1" w:rsidRPr="007C18A8" w:rsidRDefault="00E639D1"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590D34CC" w14:textId="77777777" w:rsidR="00E639D1" w:rsidRPr="007C18A8" w:rsidRDefault="00E639D1"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nil"/>
            </w:tcBorders>
            <w:shd w:val="clear" w:color="auto" w:fill="auto"/>
            <w:noWrap/>
            <w:hideMark/>
          </w:tcPr>
          <w:p w14:paraId="65E2492F" w14:textId="564AD421" w:rsidR="00E639D1" w:rsidRPr="007C18A8" w:rsidRDefault="00E639D1"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3.2.3</w:t>
            </w:r>
            <w:r w:rsidR="00E77B95">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Protección para Pueblos Indígenas y Tribales</w:t>
            </w:r>
          </w:p>
        </w:tc>
        <w:tc>
          <w:tcPr>
            <w:tcW w:w="992" w:type="dxa"/>
            <w:gridSpan w:val="3"/>
            <w:tcBorders>
              <w:top w:val="nil"/>
              <w:left w:val="single" w:sz="4" w:space="0" w:color="000000"/>
              <w:bottom w:val="single" w:sz="4" w:space="0" w:color="000000"/>
              <w:right w:val="single" w:sz="4" w:space="0" w:color="000000"/>
            </w:tcBorders>
            <w:shd w:val="clear" w:color="auto" w:fill="auto"/>
            <w:noWrap/>
            <w:hideMark/>
          </w:tcPr>
          <w:p w14:paraId="351E81BE"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No</w:t>
            </w:r>
          </w:p>
        </w:tc>
        <w:tc>
          <w:tcPr>
            <w:tcW w:w="2410" w:type="dxa"/>
            <w:tcBorders>
              <w:top w:val="nil"/>
              <w:left w:val="nil"/>
              <w:bottom w:val="single" w:sz="4" w:space="0" w:color="000000"/>
              <w:right w:val="single" w:sz="4" w:space="0" w:color="000000"/>
            </w:tcBorders>
            <w:shd w:val="clear" w:color="auto" w:fill="auto"/>
            <w:hideMark/>
          </w:tcPr>
          <w:p w14:paraId="6E641E8D" w14:textId="1F3D8752"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En este proyecto directamente no se afecta la protección para los pueblos, culturas, idioma o religión ya que es un servicio ofrecido a toda la población necesitada pero ya existente, pero la institución si los protege en sectores donde predominan más y los incluyen, como en el Hospital de Turrialba que tienen señalización en los diferentes pasillos con su dialecto.</w:t>
            </w:r>
          </w:p>
        </w:tc>
        <w:tc>
          <w:tcPr>
            <w:tcW w:w="2693" w:type="dxa"/>
            <w:tcBorders>
              <w:top w:val="nil"/>
              <w:left w:val="nil"/>
              <w:bottom w:val="single" w:sz="4" w:space="0" w:color="000000"/>
              <w:right w:val="single" w:sz="4" w:space="0" w:color="000000"/>
            </w:tcBorders>
            <w:shd w:val="clear" w:color="auto" w:fill="auto"/>
            <w:hideMark/>
          </w:tcPr>
          <w:p w14:paraId="11F500D6"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 </w:t>
            </w:r>
          </w:p>
        </w:tc>
        <w:tc>
          <w:tcPr>
            <w:tcW w:w="1134" w:type="dxa"/>
            <w:tcBorders>
              <w:top w:val="nil"/>
              <w:left w:val="nil"/>
              <w:bottom w:val="single" w:sz="4" w:space="0" w:color="000000"/>
              <w:right w:val="single" w:sz="4" w:space="0" w:color="000000"/>
            </w:tcBorders>
            <w:shd w:val="clear" w:color="auto" w:fill="auto"/>
            <w:hideMark/>
          </w:tcPr>
          <w:p w14:paraId="7F2DBDB9" w14:textId="6E6419DD"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p>
        </w:tc>
        <w:tc>
          <w:tcPr>
            <w:tcW w:w="2410" w:type="dxa"/>
            <w:tcBorders>
              <w:top w:val="nil"/>
              <w:left w:val="nil"/>
              <w:bottom w:val="single" w:sz="4" w:space="0" w:color="000000"/>
              <w:right w:val="single" w:sz="4" w:space="0" w:color="000000"/>
            </w:tcBorders>
            <w:shd w:val="clear" w:color="auto" w:fill="auto"/>
            <w:hideMark/>
          </w:tcPr>
          <w:p w14:paraId="18D453F3"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 </w:t>
            </w:r>
          </w:p>
        </w:tc>
        <w:tc>
          <w:tcPr>
            <w:tcW w:w="1134" w:type="dxa"/>
            <w:tcBorders>
              <w:top w:val="nil"/>
              <w:left w:val="nil"/>
              <w:bottom w:val="single" w:sz="4" w:space="0" w:color="000000"/>
              <w:right w:val="single" w:sz="4" w:space="0" w:color="000000"/>
            </w:tcBorders>
            <w:shd w:val="clear" w:color="auto" w:fill="auto"/>
            <w:hideMark/>
          </w:tcPr>
          <w:p w14:paraId="24A560EE" w14:textId="231FE096"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p>
        </w:tc>
        <w:tc>
          <w:tcPr>
            <w:tcW w:w="850" w:type="dxa"/>
            <w:tcBorders>
              <w:top w:val="single" w:sz="4" w:space="0" w:color="000000"/>
              <w:left w:val="single" w:sz="4" w:space="0" w:color="000000"/>
              <w:bottom w:val="single" w:sz="4" w:space="0" w:color="000000"/>
              <w:right w:val="single" w:sz="4" w:space="0" w:color="000000"/>
            </w:tcBorders>
            <w:shd w:val="clear" w:color="FFEB9C" w:fill="FFEB9C"/>
            <w:noWrap/>
            <w:hideMark/>
          </w:tcPr>
          <w:p w14:paraId="77844128" w14:textId="18F79D8E" w:rsidR="00E639D1" w:rsidRPr="007C18A8" w:rsidRDefault="00E639D1" w:rsidP="00DA3109">
            <w:pPr>
              <w:spacing w:line="240" w:lineRule="auto"/>
              <w:ind w:left="-178" w:firstLine="178"/>
              <w:jc w:val="center"/>
              <w:rPr>
                <w:rFonts w:ascii="Times New Roman" w:hAnsi="Times New Roman"/>
                <w:color w:val="9C5700"/>
                <w:sz w:val="18"/>
                <w:szCs w:val="18"/>
                <w:lang w:val="es-CR" w:eastAsia="es-CR"/>
              </w:rPr>
            </w:pPr>
          </w:p>
        </w:tc>
      </w:tr>
      <w:tr w:rsidR="00E639D1" w:rsidRPr="007C18A8" w14:paraId="7D23AA4E" w14:textId="77777777" w:rsidTr="008E2B91">
        <w:trPr>
          <w:trHeight w:val="829"/>
        </w:trPr>
        <w:tc>
          <w:tcPr>
            <w:tcW w:w="160" w:type="dxa"/>
            <w:tcBorders>
              <w:top w:val="nil"/>
              <w:left w:val="nil"/>
              <w:bottom w:val="nil"/>
              <w:right w:val="nil"/>
            </w:tcBorders>
            <w:shd w:val="clear" w:color="auto" w:fill="auto"/>
            <w:noWrap/>
            <w:vAlign w:val="center"/>
            <w:hideMark/>
          </w:tcPr>
          <w:p w14:paraId="3A4727AF" w14:textId="77777777" w:rsidR="00E639D1" w:rsidRPr="007C18A8" w:rsidRDefault="00E639D1" w:rsidP="00DA3109">
            <w:pPr>
              <w:spacing w:line="240" w:lineRule="auto"/>
              <w:ind w:left="-178" w:firstLine="178"/>
              <w:jc w:val="center"/>
              <w:rPr>
                <w:rFonts w:ascii="Times New Roman" w:hAnsi="Times New Roman"/>
                <w:color w:val="9C5700"/>
                <w:sz w:val="18"/>
                <w:szCs w:val="18"/>
                <w:lang w:val="es-CR" w:eastAsia="es-CR"/>
              </w:rPr>
            </w:pPr>
          </w:p>
        </w:tc>
        <w:tc>
          <w:tcPr>
            <w:tcW w:w="407" w:type="dxa"/>
            <w:tcBorders>
              <w:top w:val="nil"/>
              <w:left w:val="nil"/>
              <w:bottom w:val="nil"/>
              <w:right w:val="nil"/>
            </w:tcBorders>
            <w:shd w:val="clear" w:color="auto" w:fill="auto"/>
            <w:noWrap/>
            <w:vAlign w:val="center"/>
            <w:hideMark/>
          </w:tcPr>
          <w:p w14:paraId="56CA49E0" w14:textId="77777777" w:rsidR="00E639D1" w:rsidRPr="007C18A8" w:rsidRDefault="00E639D1"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29810665" w14:textId="77777777" w:rsidR="00E639D1" w:rsidRPr="007C18A8" w:rsidRDefault="00E639D1"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nil"/>
            </w:tcBorders>
            <w:shd w:val="clear" w:color="auto" w:fill="auto"/>
            <w:noWrap/>
            <w:hideMark/>
          </w:tcPr>
          <w:p w14:paraId="6ADD32B1" w14:textId="30AC3D32" w:rsidR="00E639D1" w:rsidRPr="007C18A8" w:rsidRDefault="00E639D1"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3.2.4</w:t>
            </w:r>
            <w:r w:rsidR="00E77B95">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Salud y Seguridad del Consumidor</w:t>
            </w:r>
          </w:p>
        </w:tc>
        <w:tc>
          <w:tcPr>
            <w:tcW w:w="992" w:type="dxa"/>
            <w:gridSpan w:val="3"/>
            <w:tcBorders>
              <w:top w:val="nil"/>
              <w:left w:val="single" w:sz="4" w:space="0" w:color="000000"/>
              <w:bottom w:val="single" w:sz="4" w:space="0" w:color="000000"/>
              <w:right w:val="single" w:sz="4" w:space="0" w:color="000000"/>
            </w:tcBorders>
            <w:shd w:val="clear" w:color="auto" w:fill="auto"/>
            <w:noWrap/>
            <w:hideMark/>
          </w:tcPr>
          <w:p w14:paraId="42EEA0B2"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Sí</w:t>
            </w:r>
          </w:p>
        </w:tc>
        <w:tc>
          <w:tcPr>
            <w:tcW w:w="2410" w:type="dxa"/>
            <w:tcBorders>
              <w:top w:val="nil"/>
              <w:left w:val="nil"/>
              <w:bottom w:val="single" w:sz="4" w:space="0" w:color="000000"/>
              <w:right w:val="single" w:sz="4" w:space="0" w:color="000000"/>
            </w:tcBorders>
            <w:shd w:val="clear" w:color="auto" w:fill="auto"/>
            <w:hideMark/>
          </w:tcPr>
          <w:p w14:paraId="579791D2"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Afectación del acceso a servicios de salud prontos a las personas usuarias</w:t>
            </w:r>
          </w:p>
        </w:tc>
        <w:tc>
          <w:tcPr>
            <w:tcW w:w="2693" w:type="dxa"/>
            <w:tcBorders>
              <w:top w:val="nil"/>
              <w:left w:val="nil"/>
              <w:bottom w:val="single" w:sz="4" w:space="0" w:color="000000"/>
              <w:right w:val="single" w:sz="4" w:space="0" w:color="000000"/>
            </w:tcBorders>
            <w:shd w:val="clear" w:color="auto" w:fill="auto"/>
            <w:hideMark/>
          </w:tcPr>
          <w:p w14:paraId="6CC2183A"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Retrasos y cancelación de citas programadas por falta de instrumental y equipos esterilizados debido a fuera de servicio</w:t>
            </w:r>
          </w:p>
        </w:tc>
        <w:tc>
          <w:tcPr>
            <w:tcW w:w="1134" w:type="dxa"/>
            <w:tcBorders>
              <w:top w:val="nil"/>
              <w:left w:val="nil"/>
              <w:bottom w:val="single" w:sz="4" w:space="0" w:color="000000"/>
              <w:right w:val="single" w:sz="4" w:space="0" w:color="000000"/>
            </w:tcBorders>
            <w:shd w:val="clear" w:color="auto" w:fill="auto"/>
            <w:hideMark/>
          </w:tcPr>
          <w:p w14:paraId="6D285B55"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1</w:t>
            </w:r>
          </w:p>
        </w:tc>
        <w:tc>
          <w:tcPr>
            <w:tcW w:w="2410" w:type="dxa"/>
            <w:tcBorders>
              <w:top w:val="nil"/>
              <w:left w:val="nil"/>
              <w:bottom w:val="single" w:sz="4" w:space="0" w:color="000000"/>
              <w:right w:val="single" w:sz="4" w:space="0" w:color="000000"/>
            </w:tcBorders>
            <w:shd w:val="clear" w:color="auto" w:fill="auto"/>
            <w:hideMark/>
          </w:tcPr>
          <w:p w14:paraId="4044CC3B"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Actualización y reemplazo del equipamiento existente</w:t>
            </w:r>
          </w:p>
        </w:tc>
        <w:tc>
          <w:tcPr>
            <w:tcW w:w="1134" w:type="dxa"/>
            <w:tcBorders>
              <w:top w:val="nil"/>
              <w:left w:val="nil"/>
              <w:bottom w:val="single" w:sz="4" w:space="0" w:color="000000"/>
              <w:right w:val="single" w:sz="4" w:space="0" w:color="000000"/>
            </w:tcBorders>
            <w:shd w:val="clear" w:color="auto" w:fill="auto"/>
            <w:hideMark/>
          </w:tcPr>
          <w:p w14:paraId="2A5BD31E"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5</w:t>
            </w:r>
          </w:p>
        </w:tc>
        <w:tc>
          <w:tcPr>
            <w:tcW w:w="850" w:type="dxa"/>
            <w:tcBorders>
              <w:top w:val="single" w:sz="4" w:space="0" w:color="000000"/>
              <w:left w:val="single" w:sz="4" w:space="0" w:color="000000"/>
              <w:bottom w:val="single" w:sz="4" w:space="0" w:color="000000"/>
              <w:right w:val="single" w:sz="4" w:space="0" w:color="000000"/>
            </w:tcBorders>
            <w:shd w:val="clear" w:color="C6EFCE" w:fill="C6EFCE"/>
            <w:noWrap/>
            <w:hideMark/>
          </w:tcPr>
          <w:p w14:paraId="1FBEFE04" w14:textId="77777777" w:rsidR="00E639D1" w:rsidRPr="007C18A8" w:rsidRDefault="00E639D1" w:rsidP="00DA3109">
            <w:pPr>
              <w:spacing w:line="240" w:lineRule="auto"/>
              <w:ind w:left="-178" w:firstLine="178"/>
              <w:jc w:val="center"/>
              <w:rPr>
                <w:rFonts w:ascii="Times New Roman" w:hAnsi="Times New Roman"/>
                <w:color w:val="006100"/>
                <w:sz w:val="18"/>
                <w:szCs w:val="18"/>
                <w:lang w:val="es-CR" w:eastAsia="es-CR"/>
              </w:rPr>
            </w:pPr>
            <w:r w:rsidRPr="007C18A8">
              <w:rPr>
                <w:rFonts w:ascii="Times New Roman" w:hAnsi="Times New Roman"/>
                <w:color w:val="006100"/>
                <w:sz w:val="18"/>
                <w:szCs w:val="18"/>
                <w:lang w:val="es-CR" w:eastAsia="es-CR"/>
              </w:rPr>
              <w:t>4</w:t>
            </w:r>
          </w:p>
        </w:tc>
      </w:tr>
      <w:tr w:rsidR="00E639D1" w:rsidRPr="007C18A8" w14:paraId="69DB4B31" w14:textId="77777777" w:rsidTr="008E2B91">
        <w:trPr>
          <w:trHeight w:val="973"/>
        </w:trPr>
        <w:tc>
          <w:tcPr>
            <w:tcW w:w="160" w:type="dxa"/>
            <w:tcBorders>
              <w:top w:val="nil"/>
              <w:left w:val="nil"/>
              <w:bottom w:val="nil"/>
              <w:right w:val="nil"/>
            </w:tcBorders>
            <w:shd w:val="clear" w:color="auto" w:fill="auto"/>
            <w:noWrap/>
            <w:vAlign w:val="center"/>
            <w:hideMark/>
          </w:tcPr>
          <w:p w14:paraId="5C495DC8" w14:textId="77777777" w:rsidR="00E639D1" w:rsidRPr="007C18A8" w:rsidRDefault="00E639D1" w:rsidP="00DA3109">
            <w:pPr>
              <w:spacing w:line="240" w:lineRule="auto"/>
              <w:ind w:left="-178" w:firstLine="178"/>
              <w:jc w:val="center"/>
              <w:rPr>
                <w:rFonts w:ascii="Times New Roman" w:hAnsi="Times New Roman"/>
                <w:color w:val="006100"/>
                <w:sz w:val="18"/>
                <w:szCs w:val="18"/>
                <w:lang w:val="es-CR" w:eastAsia="es-CR"/>
              </w:rPr>
            </w:pPr>
          </w:p>
        </w:tc>
        <w:tc>
          <w:tcPr>
            <w:tcW w:w="407" w:type="dxa"/>
            <w:tcBorders>
              <w:top w:val="nil"/>
              <w:left w:val="nil"/>
              <w:bottom w:val="nil"/>
              <w:right w:val="nil"/>
            </w:tcBorders>
            <w:shd w:val="clear" w:color="auto" w:fill="auto"/>
            <w:noWrap/>
            <w:vAlign w:val="center"/>
            <w:hideMark/>
          </w:tcPr>
          <w:p w14:paraId="059FADC8" w14:textId="77777777" w:rsidR="00E639D1" w:rsidRPr="007C18A8" w:rsidRDefault="00E639D1"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59DA8940" w14:textId="77777777" w:rsidR="00E639D1" w:rsidRPr="007C18A8" w:rsidRDefault="00E639D1"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nil"/>
            </w:tcBorders>
            <w:shd w:val="clear" w:color="auto" w:fill="auto"/>
            <w:noWrap/>
            <w:hideMark/>
          </w:tcPr>
          <w:p w14:paraId="662FEE8E" w14:textId="288B482C" w:rsidR="00E639D1" w:rsidRPr="007C18A8" w:rsidRDefault="00E639D1"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3.2.5</w:t>
            </w:r>
            <w:r w:rsidR="00E77B95">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Etiquetado de productos y servicios</w:t>
            </w:r>
          </w:p>
        </w:tc>
        <w:tc>
          <w:tcPr>
            <w:tcW w:w="992" w:type="dxa"/>
            <w:gridSpan w:val="3"/>
            <w:tcBorders>
              <w:top w:val="nil"/>
              <w:left w:val="single" w:sz="4" w:space="0" w:color="000000"/>
              <w:bottom w:val="single" w:sz="4" w:space="0" w:color="000000"/>
              <w:right w:val="single" w:sz="4" w:space="0" w:color="000000"/>
            </w:tcBorders>
            <w:shd w:val="clear" w:color="auto" w:fill="auto"/>
            <w:hideMark/>
          </w:tcPr>
          <w:p w14:paraId="57DFA06A"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Sí</w:t>
            </w:r>
          </w:p>
        </w:tc>
        <w:tc>
          <w:tcPr>
            <w:tcW w:w="2410" w:type="dxa"/>
            <w:tcBorders>
              <w:top w:val="nil"/>
              <w:left w:val="nil"/>
              <w:bottom w:val="single" w:sz="4" w:space="0" w:color="000000"/>
              <w:right w:val="single" w:sz="4" w:space="0" w:color="000000"/>
            </w:tcBorders>
            <w:shd w:val="clear" w:color="auto" w:fill="auto"/>
            <w:hideMark/>
          </w:tcPr>
          <w:p w14:paraId="3919F2C0"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Falta de instrucciones y etiquetas en el uso de los equipos y señalización de estaciones de trabajo</w:t>
            </w:r>
          </w:p>
        </w:tc>
        <w:tc>
          <w:tcPr>
            <w:tcW w:w="2693" w:type="dxa"/>
            <w:tcBorders>
              <w:top w:val="nil"/>
              <w:left w:val="nil"/>
              <w:bottom w:val="single" w:sz="4" w:space="0" w:color="000000"/>
              <w:right w:val="single" w:sz="4" w:space="0" w:color="000000"/>
            </w:tcBorders>
            <w:shd w:val="clear" w:color="auto" w:fill="auto"/>
            <w:hideMark/>
          </w:tcPr>
          <w:p w14:paraId="33828D56"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Accidentes con el personal a cargo de su uso y funciones</w:t>
            </w:r>
          </w:p>
        </w:tc>
        <w:tc>
          <w:tcPr>
            <w:tcW w:w="1134" w:type="dxa"/>
            <w:tcBorders>
              <w:top w:val="nil"/>
              <w:left w:val="nil"/>
              <w:bottom w:val="single" w:sz="4" w:space="0" w:color="000000"/>
              <w:right w:val="single" w:sz="4" w:space="0" w:color="000000"/>
            </w:tcBorders>
            <w:shd w:val="clear" w:color="auto" w:fill="auto"/>
            <w:hideMark/>
          </w:tcPr>
          <w:p w14:paraId="3274F110"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1</w:t>
            </w:r>
          </w:p>
        </w:tc>
        <w:tc>
          <w:tcPr>
            <w:tcW w:w="2410" w:type="dxa"/>
            <w:tcBorders>
              <w:top w:val="nil"/>
              <w:left w:val="nil"/>
              <w:bottom w:val="single" w:sz="4" w:space="0" w:color="000000"/>
              <w:right w:val="single" w:sz="4" w:space="0" w:color="000000"/>
            </w:tcBorders>
            <w:shd w:val="clear" w:color="auto" w:fill="auto"/>
            <w:hideMark/>
          </w:tcPr>
          <w:p w14:paraId="4B50BDF7"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Solicitar como requerimiento el etiquetado de todas las partes importantes del equipo y establecimiento de un protocolo de revisión una vez al mes para garantizar su visibilidad y legibilidad</w:t>
            </w:r>
          </w:p>
        </w:tc>
        <w:tc>
          <w:tcPr>
            <w:tcW w:w="1134" w:type="dxa"/>
            <w:tcBorders>
              <w:top w:val="nil"/>
              <w:left w:val="nil"/>
              <w:bottom w:val="single" w:sz="4" w:space="0" w:color="000000"/>
              <w:right w:val="single" w:sz="4" w:space="0" w:color="000000"/>
            </w:tcBorders>
            <w:shd w:val="clear" w:color="auto" w:fill="auto"/>
            <w:hideMark/>
          </w:tcPr>
          <w:p w14:paraId="73948DAF"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3</w:t>
            </w:r>
          </w:p>
        </w:tc>
        <w:tc>
          <w:tcPr>
            <w:tcW w:w="850" w:type="dxa"/>
            <w:tcBorders>
              <w:top w:val="single" w:sz="4" w:space="0" w:color="000000"/>
              <w:left w:val="single" w:sz="4" w:space="0" w:color="000000"/>
              <w:bottom w:val="single" w:sz="4" w:space="0" w:color="000000"/>
              <w:right w:val="single" w:sz="4" w:space="0" w:color="000000"/>
            </w:tcBorders>
            <w:shd w:val="clear" w:color="C6EFCE" w:fill="C6EFCE"/>
            <w:hideMark/>
          </w:tcPr>
          <w:p w14:paraId="250C746D" w14:textId="77777777" w:rsidR="00E639D1" w:rsidRPr="007C18A8" w:rsidRDefault="00E639D1" w:rsidP="00DA3109">
            <w:pPr>
              <w:spacing w:line="240" w:lineRule="auto"/>
              <w:ind w:left="-178" w:firstLine="178"/>
              <w:jc w:val="center"/>
              <w:rPr>
                <w:rFonts w:ascii="Times New Roman" w:hAnsi="Times New Roman"/>
                <w:color w:val="006100"/>
                <w:sz w:val="18"/>
                <w:szCs w:val="18"/>
                <w:lang w:val="es-CR" w:eastAsia="es-CR"/>
              </w:rPr>
            </w:pPr>
            <w:r w:rsidRPr="007C18A8">
              <w:rPr>
                <w:rFonts w:ascii="Times New Roman" w:hAnsi="Times New Roman"/>
                <w:color w:val="006100"/>
                <w:sz w:val="18"/>
                <w:szCs w:val="18"/>
                <w:lang w:val="es-CR" w:eastAsia="es-CR"/>
              </w:rPr>
              <w:t>3</w:t>
            </w:r>
          </w:p>
        </w:tc>
      </w:tr>
      <w:tr w:rsidR="00E639D1" w:rsidRPr="007C18A8" w14:paraId="2A89B704" w14:textId="77777777" w:rsidTr="008E2B91">
        <w:trPr>
          <w:trHeight w:val="950"/>
        </w:trPr>
        <w:tc>
          <w:tcPr>
            <w:tcW w:w="160" w:type="dxa"/>
            <w:tcBorders>
              <w:top w:val="nil"/>
              <w:left w:val="nil"/>
              <w:bottom w:val="nil"/>
              <w:right w:val="nil"/>
            </w:tcBorders>
            <w:shd w:val="clear" w:color="auto" w:fill="auto"/>
            <w:noWrap/>
            <w:vAlign w:val="center"/>
            <w:hideMark/>
          </w:tcPr>
          <w:p w14:paraId="1CE08F96" w14:textId="77777777" w:rsidR="00E639D1" w:rsidRPr="007C18A8" w:rsidRDefault="00E639D1" w:rsidP="00DA3109">
            <w:pPr>
              <w:spacing w:line="240" w:lineRule="auto"/>
              <w:ind w:left="-178" w:firstLine="178"/>
              <w:jc w:val="center"/>
              <w:rPr>
                <w:rFonts w:ascii="Times New Roman" w:hAnsi="Times New Roman"/>
                <w:color w:val="006100"/>
                <w:sz w:val="18"/>
                <w:szCs w:val="18"/>
                <w:lang w:val="es-CR" w:eastAsia="es-CR"/>
              </w:rPr>
            </w:pPr>
          </w:p>
        </w:tc>
        <w:tc>
          <w:tcPr>
            <w:tcW w:w="407" w:type="dxa"/>
            <w:tcBorders>
              <w:top w:val="nil"/>
              <w:left w:val="nil"/>
              <w:bottom w:val="nil"/>
              <w:right w:val="nil"/>
            </w:tcBorders>
            <w:shd w:val="clear" w:color="auto" w:fill="auto"/>
            <w:noWrap/>
            <w:vAlign w:val="center"/>
            <w:hideMark/>
          </w:tcPr>
          <w:p w14:paraId="6DF13FD6" w14:textId="77777777" w:rsidR="00E639D1" w:rsidRPr="007C18A8" w:rsidRDefault="00E639D1"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5B2AE67B" w14:textId="77777777" w:rsidR="00E639D1" w:rsidRPr="007C18A8" w:rsidRDefault="00E639D1"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nil"/>
            </w:tcBorders>
            <w:shd w:val="clear" w:color="auto" w:fill="auto"/>
            <w:noWrap/>
            <w:hideMark/>
          </w:tcPr>
          <w:p w14:paraId="78E373B9" w14:textId="12416B11" w:rsidR="00E639D1" w:rsidRPr="007C18A8" w:rsidRDefault="00E639D1"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3.2.6</w:t>
            </w:r>
            <w:r w:rsidR="00E77B95">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Privacidad y protección de datos del cliente</w:t>
            </w:r>
          </w:p>
        </w:tc>
        <w:tc>
          <w:tcPr>
            <w:tcW w:w="992" w:type="dxa"/>
            <w:gridSpan w:val="3"/>
            <w:tcBorders>
              <w:top w:val="nil"/>
              <w:left w:val="single" w:sz="4" w:space="0" w:color="000000"/>
              <w:bottom w:val="single" w:sz="4" w:space="0" w:color="000000"/>
              <w:right w:val="single" w:sz="4" w:space="0" w:color="000000"/>
            </w:tcBorders>
            <w:shd w:val="clear" w:color="auto" w:fill="auto"/>
            <w:noWrap/>
            <w:hideMark/>
          </w:tcPr>
          <w:p w14:paraId="48DB70F9"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Sí</w:t>
            </w:r>
          </w:p>
        </w:tc>
        <w:tc>
          <w:tcPr>
            <w:tcW w:w="2410" w:type="dxa"/>
            <w:tcBorders>
              <w:top w:val="nil"/>
              <w:left w:val="nil"/>
              <w:bottom w:val="single" w:sz="4" w:space="0" w:color="000000"/>
              <w:right w:val="single" w:sz="4" w:space="0" w:color="000000"/>
            </w:tcBorders>
            <w:shd w:val="clear" w:color="auto" w:fill="auto"/>
            <w:hideMark/>
          </w:tcPr>
          <w:p w14:paraId="2589E889" w14:textId="421B0C90"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En el expediente en SICOP, la empresa puede solicitar datos confidenciales que solo algunas personas pueden ver para garantizar la privacidad de la empresa</w:t>
            </w:r>
          </w:p>
        </w:tc>
        <w:tc>
          <w:tcPr>
            <w:tcW w:w="2693" w:type="dxa"/>
            <w:tcBorders>
              <w:top w:val="nil"/>
              <w:left w:val="nil"/>
              <w:bottom w:val="single" w:sz="4" w:space="0" w:color="000000"/>
              <w:right w:val="single" w:sz="4" w:space="0" w:color="000000"/>
            </w:tcBorders>
            <w:shd w:val="clear" w:color="auto" w:fill="auto"/>
            <w:hideMark/>
          </w:tcPr>
          <w:p w14:paraId="36AA8EB6" w14:textId="77777777" w:rsidR="00E639D1" w:rsidRPr="007C18A8" w:rsidRDefault="00E639D1" w:rsidP="00DA3109">
            <w:pPr>
              <w:spacing w:line="240" w:lineRule="auto"/>
              <w:ind w:firstLine="0"/>
              <w:rPr>
                <w:rFonts w:ascii="Times New Roman" w:hAnsi="Times New Roman"/>
                <w:sz w:val="18"/>
                <w:szCs w:val="18"/>
                <w:lang w:val="es-CR" w:eastAsia="es-CR"/>
              </w:rPr>
            </w:pPr>
            <w:r w:rsidRPr="007C18A8">
              <w:rPr>
                <w:rFonts w:ascii="Times New Roman" w:hAnsi="Times New Roman"/>
                <w:sz w:val="18"/>
                <w:szCs w:val="18"/>
                <w:lang w:val="es-CR" w:eastAsia="es-CR"/>
              </w:rPr>
              <w:t xml:space="preserve">Eliminación de la confidencialidad y controles inadecuados en el proceso </w:t>
            </w:r>
          </w:p>
        </w:tc>
        <w:tc>
          <w:tcPr>
            <w:tcW w:w="1134" w:type="dxa"/>
            <w:tcBorders>
              <w:top w:val="nil"/>
              <w:left w:val="nil"/>
              <w:bottom w:val="single" w:sz="4" w:space="0" w:color="000000"/>
              <w:right w:val="single" w:sz="4" w:space="0" w:color="000000"/>
            </w:tcBorders>
            <w:shd w:val="clear" w:color="auto" w:fill="auto"/>
            <w:hideMark/>
          </w:tcPr>
          <w:p w14:paraId="4831A5C6" w14:textId="77777777" w:rsidR="00E639D1" w:rsidRPr="007C18A8" w:rsidRDefault="00E639D1" w:rsidP="00DA3109">
            <w:pPr>
              <w:spacing w:line="240" w:lineRule="auto"/>
              <w:ind w:left="-178" w:firstLine="178"/>
              <w:jc w:val="center"/>
              <w:rPr>
                <w:rFonts w:ascii="Times New Roman" w:hAnsi="Times New Roman"/>
                <w:sz w:val="18"/>
                <w:szCs w:val="18"/>
                <w:lang w:val="es-CR" w:eastAsia="es-CR"/>
              </w:rPr>
            </w:pPr>
            <w:r w:rsidRPr="007C18A8">
              <w:rPr>
                <w:rFonts w:ascii="Times New Roman" w:hAnsi="Times New Roman"/>
                <w:sz w:val="18"/>
                <w:szCs w:val="18"/>
                <w:lang w:val="es-CR" w:eastAsia="es-CR"/>
              </w:rPr>
              <w:t>3</w:t>
            </w:r>
          </w:p>
        </w:tc>
        <w:tc>
          <w:tcPr>
            <w:tcW w:w="2410" w:type="dxa"/>
            <w:tcBorders>
              <w:top w:val="nil"/>
              <w:left w:val="nil"/>
              <w:bottom w:val="single" w:sz="4" w:space="0" w:color="000000"/>
              <w:right w:val="single" w:sz="4" w:space="0" w:color="000000"/>
            </w:tcBorders>
            <w:shd w:val="clear" w:color="auto" w:fill="auto"/>
            <w:hideMark/>
          </w:tcPr>
          <w:p w14:paraId="33B1659C" w14:textId="77777777" w:rsidR="00E639D1" w:rsidRPr="007C18A8" w:rsidRDefault="00E639D1" w:rsidP="00DA3109">
            <w:pPr>
              <w:spacing w:line="240" w:lineRule="auto"/>
              <w:ind w:firstLine="0"/>
              <w:rPr>
                <w:rFonts w:ascii="Times New Roman" w:hAnsi="Times New Roman"/>
                <w:sz w:val="18"/>
                <w:szCs w:val="18"/>
                <w:lang w:val="es-CR" w:eastAsia="es-CR"/>
              </w:rPr>
            </w:pPr>
            <w:r w:rsidRPr="007C18A8">
              <w:rPr>
                <w:rFonts w:ascii="Times New Roman" w:hAnsi="Times New Roman"/>
                <w:sz w:val="18"/>
                <w:szCs w:val="18"/>
                <w:lang w:val="es-CR" w:eastAsia="es-CR"/>
              </w:rPr>
              <w:t>Verificar el tipo de documento solicitado como confidencial y si aplica mantener este, en caso de no ser necesario se vuelve público para garantizar la libre competencia</w:t>
            </w:r>
          </w:p>
        </w:tc>
        <w:tc>
          <w:tcPr>
            <w:tcW w:w="1134" w:type="dxa"/>
            <w:tcBorders>
              <w:top w:val="nil"/>
              <w:left w:val="nil"/>
              <w:bottom w:val="single" w:sz="4" w:space="0" w:color="000000"/>
              <w:right w:val="single" w:sz="4" w:space="0" w:color="000000"/>
            </w:tcBorders>
            <w:shd w:val="clear" w:color="auto" w:fill="auto"/>
            <w:hideMark/>
          </w:tcPr>
          <w:p w14:paraId="3793F2DB" w14:textId="77777777" w:rsidR="00E639D1" w:rsidRPr="007C18A8" w:rsidRDefault="00E639D1" w:rsidP="00DA3109">
            <w:pPr>
              <w:spacing w:line="240" w:lineRule="auto"/>
              <w:ind w:left="-178" w:firstLine="178"/>
              <w:jc w:val="center"/>
              <w:rPr>
                <w:rFonts w:ascii="Times New Roman" w:hAnsi="Times New Roman"/>
                <w:sz w:val="18"/>
                <w:szCs w:val="18"/>
                <w:lang w:val="es-CR" w:eastAsia="es-CR"/>
              </w:rPr>
            </w:pPr>
            <w:r w:rsidRPr="007C18A8">
              <w:rPr>
                <w:rFonts w:ascii="Times New Roman" w:hAnsi="Times New Roman"/>
                <w:sz w:val="18"/>
                <w:szCs w:val="18"/>
                <w:lang w:val="es-CR" w:eastAsia="es-CR"/>
              </w:rPr>
              <w:t>3</w:t>
            </w:r>
          </w:p>
        </w:tc>
        <w:tc>
          <w:tcPr>
            <w:tcW w:w="850" w:type="dxa"/>
            <w:tcBorders>
              <w:top w:val="single" w:sz="4" w:space="0" w:color="000000"/>
              <w:left w:val="single" w:sz="4" w:space="0" w:color="000000"/>
              <w:bottom w:val="single" w:sz="4" w:space="0" w:color="000000"/>
              <w:right w:val="single" w:sz="4" w:space="0" w:color="000000"/>
            </w:tcBorders>
            <w:shd w:val="clear" w:color="FFEB9C" w:fill="FFEB9C"/>
            <w:hideMark/>
          </w:tcPr>
          <w:p w14:paraId="41D88597" w14:textId="77777777" w:rsidR="00E639D1" w:rsidRPr="007C18A8" w:rsidRDefault="00E639D1" w:rsidP="00DA3109">
            <w:pPr>
              <w:spacing w:line="240" w:lineRule="auto"/>
              <w:ind w:left="-178" w:firstLine="178"/>
              <w:jc w:val="center"/>
              <w:rPr>
                <w:rFonts w:ascii="Times New Roman" w:hAnsi="Times New Roman"/>
                <w:color w:val="9C5700"/>
                <w:sz w:val="18"/>
                <w:szCs w:val="18"/>
                <w:lang w:val="es-CR" w:eastAsia="es-CR"/>
              </w:rPr>
            </w:pPr>
            <w:r w:rsidRPr="007C18A8">
              <w:rPr>
                <w:rFonts w:ascii="Times New Roman" w:hAnsi="Times New Roman"/>
                <w:color w:val="9C5700"/>
                <w:sz w:val="18"/>
                <w:szCs w:val="18"/>
                <w:lang w:val="es-CR" w:eastAsia="es-CR"/>
              </w:rPr>
              <w:t>0</w:t>
            </w:r>
          </w:p>
        </w:tc>
      </w:tr>
      <w:tr w:rsidR="00E639D1" w:rsidRPr="007C18A8" w14:paraId="23DD3492" w14:textId="77777777" w:rsidTr="008E2B91">
        <w:trPr>
          <w:trHeight w:val="315"/>
        </w:trPr>
        <w:tc>
          <w:tcPr>
            <w:tcW w:w="160" w:type="dxa"/>
            <w:tcBorders>
              <w:top w:val="nil"/>
              <w:left w:val="nil"/>
              <w:bottom w:val="nil"/>
              <w:right w:val="nil"/>
            </w:tcBorders>
            <w:shd w:val="clear" w:color="auto" w:fill="auto"/>
            <w:noWrap/>
            <w:vAlign w:val="center"/>
            <w:hideMark/>
          </w:tcPr>
          <w:p w14:paraId="003EE109" w14:textId="77777777" w:rsidR="00E639D1" w:rsidRPr="007C18A8" w:rsidRDefault="00E639D1" w:rsidP="00DA3109">
            <w:pPr>
              <w:spacing w:line="240" w:lineRule="auto"/>
              <w:ind w:left="-178" w:firstLine="178"/>
              <w:jc w:val="center"/>
              <w:rPr>
                <w:rFonts w:ascii="Times New Roman" w:hAnsi="Times New Roman"/>
                <w:color w:val="9C5700"/>
                <w:sz w:val="18"/>
                <w:szCs w:val="18"/>
                <w:lang w:val="es-CR" w:eastAsia="es-CR"/>
              </w:rPr>
            </w:pPr>
          </w:p>
        </w:tc>
        <w:tc>
          <w:tcPr>
            <w:tcW w:w="407" w:type="dxa"/>
            <w:tcBorders>
              <w:top w:val="nil"/>
              <w:left w:val="nil"/>
              <w:bottom w:val="nil"/>
              <w:right w:val="nil"/>
            </w:tcBorders>
            <w:shd w:val="clear" w:color="auto" w:fill="auto"/>
            <w:noWrap/>
            <w:vAlign w:val="center"/>
            <w:hideMark/>
          </w:tcPr>
          <w:p w14:paraId="074BBBD0" w14:textId="77777777" w:rsidR="00E639D1" w:rsidRPr="007C18A8" w:rsidRDefault="00E639D1" w:rsidP="00DA3109">
            <w:pPr>
              <w:spacing w:line="240" w:lineRule="auto"/>
              <w:ind w:left="-178" w:firstLine="178"/>
              <w:rPr>
                <w:rFonts w:ascii="Times New Roman" w:hAnsi="Times New Roman"/>
                <w:sz w:val="18"/>
                <w:szCs w:val="18"/>
                <w:lang w:val="es-CR" w:eastAsia="es-CR"/>
              </w:rPr>
            </w:pPr>
          </w:p>
        </w:tc>
        <w:tc>
          <w:tcPr>
            <w:tcW w:w="4962" w:type="dxa"/>
            <w:gridSpan w:val="8"/>
            <w:tcBorders>
              <w:top w:val="single" w:sz="4" w:space="0" w:color="808080"/>
              <w:left w:val="single" w:sz="4" w:space="0" w:color="808080"/>
              <w:bottom w:val="single" w:sz="4" w:space="0" w:color="808080"/>
              <w:right w:val="nil"/>
            </w:tcBorders>
            <w:shd w:val="clear" w:color="FBCC82" w:fill="FBCC82"/>
            <w:noWrap/>
            <w:vAlign w:val="center"/>
            <w:hideMark/>
          </w:tcPr>
          <w:p w14:paraId="68EBCBB0" w14:textId="59CBEFCC" w:rsidR="00E639D1" w:rsidRPr="007C18A8" w:rsidRDefault="00E639D1" w:rsidP="00E639D1">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3,3</w:t>
            </w:r>
            <w:r>
              <w:rPr>
                <w:rFonts w:ascii="Times New Roman" w:hAnsi="Times New Roman"/>
                <w:b/>
                <w:bCs/>
                <w:color w:val="000000"/>
                <w:sz w:val="18"/>
                <w:szCs w:val="18"/>
                <w:lang w:val="es-CR" w:eastAsia="es-CR"/>
              </w:rPr>
              <w:t xml:space="preserve">   </w:t>
            </w:r>
            <w:r w:rsidRPr="007C18A8">
              <w:rPr>
                <w:rFonts w:ascii="Times New Roman" w:hAnsi="Times New Roman"/>
                <w:b/>
                <w:bCs/>
                <w:color w:val="000000"/>
                <w:sz w:val="18"/>
                <w:szCs w:val="18"/>
                <w:lang w:val="es-CR" w:eastAsia="es-CR"/>
              </w:rPr>
              <w:t>Derechos Humanos</w:t>
            </w:r>
          </w:p>
        </w:tc>
        <w:tc>
          <w:tcPr>
            <w:tcW w:w="2693" w:type="dxa"/>
            <w:tcBorders>
              <w:top w:val="nil"/>
              <w:left w:val="nil"/>
              <w:bottom w:val="nil"/>
              <w:right w:val="nil"/>
            </w:tcBorders>
            <w:shd w:val="clear" w:color="FBCC82" w:fill="FBCC82"/>
            <w:noWrap/>
            <w:vAlign w:val="center"/>
            <w:hideMark/>
          </w:tcPr>
          <w:p w14:paraId="38F20152" w14:textId="77777777" w:rsidR="00E639D1" w:rsidRPr="007C18A8" w:rsidRDefault="00E639D1" w:rsidP="00DA3109">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1134" w:type="dxa"/>
            <w:tcBorders>
              <w:top w:val="nil"/>
              <w:left w:val="nil"/>
              <w:bottom w:val="nil"/>
              <w:right w:val="nil"/>
            </w:tcBorders>
            <w:shd w:val="clear" w:color="FBCC82" w:fill="FBCC82"/>
            <w:noWrap/>
            <w:vAlign w:val="center"/>
            <w:hideMark/>
          </w:tcPr>
          <w:p w14:paraId="37296D39" w14:textId="77777777" w:rsidR="00E639D1" w:rsidRPr="007C18A8" w:rsidRDefault="00E639D1" w:rsidP="00DA3109">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2410" w:type="dxa"/>
            <w:tcBorders>
              <w:top w:val="nil"/>
              <w:left w:val="nil"/>
              <w:bottom w:val="nil"/>
              <w:right w:val="nil"/>
            </w:tcBorders>
            <w:shd w:val="clear" w:color="FBCC82" w:fill="FBCC82"/>
            <w:noWrap/>
            <w:vAlign w:val="center"/>
            <w:hideMark/>
          </w:tcPr>
          <w:p w14:paraId="4B4FF3A8" w14:textId="77777777" w:rsidR="00E639D1" w:rsidRPr="007C18A8" w:rsidRDefault="00E639D1" w:rsidP="00DA3109">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1134" w:type="dxa"/>
            <w:tcBorders>
              <w:top w:val="nil"/>
              <w:left w:val="nil"/>
              <w:bottom w:val="nil"/>
              <w:right w:val="nil"/>
            </w:tcBorders>
            <w:shd w:val="clear" w:color="FBCC82" w:fill="FBCC82"/>
            <w:noWrap/>
            <w:vAlign w:val="center"/>
            <w:hideMark/>
          </w:tcPr>
          <w:p w14:paraId="5543469A" w14:textId="77777777" w:rsidR="00E639D1" w:rsidRPr="007C18A8" w:rsidRDefault="00E639D1" w:rsidP="00DA3109">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850" w:type="dxa"/>
            <w:tcBorders>
              <w:top w:val="nil"/>
              <w:left w:val="nil"/>
              <w:bottom w:val="single" w:sz="4" w:space="0" w:color="808080"/>
              <w:right w:val="single" w:sz="4" w:space="0" w:color="808080"/>
            </w:tcBorders>
            <w:shd w:val="clear" w:color="FBCC82" w:fill="FBCC82"/>
            <w:noWrap/>
            <w:vAlign w:val="center"/>
            <w:hideMark/>
          </w:tcPr>
          <w:p w14:paraId="10F8623B" w14:textId="77777777" w:rsidR="00E639D1" w:rsidRPr="007C18A8" w:rsidRDefault="00E639D1" w:rsidP="00DA3109">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r>
      <w:tr w:rsidR="00E639D1" w:rsidRPr="007C18A8" w14:paraId="020DB7EA" w14:textId="77777777" w:rsidTr="008E2B91">
        <w:trPr>
          <w:trHeight w:val="749"/>
        </w:trPr>
        <w:tc>
          <w:tcPr>
            <w:tcW w:w="160" w:type="dxa"/>
            <w:tcBorders>
              <w:top w:val="nil"/>
              <w:left w:val="nil"/>
              <w:bottom w:val="nil"/>
              <w:right w:val="nil"/>
            </w:tcBorders>
            <w:shd w:val="clear" w:color="auto" w:fill="auto"/>
            <w:noWrap/>
            <w:vAlign w:val="center"/>
            <w:hideMark/>
          </w:tcPr>
          <w:p w14:paraId="78369549" w14:textId="77777777" w:rsidR="00E639D1" w:rsidRPr="007C18A8" w:rsidRDefault="00E639D1" w:rsidP="00DA3109">
            <w:pPr>
              <w:spacing w:line="240" w:lineRule="auto"/>
              <w:ind w:left="-178" w:firstLine="178"/>
              <w:rPr>
                <w:rFonts w:ascii="Times New Roman" w:hAnsi="Times New Roman"/>
                <w:b/>
                <w:bCs/>
                <w:color w:val="000000"/>
                <w:sz w:val="18"/>
                <w:szCs w:val="18"/>
                <w:lang w:val="es-CR" w:eastAsia="es-CR"/>
              </w:rPr>
            </w:pPr>
          </w:p>
        </w:tc>
        <w:tc>
          <w:tcPr>
            <w:tcW w:w="407" w:type="dxa"/>
            <w:tcBorders>
              <w:top w:val="nil"/>
              <w:left w:val="nil"/>
              <w:bottom w:val="nil"/>
              <w:right w:val="nil"/>
            </w:tcBorders>
            <w:shd w:val="clear" w:color="auto" w:fill="auto"/>
            <w:noWrap/>
            <w:vAlign w:val="center"/>
            <w:hideMark/>
          </w:tcPr>
          <w:p w14:paraId="6109FFF6" w14:textId="77777777" w:rsidR="00E639D1" w:rsidRPr="007C18A8" w:rsidRDefault="00E639D1"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57AD76AE" w14:textId="77777777" w:rsidR="00E639D1" w:rsidRPr="007C18A8" w:rsidRDefault="00E639D1"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single" w:sz="4" w:space="0" w:color="808080"/>
            </w:tcBorders>
            <w:shd w:val="clear" w:color="auto" w:fill="auto"/>
            <w:noWrap/>
            <w:hideMark/>
          </w:tcPr>
          <w:p w14:paraId="2F99AFF1" w14:textId="53E1EC2C" w:rsidR="00E639D1" w:rsidRPr="007C18A8" w:rsidRDefault="00E639D1"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3.3.1</w:t>
            </w:r>
            <w:r w:rsidR="00E77B95">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Acoso y Discriminación</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noWrap/>
            <w:hideMark/>
          </w:tcPr>
          <w:p w14:paraId="35FF73B0"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No</w:t>
            </w:r>
          </w:p>
        </w:tc>
        <w:tc>
          <w:tcPr>
            <w:tcW w:w="2410" w:type="dxa"/>
            <w:tcBorders>
              <w:top w:val="nil"/>
              <w:left w:val="single" w:sz="4" w:space="0" w:color="808080"/>
              <w:bottom w:val="single" w:sz="4" w:space="0" w:color="808080"/>
              <w:right w:val="nil"/>
            </w:tcBorders>
            <w:shd w:val="clear" w:color="auto" w:fill="auto"/>
            <w:hideMark/>
          </w:tcPr>
          <w:p w14:paraId="2405F730" w14:textId="63E1C448" w:rsidR="00E639D1" w:rsidRPr="007C18A8" w:rsidRDefault="00E639D1" w:rsidP="00DA3109">
            <w:pPr>
              <w:spacing w:line="240" w:lineRule="auto"/>
              <w:ind w:firstLine="0"/>
              <w:rPr>
                <w:rFonts w:ascii="Times New Roman" w:hAnsi="Times New Roman"/>
                <w:sz w:val="18"/>
                <w:szCs w:val="18"/>
                <w:lang w:val="es-CR" w:eastAsia="es-CR"/>
              </w:rPr>
            </w:pPr>
            <w:r w:rsidRPr="007C18A8">
              <w:rPr>
                <w:rFonts w:ascii="Times New Roman" w:hAnsi="Times New Roman"/>
                <w:sz w:val="18"/>
                <w:szCs w:val="18"/>
                <w:lang w:val="es-CR" w:eastAsia="es-CR"/>
              </w:rPr>
              <w:t>La Institución posee una política de acoso y discriminación cero, protegiendo a empleados y usuarios.</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E8B486" w14:textId="77777777" w:rsidR="00E639D1" w:rsidRPr="007C18A8" w:rsidRDefault="00E639D1" w:rsidP="00DA3109">
            <w:pPr>
              <w:spacing w:line="240" w:lineRule="auto"/>
              <w:ind w:left="-178" w:firstLine="178"/>
              <w:rPr>
                <w:rFonts w:ascii="Times New Roman" w:hAnsi="Times New Roman"/>
                <w:sz w:val="18"/>
                <w:szCs w:val="18"/>
                <w:lang w:val="es-CR" w:eastAsia="es-CR"/>
              </w:rPr>
            </w:pPr>
            <w:r w:rsidRPr="007C18A8">
              <w:rPr>
                <w:rFonts w:ascii="Times New Roman" w:hAnsi="Times New Roman"/>
                <w:sz w:val="18"/>
                <w:szCs w:val="18"/>
                <w:lang w:val="es-CR" w:eastAsia="es-CR"/>
              </w:rPr>
              <w:t> </w:t>
            </w:r>
          </w:p>
        </w:tc>
        <w:tc>
          <w:tcPr>
            <w:tcW w:w="1134" w:type="dxa"/>
            <w:tcBorders>
              <w:top w:val="single" w:sz="4" w:space="0" w:color="000000"/>
              <w:left w:val="nil"/>
              <w:bottom w:val="single" w:sz="4" w:space="0" w:color="000000"/>
              <w:right w:val="single" w:sz="4" w:space="0" w:color="000000"/>
            </w:tcBorders>
            <w:shd w:val="clear" w:color="auto" w:fill="auto"/>
            <w:noWrap/>
            <w:vAlign w:val="center"/>
            <w:hideMark/>
          </w:tcPr>
          <w:p w14:paraId="6162221D" w14:textId="77777777" w:rsidR="00E639D1" w:rsidRPr="007C18A8" w:rsidRDefault="00E639D1" w:rsidP="00DA3109">
            <w:pPr>
              <w:spacing w:line="240" w:lineRule="auto"/>
              <w:ind w:left="-178" w:firstLine="178"/>
              <w:jc w:val="center"/>
              <w:rPr>
                <w:rFonts w:ascii="Times New Roman" w:hAnsi="Times New Roman"/>
                <w:sz w:val="18"/>
                <w:szCs w:val="18"/>
                <w:lang w:val="es-CR" w:eastAsia="es-CR"/>
              </w:rPr>
            </w:pPr>
            <w:r w:rsidRPr="007C18A8">
              <w:rPr>
                <w:rFonts w:ascii="Times New Roman" w:hAnsi="Times New Roman"/>
                <w:sz w:val="18"/>
                <w:szCs w:val="18"/>
                <w:lang w:val="es-CR" w:eastAsia="es-CR"/>
              </w:rPr>
              <w:t> </w:t>
            </w:r>
          </w:p>
        </w:tc>
        <w:tc>
          <w:tcPr>
            <w:tcW w:w="2410" w:type="dxa"/>
            <w:tcBorders>
              <w:top w:val="single" w:sz="4" w:space="0" w:color="000000"/>
              <w:left w:val="nil"/>
              <w:bottom w:val="single" w:sz="4" w:space="0" w:color="000000"/>
              <w:right w:val="single" w:sz="4" w:space="0" w:color="000000"/>
            </w:tcBorders>
            <w:shd w:val="clear" w:color="auto" w:fill="auto"/>
            <w:vAlign w:val="center"/>
            <w:hideMark/>
          </w:tcPr>
          <w:p w14:paraId="0CC39D89" w14:textId="77777777" w:rsidR="00E639D1" w:rsidRPr="007C18A8" w:rsidRDefault="00E639D1" w:rsidP="00DA3109">
            <w:pPr>
              <w:spacing w:line="240" w:lineRule="auto"/>
              <w:ind w:left="-178" w:firstLine="178"/>
              <w:rPr>
                <w:rFonts w:ascii="Times New Roman" w:hAnsi="Times New Roman"/>
                <w:sz w:val="18"/>
                <w:szCs w:val="18"/>
                <w:lang w:val="es-CR" w:eastAsia="es-CR"/>
              </w:rPr>
            </w:pPr>
            <w:r w:rsidRPr="007C18A8">
              <w:rPr>
                <w:rFonts w:ascii="Times New Roman" w:hAnsi="Times New Roman"/>
                <w:sz w:val="18"/>
                <w:szCs w:val="18"/>
                <w:lang w:val="es-CR" w:eastAsia="es-CR"/>
              </w:rPr>
              <w:t> </w:t>
            </w:r>
          </w:p>
        </w:tc>
        <w:tc>
          <w:tcPr>
            <w:tcW w:w="1134" w:type="dxa"/>
            <w:tcBorders>
              <w:top w:val="single" w:sz="4" w:space="0" w:color="000000"/>
              <w:left w:val="nil"/>
              <w:bottom w:val="single" w:sz="4" w:space="0" w:color="000000"/>
              <w:right w:val="single" w:sz="4" w:space="0" w:color="000000"/>
            </w:tcBorders>
            <w:shd w:val="clear" w:color="auto" w:fill="auto"/>
            <w:noWrap/>
            <w:vAlign w:val="center"/>
            <w:hideMark/>
          </w:tcPr>
          <w:p w14:paraId="477F52EE" w14:textId="77777777" w:rsidR="00E639D1" w:rsidRPr="007C18A8" w:rsidRDefault="00E639D1" w:rsidP="00DA3109">
            <w:pPr>
              <w:spacing w:line="240" w:lineRule="auto"/>
              <w:ind w:left="-178" w:firstLine="178"/>
              <w:jc w:val="center"/>
              <w:rPr>
                <w:rFonts w:ascii="Times New Roman" w:hAnsi="Times New Roman"/>
                <w:sz w:val="18"/>
                <w:szCs w:val="18"/>
                <w:lang w:val="es-CR" w:eastAsia="es-CR"/>
              </w:rPr>
            </w:pPr>
            <w:r w:rsidRPr="007C18A8">
              <w:rPr>
                <w:rFonts w:ascii="Times New Roman" w:hAnsi="Times New Roman"/>
                <w:sz w:val="18"/>
                <w:szCs w:val="18"/>
                <w:lang w:val="es-CR" w:eastAsia="es-CR"/>
              </w:rPr>
              <w:t> </w:t>
            </w:r>
          </w:p>
        </w:tc>
        <w:tc>
          <w:tcPr>
            <w:tcW w:w="850" w:type="dxa"/>
            <w:tcBorders>
              <w:top w:val="nil"/>
              <w:left w:val="nil"/>
              <w:bottom w:val="single" w:sz="4" w:space="0" w:color="808080"/>
              <w:right w:val="single" w:sz="4" w:space="0" w:color="808080"/>
            </w:tcBorders>
            <w:shd w:val="clear" w:color="auto" w:fill="auto"/>
            <w:noWrap/>
            <w:vAlign w:val="center"/>
            <w:hideMark/>
          </w:tcPr>
          <w:p w14:paraId="7A9D5D35"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 </w:t>
            </w:r>
          </w:p>
        </w:tc>
      </w:tr>
      <w:tr w:rsidR="00E639D1" w:rsidRPr="007C18A8" w14:paraId="24B72EDE" w14:textId="77777777" w:rsidTr="008E2B91">
        <w:trPr>
          <w:trHeight w:val="962"/>
        </w:trPr>
        <w:tc>
          <w:tcPr>
            <w:tcW w:w="160" w:type="dxa"/>
            <w:tcBorders>
              <w:top w:val="nil"/>
              <w:left w:val="nil"/>
              <w:bottom w:val="nil"/>
              <w:right w:val="nil"/>
            </w:tcBorders>
            <w:shd w:val="clear" w:color="auto" w:fill="auto"/>
            <w:noWrap/>
            <w:vAlign w:val="center"/>
            <w:hideMark/>
          </w:tcPr>
          <w:p w14:paraId="635530A5"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p>
        </w:tc>
        <w:tc>
          <w:tcPr>
            <w:tcW w:w="407" w:type="dxa"/>
            <w:tcBorders>
              <w:top w:val="nil"/>
              <w:left w:val="nil"/>
              <w:bottom w:val="nil"/>
              <w:right w:val="nil"/>
            </w:tcBorders>
            <w:shd w:val="clear" w:color="auto" w:fill="auto"/>
            <w:noWrap/>
            <w:vAlign w:val="center"/>
            <w:hideMark/>
          </w:tcPr>
          <w:p w14:paraId="56382354" w14:textId="77777777" w:rsidR="00E639D1" w:rsidRPr="007C18A8" w:rsidRDefault="00E639D1"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42B021E3" w14:textId="77777777" w:rsidR="00E639D1" w:rsidRPr="007C18A8" w:rsidRDefault="00E639D1"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single" w:sz="4" w:space="0" w:color="808080"/>
            </w:tcBorders>
            <w:shd w:val="clear" w:color="auto" w:fill="auto"/>
            <w:noWrap/>
            <w:hideMark/>
          </w:tcPr>
          <w:p w14:paraId="7102704D" w14:textId="392A0F96" w:rsidR="00E639D1" w:rsidRPr="007C18A8" w:rsidRDefault="00E639D1"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3.3.2</w:t>
            </w:r>
            <w:r w:rsidR="00E77B95">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Trabajo de acuerdo a la edad</w:t>
            </w:r>
          </w:p>
        </w:tc>
        <w:tc>
          <w:tcPr>
            <w:tcW w:w="992" w:type="dxa"/>
            <w:gridSpan w:val="3"/>
            <w:tcBorders>
              <w:top w:val="nil"/>
              <w:left w:val="single" w:sz="4" w:space="0" w:color="000000"/>
              <w:bottom w:val="single" w:sz="4" w:space="0" w:color="000000"/>
              <w:right w:val="single" w:sz="4" w:space="0" w:color="000000"/>
            </w:tcBorders>
            <w:shd w:val="clear" w:color="auto" w:fill="auto"/>
            <w:noWrap/>
            <w:hideMark/>
          </w:tcPr>
          <w:p w14:paraId="059B3994"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No</w:t>
            </w:r>
          </w:p>
        </w:tc>
        <w:tc>
          <w:tcPr>
            <w:tcW w:w="2410" w:type="dxa"/>
            <w:tcBorders>
              <w:top w:val="nil"/>
              <w:left w:val="single" w:sz="4" w:space="0" w:color="808080"/>
              <w:bottom w:val="single" w:sz="4" w:space="0" w:color="808080"/>
              <w:right w:val="nil"/>
            </w:tcBorders>
            <w:shd w:val="clear" w:color="auto" w:fill="auto"/>
            <w:hideMark/>
          </w:tcPr>
          <w:p w14:paraId="2EFCA321" w14:textId="77777777" w:rsidR="00E639D1" w:rsidRPr="007C18A8" w:rsidRDefault="00E639D1" w:rsidP="00DA3109">
            <w:pPr>
              <w:spacing w:line="240" w:lineRule="auto"/>
              <w:ind w:firstLine="0"/>
              <w:rPr>
                <w:rFonts w:ascii="Times New Roman" w:hAnsi="Times New Roman"/>
                <w:sz w:val="18"/>
                <w:szCs w:val="18"/>
                <w:lang w:val="es-CR" w:eastAsia="es-CR"/>
              </w:rPr>
            </w:pPr>
            <w:r w:rsidRPr="007C18A8">
              <w:rPr>
                <w:rFonts w:ascii="Times New Roman" w:hAnsi="Times New Roman"/>
                <w:sz w:val="18"/>
                <w:szCs w:val="18"/>
                <w:lang w:val="es-CR" w:eastAsia="es-CR"/>
              </w:rPr>
              <w:t>La institución garantiza que niños o personas menores de edad no se encuentran trabajando o realizando situaciones peligrosas, todo el personal debe de ser calificado y mayor de edad.</w:t>
            </w:r>
          </w:p>
        </w:tc>
        <w:tc>
          <w:tcPr>
            <w:tcW w:w="2693" w:type="dxa"/>
            <w:tcBorders>
              <w:top w:val="nil"/>
              <w:left w:val="single" w:sz="4" w:space="0" w:color="000000"/>
              <w:bottom w:val="single" w:sz="4" w:space="0" w:color="000000"/>
              <w:right w:val="single" w:sz="4" w:space="0" w:color="000000"/>
            </w:tcBorders>
            <w:shd w:val="clear" w:color="auto" w:fill="auto"/>
            <w:vAlign w:val="center"/>
            <w:hideMark/>
          </w:tcPr>
          <w:p w14:paraId="2D0B03F4" w14:textId="77777777" w:rsidR="00E639D1" w:rsidRPr="007C18A8" w:rsidRDefault="00E639D1" w:rsidP="00DA3109">
            <w:pPr>
              <w:spacing w:line="240" w:lineRule="auto"/>
              <w:ind w:left="-178" w:firstLine="178"/>
              <w:rPr>
                <w:rFonts w:ascii="Times New Roman" w:hAnsi="Times New Roman"/>
                <w:sz w:val="18"/>
                <w:szCs w:val="18"/>
                <w:lang w:val="es-CR" w:eastAsia="es-CR"/>
              </w:rPr>
            </w:pPr>
            <w:r w:rsidRPr="007C18A8">
              <w:rPr>
                <w:rFonts w:ascii="Times New Roman" w:hAnsi="Times New Roman"/>
                <w:sz w:val="18"/>
                <w:szCs w:val="18"/>
                <w:lang w:val="es-CR" w:eastAsia="es-CR"/>
              </w:rPr>
              <w:t> </w:t>
            </w:r>
          </w:p>
        </w:tc>
        <w:tc>
          <w:tcPr>
            <w:tcW w:w="1134" w:type="dxa"/>
            <w:tcBorders>
              <w:top w:val="nil"/>
              <w:left w:val="nil"/>
              <w:bottom w:val="single" w:sz="4" w:space="0" w:color="000000"/>
              <w:right w:val="single" w:sz="4" w:space="0" w:color="000000"/>
            </w:tcBorders>
            <w:shd w:val="clear" w:color="auto" w:fill="auto"/>
            <w:noWrap/>
            <w:vAlign w:val="center"/>
            <w:hideMark/>
          </w:tcPr>
          <w:p w14:paraId="1AA36EC0" w14:textId="77777777" w:rsidR="00E639D1" w:rsidRPr="007C18A8" w:rsidRDefault="00E639D1" w:rsidP="00DA3109">
            <w:pPr>
              <w:spacing w:line="240" w:lineRule="auto"/>
              <w:ind w:left="-178" w:firstLine="178"/>
              <w:jc w:val="center"/>
              <w:rPr>
                <w:rFonts w:ascii="Times New Roman" w:hAnsi="Times New Roman"/>
                <w:sz w:val="18"/>
                <w:szCs w:val="18"/>
                <w:lang w:val="es-CR" w:eastAsia="es-CR"/>
              </w:rPr>
            </w:pPr>
            <w:r w:rsidRPr="007C18A8">
              <w:rPr>
                <w:rFonts w:ascii="Times New Roman" w:hAnsi="Times New Roman"/>
                <w:sz w:val="18"/>
                <w:szCs w:val="18"/>
                <w:lang w:val="es-CR" w:eastAsia="es-CR"/>
              </w:rPr>
              <w:t> </w:t>
            </w:r>
          </w:p>
        </w:tc>
        <w:tc>
          <w:tcPr>
            <w:tcW w:w="2410" w:type="dxa"/>
            <w:tcBorders>
              <w:top w:val="nil"/>
              <w:left w:val="nil"/>
              <w:bottom w:val="single" w:sz="4" w:space="0" w:color="000000"/>
              <w:right w:val="single" w:sz="4" w:space="0" w:color="000000"/>
            </w:tcBorders>
            <w:shd w:val="clear" w:color="auto" w:fill="auto"/>
            <w:vAlign w:val="center"/>
            <w:hideMark/>
          </w:tcPr>
          <w:p w14:paraId="0ADC7DB1" w14:textId="77777777" w:rsidR="00E639D1" w:rsidRPr="007C18A8" w:rsidRDefault="00E639D1" w:rsidP="00DA3109">
            <w:pPr>
              <w:spacing w:line="240" w:lineRule="auto"/>
              <w:ind w:left="-178" w:firstLine="178"/>
              <w:rPr>
                <w:rFonts w:ascii="Times New Roman" w:hAnsi="Times New Roman"/>
                <w:sz w:val="18"/>
                <w:szCs w:val="18"/>
                <w:lang w:val="es-CR" w:eastAsia="es-CR"/>
              </w:rPr>
            </w:pPr>
            <w:r w:rsidRPr="007C18A8">
              <w:rPr>
                <w:rFonts w:ascii="Times New Roman" w:hAnsi="Times New Roman"/>
                <w:sz w:val="18"/>
                <w:szCs w:val="18"/>
                <w:lang w:val="es-CR" w:eastAsia="es-CR"/>
              </w:rPr>
              <w:t> </w:t>
            </w:r>
          </w:p>
        </w:tc>
        <w:tc>
          <w:tcPr>
            <w:tcW w:w="1134" w:type="dxa"/>
            <w:tcBorders>
              <w:top w:val="nil"/>
              <w:left w:val="nil"/>
              <w:bottom w:val="single" w:sz="4" w:space="0" w:color="000000"/>
              <w:right w:val="single" w:sz="4" w:space="0" w:color="000000"/>
            </w:tcBorders>
            <w:shd w:val="clear" w:color="auto" w:fill="auto"/>
            <w:noWrap/>
            <w:vAlign w:val="center"/>
            <w:hideMark/>
          </w:tcPr>
          <w:p w14:paraId="47CE9CC8" w14:textId="77777777" w:rsidR="00E639D1" w:rsidRPr="007C18A8" w:rsidRDefault="00E639D1" w:rsidP="00DA3109">
            <w:pPr>
              <w:spacing w:line="240" w:lineRule="auto"/>
              <w:ind w:left="-178" w:firstLine="178"/>
              <w:jc w:val="center"/>
              <w:rPr>
                <w:rFonts w:ascii="Times New Roman" w:hAnsi="Times New Roman"/>
                <w:sz w:val="18"/>
                <w:szCs w:val="18"/>
                <w:lang w:val="es-CR" w:eastAsia="es-CR"/>
              </w:rPr>
            </w:pPr>
            <w:r w:rsidRPr="007C18A8">
              <w:rPr>
                <w:rFonts w:ascii="Times New Roman" w:hAnsi="Times New Roman"/>
                <w:sz w:val="18"/>
                <w:szCs w:val="18"/>
                <w:lang w:val="es-CR" w:eastAsia="es-CR"/>
              </w:rPr>
              <w:t> </w:t>
            </w:r>
          </w:p>
        </w:tc>
        <w:tc>
          <w:tcPr>
            <w:tcW w:w="850" w:type="dxa"/>
            <w:tcBorders>
              <w:top w:val="nil"/>
              <w:left w:val="nil"/>
              <w:bottom w:val="single" w:sz="4" w:space="0" w:color="808080"/>
              <w:right w:val="single" w:sz="4" w:space="0" w:color="808080"/>
            </w:tcBorders>
            <w:shd w:val="clear" w:color="auto" w:fill="auto"/>
            <w:noWrap/>
            <w:vAlign w:val="center"/>
            <w:hideMark/>
          </w:tcPr>
          <w:p w14:paraId="5C61884F"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 </w:t>
            </w:r>
          </w:p>
        </w:tc>
      </w:tr>
      <w:tr w:rsidR="00E639D1" w:rsidRPr="007C18A8" w14:paraId="4C0D6BA2" w14:textId="77777777" w:rsidTr="008E2B91">
        <w:trPr>
          <w:trHeight w:val="643"/>
        </w:trPr>
        <w:tc>
          <w:tcPr>
            <w:tcW w:w="160" w:type="dxa"/>
            <w:tcBorders>
              <w:top w:val="nil"/>
              <w:left w:val="nil"/>
              <w:bottom w:val="nil"/>
              <w:right w:val="nil"/>
            </w:tcBorders>
            <w:shd w:val="clear" w:color="auto" w:fill="auto"/>
            <w:noWrap/>
            <w:vAlign w:val="center"/>
            <w:hideMark/>
          </w:tcPr>
          <w:p w14:paraId="228DD145"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p>
        </w:tc>
        <w:tc>
          <w:tcPr>
            <w:tcW w:w="407" w:type="dxa"/>
            <w:tcBorders>
              <w:top w:val="nil"/>
              <w:left w:val="nil"/>
              <w:bottom w:val="nil"/>
              <w:right w:val="nil"/>
            </w:tcBorders>
            <w:shd w:val="clear" w:color="auto" w:fill="auto"/>
            <w:noWrap/>
            <w:vAlign w:val="center"/>
            <w:hideMark/>
          </w:tcPr>
          <w:p w14:paraId="35A1F6A5" w14:textId="77777777" w:rsidR="00E639D1" w:rsidRPr="007C18A8" w:rsidRDefault="00E639D1"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217FE2B9" w14:textId="77777777" w:rsidR="00E639D1" w:rsidRPr="007C18A8" w:rsidRDefault="00E639D1"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auto"/>
              <w:right w:val="single" w:sz="4" w:space="0" w:color="808080"/>
            </w:tcBorders>
            <w:shd w:val="clear" w:color="auto" w:fill="auto"/>
            <w:noWrap/>
            <w:hideMark/>
          </w:tcPr>
          <w:p w14:paraId="4FB8E6E2" w14:textId="012E1871" w:rsidR="00E639D1" w:rsidRPr="007C18A8" w:rsidRDefault="00E639D1"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3.3.3</w:t>
            </w:r>
            <w:r w:rsidR="00E77B95">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Trabajo forzado e involuntario</w:t>
            </w:r>
          </w:p>
        </w:tc>
        <w:tc>
          <w:tcPr>
            <w:tcW w:w="992" w:type="dxa"/>
            <w:gridSpan w:val="3"/>
            <w:tcBorders>
              <w:top w:val="nil"/>
              <w:left w:val="single" w:sz="4" w:space="0" w:color="000000"/>
              <w:bottom w:val="single" w:sz="4" w:space="0" w:color="000000"/>
              <w:right w:val="single" w:sz="4" w:space="0" w:color="000000"/>
            </w:tcBorders>
            <w:shd w:val="clear" w:color="auto" w:fill="auto"/>
            <w:noWrap/>
            <w:hideMark/>
          </w:tcPr>
          <w:p w14:paraId="037E3BC1"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No</w:t>
            </w:r>
          </w:p>
        </w:tc>
        <w:tc>
          <w:tcPr>
            <w:tcW w:w="2410" w:type="dxa"/>
            <w:tcBorders>
              <w:top w:val="nil"/>
              <w:left w:val="single" w:sz="4" w:space="0" w:color="808080"/>
              <w:bottom w:val="single" w:sz="4" w:space="0" w:color="808080"/>
              <w:right w:val="nil"/>
            </w:tcBorders>
            <w:shd w:val="clear" w:color="auto" w:fill="auto"/>
            <w:hideMark/>
          </w:tcPr>
          <w:p w14:paraId="1CC711D0" w14:textId="1CDAA059" w:rsidR="00E639D1" w:rsidRPr="007C18A8" w:rsidRDefault="00E639D1" w:rsidP="00DA3109">
            <w:pPr>
              <w:spacing w:line="240" w:lineRule="auto"/>
              <w:ind w:firstLine="0"/>
              <w:rPr>
                <w:rFonts w:ascii="Times New Roman" w:hAnsi="Times New Roman"/>
                <w:sz w:val="18"/>
                <w:szCs w:val="18"/>
                <w:lang w:val="es-CR" w:eastAsia="es-CR"/>
              </w:rPr>
            </w:pPr>
            <w:r w:rsidRPr="007C18A8">
              <w:rPr>
                <w:rFonts w:ascii="Times New Roman" w:hAnsi="Times New Roman"/>
                <w:sz w:val="18"/>
                <w:szCs w:val="18"/>
                <w:lang w:val="es-CR" w:eastAsia="es-CR"/>
              </w:rPr>
              <w:t xml:space="preserve">La institución no obliga a las personas a trabajar bajo alguna condición, realiza pagos de acuerdo </w:t>
            </w:r>
            <w:r>
              <w:rPr>
                <w:rFonts w:ascii="Times New Roman" w:hAnsi="Times New Roman"/>
                <w:sz w:val="18"/>
                <w:szCs w:val="18"/>
                <w:lang w:val="es-CR" w:eastAsia="es-CR"/>
              </w:rPr>
              <w:t>con</w:t>
            </w:r>
            <w:r w:rsidRPr="007C18A8">
              <w:rPr>
                <w:rFonts w:ascii="Times New Roman" w:hAnsi="Times New Roman"/>
                <w:sz w:val="18"/>
                <w:szCs w:val="18"/>
                <w:lang w:val="es-CR" w:eastAsia="es-CR"/>
              </w:rPr>
              <w:t xml:space="preserve"> lo establecido en la ley.</w:t>
            </w:r>
          </w:p>
        </w:tc>
        <w:tc>
          <w:tcPr>
            <w:tcW w:w="2693" w:type="dxa"/>
            <w:tcBorders>
              <w:top w:val="nil"/>
              <w:left w:val="single" w:sz="4" w:space="0" w:color="000000"/>
              <w:bottom w:val="single" w:sz="4" w:space="0" w:color="000000"/>
              <w:right w:val="single" w:sz="4" w:space="0" w:color="000000"/>
            </w:tcBorders>
            <w:shd w:val="clear" w:color="auto" w:fill="auto"/>
            <w:vAlign w:val="center"/>
            <w:hideMark/>
          </w:tcPr>
          <w:p w14:paraId="1C0322F8" w14:textId="77777777" w:rsidR="00E639D1" w:rsidRPr="007C18A8" w:rsidRDefault="00E639D1" w:rsidP="00DA3109">
            <w:pPr>
              <w:spacing w:line="240" w:lineRule="auto"/>
              <w:ind w:left="-178" w:firstLine="178"/>
              <w:rPr>
                <w:rFonts w:ascii="Times New Roman" w:hAnsi="Times New Roman"/>
                <w:sz w:val="18"/>
                <w:szCs w:val="18"/>
                <w:lang w:val="es-CR" w:eastAsia="es-CR"/>
              </w:rPr>
            </w:pPr>
            <w:r w:rsidRPr="007C18A8">
              <w:rPr>
                <w:rFonts w:ascii="Times New Roman" w:hAnsi="Times New Roman"/>
                <w:sz w:val="18"/>
                <w:szCs w:val="18"/>
                <w:lang w:val="es-CR" w:eastAsia="es-CR"/>
              </w:rPr>
              <w:t> </w:t>
            </w:r>
          </w:p>
        </w:tc>
        <w:tc>
          <w:tcPr>
            <w:tcW w:w="1134" w:type="dxa"/>
            <w:tcBorders>
              <w:top w:val="nil"/>
              <w:left w:val="nil"/>
              <w:bottom w:val="single" w:sz="4" w:space="0" w:color="000000"/>
              <w:right w:val="single" w:sz="4" w:space="0" w:color="000000"/>
            </w:tcBorders>
            <w:shd w:val="clear" w:color="auto" w:fill="auto"/>
            <w:noWrap/>
            <w:vAlign w:val="center"/>
            <w:hideMark/>
          </w:tcPr>
          <w:p w14:paraId="3F6145BB" w14:textId="77777777" w:rsidR="00E639D1" w:rsidRPr="007C18A8" w:rsidRDefault="00E639D1" w:rsidP="00DA3109">
            <w:pPr>
              <w:spacing w:line="240" w:lineRule="auto"/>
              <w:ind w:left="-178" w:firstLine="178"/>
              <w:jc w:val="center"/>
              <w:rPr>
                <w:rFonts w:ascii="Times New Roman" w:hAnsi="Times New Roman"/>
                <w:sz w:val="18"/>
                <w:szCs w:val="18"/>
                <w:lang w:val="es-CR" w:eastAsia="es-CR"/>
              </w:rPr>
            </w:pPr>
            <w:r w:rsidRPr="007C18A8">
              <w:rPr>
                <w:rFonts w:ascii="Times New Roman" w:hAnsi="Times New Roman"/>
                <w:sz w:val="18"/>
                <w:szCs w:val="18"/>
                <w:lang w:val="es-CR" w:eastAsia="es-CR"/>
              </w:rPr>
              <w:t> </w:t>
            </w:r>
          </w:p>
        </w:tc>
        <w:tc>
          <w:tcPr>
            <w:tcW w:w="2410" w:type="dxa"/>
            <w:tcBorders>
              <w:top w:val="nil"/>
              <w:left w:val="nil"/>
              <w:bottom w:val="single" w:sz="4" w:space="0" w:color="000000"/>
              <w:right w:val="single" w:sz="4" w:space="0" w:color="000000"/>
            </w:tcBorders>
            <w:shd w:val="clear" w:color="auto" w:fill="auto"/>
            <w:vAlign w:val="center"/>
            <w:hideMark/>
          </w:tcPr>
          <w:p w14:paraId="11BCF545" w14:textId="77777777" w:rsidR="00E639D1" w:rsidRPr="007C18A8" w:rsidRDefault="00E639D1" w:rsidP="00DA3109">
            <w:pPr>
              <w:spacing w:line="240" w:lineRule="auto"/>
              <w:ind w:left="-178" w:firstLine="178"/>
              <w:rPr>
                <w:rFonts w:ascii="Times New Roman" w:hAnsi="Times New Roman"/>
                <w:sz w:val="18"/>
                <w:szCs w:val="18"/>
                <w:lang w:val="es-CR" w:eastAsia="es-CR"/>
              </w:rPr>
            </w:pPr>
            <w:r w:rsidRPr="007C18A8">
              <w:rPr>
                <w:rFonts w:ascii="Times New Roman" w:hAnsi="Times New Roman"/>
                <w:sz w:val="18"/>
                <w:szCs w:val="18"/>
                <w:lang w:val="es-CR" w:eastAsia="es-CR"/>
              </w:rPr>
              <w:t> </w:t>
            </w:r>
          </w:p>
        </w:tc>
        <w:tc>
          <w:tcPr>
            <w:tcW w:w="1134" w:type="dxa"/>
            <w:tcBorders>
              <w:top w:val="nil"/>
              <w:left w:val="nil"/>
              <w:bottom w:val="single" w:sz="4" w:space="0" w:color="000000"/>
              <w:right w:val="single" w:sz="4" w:space="0" w:color="000000"/>
            </w:tcBorders>
            <w:shd w:val="clear" w:color="auto" w:fill="auto"/>
            <w:noWrap/>
            <w:vAlign w:val="center"/>
            <w:hideMark/>
          </w:tcPr>
          <w:p w14:paraId="191A25D8" w14:textId="77777777" w:rsidR="00E639D1" w:rsidRPr="007C18A8" w:rsidRDefault="00E639D1" w:rsidP="00DA3109">
            <w:pPr>
              <w:spacing w:line="240" w:lineRule="auto"/>
              <w:ind w:left="-178" w:firstLine="178"/>
              <w:jc w:val="center"/>
              <w:rPr>
                <w:rFonts w:ascii="Times New Roman" w:hAnsi="Times New Roman"/>
                <w:sz w:val="18"/>
                <w:szCs w:val="18"/>
                <w:lang w:val="es-CR" w:eastAsia="es-CR"/>
              </w:rPr>
            </w:pPr>
            <w:r w:rsidRPr="007C18A8">
              <w:rPr>
                <w:rFonts w:ascii="Times New Roman" w:hAnsi="Times New Roman"/>
                <w:sz w:val="18"/>
                <w:szCs w:val="18"/>
                <w:lang w:val="es-CR" w:eastAsia="es-CR"/>
              </w:rPr>
              <w:t> </w:t>
            </w:r>
          </w:p>
        </w:tc>
        <w:tc>
          <w:tcPr>
            <w:tcW w:w="850" w:type="dxa"/>
            <w:tcBorders>
              <w:top w:val="nil"/>
              <w:left w:val="nil"/>
              <w:bottom w:val="single" w:sz="4" w:space="0" w:color="808080"/>
              <w:right w:val="single" w:sz="4" w:space="0" w:color="808080"/>
            </w:tcBorders>
            <w:shd w:val="clear" w:color="auto" w:fill="auto"/>
            <w:noWrap/>
            <w:vAlign w:val="center"/>
            <w:hideMark/>
          </w:tcPr>
          <w:p w14:paraId="1B2A97C7"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 </w:t>
            </w:r>
          </w:p>
        </w:tc>
      </w:tr>
      <w:tr w:rsidR="00E639D1" w:rsidRPr="007C18A8" w14:paraId="396A4378" w14:textId="77777777" w:rsidTr="008E2B91">
        <w:trPr>
          <w:trHeight w:val="769"/>
        </w:trPr>
        <w:tc>
          <w:tcPr>
            <w:tcW w:w="160" w:type="dxa"/>
            <w:tcBorders>
              <w:top w:val="nil"/>
              <w:left w:val="nil"/>
              <w:bottom w:val="nil"/>
              <w:right w:val="nil"/>
            </w:tcBorders>
            <w:shd w:val="clear" w:color="auto" w:fill="auto"/>
            <w:noWrap/>
            <w:vAlign w:val="center"/>
            <w:hideMark/>
          </w:tcPr>
          <w:p w14:paraId="39E7047D"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p>
        </w:tc>
        <w:tc>
          <w:tcPr>
            <w:tcW w:w="407" w:type="dxa"/>
            <w:tcBorders>
              <w:top w:val="nil"/>
              <w:left w:val="nil"/>
              <w:bottom w:val="nil"/>
              <w:right w:val="nil"/>
            </w:tcBorders>
            <w:shd w:val="clear" w:color="auto" w:fill="auto"/>
            <w:noWrap/>
            <w:vAlign w:val="center"/>
            <w:hideMark/>
          </w:tcPr>
          <w:p w14:paraId="6EA3F2B1" w14:textId="77777777" w:rsidR="00E639D1" w:rsidRPr="007C18A8" w:rsidRDefault="00E639D1"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single" w:sz="4" w:space="0" w:color="auto"/>
            </w:tcBorders>
            <w:shd w:val="clear" w:color="auto" w:fill="auto"/>
            <w:noWrap/>
            <w:vAlign w:val="center"/>
            <w:hideMark/>
          </w:tcPr>
          <w:p w14:paraId="22A274DA" w14:textId="77777777" w:rsidR="00E639D1" w:rsidRPr="007C18A8" w:rsidRDefault="00E639D1"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65A3FCB0" w14:textId="106204B1" w:rsidR="00E639D1" w:rsidRPr="007C18A8" w:rsidRDefault="00E639D1"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3.3.4</w:t>
            </w:r>
            <w:r w:rsidR="00E77B95">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Dignidad, Diversidad, Equidad e Inclusión</w:t>
            </w:r>
          </w:p>
        </w:tc>
        <w:tc>
          <w:tcPr>
            <w:tcW w:w="992" w:type="dxa"/>
            <w:gridSpan w:val="3"/>
            <w:tcBorders>
              <w:top w:val="nil"/>
              <w:left w:val="single" w:sz="4" w:space="0" w:color="auto"/>
              <w:bottom w:val="single" w:sz="4" w:space="0" w:color="auto"/>
              <w:right w:val="single" w:sz="4" w:space="0" w:color="000000"/>
            </w:tcBorders>
            <w:shd w:val="clear" w:color="auto" w:fill="auto"/>
            <w:noWrap/>
            <w:hideMark/>
          </w:tcPr>
          <w:p w14:paraId="5F21CBC5"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No</w:t>
            </w:r>
          </w:p>
        </w:tc>
        <w:tc>
          <w:tcPr>
            <w:tcW w:w="2410" w:type="dxa"/>
            <w:tcBorders>
              <w:top w:val="nil"/>
              <w:left w:val="nil"/>
              <w:bottom w:val="single" w:sz="4" w:space="0" w:color="auto"/>
              <w:right w:val="nil"/>
            </w:tcBorders>
            <w:shd w:val="clear" w:color="auto" w:fill="auto"/>
            <w:hideMark/>
          </w:tcPr>
          <w:p w14:paraId="2E932A9F" w14:textId="77777777" w:rsidR="00E639D1" w:rsidRPr="007C18A8" w:rsidRDefault="00E639D1" w:rsidP="00DA3109">
            <w:pPr>
              <w:spacing w:line="240" w:lineRule="auto"/>
              <w:ind w:firstLine="0"/>
              <w:rPr>
                <w:rFonts w:ascii="Times New Roman" w:hAnsi="Times New Roman"/>
                <w:sz w:val="18"/>
                <w:szCs w:val="18"/>
                <w:lang w:val="es-CR" w:eastAsia="es-CR"/>
              </w:rPr>
            </w:pPr>
            <w:r w:rsidRPr="007C18A8">
              <w:rPr>
                <w:rFonts w:ascii="Times New Roman" w:hAnsi="Times New Roman"/>
                <w:sz w:val="18"/>
                <w:szCs w:val="18"/>
                <w:lang w:val="es-CR" w:eastAsia="es-CR"/>
              </w:rPr>
              <w:t>La CCSS, dentro de sus proyectes promueve ambientes de colaboración y confianza además de la comunicación asertiva.</w:t>
            </w:r>
          </w:p>
        </w:tc>
        <w:tc>
          <w:tcPr>
            <w:tcW w:w="2693" w:type="dxa"/>
            <w:tcBorders>
              <w:top w:val="nil"/>
              <w:left w:val="single" w:sz="4" w:space="0" w:color="000000"/>
              <w:bottom w:val="single" w:sz="4" w:space="0" w:color="000000"/>
              <w:right w:val="single" w:sz="4" w:space="0" w:color="000000"/>
            </w:tcBorders>
            <w:shd w:val="clear" w:color="auto" w:fill="auto"/>
            <w:vAlign w:val="center"/>
            <w:hideMark/>
          </w:tcPr>
          <w:p w14:paraId="5ED6D85F" w14:textId="77777777" w:rsidR="00E639D1" w:rsidRPr="007C18A8" w:rsidRDefault="00E639D1" w:rsidP="00DA3109">
            <w:pPr>
              <w:spacing w:line="240" w:lineRule="auto"/>
              <w:ind w:left="-178" w:firstLine="178"/>
              <w:rPr>
                <w:rFonts w:ascii="Times New Roman" w:hAnsi="Times New Roman"/>
                <w:sz w:val="18"/>
                <w:szCs w:val="18"/>
                <w:lang w:val="es-CR" w:eastAsia="es-CR"/>
              </w:rPr>
            </w:pPr>
            <w:r w:rsidRPr="007C18A8">
              <w:rPr>
                <w:rFonts w:ascii="Times New Roman" w:hAnsi="Times New Roman"/>
                <w:sz w:val="18"/>
                <w:szCs w:val="18"/>
                <w:lang w:val="es-CR" w:eastAsia="es-CR"/>
              </w:rPr>
              <w:t> </w:t>
            </w:r>
          </w:p>
        </w:tc>
        <w:tc>
          <w:tcPr>
            <w:tcW w:w="1134" w:type="dxa"/>
            <w:tcBorders>
              <w:top w:val="nil"/>
              <w:left w:val="nil"/>
              <w:bottom w:val="single" w:sz="4" w:space="0" w:color="000000"/>
              <w:right w:val="single" w:sz="4" w:space="0" w:color="000000"/>
            </w:tcBorders>
            <w:shd w:val="clear" w:color="auto" w:fill="auto"/>
            <w:noWrap/>
            <w:vAlign w:val="center"/>
            <w:hideMark/>
          </w:tcPr>
          <w:p w14:paraId="7337A0B5" w14:textId="77777777" w:rsidR="00E639D1" w:rsidRPr="007C18A8" w:rsidRDefault="00E639D1" w:rsidP="00DA3109">
            <w:pPr>
              <w:spacing w:line="240" w:lineRule="auto"/>
              <w:ind w:left="-178" w:firstLine="178"/>
              <w:jc w:val="center"/>
              <w:rPr>
                <w:rFonts w:ascii="Times New Roman" w:hAnsi="Times New Roman"/>
                <w:sz w:val="18"/>
                <w:szCs w:val="18"/>
                <w:lang w:val="es-CR" w:eastAsia="es-CR"/>
              </w:rPr>
            </w:pPr>
            <w:r w:rsidRPr="007C18A8">
              <w:rPr>
                <w:rFonts w:ascii="Times New Roman" w:hAnsi="Times New Roman"/>
                <w:sz w:val="18"/>
                <w:szCs w:val="18"/>
                <w:lang w:val="es-CR" w:eastAsia="es-CR"/>
              </w:rPr>
              <w:t> </w:t>
            </w:r>
          </w:p>
        </w:tc>
        <w:tc>
          <w:tcPr>
            <w:tcW w:w="2410" w:type="dxa"/>
            <w:tcBorders>
              <w:top w:val="nil"/>
              <w:left w:val="nil"/>
              <w:bottom w:val="single" w:sz="4" w:space="0" w:color="000000"/>
              <w:right w:val="single" w:sz="4" w:space="0" w:color="000000"/>
            </w:tcBorders>
            <w:shd w:val="clear" w:color="auto" w:fill="auto"/>
            <w:vAlign w:val="center"/>
            <w:hideMark/>
          </w:tcPr>
          <w:p w14:paraId="381D24AF" w14:textId="77777777" w:rsidR="00E639D1" w:rsidRPr="007C18A8" w:rsidRDefault="00E639D1" w:rsidP="00DA3109">
            <w:pPr>
              <w:spacing w:line="240" w:lineRule="auto"/>
              <w:ind w:left="-178" w:firstLine="178"/>
              <w:rPr>
                <w:rFonts w:ascii="Times New Roman" w:hAnsi="Times New Roman"/>
                <w:sz w:val="18"/>
                <w:szCs w:val="18"/>
                <w:lang w:val="es-CR" w:eastAsia="es-CR"/>
              </w:rPr>
            </w:pPr>
            <w:r w:rsidRPr="007C18A8">
              <w:rPr>
                <w:rFonts w:ascii="Times New Roman" w:hAnsi="Times New Roman"/>
                <w:sz w:val="18"/>
                <w:szCs w:val="18"/>
                <w:lang w:val="es-CR" w:eastAsia="es-CR"/>
              </w:rPr>
              <w:t> </w:t>
            </w:r>
          </w:p>
        </w:tc>
        <w:tc>
          <w:tcPr>
            <w:tcW w:w="1134" w:type="dxa"/>
            <w:tcBorders>
              <w:top w:val="nil"/>
              <w:left w:val="nil"/>
              <w:bottom w:val="single" w:sz="4" w:space="0" w:color="000000"/>
              <w:right w:val="single" w:sz="4" w:space="0" w:color="000000"/>
            </w:tcBorders>
            <w:shd w:val="clear" w:color="auto" w:fill="auto"/>
            <w:noWrap/>
            <w:vAlign w:val="center"/>
            <w:hideMark/>
          </w:tcPr>
          <w:p w14:paraId="51151AD3" w14:textId="77777777" w:rsidR="00E639D1" w:rsidRPr="007C18A8" w:rsidRDefault="00E639D1" w:rsidP="00DA3109">
            <w:pPr>
              <w:spacing w:line="240" w:lineRule="auto"/>
              <w:ind w:left="-178" w:firstLine="178"/>
              <w:jc w:val="center"/>
              <w:rPr>
                <w:rFonts w:ascii="Times New Roman" w:hAnsi="Times New Roman"/>
                <w:sz w:val="18"/>
                <w:szCs w:val="18"/>
                <w:lang w:val="es-CR" w:eastAsia="es-CR"/>
              </w:rPr>
            </w:pPr>
            <w:r w:rsidRPr="007C18A8">
              <w:rPr>
                <w:rFonts w:ascii="Times New Roman" w:hAnsi="Times New Roman"/>
                <w:sz w:val="18"/>
                <w:szCs w:val="18"/>
                <w:lang w:val="es-CR" w:eastAsia="es-CR"/>
              </w:rPr>
              <w:t> </w:t>
            </w:r>
          </w:p>
        </w:tc>
        <w:tc>
          <w:tcPr>
            <w:tcW w:w="850" w:type="dxa"/>
            <w:tcBorders>
              <w:top w:val="nil"/>
              <w:left w:val="nil"/>
              <w:bottom w:val="single" w:sz="4" w:space="0" w:color="808080"/>
              <w:right w:val="single" w:sz="4" w:space="0" w:color="808080"/>
            </w:tcBorders>
            <w:shd w:val="clear" w:color="auto" w:fill="auto"/>
            <w:noWrap/>
            <w:vAlign w:val="center"/>
            <w:hideMark/>
          </w:tcPr>
          <w:p w14:paraId="31B2F4E8"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 </w:t>
            </w:r>
          </w:p>
        </w:tc>
      </w:tr>
      <w:tr w:rsidR="00E639D1" w:rsidRPr="007C18A8" w14:paraId="326B4594" w14:textId="77777777" w:rsidTr="008E2B91">
        <w:trPr>
          <w:trHeight w:val="315"/>
        </w:trPr>
        <w:tc>
          <w:tcPr>
            <w:tcW w:w="160" w:type="dxa"/>
            <w:tcBorders>
              <w:top w:val="nil"/>
              <w:left w:val="nil"/>
              <w:bottom w:val="nil"/>
              <w:right w:val="nil"/>
            </w:tcBorders>
            <w:shd w:val="clear" w:color="auto" w:fill="auto"/>
            <w:noWrap/>
            <w:vAlign w:val="center"/>
            <w:hideMark/>
          </w:tcPr>
          <w:p w14:paraId="3CAB2E9B"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p>
        </w:tc>
        <w:tc>
          <w:tcPr>
            <w:tcW w:w="407" w:type="dxa"/>
            <w:tcBorders>
              <w:top w:val="nil"/>
              <w:left w:val="nil"/>
              <w:bottom w:val="nil"/>
              <w:right w:val="nil"/>
            </w:tcBorders>
            <w:shd w:val="clear" w:color="auto" w:fill="auto"/>
            <w:noWrap/>
            <w:vAlign w:val="center"/>
            <w:hideMark/>
          </w:tcPr>
          <w:p w14:paraId="0E27CC40" w14:textId="77777777" w:rsidR="00E639D1" w:rsidRPr="007C18A8" w:rsidRDefault="00E639D1" w:rsidP="00DA3109">
            <w:pPr>
              <w:spacing w:line="240" w:lineRule="auto"/>
              <w:ind w:left="-178" w:firstLine="178"/>
              <w:rPr>
                <w:rFonts w:ascii="Times New Roman" w:hAnsi="Times New Roman"/>
                <w:sz w:val="18"/>
                <w:szCs w:val="18"/>
                <w:lang w:val="es-CR" w:eastAsia="es-CR"/>
              </w:rPr>
            </w:pPr>
          </w:p>
        </w:tc>
        <w:tc>
          <w:tcPr>
            <w:tcW w:w="4962" w:type="dxa"/>
            <w:gridSpan w:val="8"/>
            <w:tcBorders>
              <w:top w:val="single" w:sz="4" w:space="0" w:color="808080"/>
              <w:left w:val="single" w:sz="4" w:space="0" w:color="808080"/>
              <w:bottom w:val="single" w:sz="4" w:space="0" w:color="808080"/>
              <w:right w:val="nil"/>
            </w:tcBorders>
            <w:shd w:val="clear" w:color="FBCC82" w:fill="FBCC82"/>
            <w:noWrap/>
            <w:vAlign w:val="center"/>
            <w:hideMark/>
          </w:tcPr>
          <w:p w14:paraId="527D300D" w14:textId="4D59E2C4" w:rsidR="00E639D1" w:rsidRPr="007C18A8" w:rsidRDefault="00E639D1" w:rsidP="00E639D1">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3,4</w:t>
            </w:r>
            <w:r>
              <w:rPr>
                <w:rFonts w:ascii="Times New Roman" w:hAnsi="Times New Roman"/>
                <w:b/>
                <w:bCs/>
                <w:color w:val="000000"/>
                <w:sz w:val="18"/>
                <w:szCs w:val="18"/>
                <w:lang w:val="es-CR" w:eastAsia="es-CR"/>
              </w:rPr>
              <w:t xml:space="preserve">  </w:t>
            </w:r>
            <w:r w:rsidRPr="007C18A8">
              <w:rPr>
                <w:rFonts w:ascii="Times New Roman" w:hAnsi="Times New Roman"/>
                <w:b/>
                <w:bCs/>
                <w:color w:val="000000"/>
                <w:sz w:val="18"/>
                <w:szCs w:val="18"/>
                <w:lang w:val="es-CR" w:eastAsia="es-CR"/>
              </w:rPr>
              <w:t>Comportamiento Ético </w:t>
            </w:r>
          </w:p>
        </w:tc>
        <w:tc>
          <w:tcPr>
            <w:tcW w:w="2693" w:type="dxa"/>
            <w:tcBorders>
              <w:top w:val="nil"/>
              <w:left w:val="nil"/>
              <w:bottom w:val="nil"/>
              <w:right w:val="nil"/>
            </w:tcBorders>
            <w:shd w:val="clear" w:color="FBCC82" w:fill="FBCC82"/>
            <w:noWrap/>
            <w:vAlign w:val="center"/>
            <w:hideMark/>
          </w:tcPr>
          <w:p w14:paraId="27A953A4" w14:textId="77777777" w:rsidR="00E639D1" w:rsidRPr="007C18A8" w:rsidRDefault="00E639D1" w:rsidP="00DA3109">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1134" w:type="dxa"/>
            <w:tcBorders>
              <w:top w:val="nil"/>
              <w:left w:val="nil"/>
              <w:bottom w:val="nil"/>
              <w:right w:val="nil"/>
            </w:tcBorders>
            <w:shd w:val="clear" w:color="FBCC82" w:fill="FBCC82"/>
            <w:noWrap/>
            <w:vAlign w:val="center"/>
            <w:hideMark/>
          </w:tcPr>
          <w:p w14:paraId="25FA8A27" w14:textId="77777777" w:rsidR="00E639D1" w:rsidRPr="007C18A8" w:rsidRDefault="00E639D1" w:rsidP="00DA3109">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2410" w:type="dxa"/>
            <w:tcBorders>
              <w:top w:val="nil"/>
              <w:left w:val="nil"/>
              <w:bottom w:val="nil"/>
              <w:right w:val="nil"/>
            </w:tcBorders>
            <w:shd w:val="clear" w:color="FBCC82" w:fill="FBCC82"/>
            <w:noWrap/>
            <w:vAlign w:val="center"/>
            <w:hideMark/>
          </w:tcPr>
          <w:p w14:paraId="1792D043" w14:textId="77777777" w:rsidR="00E639D1" w:rsidRPr="007C18A8" w:rsidRDefault="00E639D1" w:rsidP="00DA3109">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1134" w:type="dxa"/>
            <w:tcBorders>
              <w:top w:val="nil"/>
              <w:left w:val="nil"/>
              <w:bottom w:val="nil"/>
              <w:right w:val="nil"/>
            </w:tcBorders>
            <w:shd w:val="clear" w:color="FBCC82" w:fill="FBCC82"/>
            <w:noWrap/>
            <w:vAlign w:val="center"/>
            <w:hideMark/>
          </w:tcPr>
          <w:p w14:paraId="764C68DD" w14:textId="77777777" w:rsidR="00E639D1" w:rsidRPr="007C18A8" w:rsidRDefault="00E639D1" w:rsidP="00DA3109">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850" w:type="dxa"/>
            <w:tcBorders>
              <w:top w:val="nil"/>
              <w:left w:val="nil"/>
              <w:bottom w:val="nil"/>
              <w:right w:val="single" w:sz="4" w:space="0" w:color="808080"/>
            </w:tcBorders>
            <w:shd w:val="clear" w:color="FBCC82" w:fill="FBCC82"/>
            <w:noWrap/>
            <w:vAlign w:val="center"/>
            <w:hideMark/>
          </w:tcPr>
          <w:p w14:paraId="6C5FCDE9" w14:textId="77777777" w:rsidR="00E639D1" w:rsidRPr="007C18A8" w:rsidRDefault="00E639D1" w:rsidP="00DA3109">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r>
      <w:tr w:rsidR="00E639D1" w:rsidRPr="007C18A8" w14:paraId="71B557E2" w14:textId="77777777" w:rsidTr="008E2B91">
        <w:trPr>
          <w:trHeight w:val="570"/>
        </w:trPr>
        <w:tc>
          <w:tcPr>
            <w:tcW w:w="160" w:type="dxa"/>
            <w:tcBorders>
              <w:top w:val="nil"/>
              <w:left w:val="nil"/>
              <w:bottom w:val="nil"/>
              <w:right w:val="nil"/>
            </w:tcBorders>
            <w:shd w:val="clear" w:color="auto" w:fill="auto"/>
            <w:noWrap/>
            <w:vAlign w:val="center"/>
            <w:hideMark/>
          </w:tcPr>
          <w:p w14:paraId="585901D3" w14:textId="77777777" w:rsidR="00E639D1" w:rsidRPr="007C18A8" w:rsidRDefault="00E639D1" w:rsidP="00DA3109">
            <w:pPr>
              <w:spacing w:line="240" w:lineRule="auto"/>
              <w:ind w:left="-178" w:firstLine="178"/>
              <w:rPr>
                <w:rFonts w:ascii="Times New Roman" w:hAnsi="Times New Roman"/>
                <w:b/>
                <w:bCs/>
                <w:color w:val="000000"/>
                <w:sz w:val="18"/>
                <w:szCs w:val="18"/>
                <w:lang w:val="es-CR" w:eastAsia="es-CR"/>
              </w:rPr>
            </w:pPr>
          </w:p>
        </w:tc>
        <w:tc>
          <w:tcPr>
            <w:tcW w:w="407" w:type="dxa"/>
            <w:tcBorders>
              <w:top w:val="nil"/>
              <w:left w:val="nil"/>
              <w:bottom w:val="nil"/>
              <w:right w:val="nil"/>
            </w:tcBorders>
            <w:shd w:val="clear" w:color="auto" w:fill="auto"/>
            <w:noWrap/>
            <w:vAlign w:val="center"/>
            <w:hideMark/>
          </w:tcPr>
          <w:p w14:paraId="69A7EB4B" w14:textId="77777777" w:rsidR="00E639D1" w:rsidRPr="007C18A8" w:rsidRDefault="00E639D1"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69FA8ECF" w14:textId="77777777" w:rsidR="00E639D1" w:rsidRPr="007C18A8" w:rsidRDefault="00E639D1"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nil"/>
            </w:tcBorders>
            <w:shd w:val="clear" w:color="auto" w:fill="auto"/>
            <w:noWrap/>
            <w:hideMark/>
          </w:tcPr>
          <w:p w14:paraId="23D80211" w14:textId="0C545F12" w:rsidR="00E639D1" w:rsidRPr="007C18A8" w:rsidRDefault="00E639D1" w:rsidP="00E77B95">
            <w:pPr>
              <w:spacing w:line="240" w:lineRule="auto"/>
              <w:ind w:left="-264" w:right="-118" w:firstLine="264"/>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3.4.1</w:t>
            </w:r>
            <w:r w:rsidR="00E77B95">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Adquisiciones y Contratos Sostenibles</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30D41CF2"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Sí</w:t>
            </w:r>
          </w:p>
        </w:tc>
        <w:tc>
          <w:tcPr>
            <w:tcW w:w="2410" w:type="dxa"/>
            <w:tcBorders>
              <w:top w:val="single" w:sz="4" w:space="0" w:color="000000"/>
              <w:left w:val="nil"/>
              <w:bottom w:val="single" w:sz="4" w:space="0" w:color="000000"/>
              <w:right w:val="single" w:sz="4" w:space="0" w:color="000000"/>
            </w:tcBorders>
            <w:shd w:val="clear" w:color="auto" w:fill="auto"/>
            <w:hideMark/>
          </w:tcPr>
          <w:p w14:paraId="5467306D"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El proceso de compra se hace por medio de SICOP</w:t>
            </w:r>
          </w:p>
        </w:tc>
        <w:tc>
          <w:tcPr>
            <w:tcW w:w="2693" w:type="dxa"/>
            <w:tcBorders>
              <w:top w:val="single" w:sz="4" w:space="0" w:color="000000"/>
              <w:left w:val="nil"/>
              <w:bottom w:val="single" w:sz="4" w:space="0" w:color="000000"/>
              <w:right w:val="single" w:sz="4" w:space="0" w:color="000000"/>
            </w:tcBorders>
            <w:shd w:val="clear" w:color="auto" w:fill="auto"/>
            <w:hideMark/>
          </w:tcPr>
          <w:p w14:paraId="15B9AE80"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Análisis de las ofertas recibidas por medio de SICOP</w:t>
            </w:r>
          </w:p>
        </w:tc>
        <w:tc>
          <w:tcPr>
            <w:tcW w:w="1134" w:type="dxa"/>
            <w:tcBorders>
              <w:top w:val="single" w:sz="4" w:space="0" w:color="000000"/>
              <w:left w:val="nil"/>
              <w:bottom w:val="single" w:sz="4" w:space="0" w:color="000000"/>
              <w:right w:val="single" w:sz="4" w:space="0" w:color="000000"/>
            </w:tcBorders>
            <w:shd w:val="clear" w:color="auto" w:fill="auto"/>
            <w:hideMark/>
          </w:tcPr>
          <w:p w14:paraId="0F68235E"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3</w:t>
            </w:r>
          </w:p>
        </w:tc>
        <w:tc>
          <w:tcPr>
            <w:tcW w:w="2410" w:type="dxa"/>
            <w:tcBorders>
              <w:top w:val="single" w:sz="4" w:space="0" w:color="000000"/>
              <w:left w:val="nil"/>
              <w:bottom w:val="single" w:sz="4" w:space="0" w:color="000000"/>
              <w:right w:val="single" w:sz="4" w:space="0" w:color="000000"/>
            </w:tcBorders>
            <w:shd w:val="clear" w:color="auto" w:fill="auto"/>
            <w:hideMark/>
          </w:tcPr>
          <w:p w14:paraId="29218FD6"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Cumplimiento de los tiempos acordados para la recepción y estudio de las ofertas</w:t>
            </w:r>
          </w:p>
        </w:tc>
        <w:tc>
          <w:tcPr>
            <w:tcW w:w="1134" w:type="dxa"/>
            <w:tcBorders>
              <w:top w:val="single" w:sz="4" w:space="0" w:color="000000"/>
              <w:left w:val="nil"/>
              <w:bottom w:val="single" w:sz="4" w:space="0" w:color="000000"/>
              <w:right w:val="single" w:sz="4" w:space="0" w:color="000000"/>
            </w:tcBorders>
            <w:shd w:val="clear" w:color="auto" w:fill="auto"/>
            <w:hideMark/>
          </w:tcPr>
          <w:p w14:paraId="0797D18C"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3</w:t>
            </w:r>
          </w:p>
        </w:tc>
        <w:tc>
          <w:tcPr>
            <w:tcW w:w="850" w:type="dxa"/>
            <w:tcBorders>
              <w:top w:val="single" w:sz="4" w:space="0" w:color="000000"/>
              <w:left w:val="single" w:sz="4" w:space="0" w:color="000000"/>
              <w:bottom w:val="single" w:sz="4" w:space="0" w:color="000000"/>
              <w:right w:val="single" w:sz="4" w:space="0" w:color="000000"/>
            </w:tcBorders>
            <w:shd w:val="clear" w:color="FFEB9C" w:fill="FFEB9C"/>
            <w:hideMark/>
          </w:tcPr>
          <w:p w14:paraId="664EA24D" w14:textId="77777777" w:rsidR="00E639D1" w:rsidRPr="007C18A8" w:rsidRDefault="00E639D1" w:rsidP="00DA3109">
            <w:pPr>
              <w:spacing w:line="240" w:lineRule="auto"/>
              <w:ind w:left="-178" w:firstLine="178"/>
              <w:jc w:val="center"/>
              <w:rPr>
                <w:rFonts w:ascii="Times New Roman" w:hAnsi="Times New Roman"/>
                <w:color w:val="9C5700"/>
                <w:sz w:val="18"/>
                <w:szCs w:val="18"/>
                <w:lang w:val="es-CR" w:eastAsia="es-CR"/>
              </w:rPr>
            </w:pPr>
            <w:r w:rsidRPr="007C18A8">
              <w:rPr>
                <w:rFonts w:ascii="Times New Roman" w:hAnsi="Times New Roman"/>
                <w:color w:val="9C5700"/>
                <w:sz w:val="18"/>
                <w:szCs w:val="18"/>
                <w:lang w:val="es-CR" w:eastAsia="es-CR"/>
              </w:rPr>
              <w:t>0</w:t>
            </w:r>
          </w:p>
        </w:tc>
      </w:tr>
      <w:tr w:rsidR="00E639D1" w:rsidRPr="007C18A8" w14:paraId="21C02087" w14:textId="77777777" w:rsidTr="008E2B91">
        <w:trPr>
          <w:trHeight w:val="490"/>
        </w:trPr>
        <w:tc>
          <w:tcPr>
            <w:tcW w:w="160" w:type="dxa"/>
            <w:tcBorders>
              <w:top w:val="nil"/>
              <w:left w:val="nil"/>
              <w:bottom w:val="nil"/>
              <w:right w:val="nil"/>
            </w:tcBorders>
            <w:shd w:val="clear" w:color="auto" w:fill="auto"/>
            <w:noWrap/>
            <w:vAlign w:val="center"/>
            <w:hideMark/>
          </w:tcPr>
          <w:p w14:paraId="54F9793A" w14:textId="77777777" w:rsidR="00E639D1" w:rsidRPr="007C18A8" w:rsidRDefault="00E639D1" w:rsidP="00DA3109">
            <w:pPr>
              <w:spacing w:line="240" w:lineRule="auto"/>
              <w:ind w:left="-178" w:firstLine="178"/>
              <w:jc w:val="center"/>
              <w:rPr>
                <w:rFonts w:ascii="Times New Roman" w:hAnsi="Times New Roman"/>
                <w:color w:val="9C5700"/>
                <w:sz w:val="18"/>
                <w:szCs w:val="18"/>
                <w:lang w:val="es-CR" w:eastAsia="es-CR"/>
              </w:rPr>
            </w:pPr>
          </w:p>
        </w:tc>
        <w:tc>
          <w:tcPr>
            <w:tcW w:w="407" w:type="dxa"/>
            <w:tcBorders>
              <w:top w:val="nil"/>
              <w:left w:val="nil"/>
              <w:bottom w:val="nil"/>
              <w:right w:val="nil"/>
            </w:tcBorders>
            <w:shd w:val="clear" w:color="auto" w:fill="auto"/>
            <w:noWrap/>
            <w:vAlign w:val="center"/>
            <w:hideMark/>
          </w:tcPr>
          <w:p w14:paraId="01AC974B" w14:textId="77777777" w:rsidR="00E639D1" w:rsidRPr="007C18A8" w:rsidRDefault="00E639D1"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5534B6F7" w14:textId="77777777" w:rsidR="00E639D1" w:rsidRPr="007C18A8" w:rsidRDefault="00E639D1"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nil"/>
            </w:tcBorders>
            <w:shd w:val="clear" w:color="auto" w:fill="auto"/>
            <w:noWrap/>
            <w:hideMark/>
          </w:tcPr>
          <w:p w14:paraId="0086996C" w14:textId="269B4F50" w:rsidR="00E639D1" w:rsidRPr="007C18A8" w:rsidRDefault="00E639D1" w:rsidP="00E77B95">
            <w:pPr>
              <w:spacing w:line="240" w:lineRule="auto"/>
              <w:ind w:left="-264" w:right="-118" w:firstLine="264"/>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3.4.2</w:t>
            </w:r>
            <w:r w:rsidR="00E77B95">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Anticorrupción</w:t>
            </w:r>
          </w:p>
        </w:tc>
        <w:tc>
          <w:tcPr>
            <w:tcW w:w="992" w:type="dxa"/>
            <w:gridSpan w:val="3"/>
            <w:tcBorders>
              <w:top w:val="nil"/>
              <w:left w:val="single" w:sz="4" w:space="0" w:color="000000"/>
              <w:bottom w:val="single" w:sz="4" w:space="0" w:color="000000"/>
              <w:right w:val="single" w:sz="4" w:space="0" w:color="000000"/>
            </w:tcBorders>
            <w:shd w:val="clear" w:color="auto" w:fill="auto"/>
            <w:hideMark/>
          </w:tcPr>
          <w:p w14:paraId="46B86E58"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Sí</w:t>
            </w:r>
          </w:p>
        </w:tc>
        <w:tc>
          <w:tcPr>
            <w:tcW w:w="2410" w:type="dxa"/>
            <w:tcBorders>
              <w:top w:val="nil"/>
              <w:left w:val="nil"/>
              <w:bottom w:val="single" w:sz="4" w:space="0" w:color="000000"/>
              <w:right w:val="single" w:sz="4" w:space="0" w:color="000000"/>
            </w:tcBorders>
            <w:shd w:val="clear" w:color="auto" w:fill="auto"/>
            <w:hideMark/>
          </w:tcPr>
          <w:p w14:paraId="2C6E02F5"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Casos de corrupción en compras de material y equipo médico en otras instituciones</w:t>
            </w:r>
          </w:p>
        </w:tc>
        <w:tc>
          <w:tcPr>
            <w:tcW w:w="2693" w:type="dxa"/>
            <w:tcBorders>
              <w:top w:val="nil"/>
              <w:left w:val="nil"/>
              <w:bottom w:val="single" w:sz="4" w:space="0" w:color="000000"/>
              <w:right w:val="single" w:sz="4" w:space="0" w:color="000000"/>
            </w:tcBorders>
            <w:shd w:val="clear" w:color="auto" w:fill="auto"/>
            <w:hideMark/>
          </w:tcPr>
          <w:p w14:paraId="13743FE8"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Desconfianza en el proceso de adquisición del proyecto</w:t>
            </w:r>
          </w:p>
        </w:tc>
        <w:tc>
          <w:tcPr>
            <w:tcW w:w="1134" w:type="dxa"/>
            <w:tcBorders>
              <w:top w:val="nil"/>
              <w:left w:val="nil"/>
              <w:bottom w:val="single" w:sz="4" w:space="0" w:color="000000"/>
              <w:right w:val="single" w:sz="4" w:space="0" w:color="000000"/>
            </w:tcBorders>
            <w:shd w:val="clear" w:color="auto" w:fill="auto"/>
            <w:hideMark/>
          </w:tcPr>
          <w:p w14:paraId="6DC46505"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1</w:t>
            </w:r>
          </w:p>
        </w:tc>
        <w:tc>
          <w:tcPr>
            <w:tcW w:w="2410" w:type="dxa"/>
            <w:tcBorders>
              <w:top w:val="nil"/>
              <w:left w:val="nil"/>
              <w:bottom w:val="single" w:sz="4" w:space="0" w:color="000000"/>
              <w:right w:val="single" w:sz="4" w:space="0" w:color="000000"/>
            </w:tcBorders>
            <w:shd w:val="clear" w:color="auto" w:fill="auto"/>
            <w:hideMark/>
          </w:tcPr>
          <w:p w14:paraId="2264646F"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Establecimiento de un formulario para calificación de las ofertas según su cumplimiento con las especificaciones técnicas y condiciones administrativas y legales</w:t>
            </w:r>
          </w:p>
        </w:tc>
        <w:tc>
          <w:tcPr>
            <w:tcW w:w="1134" w:type="dxa"/>
            <w:tcBorders>
              <w:top w:val="nil"/>
              <w:left w:val="nil"/>
              <w:bottom w:val="single" w:sz="4" w:space="0" w:color="000000"/>
              <w:right w:val="single" w:sz="4" w:space="0" w:color="000000"/>
            </w:tcBorders>
            <w:shd w:val="clear" w:color="auto" w:fill="auto"/>
            <w:hideMark/>
          </w:tcPr>
          <w:p w14:paraId="006DB44B"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w:t>
            </w:r>
          </w:p>
        </w:tc>
        <w:tc>
          <w:tcPr>
            <w:tcW w:w="850" w:type="dxa"/>
            <w:tcBorders>
              <w:top w:val="single" w:sz="4" w:space="0" w:color="000000"/>
              <w:left w:val="single" w:sz="4" w:space="0" w:color="000000"/>
              <w:bottom w:val="single" w:sz="4" w:space="0" w:color="000000"/>
              <w:right w:val="single" w:sz="4" w:space="0" w:color="000000"/>
            </w:tcBorders>
            <w:shd w:val="clear" w:color="C6EFCE" w:fill="C6EFCE"/>
            <w:hideMark/>
          </w:tcPr>
          <w:p w14:paraId="0BAA5D0B" w14:textId="77777777" w:rsidR="00E639D1" w:rsidRPr="007C18A8" w:rsidRDefault="00E639D1" w:rsidP="00DA3109">
            <w:pPr>
              <w:spacing w:line="240" w:lineRule="auto"/>
              <w:ind w:left="-178" w:firstLine="178"/>
              <w:jc w:val="center"/>
              <w:rPr>
                <w:rFonts w:ascii="Times New Roman" w:hAnsi="Times New Roman"/>
                <w:color w:val="006100"/>
                <w:sz w:val="18"/>
                <w:szCs w:val="18"/>
                <w:lang w:val="es-CR" w:eastAsia="es-CR"/>
              </w:rPr>
            </w:pPr>
            <w:r w:rsidRPr="007C18A8">
              <w:rPr>
                <w:rFonts w:ascii="Times New Roman" w:hAnsi="Times New Roman"/>
                <w:color w:val="006100"/>
                <w:sz w:val="18"/>
                <w:szCs w:val="18"/>
                <w:lang w:val="es-CR" w:eastAsia="es-CR"/>
              </w:rPr>
              <w:t>3</w:t>
            </w:r>
          </w:p>
        </w:tc>
      </w:tr>
      <w:tr w:rsidR="00E639D1" w:rsidRPr="007C18A8" w14:paraId="4DA1C942" w14:textId="77777777" w:rsidTr="008E2B91">
        <w:trPr>
          <w:trHeight w:val="711"/>
        </w:trPr>
        <w:tc>
          <w:tcPr>
            <w:tcW w:w="160" w:type="dxa"/>
            <w:tcBorders>
              <w:top w:val="nil"/>
              <w:left w:val="nil"/>
              <w:bottom w:val="nil"/>
              <w:right w:val="nil"/>
            </w:tcBorders>
            <w:shd w:val="clear" w:color="auto" w:fill="auto"/>
            <w:noWrap/>
            <w:vAlign w:val="center"/>
            <w:hideMark/>
          </w:tcPr>
          <w:p w14:paraId="62AC9C7E" w14:textId="77777777" w:rsidR="00E639D1" w:rsidRPr="007C18A8" w:rsidRDefault="00E639D1" w:rsidP="00DA3109">
            <w:pPr>
              <w:spacing w:line="240" w:lineRule="auto"/>
              <w:ind w:left="-178" w:firstLine="178"/>
              <w:jc w:val="center"/>
              <w:rPr>
                <w:rFonts w:ascii="Times New Roman" w:hAnsi="Times New Roman"/>
                <w:color w:val="006100"/>
                <w:sz w:val="18"/>
                <w:szCs w:val="18"/>
                <w:lang w:val="es-CR" w:eastAsia="es-CR"/>
              </w:rPr>
            </w:pPr>
          </w:p>
        </w:tc>
        <w:tc>
          <w:tcPr>
            <w:tcW w:w="407" w:type="dxa"/>
            <w:tcBorders>
              <w:top w:val="nil"/>
              <w:left w:val="nil"/>
              <w:bottom w:val="nil"/>
              <w:right w:val="nil"/>
            </w:tcBorders>
            <w:shd w:val="clear" w:color="auto" w:fill="auto"/>
            <w:noWrap/>
            <w:vAlign w:val="center"/>
            <w:hideMark/>
          </w:tcPr>
          <w:p w14:paraId="12FC6DDF" w14:textId="77777777" w:rsidR="00E639D1" w:rsidRPr="007C18A8" w:rsidRDefault="00E639D1"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790FC8F1" w14:textId="77777777" w:rsidR="00E639D1" w:rsidRPr="007C18A8" w:rsidRDefault="00E639D1"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nil"/>
            </w:tcBorders>
            <w:shd w:val="clear" w:color="auto" w:fill="auto"/>
            <w:noWrap/>
            <w:hideMark/>
          </w:tcPr>
          <w:p w14:paraId="32FC479E" w14:textId="45580B1D" w:rsidR="00E639D1" w:rsidRPr="007C18A8" w:rsidRDefault="00E639D1" w:rsidP="00E77B95">
            <w:pPr>
              <w:spacing w:line="240" w:lineRule="auto"/>
              <w:ind w:left="-264" w:right="-118" w:firstLine="264"/>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3.4.3</w:t>
            </w:r>
            <w:r w:rsidR="00E77B95">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Competencia justa</w:t>
            </w:r>
          </w:p>
        </w:tc>
        <w:tc>
          <w:tcPr>
            <w:tcW w:w="992" w:type="dxa"/>
            <w:gridSpan w:val="3"/>
            <w:tcBorders>
              <w:top w:val="nil"/>
              <w:left w:val="single" w:sz="4" w:space="0" w:color="000000"/>
              <w:bottom w:val="single" w:sz="4" w:space="0" w:color="000000"/>
              <w:right w:val="single" w:sz="4" w:space="0" w:color="000000"/>
            </w:tcBorders>
            <w:shd w:val="clear" w:color="auto" w:fill="auto"/>
            <w:hideMark/>
          </w:tcPr>
          <w:p w14:paraId="1354583C"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Sí</w:t>
            </w:r>
          </w:p>
        </w:tc>
        <w:tc>
          <w:tcPr>
            <w:tcW w:w="2410" w:type="dxa"/>
            <w:tcBorders>
              <w:top w:val="nil"/>
              <w:left w:val="nil"/>
              <w:bottom w:val="single" w:sz="4" w:space="0" w:color="000000"/>
              <w:right w:val="single" w:sz="4" w:space="0" w:color="000000"/>
            </w:tcBorders>
            <w:shd w:val="clear" w:color="auto" w:fill="auto"/>
            <w:hideMark/>
          </w:tcPr>
          <w:p w14:paraId="25C9B57D"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Se permite la participación de todas aquellas empresas de la industria que puedan ofertar y cumplan con los requisitos</w:t>
            </w:r>
          </w:p>
        </w:tc>
        <w:tc>
          <w:tcPr>
            <w:tcW w:w="2693" w:type="dxa"/>
            <w:tcBorders>
              <w:top w:val="nil"/>
              <w:left w:val="nil"/>
              <w:bottom w:val="single" w:sz="4" w:space="0" w:color="000000"/>
              <w:right w:val="single" w:sz="4" w:space="0" w:color="000000"/>
            </w:tcBorders>
            <w:shd w:val="clear" w:color="auto" w:fill="auto"/>
            <w:hideMark/>
          </w:tcPr>
          <w:p w14:paraId="46443F05"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Conformidad con la cantidad de ofertas recibidas</w:t>
            </w:r>
          </w:p>
        </w:tc>
        <w:tc>
          <w:tcPr>
            <w:tcW w:w="1134" w:type="dxa"/>
            <w:tcBorders>
              <w:top w:val="nil"/>
              <w:left w:val="nil"/>
              <w:bottom w:val="single" w:sz="4" w:space="0" w:color="000000"/>
              <w:right w:val="single" w:sz="4" w:space="0" w:color="000000"/>
            </w:tcBorders>
            <w:shd w:val="clear" w:color="auto" w:fill="auto"/>
            <w:hideMark/>
          </w:tcPr>
          <w:p w14:paraId="43328F03"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3</w:t>
            </w:r>
          </w:p>
        </w:tc>
        <w:tc>
          <w:tcPr>
            <w:tcW w:w="2410" w:type="dxa"/>
            <w:tcBorders>
              <w:top w:val="nil"/>
              <w:left w:val="nil"/>
              <w:bottom w:val="single" w:sz="4" w:space="0" w:color="000000"/>
              <w:right w:val="single" w:sz="4" w:space="0" w:color="000000"/>
            </w:tcBorders>
            <w:shd w:val="clear" w:color="auto" w:fill="auto"/>
            <w:hideMark/>
          </w:tcPr>
          <w:p w14:paraId="05A54B06"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Indicar en el cartel el otorgamiento de un porcentaje mayor a aquellas empresas que, mediante documentación técnica, prueben que tienen mejores tecnologías</w:t>
            </w:r>
          </w:p>
        </w:tc>
        <w:tc>
          <w:tcPr>
            <w:tcW w:w="1134" w:type="dxa"/>
            <w:tcBorders>
              <w:top w:val="nil"/>
              <w:left w:val="nil"/>
              <w:bottom w:val="single" w:sz="4" w:space="0" w:color="000000"/>
              <w:right w:val="single" w:sz="4" w:space="0" w:color="000000"/>
            </w:tcBorders>
            <w:shd w:val="clear" w:color="auto" w:fill="auto"/>
            <w:hideMark/>
          </w:tcPr>
          <w:p w14:paraId="313BCBFE"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w:t>
            </w:r>
          </w:p>
        </w:tc>
        <w:tc>
          <w:tcPr>
            <w:tcW w:w="850" w:type="dxa"/>
            <w:tcBorders>
              <w:top w:val="single" w:sz="4" w:space="0" w:color="000000"/>
              <w:left w:val="single" w:sz="4" w:space="0" w:color="000000"/>
              <w:bottom w:val="single" w:sz="4" w:space="0" w:color="000000"/>
              <w:right w:val="single" w:sz="4" w:space="0" w:color="000000"/>
            </w:tcBorders>
            <w:shd w:val="clear" w:color="C6EFCE" w:fill="C6EFCE"/>
            <w:hideMark/>
          </w:tcPr>
          <w:p w14:paraId="5E0DAC8F" w14:textId="77777777" w:rsidR="00E639D1" w:rsidRPr="007C18A8" w:rsidRDefault="00E639D1" w:rsidP="00DA3109">
            <w:pPr>
              <w:spacing w:line="240" w:lineRule="auto"/>
              <w:ind w:left="-178" w:firstLine="178"/>
              <w:jc w:val="center"/>
              <w:rPr>
                <w:rFonts w:ascii="Times New Roman" w:hAnsi="Times New Roman"/>
                <w:color w:val="006100"/>
                <w:sz w:val="18"/>
                <w:szCs w:val="18"/>
                <w:lang w:val="es-CR" w:eastAsia="es-CR"/>
              </w:rPr>
            </w:pPr>
            <w:r w:rsidRPr="007C18A8">
              <w:rPr>
                <w:rFonts w:ascii="Times New Roman" w:hAnsi="Times New Roman"/>
                <w:color w:val="006100"/>
                <w:sz w:val="18"/>
                <w:szCs w:val="18"/>
                <w:lang w:val="es-CR" w:eastAsia="es-CR"/>
              </w:rPr>
              <w:t>1</w:t>
            </w:r>
          </w:p>
        </w:tc>
      </w:tr>
      <w:tr w:rsidR="00E639D1" w:rsidRPr="007C18A8" w14:paraId="1ADFE46F" w14:textId="77777777" w:rsidTr="008E2B91">
        <w:trPr>
          <w:trHeight w:val="725"/>
        </w:trPr>
        <w:tc>
          <w:tcPr>
            <w:tcW w:w="160" w:type="dxa"/>
            <w:tcBorders>
              <w:top w:val="nil"/>
              <w:left w:val="nil"/>
              <w:bottom w:val="nil"/>
              <w:right w:val="nil"/>
            </w:tcBorders>
            <w:shd w:val="clear" w:color="auto" w:fill="auto"/>
            <w:noWrap/>
            <w:vAlign w:val="center"/>
            <w:hideMark/>
          </w:tcPr>
          <w:p w14:paraId="52B2C49D" w14:textId="77777777" w:rsidR="00E639D1" w:rsidRPr="007C18A8" w:rsidRDefault="00E639D1" w:rsidP="00DA3109">
            <w:pPr>
              <w:spacing w:line="240" w:lineRule="auto"/>
              <w:ind w:left="-178" w:firstLine="178"/>
              <w:jc w:val="center"/>
              <w:rPr>
                <w:rFonts w:ascii="Times New Roman" w:hAnsi="Times New Roman"/>
                <w:color w:val="006100"/>
                <w:sz w:val="18"/>
                <w:szCs w:val="18"/>
                <w:lang w:val="es-CR" w:eastAsia="es-CR"/>
              </w:rPr>
            </w:pPr>
          </w:p>
        </w:tc>
        <w:tc>
          <w:tcPr>
            <w:tcW w:w="407" w:type="dxa"/>
            <w:tcBorders>
              <w:top w:val="nil"/>
              <w:left w:val="nil"/>
              <w:bottom w:val="nil"/>
              <w:right w:val="nil"/>
            </w:tcBorders>
            <w:shd w:val="clear" w:color="auto" w:fill="auto"/>
            <w:noWrap/>
            <w:vAlign w:val="center"/>
            <w:hideMark/>
          </w:tcPr>
          <w:p w14:paraId="2F2D9A7F" w14:textId="77777777" w:rsidR="00E639D1" w:rsidRPr="007C18A8" w:rsidRDefault="00E639D1"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038CBD5A" w14:textId="77777777" w:rsidR="00E639D1" w:rsidRPr="007C18A8" w:rsidRDefault="00E639D1"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nil"/>
            </w:tcBorders>
            <w:shd w:val="clear" w:color="auto" w:fill="auto"/>
            <w:noWrap/>
            <w:hideMark/>
          </w:tcPr>
          <w:p w14:paraId="0A5BA330" w14:textId="5DD4778A" w:rsidR="00E639D1" w:rsidRPr="007C18A8" w:rsidRDefault="00E639D1" w:rsidP="00E77B95">
            <w:pPr>
              <w:spacing w:line="240" w:lineRule="auto"/>
              <w:ind w:left="-264" w:right="-118" w:firstLine="264"/>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3.4.4</w:t>
            </w:r>
            <w:r w:rsidR="00E77B95">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Tecnología Responsable</w:t>
            </w:r>
          </w:p>
        </w:tc>
        <w:tc>
          <w:tcPr>
            <w:tcW w:w="992" w:type="dxa"/>
            <w:gridSpan w:val="3"/>
            <w:tcBorders>
              <w:top w:val="nil"/>
              <w:left w:val="single" w:sz="4" w:space="0" w:color="000000"/>
              <w:bottom w:val="single" w:sz="4" w:space="0" w:color="000000"/>
              <w:right w:val="single" w:sz="4" w:space="0" w:color="000000"/>
            </w:tcBorders>
            <w:shd w:val="clear" w:color="auto" w:fill="auto"/>
            <w:hideMark/>
          </w:tcPr>
          <w:p w14:paraId="7890123F"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Sí</w:t>
            </w:r>
          </w:p>
        </w:tc>
        <w:tc>
          <w:tcPr>
            <w:tcW w:w="2410" w:type="dxa"/>
            <w:tcBorders>
              <w:top w:val="nil"/>
              <w:left w:val="nil"/>
              <w:bottom w:val="single" w:sz="4" w:space="0" w:color="000000"/>
              <w:right w:val="single" w:sz="4" w:space="0" w:color="000000"/>
            </w:tcBorders>
            <w:shd w:val="clear" w:color="auto" w:fill="auto"/>
            <w:hideMark/>
          </w:tcPr>
          <w:p w14:paraId="4A18E25D"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Adquisición de equipamiento médico e industrial debidamente certificado para su venta en el país</w:t>
            </w:r>
          </w:p>
        </w:tc>
        <w:tc>
          <w:tcPr>
            <w:tcW w:w="2693" w:type="dxa"/>
            <w:tcBorders>
              <w:top w:val="nil"/>
              <w:left w:val="nil"/>
              <w:bottom w:val="single" w:sz="4" w:space="0" w:color="000000"/>
              <w:right w:val="single" w:sz="4" w:space="0" w:color="000000"/>
            </w:tcBorders>
            <w:shd w:val="clear" w:color="auto" w:fill="auto"/>
            <w:hideMark/>
          </w:tcPr>
          <w:p w14:paraId="37B0DDC8"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Oferentes ofrecen equipamiento del el certificado del Ministerio de Salud o pruebas de funcionamiento</w:t>
            </w:r>
          </w:p>
        </w:tc>
        <w:tc>
          <w:tcPr>
            <w:tcW w:w="1134" w:type="dxa"/>
            <w:tcBorders>
              <w:top w:val="nil"/>
              <w:left w:val="nil"/>
              <w:bottom w:val="single" w:sz="4" w:space="0" w:color="000000"/>
              <w:right w:val="single" w:sz="4" w:space="0" w:color="000000"/>
            </w:tcBorders>
            <w:shd w:val="clear" w:color="auto" w:fill="auto"/>
            <w:hideMark/>
          </w:tcPr>
          <w:p w14:paraId="17390CE3"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1</w:t>
            </w:r>
          </w:p>
        </w:tc>
        <w:tc>
          <w:tcPr>
            <w:tcW w:w="2410" w:type="dxa"/>
            <w:tcBorders>
              <w:top w:val="nil"/>
              <w:left w:val="nil"/>
              <w:bottom w:val="single" w:sz="4" w:space="0" w:color="000000"/>
              <w:right w:val="single" w:sz="4" w:space="0" w:color="000000"/>
            </w:tcBorders>
            <w:shd w:val="clear" w:color="auto" w:fill="auto"/>
            <w:hideMark/>
          </w:tcPr>
          <w:p w14:paraId="02B02208"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Se realiza formulario de verificación y solicitud de permisos de funcionamiento y legales en el país</w:t>
            </w:r>
          </w:p>
        </w:tc>
        <w:tc>
          <w:tcPr>
            <w:tcW w:w="1134" w:type="dxa"/>
            <w:tcBorders>
              <w:top w:val="nil"/>
              <w:left w:val="nil"/>
              <w:bottom w:val="single" w:sz="4" w:space="0" w:color="000000"/>
              <w:right w:val="single" w:sz="4" w:space="0" w:color="000000"/>
            </w:tcBorders>
            <w:shd w:val="clear" w:color="auto" w:fill="auto"/>
            <w:hideMark/>
          </w:tcPr>
          <w:p w14:paraId="3A163DE9"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5</w:t>
            </w:r>
          </w:p>
        </w:tc>
        <w:tc>
          <w:tcPr>
            <w:tcW w:w="850" w:type="dxa"/>
            <w:tcBorders>
              <w:top w:val="single" w:sz="4" w:space="0" w:color="000000"/>
              <w:left w:val="single" w:sz="4" w:space="0" w:color="000000"/>
              <w:bottom w:val="single" w:sz="4" w:space="0" w:color="000000"/>
              <w:right w:val="single" w:sz="4" w:space="0" w:color="000000"/>
            </w:tcBorders>
            <w:shd w:val="clear" w:color="C6EFCE" w:fill="C6EFCE"/>
            <w:hideMark/>
          </w:tcPr>
          <w:p w14:paraId="0251E58C" w14:textId="77777777" w:rsidR="00E639D1" w:rsidRPr="007C18A8" w:rsidRDefault="00E639D1" w:rsidP="00DA3109">
            <w:pPr>
              <w:spacing w:line="240" w:lineRule="auto"/>
              <w:ind w:left="-178" w:firstLine="178"/>
              <w:jc w:val="center"/>
              <w:rPr>
                <w:rFonts w:ascii="Times New Roman" w:hAnsi="Times New Roman"/>
                <w:color w:val="006100"/>
                <w:sz w:val="18"/>
                <w:szCs w:val="18"/>
                <w:lang w:val="es-CR" w:eastAsia="es-CR"/>
              </w:rPr>
            </w:pPr>
            <w:r w:rsidRPr="007C18A8">
              <w:rPr>
                <w:rFonts w:ascii="Times New Roman" w:hAnsi="Times New Roman"/>
                <w:color w:val="006100"/>
                <w:sz w:val="18"/>
                <w:szCs w:val="18"/>
                <w:lang w:val="es-CR" w:eastAsia="es-CR"/>
              </w:rPr>
              <w:t>1</w:t>
            </w:r>
          </w:p>
        </w:tc>
      </w:tr>
      <w:tr w:rsidR="00E639D1" w:rsidRPr="007C18A8" w14:paraId="60008E1C" w14:textId="77777777" w:rsidTr="008E2B91">
        <w:trPr>
          <w:trHeight w:val="539"/>
        </w:trPr>
        <w:tc>
          <w:tcPr>
            <w:tcW w:w="160" w:type="dxa"/>
            <w:tcBorders>
              <w:top w:val="nil"/>
              <w:left w:val="nil"/>
              <w:bottom w:val="nil"/>
              <w:right w:val="nil"/>
            </w:tcBorders>
            <w:shd w:val="clear" w:color="auto" w:fill="auto"/>
            <w:noWrap/>
            <w:vAlign w:val="center"/>
            <w:hideMark/>
          </w:tcPr>
          <w:p w14:paraId="1A4B2F20" w14:textId="77777777" w:rsidR="00E639D1" w:rsidRPr="007C18A8" w:rsidRDefault="00E639D1" w:rsidP="00DA3109">
            <w:pPr>
              <w:spacing w:line="240" w:lineRule="auto"/>
              <w:ind w:left="-178" w:firstLine="178"/>
              <w:jc w:val="center"/>
              <w:rPr>
                <w:rFonts w:ascii="Times New Roman" w:hAnsi="Times New Roman"/>
                <w:color w:val="006100"/>
                <w:sz w:val="18"/>
                <w:szCs w:val="18"/>
                <w:lang w:val="es-CR" w:eastAsia="es-CR"/>
              </w:rPr>
            </w:pPr>
          </w:p>
        </w:tc>
        <w:tc>
          <w:tcPr>
            <w:tcW w:w="407" w:type="dxa"/>
            <w:tcBorders>
              <w:top w:val="nil"/>
              <w:left w:val="nil"/>
              <w:bottom w:val="nil"/>
              <w:right w:val="nil"/>
            </w:tcBorders>
            <w:shd w:val="clear" w:color="auto" w:fill="auto"/>
            <w:noWrap/>
            <w:vAlign w:val="center"/>
            <w:hideMark/>
          </w:tcPr>
          <w:p w14:paraId="515B9CF7" w14:textId="77777777" w:rsidR="00E639D1" w:rsidRPr="007C18A8" w:rsidRDefault="00E639D1"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42A18E5D" w14:textId="77777777" w:rsidR="00E639D1" w:rsidRPr="007C18A8" w:rsidRDefault="00E639D1"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nil"/>
            </w:tcBorders>
            <w:shd w:val="clear" w:color="auto" w:fill="auto"/>
            <w:noWrap/>
            <w:hideMark/>
          </w:tcPr>
          <w:p w14:paraId="78C2D382" w14:textId="0F37B6FD" w:rsidR="00E639D1" w:rsidRPr="007C18A8" w:rsidRDefault="00E639D1" w:rsidP="00E77B95">
            <w:pPr>
              <w:spacing w:line="240" w:lineRule="auto"/>
              <w:ind w:left="-264" w:right="-118" w:firstLine="264"/>
              <w:rPr>
                <w:rFonts w:ascii="Times New Roman" w:hAnsi="Times New Roman"/>
                <w:sz w:val="18"/>
                <w:szCs w:val="18"/>
                <w:lang w:val="es-CR" w:eastAsia="es-CR"/>
              </w:rPr>
            </w:pPr>
            <w:r w:rsidRPr="007C18A8">
              <w:rPr>
                <w:rFonts w:ascii="Times New Roman" w:hAnsi="Times New Roman"/>
                <w:sz w:val="18"/>
                <w:szCs w:val="18"/>
                <w:lang w:val="es-CR" w:eastAsia="es-CR"/>
              </w:rPr>
              <w:t>3.4.5</w:t>
            </w:r>
            <w:r w:rsidR="00E77B95">
              <w:rPr>
                <w:rFonts w:ascii="Times New Roman" w:hAnsi="Times New Roman"/>
                <w:sz w:val="18"/>
                <w:szCs w:val="18"/>
                <w:lang w:val="es-CR" w:eastAsia="es-CR"/>
              </w:rPr>
              <w:t xml:space="preserve"> </w:t>
            </w:r>
            <w:r w:rsidRPr="007C18A8">
              <w:rPr>
                <w:rFonts w:ascii="Times New Roman" w:hAnsi="Times New Roman"/>
                <w:sz w:val="18"/>
                <w:szCs w:val="18"/>
                <w:lang w:val="es-CR" w:eastAsia="es-CR"/>
              </w:rPr>
              <w:t>Afirmaciones Ecológicas y Greenwashing</w:t>
            </w:r>
          </w:p>
        </w:tc>
        <w:tc>
          <w:tcPr>
            <w:tcW w:w="992" w:type="dxa"/>
            <w:gridSpan w:val="3"/>
            <w:tcBorders>
              <w:top w:val="nil"/>
              <w:left w:val="single" w:sz="4" w:space="0" w:color="000000"/>
              <w:bottom w:val="single" w:sz="4" w:space="0" w:color="000000"/>
              <w:right w:val="single" w:sz="4" w:space="0" w:color="000000"/>
            </w:tcBorders>
            <w:shd w:val="clear" w:color="auto" w:fill="auto"/>
            <w:hideMark/>
          </w:tcPr>
          <w:p w14:paraId="6539086D"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Sí</w:t>
            </w:r>
          </w:p>
        </w:tc>
        <w:tc>
          <w:tcPr>
            <w:tcW w:w="2410" w:type="dxa"/>
            <w:tcBorders>
              <w:top w:val="nil"/>
              <w:left w:val="nil"/>
              <w:bottom w:val="single" w:sz="4" w:space="0" w:color="000000"/>
              <w:right w:val="single" w:sz="4" w:space="0" w:color="000000"/>
            </w:tcBorders>
            <w:shd w:val="clear" w:color="auto" w:fill="auto"/>
            <w:hideMark/>
          </w:tcPr>
          <w:p w14:paraId="58053482"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Solicitud de certificaciones sobre control de residuos y gestiones energéticas en la empresa.</w:t>
            </w:r>
          </w:p>
        </w:tc>
        <w:tc>
          <w:tcPr>
            <w:tcW w:w="2693" w:type="dxa"/>
            <w:tcBorders>
              <w:top w:val="nil"/>
              <w:left w:val="nil"/>
              <w:bottom w:val="single" w:sz="4" w:space="0" w:color="000000"/>
              <w:right w:val="single" w:sz="4" w:space="0" w:color="000000"/>
            </w:tcBorders>
            <w:shd w:val="clear" w:color="auto" w:fill="auto"/>
            <w:hideMark/>
          </w:tcPr>
          <w:p w14:paraId="5ABC432E"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 xml:space="preserve">Falsificación de certificaciones </w:t>
            </w:r>
          </w:p>
        </w:tc>
        <w:tc>
          <w:tcPr>
            <w:tcW w:w="1134" w:type="dxa"/>
            <w:tcBorders>
              <w:top w:val="nil"/>
              <w:left w:val="nil"/>
              <w:bottom w:val="single" w:sz="4" w:space="0" w:color="000000"/>
              <w:right w:val="single" w:sz="4" w:space="0" w:color="000000"/>
            </w:tcBorders>
            <w:shd w:val="clear" w:color="auto" w:fill="auto"/>
            <w:hideMark/>
          </w:tcPr>
          <w:p w14:paraId="036A2165"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3</w:t>
            </w:r>
          </w:p>
        </w:tc>
        <w:tc>
          <w:tcPr>
            <w:tcW w:w="2410" w:type="dxa"/>
            <w:tcBorders>
              <w:top w:val="nil"/>
              <w:left w:val="nil"/>
              <w:bottom w:val="single" w:sz="4" w:space="0" w:color="000000"/>
              <w:right w:val="single" w:sz="4" w:space="0" w:color="000000"/>
            </w:tcBorders>
            <w:shd w:val="clear" w:color="auto" w:fill="auto"/>
            <w:hideMark/>
          </w:tcPr>
          <w:p w14:paraId="198FBF77" w14:textId="5E84F9AB"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 xml:space="preserve">Verificación de cumplimiento de certificados y requerimientos técnicos establecidos sobre tratamientos de residuos de acuerdo </w:t>
            </w:r>
            <w:r>
              <w:rPr>
                <w:rFonts w:ascii="Times New Roman" w:hAnsi="Times New Roman"/>
                <w:color w:val="000000"/>
                <w:sz w:val="18"/>
                <w:szCs w:val="18"/>
                <w:lang w:val="es-CR" w:eastAsia="es-CR"/>
              </w:rPr>
              <w:t>con</w:t>
            </w:r>
            <w:r w:rsidRPr="007C18A8">
              <w:rPr>
                <w:rFonts w:ascii="Times New Roman" w:hAnsi="Times New Roman"/>
                <w:color w:val="000000"/>
                <w:sz w:val="18"/>
                <w:szCs w:val="18"/>
                <w:lang w:val="es-CR" w:eastAsia="es-CR"/>
              </w:rPr>
              <w:t xml:space="preserve"> la ley vigente</w:t>
            </w:r>
          </w:p>
        </w:tc>
        <w:tc>
          <w:tcPr>
            <w:tcW w:w="1134" w:type="dxa"/>
            <w:tcBorders>
              <w:top w:val="nil"/>
              <w:left w:val="nil"/>
              <w:bottom w:val="single" w:sz="4" w:space="0" w:color="000000"/>
              <w:right w:val="single" w:sz="4" w:space="0" w:color="000000"/>
            </w:tcBorders>
            <w:shd w:val="clear" w:color="auto" w:fill="auto"/>
            <w:hideMark/>
          </w:tcPr>
          <w:p w14:paraId="3AB0EC4E"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w:t>
            </w:r>
          </w:p>
        </w:tc>
        <w:tc>
          <w:tcPr>
            <w:tcW w:w="850" w:type="dxa"/>
            <w:tcBorders>
              <w:top w:val="single" w:sz="4" w:space="0" w:color="000000"/>
              <w:left w:val="single" w:sz="4" w:space="0" w:color="000000"/>
              <w:bottom w:val="single" w:sz="4" w:space="0" w:color="000000"/>
              <w:right w:val="single" w:sz="4" w:space="0" w:color="000000"/>
            </w:tcBorders>
            <w:shd w:val="clear" w:color="C6EFCE" w:fill="C6EFCE"/>
            <w:hideMark/>
          </w:tcPr>
          <w:p w14:paraId="30664F64" w14:textId="77777777" w:rsidR="00E639D1" w:rsidRPr="007C18A8" w:rsidRDefault="00E639D1" w:rsidP="00DA3109">
            <w:pPr>
              <w:spacing w:line="240" w:lineRule="auto"/>
              <w:ind w:left="-178" w:firstLine="178"/>
              <w:jc w:val="center"/>
              <w:rPr>
                <w:rFonts w:ascii="Times New Roman" w:hAnsi="Times New Roman"/>
                <w:color w:val="006100"/>
                <w:sz w:val="18"/>
                <w:szCs w:val="18"/>
                <w:lang w:val="es-CR" w:eastAsia="es-CR"/>
              </w:rPr>
            </w:pPr>
            <w:r w:rsidRPr="007C18A8">
              <w:rPr>
                <w:rFonts w:ascii="Times New Roman" w:hAnsi="Times New Roman"/>
                <w:color w:val="006100"/>
                <w:sz w:val="18"/>
                <w:szCs w:val="18"/>
                <w:lang w:val="es-CR" w:eastAsia="es-CR"/>
              </w:rPr>
              <w:t>1</w:t>
            </w:r>
          </w:p>
        </w:tc>
      </w:tr>
      <w:tr w:rsidR="009D1DF1" w:rsidRPr="007C18A8" w14:paraId="600AC8EA" w14:textId="77777777" w:rsidTr="008E2B91">
        <w:trPr>
          <w:trHeight w:val="315"/>
        </w:trPr>
        <w:tc>
          <w:tcPr>
            <w:tcW w:w="160" w:type="dxa"/>
            <w:tcBorders>
              <w:top w:val="nil"/>
              <w:left w:val="nil"/>
              <w:bottom w:val="nil"/>
              <w:right w:val="nil"/>
            </w:tcBorders>
            <w:shd w:val="clear" w:color="auto" w:fill="auto"/>
            <w:noWrap/>
            <w:vAlign w:val="center"/>
            <w:hideMark/>
          </w:tcPr>
          <w:p w14:paraId="1058BFC3" w14:textId="77777777" w:rsidR="00DA3109" w:rsidRPr="007C18A8" w:rsidRDefault="00DA3109" w:rsidP="00DA3109">
            <w:pPr>
              <w:spacing w:line="240" w:lineRule="auto"/>
              <w:ind w:left="-178" w:firstLine="178"/>
              <w:jc w:val="center"/>
              <w:rPr>
                <w:rFonts w:ascii="Times New Roman" w:hAnsi="Times New Roman"/>
                <w:color w:val="006100"/>
                <w:sz w:val="18"/>
                <w:szCs w:val="18"/>
                <w:lang w:val="es-CR" w:eastAsia="es-CR"/>
              </w:rPr>
            </w:pPr>
          </w:p>
        </w:tc>
        <w:tc>
          <w:tcPr>
            <w:tcW w:w="407" w:type="dxa"/>
            <w:tcBorders>
              <w:top w:val="nil"/>
              <w:left w:val="nil"/>
              <w:bottom w:val="nil"/>
              <w:right w:val="nil"/>
            </w:tcBorders>
            <w:shd w:val="clear" w:color="auto" w:fill="auto"/>
            <w:noWrap/>
            <w:vAlign w:val="center"/>
            <w:hideMark/>
          </w:tcPr>
          <w:p w14:paraId="37C14B6C"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0D772ED3" w14:textId="77777777" w:rsidR="00DA3109" w:rsidRPr="007C18A8" w:rsidRDefault="00DA3109" w:rsidP="00DA3109">
            <w:pPr>
              <w:spacing w:line="240" w:lineRule="auto"/>
              <w:ind w:left="-178" w:firstLine="178"/>
              <w:jc w:val="center"/>
              <w:rPr>
                <w:rFonts w:ascii="Times New Roman" w:hAnsi="Times New Roman"/>
                <w:sz w:val="18"/>
                <w:szCs w:val="18"/>
                <w:lang w:val="es-CR" w:eastAsia="es-CR"/>
              </w:rPr>
            </w:pPr>
          </w:p>
        </w:tc>
        <w:tc>
          <w:tcPr>
            <w:tcW w:w="1245" w:type="dxa"/>
            <w:gridSpan w:val="2"/>
            <w:tcBorders>
              <w:top w:val="nil"/>
              <w:left w:val="nil"/>
              <w:bottom w:val="nil"/>
              <w:right w:val="nil"/>
            </w:tcBorders>
            <w:shd w:val="clear" w:color="auto" w:fill="auto"/>
            <w:noWrap/>
            <w:vAlign w:val="center"/>
            <w:hideMark/>
          </w:tcPr>
          <w:p w14:paraId="304C1E29" w14:textId="77777777" w:rsidR="00DA3109" w:rsidRPr="007C18A8" w:rsidRDefault="00DA3109" w:rsidP="00DA3109">
            <w:pPr>
              <w:spacing w:line="240" w:lineRule="auto"/>
              <w:ind w:left="-178" w:firstLine="178"/>
              <w:jc w:val="center"/>
              <w:rPr>
                <w:rFonts w:ascii="Times New Roman" w:hAnsi="Times New Roman"/>
                <w:sz w:val="18"/>
                <w:szCs w:val="18"/>
                <w:lang w:val="es-CR" w:eastAsia="es-CR"/>
              </w:rPr>
            </w:pPr>
          </w:p>
        </w:tc>
        <w:tc>
          <w:tcPr>
            <w:tcW w:w="160" w:type="dxa"/>
            <w:gridSpan w:val="3"/>
            <w:tcBorders>
              <w:top w:val="nil"/>
              <w:left w:val="nil"/>
              <w:bottom w:val="nil"/>
              <w:right w:val="nil"/>
            </w:tcBorders>
            <w:shd w:val="clear" w:color="auto" w:fill="auto"/>
            <w:noWrap/>
            <w:vAlign w:val="center"/>
            <w:hideMark/>
          </w:tcPr>
          <w:p w14:paraId="732DC5A3"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863" w:type="dxa"/>
            <w:tcBorders>
              <w:top w:val="nil"/>
              <w:left w:val="nil"/>
              <w:bottom w:val="nil"/>
              <w:right w:val="nil"/>
            </w:tcBorders>
            <w:shd w:val="clear" w:color="auto" w:fill="auto"/>
            <w:noWrap/>
            <w:vAlign w:val="center"/>
            <w:hideMark/>
          </w:tcPr>
          <w:p w14:paraId="3E03E7A4"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2410" w:type="dxa"/>
            <w:tcBorders>
              <w:top w:val="nil"/>
              <w:left w:val="nil"/>
              <w:bottom w:val="nil"/>
              <w:right w:val="nil"/>
            </w:tcBorders>
            <w:shd w:val="clear" w:color="auto" w:fill="auto"/>
            <w:noWrap/>
            <w:vAlign w:val="center"/>
            <w:hideMark/>
          </w:tcPr>
          <w:p w14:paraId="36DA47EF" w14:textId="77777777" w:rsidR="00DA3109" w:rsidRPr="007C18A8" w:rsidRDefault="00DA3109" w:rsidP="00DA3109">
            <w:pPr>
              <w:spacing w:line="240" w:lineRule="auto"/>
              <w:ind w:left="-178" w:firstLine="178"/>
              <w:jc w:val="center"/>
              <w:rPr>
                <w:rFonts w:ascii="Times New Roman" w:hAnsi="Times New Roman"/>
                <w:sz w:val="18"/>
                <w:szCs w:val="18"/>
                <w:lang w:val="es-CR" w:eastAsia="es-CR"/>
              </w:rPr>
            </w:pPr>
          </w:p>
        </w:tc>
        <w:tc>
          <w:tcPr>
            <w:tcW w:w="2693" w:type="dxa"/>
            <w:tcBorders>
              <w:top w:val="nil"/>
              <w:left w:val="nil"/>
              <w:bottom w:val="nil"/>
              <w:right w:val="nil"/>
            </w:tcBorders>
            <w:shd w:val="clear" w:color="auto" w:fill="auto"/>
            <w:noWrap/>
            <w:vAlign w:val="center"/>
            <w:hideMark/>
          </w:tcPr>
          <w:p w14:paraId="6F066EFE" w14:textId="77777777" w:rsidR="00DA3109" w:rsidRPr="007C18A8" w:rsidRDefault="00DA3109" w:rsidP="00DA3109">
            <w:pPr>
              <w:spacing w:line="240" w:lineRule="auto"/>
              <w:ind w:left="-178" w:firstLine="178"/>
              <w:jc w:val="right"/>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Promedio de las Personas</w:t>
            </w:r>
          </w:p>
        </w:tc>
        <w:tc>
          <w:tcPr>
            <w:tcW w:w="1134" w:type="dxa"/>
            <w:tcBorders>
              <w:top w:val="nil"/>
              <w:left w:val="nil"/>
              <w:bottom w:val="nil"/>
              <w:right w:val="nil"/>
            </w:tcBorders>
            <w:shd w:val="clear" w:color="auto" w:fill="auto"/>
            <w:noWrap/>
            <w:vAlign w:val="center"/>
            <w:hideMark/>
          </w:tcPr>
          <w:p w14:paraId="64DCF7F0" w14:textId="77777777" w:rsidR="00DA3109" w:rsidRPr="007C18A8" w:rsidRDefault="00DA3109" w:rsidP="00DA3109">
            <w:pPr>
              <w:spacing w:line="240" w:lineRule="auto"/>
              <w:ind w:left="-178" w:firstLine="178"/>
              <w:jc w:val="center"/>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2,3</w:t>
            </w:r>
          </w:p>
        </w:tc>
        <w:tc>
          <w:tcPr>
            <w:tcW w:w="2410" w:type="dxa"/>
            <w:tcBorders>
              <w:top w:val="nil"/>
              <w:left w:val="nil"/>
              <w:bottom w:val="nil"/>
              <w:right w:val="nil"/>
            </w:tcBorders>
            <w:shd w:val="clear" w:color="auto" w:fill="auto"/>
            <w:noWrap/>
            <w:vAlign w:val="center"/>
            <w:hideMark/>
          </w:tcPr>
          <w:p w14:paraId="0C20A129" w14:textId="77777777" w:rsidR="00DA3109" w:rsidRPr="007C18A8" w:rsidRDefault="00DA3109" w:rsidP="00DA3109">
            <w:pPr>
              <w:spacing w:line="240" w:lineRule="auto"/>
              <w:ind w:left="-178" w:firstLine="178"/>
              <w:jc w:val="center"/>
              <w:rPr>
                <w:rFonts w:ascii="Times New Roman" w:hAnsi="Times New Roman"/>
                <w:b/>
                <w:bCs/>
                <w:color w:val="000000"/>
                <w:sz w:val="18"/>
                <w:szCs w:val="18"/>
                <w:lang w:val="es-CR" w:eastAsia="es-CR"/>
              </w:rPr>
            </w:pPr>
          </w:p>
        </w:tc>
        <w:tc>
          <w:tcPr>
            <w:tcW w:w="1134" w:type="dxa"/>
            <w:tcBorders>
              <w:top w:val="nil"/>
              <w:left w:val="nil"/>
              <w:bottom w:val="nil"/>
              <w:right w:val="nil"/>
            </w:tcBorders>
            <w:shd w:val="clear" w:color="auto" w:fill="auto"/>
            <w:noWrap/>
            <w:vAlign w:val="center"/>
            <w:hideMark/>
          </w:tcPr>
          <w:p w14:paraId="5AD355BE" w14:textId="77777777" w:rsidR="00DA3109" w:rsidRPr="007C18A8" w:rsidRDefault="00DA3109" w:rsidP="00DA3109">
            <w:pPr>
              <w:spacing w:line="240" w:lineRule="auto"/>
              <w:ind w:left="-178" w:firstLine="178"/>
              <w:jc w:val="center"/>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4,1</w:t>
            </w:r>
          </w:p>
        </w:tc>
        <w:tc>
          <w:tcPr>
            <w:tcW w:w="850" w:type="dxa"/>
            <w:tcBorders>
              <w:top w:val="nil"/>
              <w:left w:val="nil"/>
              <w:bottom w:val="nil"/>
              <w:right w:val="nil"/>
            </w:tcBorders>
            <w:shd w:val="clear" w:color="auto" w:fill="auto"/>
            <w:noWrap/>
            <w:vAlign w:val="center"/>
            <w:hideMark/>
          </w:tcPr>
          <w:p w14:paraId="788D4E89" w14:textId="77777777" w:rsidR="00DA3109" w:rsidRPr="007C18A8" w:rsidRDefault="00DA3109" w:rsidP="00DA3109">
            <w:pPr>
              <w:spacing w:line="240" w:lineRule="auto"/>
              <w:ind w:left="-178" w:firstLine="178"/>
              <w:jc w:val="center"/>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1,7</w:t>
            </w:r>
          </w:p>
        </w:tc>
      </w:tr>
      <w:tr w:rsidR="009D1DF1" w:rsidRPr="007C18A8" w14:paraId="5A23EFE0" w14:textId="77777777" w:rsidTr="008E2B91">
        <w:trPr>
          <w:trHeight w:val="95"/>
        </w:trPr>
        <w:tc>
          <w:tcPr>
            <w:tcW w:w="160" w:type="dxa"/>
            <w:tcBorders>
              <w:top w:val="nil"/>
              <w:left w:val="nil"/>
              <w:bottom w:val="nil"/>
              <w:right w:val="nil"/>
            </w:tcBorders>
            <w:shd w:val="clear" w:color="auto" w:fill="auto"/>
            <w:noWrap/>
            <w:vAlign w:val="center"/>
            <w:hideMark/>
          </w:tcPr>
          <w:p w14:paraId="18CAAF9F" w14:textId="77777777" w:rsidR="00DA3109" w:rsidRPr="007C18A8" w:rsidRDefault="00DA3109" w:rsidP="00DA3109">
            <w:pPr>
              <w:spacing w:line="240" w:lineRule="auto"/>
              <w:ind w:left="-178" w:firstLine="178"/>
              <w:jc w:val="center"/>
              <w:rPr>
                <w:rFonts w:ascii="Times New Roman" w:hAnsi="Times New Roman"/>
                <w:b/>
                <w:bCs/>
                <w:color w:val="000000"/>
                <w:sz w:val="18"/>
                <w:szCs w:val="18"/>
                <w:lang w:val="es-CR" w:eastAsia="es-CR"/>
              </w:rPr>
            </w:pPr>
          </w:p>
        </w:tc>
        <w:tc>
          <w:tcPr>
            <w:tcW w:w="407" w:type="dxa"/>
            <w:tcBorders>
              <w:top w:val="nil"/>
              <w:left w:val="nil"/>
              <w:bottom w:val="nil"/>
              <w:right w:val="nil"/>
            </w:tcBorders>
            <w:shd w:val="clear" w:color="auto" w:fill="auto"/>
            <w:noWrap/>
            <w:vAlign w:val="center"/>
            <w:hideMark/>
          </w:tcPr>
          <w:p w14:paraId="32C02ED8"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11D1E445" w14:textId="77777777" w:rsidR="00DA3109" w:rsidRPr="007C18A8" w:rsidRDefault="00DA3109" w:rsidP="00DA3109">
            <w:pPr>
              <w:spacing w:line="240" w:lineRule="auto"/>
              <w:ind w:left="-178" w:firstLine="178"/>
              <w:jc w:val="center"/>
              <w:rPr>
                <w:rFonts w:ascii="Times New Roman" w:hAnsi="Times New Roman"/>
                <w:sz w:val="18"/>
                <w:szCs w:val="18"/>
                <w:lang w:val="es-CR" w:eastAsia="es-CR"/>
              </w:rPr>
            </w:pPr>
          </w:p>
        </w:tc>
        <w:tc>
          <w:tcPr>
            <w:tcW w:w="1245" w:type="dxa"/>
            <w:gridSpan w:val="2"/>
            <w:tcBorders>
              <w:top w:val="nil"/>
              <w:left w:val="nil"/>
              <w:bottom w:val="nil"/>
              <w:right w:val="nil"/>
            </w:tcBorders>
            <w:shd w:val="clear" w:color="auto" w:fill="auto"/>
            <w:noWrap/>
            <w:vAlign w:val="bottom"/>
            <w:hideMark/>
          </w:tcPr>
          <w:p w14:paraId="3C2EEFB4" w14:textId="77777777" w:rsidR="00DA3109" w:rsidRPr="007C18A8" w:rsidRDefault="00DA3109" w:rsidP="00DA3109">
            <w:pPr>
              <w:spacing w:line="240" w:lineRule="auto"/>
              <w:ind w:left="-178" w:firstLine="178"/>
              <w:jc w:val="center"/>
              <w:rPr>
                <w:rFonts w:ascii="Times New Roman" w:hAnsi="Times New Roman"/>
                <w:sz w:val="18"/>
                <w:szCs w:val="18"/>
                <w:lang w:val="es-CR" w:eastAsia="es-CR"/>
              </w:rPr>
            </w:pPr>
          </w:p>
        </w:tc>
        <w:tc>
          <w:tcPr>
            <w:tcW w:w="160" w:type="dxa"/>
            <w:gridSpan w:val="3"/>
            <w:tcBorders>
              <w:top w:val="nil"/>
              <w:left w:val="nil"/>
              <w:bottom w:val="nil"/>
              <w:right w:val="nil"/>
            </w:tcBorders>
            <w:shd w:val="clear" w:color="auto" w:fill="auto"/>
            <w:noWrap/>
            <w:vAlign w:val="bottom"/>
            <w:hideMark/>
          </w:tcPr>
          <w:p w14:paraId="6FAE8E8D"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863" w:type="dxa"/>
            <w:tcBorders>
              <w:top w:val="nil"/>
              <w:left w:val="nil"/>
              <w:bottom w:val="nil"/>
              <w:right w:val="nil"/>
            </w:tcBorders>
            <w:shd w:val="clear" w:color="auto" w:fill="auto"/>
            <w:noWrap/>
            <w:vAlign w:val="bottom"/>
            <w:hideMark/>
          </w:tcPr>
          <w:p w14:paraId="169F9FFA"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2410" w:type="dxa"/>
            <w:tcBorders>
              <w:top w:val="nil"/>
              <w:left w:val="nil"/>
              <w:bottom w:val="nil"/>
              <w:right w:val="nil"/>
            </w:tcBorders>
            <w:shd w:val="clear" w:color="auto" w:fill="auto"/>
            <w:noWrap/>
            <w:vAlign w:val="bottom"/>
            <w:hideMark/>
          </w:tcPr>
          <w:p w14:paraId="04C8EAE7" w14:textId="77777777" w:rsidR="00DA3109" w:rsidRPr="007C18A8" w:rsidRDefault="00DA3109" w:rsidP="00DA3109">
            <w:pPr>
              <w:spacing w:line="240" w:lineRule="auto"/>
              <w:ind w:left="-178" w:firstLine="178"/>
              <w:jc w:val="center"/>
              <w:rPr>
                <w:rFonts w:ascii="Times New Roman" w:hAnsi="Times New Roman"/>
                <w:sz w:val="18"/>
                <w:szCs w:val="18"/>
                <w:lang w:val="es-CR" w:eastAsia="es-CR"/>
              </w:rPr>
            </w:pPr>
          </w:p>
        </w:tc>
        <w:tc>
          <w:tcPr>
            <w:tcW w:w="2693" w:type="dxa"/>
            <w:tcBorders>
              <w:top w:val="nil"/>
              <w:left w:val="nil"/>
              <w:bottom w:val="nil"/>
              <w:right w:val="nil"/>
            </w:tcBorders>
            <w:shd w:val="clear" w:color="auto" w:fill="auto"/>
            <w:noWrap/>
            <w:vAlign w:val="bottom"/>
            <w:hideMark/>
          </w:tcPr>
          <w:p w14:paraId="2AE8526C"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1134" w:type="dxa"/>
            <w:tcBorders>
              <w:top w:val="nil"/>
              <w:left w:val="nil"/>
              <w:bottom w:val="nil"/>
              <w:right w:val="nil"/>
            </w:tcBorders>
            <w:shd w:val="clear" w:color="auto" w:fill="auto"/>
            <w:noWrap/>
            <w:vAlign w:val="bottom"/>
            <w:hideMark/>
          </w:tcPr>
          <w:p w14:paraId="2DAEBD0C"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2410" w:type="dxa"/>
            <w:tcBorders>
              <w:top w:val="nil"/>
              <w:left w:val="nil"/>
              <w:bottom w:val="nil"/>
              <w:right w:val="nil"/>
            </w:tcBorders>
            <w:shd w:val="clear" w:color="auto" w:fill="auto"/>
            <w:noWrap/>
            <w:vAlign w:val="bottom"/>
            <w:hideMark/>
          </w:tcPr>
          <w:p w14:paraId="23973799"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1134" w:type="dxa"/>
            <w:tcBorders>
              <w:top w:val="nil"/>
              <w:left w:val="nil"/>
              <w:bottom w:val="nil"/>
              <w:right w:val="nil"/>
            </w:tcBorders>
            <w:shd w:val="clear" w:color="auto" w:fill="auto"/>
            <w:noWrap/>
            <w:vAlign w:val="bottom"/>
            <w:hideMark/>
          </w:tcPr>
          <w:p w14:paraId="7B3CB1EF"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850" w:type="dxa"/>
            <w:tcBorders>
              <w:top w:val="nil"/>
              <w:left w:val="nil"/>
              <w:bottom w:val="nil"/>
              <w:right w:val="nil"/>
            </w:tcBorders>
            <w:shd w:val="clear" w:color="auto" w:fill="auto"/>
            <w:noWrap/>
            <w:vAlign w:val="bottom"/>
            <w:hideMark/>
          </w:tcPr>
          <w:p w14:paraId="6283175B"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r>
      <w:tr w:rsidR="00E639D1" w:rsidRPr="007C18A8" w14:paraId="0C8D622F" w14:textId="77777777" w:rsidTr="008E2B91">
        <w:trPr>
          <w:trHeight w:val="315"/>
        </w:trPr>
        <w:tc>
          <w:tcPr>
            <w:tcW w:w="160" w:type="dxa"/>
            <w:tcBorders>
              <w:top w:val="nil"/>
              <w:left w:val="nil"/>
              <w:bottom w:val="nil"/>
              <w:right w:val="nil"/>
            </w:tcBorders>
            <w:shd w:val="clear" w:color="auto" w:fill="auto"/>
            <w:noWrap/>
            <w:vAlign w:val="center"/>
            <w:hideMark/>
          </w:tcPr>
          <w:p w14:paraId="2FB63AD8" w14:textId="77777777" w:rsidR="00E639D1" w:rsidRPr="007C18A8" w:rsidRDefault="00E639D1" w:rsidP="00DA3109">
            <w:pPr>
              <w:spacing w:line="240" w:lineRule="auto"/>
              <w:ind w:left="-178" w:firstLine="178"/>
              <w:rPr>
                <w:rFonts w:ascii="Times New Roman" w:hAnsi="Times New Roman"/>
                <w:sz w:val="18"/>
                <w:szCs w:val="18"/>
                <w:lang w:val="es-CR" w:eastAsia="es-CR"/>
              </w:rPr>
            </w:pPr>
          </w:p>
        </w:tc>
        <w:tc>
          <w:tcPr>
            <w:tcW w:w="5369" w:type="dxa"/>
            <w:gridSpan w:val="9"/>
            <w:tcBorders>
              <w:top w:val="single" w:sz="4" w:space="0" w:color="808080"/>
              <w:left w:val="single" w:sz="4" w:space="0" w:color="808080"/>
              <w:bottom w:val="single" w:sz="4" w:space="0" w:color="808080"/>
              <w:right w:val="nil"/>
            </w:tcBorders>
            <w:shd w:val="clear" w:color="699E46" w:fill="699E46"/>
            <w:vAlign w:val="center"/>
            <w:hideMark/>
          </w:tcPr>
          <w:p w14:paraId="473F5F12" w14:textId="5868B648" w:rsidR="00E639D1" w:rsidRPr="007C18A8" w:rsidRDefault="00E639D1" w:rsidP="00E639D1">
            <w:pPr>
              <w:spacing w:line="240" w:lineRule="auto"/>
              <w:ind w:left="-178" w:firstLine="178"/>
              <w:rPr>
                <w:rFonts w:ascii="Times New Roman" w:hAnsi="Times New Roman"/>
                <w:b/>
                <w:bCs/>
                <w:color w:val="FFFFFF"/>
                <w:sz w:val="18"/>
                <w:szCs w:val="18"/>
                <w:lang w:val="es-CR" w:eastAsia="es-CR"/>
              </w:rPr>
            </w:pPr>
            <w:r w:rsidRPr="007C18A8">
              <w:rPr>
                <w:rFonts w:ascii="Times New Roman" w:hAnsi="Times New Roman"/>
                <w:b/>
                <w:bCs/>
                <w:color w:val="FFFFFF"/>
                <w:sz w:val="18"/>
                <w:szCs w:val="18"/>
                <w:lang w:val="es-CR" w:eastAsia="es-CR"/>
              </w:rPr>
              <w:t>4</w:t>
            </w:r>
            <w:r>
              <w:rPr>
                <w:rFonts w:ascii="Times New Roman" w:hAnsi="Times New Roman"/>
                <w:b/>
                <w:bCs/>
                <w:color w:val="FFFFFF"/>
                <w:sz w:val="18"/>
                <w:szCs w:val="18"/>
                <w:lang w:val="es-CR" w:eastAsia="es-CR"/>
              </w:rPr>
              <w:t xml:space="preserve">  </w:t>
            </w:r>
            <w:r w:rsidRPr="007C18A8">
              <w:rPr>
                <w:rFonts w:ascii="Times New Roman" w:hAnsi="Times New Roman"/>
                <w:b/>
                <w:bCs/>
                <w:color w:val="FFFFFF"/>
                <w:sz w:val="18"/>
                <w:szCs w:val="18"/>
                <w:lang w:val="es-CR" w:eastAsia="es-CR"/>
              </w:rPr>
              <w:t>Impactos al Planeta (Ambientales)</w:t>
            </w:r>
          </w:p>
        </w:tc>
        <w:tc>
          <w:tcPr>
            <w:tcW w:w="2693" w:type="dxa"/>
            <w:tcBorders>
              <w:top w:val="single" w:sz="4" w:space="0" w:color="808080"/>
              <w:left w:val="nil"/>
              <w:bottom w:val="single" w:sz="4" w:space="0" w:color="808080"/>
              <w:right w:val="nil"/>
            </w:tcBorders>
            <w:shd w:val="clear" w:color="699E46" w:fill="699E46"/>
            <w:noWrap/>
            <w:vAlign w:val="center"/>
            <w:hideMark/>
          </w:tcPr>
          <w:p w14:paraId="652F0F14" w14:textId="77777777" w:rsidR="00E639D1" w:rsidRPr="007C18A8" w:rsidRDefault="00E639D1" w:rsidP="00DA3109">
            <w:pPr>
              <w:spacing w:line="240" w:lineRule="auto"/>
              <w:ind w:left="-178" w:firstLine="178"/>
              <w:rPr>
                <w:rFonts w:ascii="Times New Roman" w:hAnsi="Times New Roman"/>
                <w:b/>
                <w:bCs/>
                <w:color w:val="FFFFFF"/>
                <w:sz w:val="18"/>
                <w:szCs w:val="18"/>
                <w:lang w:val="es-CR" w:eastAsia="es-CR"/>
              </w:rPr>
            </w:pPr>
            <w:r w:rsidRPr="007C18A8">
              <w:rPr>
                <w:rFonts w:ascii="Times New Roman" w:hAnsi="Times New Roman"/>
                <w:b/>
                <w:bCs/>
                <w:color w:val="FFFFFF"/>
                <w:sz w:val="18"/>
                <w:szCs w:val="18"/>
                <w:lang w:val="es-CR" w:eastAsia="es-CR"/>
              </w:rPr>
              <w:t> </w:t>
            </w:r>
          </w:p>
        </w:tc>
        <w:tc>
          <w:tcPr>
            <w:tcW w:w="1134" w:type="dxa"/>
            <w:tcBorders>
              <w:top w:val="single" w:sz="4" w:space="0" w:color="808080"/>
              <w:left w:val="nil"/>
              <w:bottom w:val="single" w:sz="4" w:space="0" w:color="808080"/>
              <w:right w:val="nil"/>
            </w:tcBorders>
            <w:shd w:val="clear" w:color="699E46" w:fill="699E46"/>
            <w:noWrap/>
            <w:vAlign w:val="center"/>
            <w:hideMark/>
          </w:tcPr>
          <w:p w14:paraId="59624E6D" w14:textId="77777777" w:rsidR="00E639D1" w:rsidRPr="007C18A8" w:rsidRDefault="00E639D1" w:rsidP="00DA3109">
            <w:pPr>
              <w:spacing w:line="240" w:lineRule="auto"/>
              <w:ind w:left="-178" w:firstLine="178"/>
              <w:rPr>
                <w:rFonts w:ascii="Times New Roman" w:hAnsi="Times New Roman"/>
                <w:b/>
                <w:bCs/>
                <w:color w:val="FFFFFF"/>
                <w:sz w:val="18"/>
                <w:szCs w:val="18"/>
                <w:lang w:val="es-CR" w:eastAsia="es-CR"/>
              </w:rPr>
            </w:pPr>
            <w:r w:rsidRPr="007C18A8">
              <w:rPr>
                <w:rFonts w:ascii="Times New Roman" w:hAnsi="Times New Roman"/>
                <w:b/>
                <w:bCs/>
                <w:color w:val="FFFFFF"/>
                <w:sz w:val="18"/>
                <w:szCs w:val="18"/>
                <w:lang w:val="es-CR" w:eastAsia="es-CR"/>
              </w:rPr>
              <w:t> </w:t>
            </w:r>
          </w:p>
        </w:tc>
        <w:tc>
          <w:tcPr>
            <w:tcW w:w="2410" w:type="dxa"/>
            <w:tcBorders>
              <w:top w:val="single" w:sz="4" w:space="0" w:color="808080"/>
              <w:left w:val="nil"/>
              <w:bottom w:val="single" w:sz="4" w:space="0" w:color="808080"/>
              <w:right w:val="nil"/>
            </w:tcBorders>
            <w:shd w:val="clear" w:color="699E46" w:fill="699E46"/>
            <w:noWrap/>
            <w:vAlign w:val="center"/>
            <w:hideMark/>
          </w:tcPr>
          <w:p w14:paraId="2B679579" w14:textId="77777777" w:rsidR="00E639D1" w:rsidRPr="007C18A8" w:rsidRDefault="00E639D1" w:rsidP="00DA3109">
            <w:pPr>
              <w:spacing w:line="240" w:lineRule="auto"/>
              <w:ind w:left="-178" w:firstLine="178"/>
              <w:rPr>
                <w:rFonts w:ascii="Times New Roman" w:hAnsi="Times New Roman"/>
                <w:b/>
                <w:bCs/>
                <w:color w:val="FFFFFF"/>
                <w:sz w:val="18"/>
                <w:szCs w:val="18"/>
                <w:lang w:val="es-CR" w:eastAsia="es-CR"/>
              </w:rPr>
            </w:pPr>
            <w:r w:rsidRPr="007C18A8">
              <w:rPr>
                <w:rFonts w:ascii="Times New Roman" w:hAnsi="Times New Roman"/>
                <w:b/>
                <w:bCs/>
                <w:color w:val="FFFFFF"/>
                <w:sz w:val="18"/>
                <w:szCs w:val="18"/>
                <w:lang w:val="es-CR" w:eastAsia="es-CR"/>
              </w:rPr>
              <w:t> </w:t>
            </w:r>
          </w:p>
        </w:tc>
        <w:tc>
          <w:tcPr>
            <w:tcW w:w="1134" w:type="dxa"/>
            <w:tcBorders>
              <w:top w:val="single" w:sz="4" w:space="0" w:color="808080"/>
              <w:left w:val="nil"/>
              <w:bottom w:val="single" w:sz="4" w:space="0" w:color="808080"/>
              <w:right w:val="nil"/>
            </w:tcBorders>
            <w:shd w:val="clear" w:color="699E46" w:fill="699E46"/>
            <w:noWrap/>
            <w:vAlign w:val="center"/>
            <w:hideMark/>
          </w:tcPr>
          <w:p w14:paraId="3FDE0FAF" w14:textId="77777777" w:rsidR="00E639D1" w:rsidRPr="007C18A8" w:rsidRDefault="00E639D1" w:rsidP="00DA3109">
            <w:pPr>
              <w:spacing w:line="240" w:lineRule="auto"/>
              <w:ind w:left="-178" w:firstLine="178"/>
              <w:rPr>
                <w:rFonts w:ascii="Times New Roman" w:hAnsi="Times New Roman"/>
                <w:b/>
                <w:bCs/>
                <w:color w:val="FFFFFF"/>
                <w:sz w:val="18"/>
                <w:szCs w:val="18"/>
                <w:lang w:val="es-CR" w:eastAsia="es-CR"/>
              </w:rPr>
            </w:pPr>
            <w:r w:rsidRPr="007C18A8">
              <w:rPr>
                <w:rFonts w:ascii="Times New Roman" w:hAnsi="Times New Roman"/>
                <w:b/>
                <w:bCs/>
                <w:color w:val="FFFFFF"/>
                <w:sz w:val="18"/>
                <w:szCs w:val="18"/>
                <w:lang w:val="es-CR" w:eastAsia="es-CR"/>
              </w:rPr>
              <w:t> </w:t>
            </w:r>
          </w:p>
        </w:tc>
        <w:tc>
          <w:tcPr>
            <w:tcW w:w="850" w:type="dxa"/>
            <w:tcBorders>
              <w:top w:val="single" w:sz="4" w:space="0" w:color="808080"/>
              <w:left w:val="nil"/>
              <w:bottom w:val="single" w:sz="4" w:space="0" w:color="808080"/>
              <w:right w:val="single" w:sz="4" w:space="0" w:color="808080"/>
            </w:tcBorders>
            <w:shd w:val="clear" w:color="699E46" w:fill="699E46"/>
            <w:noWrap/>
            <w:vAlign w:val="center"/>
            <w:hideMark/>
          </w:tcPr>
          <w:p w14:paraId="450C866A" w14:textId="77777777" w:rsidR="00E639D1" w:rsidRPr="007C18A8" w:rsidRDefault="00E639D1" w:rsidP="00DA3109">
            <w:pPr>
              <w:spacing w:line="240" w:lineRule="auto"/>
              <w:ind w:left="-178" w:firstLine="178"/>
              <w:rPr>
                <w:rFonts w:ascii="Times New Roman" w:hAnsi="Times New Roman"/>
                <w:b/>
                <w:bCs/>
                <w:color w:val="FFFFFF"/>
                <w:sz w:val="18"/>
                <w:szCs w:val="18"/>
                <w:lang w:val="es-CR" w:eastAsia="es-CR"/>
              </w:rPr>
            </w:pPr>
            <w:r w:rsidRPr="007C18A8">
              <w:rPr>
                <w:rFonts w:ascii="Times New Roman" w:hAnsi="Times New Roman"/>
                <w:b/>
                <w:bCs/>
                <w:color w:val="FFFFFF"/>
                <w:sz w:val="18"/>
                <w:szCs w:val="18"/>
                <w:lang w:val="es-CR" w:eastAsia="es-CR"/>
              </w:rPr>
              <w:t> </w:t>
            </w:r>
          </w:p>
        </w:tc>
      </w:tr>
      <w:tr w:rsidR="00E639D1" w:rsidRPr="007C18A8" w14:paraId="3FF538AC" w14:textId="77777777" w:rsidTr="008E2B91">
        <w:trPr>
          <w:trHeight w:val="315"/>
        </w:trPr>
        <w:tc>
          <w:tcPr>
            <w:tcW w:w="160" w:type="dxa"/>
            <w:tcBorders>
              <w:top w:val="nil"/>
              <w:left w:val="nil"/>
              <w:bottom w:val="nil"/>
              <w:right w:val="nil"/>
            </w:tcBorders>
            <w:shd w:val="clear" w:color="auto" w:fill="auto"/>
            <w:noWrap/>
            <w:vAlign w:val="center"/>
            <w:hideMark/>
          </w:tcPr>
          <w:p w14:paraId="26FC581A" w14:textId="77777777" w:rsidR="00E639D1" w:rsidRPr="007C18A8" w:rsidRDefault="00E639D1" w:rsidP="00DA3109">
            <w:pPr>
              <w:spacing w:line="240" w:lineRule="auto"/>
              <w:ind w:left="-178" w:firstLine="178"/>
              <w:rPr>
                <w:rFonts w:ascii="Times New Roman" w:hAnsi="Times New Roman"/>
                <w:b/>
                <w:bCs/>
                <w:color w:val="FFFFFF"/>
                <w:sz w:val="18"/>
                <w:szCs w:val="18"/>
                <w:lang w:val="es-CR" w:eastAsia="es-CR"/>
              </w:rPr>
            </w:pPr>
          </w:p>
        </w:tc>
        <w:tc>
          <w:tcPr>
            <w:tcW w:w="407" w:type="dxa"/>
            <w:tcBorders>
              <w:top w:val="nil"/>
              <w:left w:val="nil"/>
              <w:bottom w:val="nil"/>
              <w:right w:val="nil"/>
            </w:tcBorders>
            <w:shd w:val="clear" w:color="auto" w:fill="auto"/>
            <w:noWrap/>
            <w:vAlign w:val="center"/>
            <w:hideMark/>
          </w:tcPr>
          <w:p w14:paraId="39CCABAC" w14:textId="77777777" w:rsidR="00E639D1" w:rsidRPr="007C18A8" w:rsidRDefault="00E639D1" w:rsidP="00DA3109">
            <w:pPr>
              <w:spacing w:line="240" w:lineRule="auto"/>
              <w:ind w:left="-178" w:firstLine="178"/>
              <w:rPr>
                <w:rFonts w:ascii="Times New Roman" w:hAnsi="Times New Roman"/>
                <w:sz w:val="18"/>
                <w:szCs w:val="18"/>
                <w:lang w:val="es-CR" w:eastAsia="es-CR"/>
              </w:rPr>
            </w:pPr>
          </w:p>
        </w:tc>
        <w:tc>
          <w:tcPr>
            <w:tcW w:w="4962" w:type="dxa"/>
            <w:gridSpan w:val="8"/>
            <w:tcBorders>
              <w:top w:val="nil"/>
              <w:left w:val="single" w:sz="4" w:space="0" w:color="808080"/>
              <w:bottom w:val="single" w:sz="4" w:space="0" w:color="808080"/>
              <w:right w:val="nil"/>
            </w:tcBorders>
            <w:shd w:val="clear" w:color="A3CB89" w:fill="A3CB89"/>
            <w:noWrap/>
            <w:vAlign w:val="center"/>
            <w:hideMark/>
          </w:tcPr>
          <w:p w14:paraId="1077A9D9" w14:textId="248EE23C" w:rsidR="00E639D1" w:rsidRPr="007C18A8" w:rsidRDefault="00E639D1" w:rsidP="00E639D1">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4,1</w:t>
            </w:r>
            <w:r>
              <w:rPr>
                <w:rFonts w:ascii="Times New Roman" w:hAnsi="Times New Roman"/>
                <w:b/>
                <w:bCs/>
                <w:color w:val="000000"/>
                <w:sz w:val="18"/>
                <w:szCs w:val="18"/>
                <w:lang w:val="es-CR" w:eastAsia="es-CR"/>
              </w:rPr>
              <w:t xml:space="preserve">  </w:t>
            </w:r>
            <w:r w:rsidRPr="007C18A8">
              <w:rPr>
                <w:rFonts w:ascii="Times New Roman" w:hAnsi="Times New Roman"/>
                <w:b/>
                <w:bCs/>
                <w:color w:val="000000"/>
                <w:sz w:val="18"/>
                <w:szCs w:val="18"/>
                <w:lang w:val="es-CR" w:eastAsia="es-CR"/>
              </w:rPr>
              <w:t>Transporte</w:t>
            </w:r>
          </w:p>
        </w:tc>
        <w:tc>
          <w:tcPr>
            <w:tcW w:w="2693" w:type="dxa"/>
            <w:tcBorders>
              <w:top w:val="nil"/>
              <w:left w:val="nil"/>
              <w:bottom w:val="nil"/>
              <w:right w:val="nil"/>
            </w:tcBorders>
            <w:shd w:val="clear" w:color="A3CB89" w:fill="A3CB89"/>
            <w:noWrap/>
            <w:vAlign w:val="center"/>
            <w:hideMark/>
          </w:tcPr>
          <w:p w14:paraId="59BB90DE" w14:textId="77777777" w:rsidR="00E639D1" w:rsidRPr="007C18A8" w:rsidRDefault="00E639D1" w:rsidP="00DA3109">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1134" w:type="dxa"/>
            <w:tcBorders>
              <w:top w:val="nil"/>
              <w:left w:val="nil"/>
              <w:bottom w:val="nil"/>
              <w:right w:val="nil"/>
            </w:tcBorders>
            <w:shd w:val="clear" w:color="A3CB89" w:fill="A3CB89"/>
            <w:noWrap/>
            <w:vAlign w:val="center"/>
            <w:hideMark/>
          </w:tcPr>
          <w:p w14:paraId="0BB186D8" w14:textId="77777777" w:rsidR="00E639D1" w:rsidRPr="007C18A8" w:rsidRDefault="00E639D1" w:rsidP="00DA3109">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2410" w:type="dxa"/>
            <w:tcBorders>
              <w:top w:val="nil"/>
              <w:left w:val="nil"/>
              <w:bottom w:val="nil"/>
              <w:right w:val="nil"/>
            </w:tcBorders>
            <w:shd w:val="clear" w:color="A3CB89" w:fill="A3CB89"/>
            <w:noWrap/>
            <w:vAlign w:val="center"/>
            <w:hideMark/>
          </w:tcPr>
          <w:p w14:paraId="348EB90D" w14:textId="77777777" w:rsidR="00E639D1" w:rsidRPr="007C18A8" w:rsidRDefault="00E639D1" w:rsidP="00DA3109">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1134" w:type="dxa"/>
            <w:tcBorders>
              <w:top w:val="nil"/>
              <w:left w:val="nil"/>
              <w:bottom w:val="nil"/>
              <w:right w:val="nil"/>
            </w:tcBorders>
            <w:shd w:val="clear" w:color="A3CB89" w:fill="A3CB89"/>
            <w:noWrap/>
            <w:vAlign w:val="center"/>
            <w:hideMark/>
          </w:tcPr>
          <w:p w14:paraId="625E047B" w14:textId="77777777" w:rsidR="00E639D1" w:rsidRPr="007C18A8" w:rsidRDefault="00E639D1" w:rsidP="00DA3109">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850" w:type="dxa"/>
            <w:tcBorders>
              <w:top w:val="nil"/>
              <w:left w:val="nil"/>
              <w:bottom w:val="nil"/>
              <w:right w:val="single" w:sz="4" w:space="0" w:color="808080"/>
            </w:tcBorders>
            <w:shd w:val="clear" w:color="A3CB89" w:fill="A3CB89"/>
            <w:noWrap/>
            <w:vAlign w:val="center"/>
            <w:hideMark/>
          </w:tcPr>
          <w:p w14:paraId="4BDEDDF1" w14:textId="77777777" w:rsidR="00E639D1" w:rsidRPr="007C18A8" w:rsidRDefault="00E639D1" w:rsidP="00DA3109">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r>
      <w:tr w:rsidR="00E639D1" w:rsidRPr="007C18A8" w14:paraId="3BCE1200" w14:textId="77777777" w:rsidTr="008E2B91">
        <w:trPr>
          <w:trHeight w:val="570"/>
        </w:trPr>
        <w:tc>
          <w:tcPr>
            <w:tcW w:w="160" w:type="dxa"/>
            <w:tcBorders>
              <w:top w:val="nil"/>
              <w:left w:val="nil"/>
              <w:bottom w:val="nil"/>
              <w:right w:val="nil"/>
            </w:tcBorders>
            <w:shd w:val="clear" w:color="auto" w:fill="auto"/>
            <w:noWrap/>
            <w:vAlign w:val="center"/>
            <w:hideMark/>
          </w:tcPr>
          <w:p w14:paraId="3D8BFB52" w14:textId="77777777" w:rsidR="00E639D1" w:rsidRPr="007C18A8" w:rsidRDefault="00E639D1" w:rsidP="00DA3109">
            <w:pPr>
              <w:spacing w:line="240" w:lineRule="auto"/>
              <w:ind w:left="-178" w:firstLine="178"/>
              <w:rPr>
                <w:rFonts w:ascii="Times New Roman" w:hAnsi="Times New Roman"/>
                <w:b/>
                <w:bCs/>
                <w:color w:val="000000"/>
                <w:sz w:val="18"/>
                <w:szCs w:val="18"/>
                <w:lang w:val="es-CR" w:eastAsia="es-CR"/>
              </w:rPr>
            </w:pPr>
          </w:p>
        </w:tc>
        <w:tc>
          <w:tcPr>
            <w:tcW w:w="407" w:type="dxa"/>
            <w:tcBorders>
              <w:top w:val="nil"/>
              <w:left w:val="nil"/>
              <w:bottom w:val="nil"/>
              <w:right w:val="nil"/>
            </w:tcBorders>
            <w:shd w:val="clear" w:color="auto" w:fill="auto"/>
            <w:noWrap/>
            <w:vAlign w:val="center"/>
            <w:hideMark/>
          </w:tcPr>
          <w:p w14:paraId="3E3554A7" w14:textId="77777777" w:rsidR="00E639D1" w:rsidRPr="007C18A8" w:rsidRDefault="00E639D1"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1EFD58AC" w14:textId="77777777" w:rsidR="00E639D1" w:rsidRPr="007C18A8" w:rsidRDefault="00E639D1"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nil"/>
            </w:tcBorders>
            <w:shd w:val="clear" w:color="auto" w:fill="auto"/>
            <w:noWrap/>
            <w:hideMark/>
          </w:tcPr>
          <w:p w14:paraId="35851638" w14:textId="2F167F97" w:rsidR="00E639D1" w:rsidRPr="007C18A8" w:rsidRDefault="00E639D1"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4.1.1Adquisiciones Locales</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4DB2422D"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Sí</w:t>
            </w:r>
          </w:p>
        </w:tc>
        <w:tc>
          <w:tcPr>
            <w:tcW w:w="2410" w:type="dxa"/>
            <w:tcBorders>
              <w:top w:val="single" w:sz="4" w:space="0" w:color="000000"/>
              <w:left w:val="nil"/>
              <w:bottom w:val="single" w:sz="4" w:space="0" w:color="000000"/>
              <w:right w:val="single" w:sz="4" w:space="0" w:color="000000"/>
            </w:tcBorders>
            <w:shd w:val="clear" w:color="auto" w:fill="auto"/>
            <w:hideMark/>
          </w:tcPr>
          <w:p w14:paraId="4AA19E66"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Apertura en la participación de cualquier empresa relacionada con el proyecto</w:t>
            </w:r>
          </w:p>
        </w:tc>
        <w:tc>
          <w:tcPr>
            <w:tcW w:w="2693" w:type="dxa"/>
            <w:tcBorders>
              <w:top w:val="single" w:sz="4" w:space="0" w:color="000000"/>
              <w:left w:val="nil"/>
              <w:bottom w:val="single" w:sz="4" w:space="0" w:color="000000"/>
              <w:right w:val="single" w:sz="4" w:space="0" w:color="000000"/>
            </w:tcBorders>
            <w:shd w:val="clear" w:color="auto" w:fill="auto"/>
            <w:hideMark/>
          </w:tcPr>
          <w:p w14:paraId="35469808"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Retrasos en las entregas por tratos internacionales</w:t>
            </w:r>
          </w:p>
        </w:tc>
        <w:tc>
          <w:tcPr>
            <w:tcW w:w="1134" w:type="dxa"/>
            <w:tcBorders>
              <w:top w:val="single" w:sz="4" w:space="0" w:color="000000"/>
              <w:left w:val="nil"/>
              <w:bottom w:val="single" w:sz="4" w:space="0" w:color="000000"/>
              <w:right w:val="single" w:sz="4" w:space="0" w:color="000000"/>
            </w:tcBorders>
            <w:shd w:val="clear" w:color="auto" w:fill="auto"/>
            <w:hideMark/>
          </w:tcPr>
          <w:p w14:paraId="704330BD"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1</w:t>
            </w:r>
          </w:p>
        </w:tc>
        <w:tc>
          <w:tcPr>
            <w:tcW w:w="2410" w:type="dxa"/>
            <w:tcBorders>
              <w:top w:val="single" w:sz="4" w:space="0" w:color="000000"/>
              <w:left w:val="nil"/>
              <w:bottom w:val="single" w:sz="4" w:space="0" w:color="000000"/>
              <w:right w:val="single" w:sz="4" w:space="0" w:color="000000"/>
            </w:tcBorders>
            <w:shd w:val="clear" w:color="auto" w:fill="auto"/>
            <w:hideMark/>
          </w:tcPr>
          <w:p w14:paraId="5CB1A796" w14:textId="77777777" w:rsidR="00E639D1" w:rsidRPr="007C18A8" w:rsidRDefault="00E639D1" w:rsidP="00DA3109">
            <w:pPr>
              <w:spacing w:line="240" w:lineRule="auto"/>
              <w:ind w:left="71"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Limitar el proceso de adquisición a empresas nacionales de la industria</w:t>
            </w:r>
          </w:p>
        </w:tc>
        <w:tc>
          <w:tcPr>
            <w:tcW w:w="1134" w:type="dxa"/>
            <w:tcBorders>
              <w:top w:val="single" w:sz="4" w:space="0" w:color="000000"/>
              <w:left w:val="nil"/>
              <w:bottom w:val="single" w:sz="4" w:space="0" w:color="000000"/>
              <w:right w:val="single" w:sz="4" w:space="0" w:color="000000"/>
            </w:tcBorders>
            <w:shd w:val="clear" w:color="auto" w:fill="auto"/>
            <w:hideMark/>
          </w:tcPr>
          <w:p w14:paraId="2677191C"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w:t>
            </w:r>
          </w:p>
        </w:tc>
        <w:tc>
          <w:tcPr>
            <w:tcW w:w="850" w:type="dxa"/>
            <w:tcBorders>
              <w:top w:val="single" w:sz="4" w:space="0" w:color="000000"/>
              <w:left w:val="single" w:sz="4" w:space="0" w:color="000000"/>
              <w:bottom w:val="single" w:sz="4" w:space="0" w:color="000000"/>
              <w:right w:val="single" w:sz="4" w:space="0" w:color="000000"/>
            </w:tcBorders>
            <w:shd w:val="clear" w:color="C6EFCE" w:fill="C6EFCE"/>
            <w:hideMark/>
          </w:tcPr>
          <w:p w14:paraId="420B0510" w14:textId="77777777" w:rsidR="00E639D1" w:rsidRPr="007C18A8" w:rsidRDefault="00E639D1" w:rsidP="00DA3109">
            <w:pPr>
              <w:spacing w:line="240" w:lineRule="auto"/>
              <w:ind w:left="-178" w:firstLine="178"/>
              <w:jc w:val="center"/>
              <w:rPr>
                <w:rFonts w:ascii="Times New Roman" w:hAnsi="Times New Roman"/>
                <w:color w:val="006100"/>
                <w:sz w:val="18"/>
                <w:szCs w:val="18"/>
                <w:lang w:val="es-CR" w:eastAsia="es-CR"/>
              </w:rPr>
            </w:pPr>
            <w:r w:rsidRPr="007C18A8">
              <w:rPr>
                <w:rFonts w:ascii="Times New Roman" w:hAnsi="Times New Roman"/>
                <w:color w:val="006100"/>
                <w:sz w:val="18"/>
                <w:szCs w:val="18"/>
                <w:lang w:val="es-CR" w:eastAsia="es-CR"/>
              </w:rPr>
              <w:t>3</w:t>
            </w:r>
          </w:p>
        </w:tc>
      </w:tr>
      <w:tr w:rsidR="00E639D1" w:rsidRPr="007C18A8" w14:paraId="44B6FFA4" w14:textId="77777777" w:rsidTr="008E2B91">
        <w:trPr>
          <w:trHeight w:val="570"/>
        </w:trPr>
        <w:tc>
          <w:tcPr>
            <w:tcW w:w="160" w:type="dxa"/>
            <w:tcBorders>
              <w:top w:val="nil"/>
              <w:left w:val="nil"/>
              <w:bottom w:val="nil"/>
              <w:right w:val="nil"/>
            </w:tcBorders>
            <w:shd w:val="clear" w:color="auto" w:fill="auto"/>
            <w:noWrap/>
            <w:vAlign w:val="center"/>
            <w:hideMark/>
          </w:tcPr>
          <w:p w14:paraId="6B956602" w14:textId="77777777" w:rsidR="00E639D1" w:rsidRPr="007C18A8" w:rsidRDefault="00E639D1" w:rsidP="00DA3109">
            <w:pPr>
              <w:spacing w:line="240" w:lineRule="auto"/>
              <w:ind w:left="-178" w:firstLine="178"/>
              <w:jc w:val="center"/>
              <w:rPr>
                <w:rFonts w:ascii="Times New Roman" w:hAnsi="Times New Roman"/>
                <w:color w:val="006100"/>
                <w:sz w:val="18"/>
                <w:szCs w:val="18"/>
                <w:lang w:val="es-CR" w:eastAsia="es-CR"/>
              </w:rPr>
            </w:pPr>
          </w:p>
        </w:tc>
        <w:tc>
          <w:tcPr>
            <w:tcW w:w="407" w:type="dxa"/>
            <w:tcBorders>
              <w:top w:val="nil"/>
              <w:left w:val="nil"/>
              <w:bottom w:val="nil"/>
              <w:right w:val="nil"/>
            </w:tcBorders>
            <w:shd w:val="clear" w:color="auto" w:fill="auto"/>
            <w:noWrap/>
            <w:vAlign w:val="center"/>
            <w:hideMark/>
          </w:tcPr>
          <w:p w14:paraId="5D775D07" w14:textId="77777777" w:rsidR="00E639D1" w:rsidRPr="007C18A8" w:rsidRDefault="00E639D1"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4738AA96" w14:textId="77777777" w:rsidR="00E639D1" w:rsidRPr="007C18A8" w:rsidRDefault="00E639D1"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nil"/>
            </w:tcBorders>
            <w:shd w:val="clear" w:color="auto" w:fill="auto"/>
            <w:noWrap/>
            <w:hideMark/>
          </w:tcPr>
          <w:p w14:paraId="4D5521D1" w14:textId="57053363" w:rsidR="00E639D1" w:rsidRPr="007C18A8" w:rsidRDefault="00E639D1"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4.1.2</w:t>
            </w:r>
            <w:r w:rsidR="00E77B95">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Comunicación Digital</w:t>
            </w:r>
          </w:p>
        </w:tc>
        <w:tc>
          <w:tcPr>
            <w:tcW w:w="992" w:type="dxa"/>
            <w:gridSpan w:val="3"/>
            <w:tcBorders>
              <w:top w:val="nil"/>
              <w:left w:val="single" w:sz="4" w:space="0" w:color="000000"/>
              <w:bottom w:val="single" w:sz="4" w:space="0" w:color="000000"/>
              <w:right w:val="single" w:sz="4" w:space="0" w:color="000000"/>
            </w:tcBorders>
            <w:shd w:val="clear" w:color="auto" w:fill="auto"/>
            <w:hideMark/>
          </w:tcPr>
          <w:p w14:paraId="55FF2B89"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Sí</w:t>
            </w:r>
          </w:p>
        </w:tc>
        <w:tc>
          <w:tcPr>
            <w:tcW w:w="2410" w:type="dxa"/>
            <w:tcBorders>
              <w:top w:val="nil"/>
              <w:left w:val="nil"/>
              <w:bottom w:val="single" w:sz="4" w:space="0" w:color="000000"/>
              <w:right w:val="single" w:sz="4" w:space="0" w:color="000000"/>
            </w:tcBorders>
            <w:shd w:val="clear" w:color="auto" w:fill="auto"/>
            <w:hideMark/>
          </w:tcPr>
          <w:p w14:paraId="39361417" w14:textId="25D997D0"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Comunicación de la Licitación por medio de la plataforma SICOP</w:t>
            </w:r>
          </w:p>
        </w:tc>
        <w:tc>
          <w:tcPr>
            <w:tcW w:w="2693" w:type="dxa"/>
            <w:tcBorders>
              <w:top w:val="nil"/>
              <w:left w:val="nil"/>
              <w:bottom w:val="single" w:sz="4" w:space="0" w:color="000000"/>
              <w:right w:val="single" w:sz="4" w:space="0" w:color="000000"/>
            </w:tcBorders>
            <w:shd w:val="clear" w:color="auto" w:fill="auto"/>
            <w:hideMark/>
          </w:tcPr>
          <w:p w14:paraId="6AAD90B7" w14:textId="03E690CD"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Documentación en línea y al alcance de las empresas para conocer el proyecto</w:t>
            </w:r>
          </w:p>
        </w:tc>
        <w:tc>
          <w:tcPr>
            <w:tcW w:w="1134" w:type="dxa"/>
            <w:tcBorders>
              <w:top w:val="nil"/>
              <w:left w:val="nil"/>
              <w:bottom w:val="single" w:sz="4" w:space="0" w:color="000000"/>
              <w:right w:val="single" w:sz="4" w:space="0" w:color="000000"/>
            </w:tcBorders>
            <w:shd w:val="clear" w:color="auto" w:fill="auto"/>
            <w:hideMark/>
          </w:tcPr>
          <w:p w14:paraId="1F95BEEF"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3</w:t>
            </w:r>
          </w:p>
        </w:tc>
        <w:tc>
          <w:tcPr>
            <w:tcW w:w="2410" w:type="dxa"/>
            <w:tcBorders>
              <w:top w:val="nil"/>
              <w:left w:val="nil"/>
              <w:bottom w:val="single" w:sz="4" w:space="0" w:color="000000"/>
              <w:right w:val="single" w:sz="4" w:space="0" w:color="000000"/>
            </w:tcBorders>
            <w:shd w:val="clear" w:color="auto" w:fill="auto"/>
            <w:hideMark/>
          </w:tcPr>
          <w:p w14:paraId="4ECA935E" w14:textId="773571D0" w:rsidR="00E639D1" w:rsidRPr="007C18A8" w:rsidRDefault="00E639D1" w:rsidP="00DA3109">
            <w:pPr>
              <w:spacing w:line="240" w:lineRule="auto"/>
              <w:ind w:left="71"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Participación abierta de oferentes y aclaración de dudas por medios digitales</w:t>
            </w:r>
          </w:p>
        </w:tc>
        <w:tc>
          <w:tcPr>
            <w:tcW w:w="1134" w:type="dxa"/>
            <w:tcBorders>
              <w:top w:val="nil"/>
              <w:left w:val="nil"/>
              <w:bottom w:val="single" w:sz="4" w:space="0" w:color="000000"/>
              <w:right w:val="single" w:sz="4" w:space="0" w:color="000000"/>
            </w:tcBorders>
            <w:shd w:val="clear" w:color="auto" w:fill="auto"/>
            <w:hideMark/>
          </w:tcPr>
          <w:p w14:paraId="4C844DFF"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3</w:t>
            </w:r>
          </w:p>
        </w:tc>
        <w:tc>
          <w:tcPr>
            <w:tcW w:w="850" w:type="dxa"/>
            <w:tcBorders>
              <w:top w:val="single" w:sz="4" w:space="0" w:color="000000"/>
              <w:left w:val="single" w:sz="4" w:space="0" w:color="000000"/>
              <w:bottom w:val="single" w:sz="4" w:space="0" w:color="000000"/>
              <w:right w:val="single" w:sz="4" w:space="0" w:color="000000"/>
            </w:tcBorders>
            <w:shd w:val="clear" w:color="FFEB9C" w:fill="FFEB9C"/>
            <w:hideMark/>
          </w:tcPr>
          <w:p w14:paraId="0AB1091B" w14:textId="77777777" w:rsidR="00E639D1" w:rsidRPr="007C18A8" w:rsidRDefault="00E639D1" w:rsidP="00DA3109">
            <w:pPr>
              <w:spacing w:line="240" w:lineRule="auto"/>
              <w:ind w:left="-178" w:firstLine="178"/>
              <w:jc w:val="center"/>
              <w:rPr>
                <w:rFonts w:ascii="Times New Roman" w:hAnsi="Times New Roman"/>
                <w:color w:val="9C5700"/>
                <w:sz w:val="18"/>
                <w:szCs w:val="18"/>
                <w:lang w:val="es-CR" w:eastAsia="es-CR"/>
              </w:rPr>
            </w:pPr>
            <w:r w:rsidRPr="007C18A8">
              <w:rPr>
                <w:rFonts w:ascii="Times New Roman" w:hAnsi="Times New Roman"/>
                <w:color w:val="9C5700"/>
                <w:sz w:val="18"/>
                <w:szCs w:val="18"/>
                <w:lang w:val="es-CR" w:eastAsia="es-CR"/>
              </w:rPr>
              <w:t>0</w:t>
            </w:r>
          </w:p>
        </w:tc>
      </w:tr>
      <w:tr w:rsidR="00E639D1" w:rsidRPr="007C18A8" w14:paraId="0D7B14A8" w14:textId="77777777" w:rsidTr="008E2B91">
        <w:trPr>
          <w:trHeight w:val="605"/>
        </w:trPr>
        <w:tc>
          <w:tcPr>
            <w:tcW w:w="160" w:type="dxa"/>
            <w:tcBorders>
              <w:top w:val="nil"/>
              <w:left w:val="nil"/>
              <w:bottom w:val="nil"/>
              <w:right w:val="nil"/>
            </w:tcBorders>
            <w:shd w:val="clear" w:color="auto" w:fill="auto"/>
            <w:noWrap/>
            <w:vAlign w:val="center"/>
            <w:hideMark/>
          </w:tcPr>
          <w:p w14:paraId="3B79FE36" w14:textId="77777777" w:rsidR="00E639D1" w:rsidRPr="007C18A8" w:rsidRDefault="00E639D1" w:rsidP="00DA3109">
            <w:pPr>
              <w:spacing w:line="240" w:lineRule="auto"/>
              <w:ind w:left="-178" w:firstLine="178"/>
              <w:jc w:val="center"/>
              <w:rPr>
                <w:rFonts w:ascii="Times New Roman" w:hAnsi="Times New Roman"/>
                <w:color w:val="9C5700"/>
                <w:sz w:val="18"/>
                <w:szCs w:val="18"/>
                <w:lang w:val="es-CR" w:eastAsia="es-CR"/>
              </w:rPr>
            </w:pPr>
          </w:p>
        </w:tc>
        <w:tc>
          <w:tcPr>
            <w:tcW w:w="407" w:type="dxa"/>
            <w:tcBorders>
              <w:top w:val="nil"/>
              <w:left w:val="nil"/>
              <w:bottom w:val="nil"/>
              <w:right w:val="nil"/>
            </w:tcBorders>
            <w:shd w:val="clear" w:color="auto" w:fill="auto"/>
            <w:noWrap/>
            <w:vAlign w:val="center"/>
            <w:hideMark/>
          </w:tcPr>
          <w:p w14:paraId="521A29F8" w14:textId="77777777" w:rsidR="00E639D1" w:rsidRPr="007C18A8" w:rsidRDefault="00E639D1"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50C8EC74" w14:textId="77777777" w:rsidR="00E639D1" w:rsidRPr="007C18A8" w:rsidRDefault="00E639D1"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nil"/>
            </w:tcBorders>
            <w:shd w:val="clear" w:color="auto" w:fill="auto"/>
            <w:noWrap/>
            <w:hideMark/>
          </w:tcPr>
          <w:p w14:paraId="4BCA5463" w14:textId="4F21C4A5" w:rsidR="00E639D1" w:rsidRPr="007C18A8" w:rsidRDefault="00E639D1"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4.1.3</w:t>
            </w:r>
            <w:r w:rsidR="00E77B95">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Viajes y Desplazamientos</w:t>
            </w:r>
          </w:p>
        </w:tc>
        <w:tc>
          <w:tcPr>
            <w:tcW w:w="992" w:type="dxa"/>
            <w:gridSpan w:val="3"/>
            <w:tcBorders>
              <w:top w:val="nil"/>
              <w:left w:val="single" w:sz="4" w:space="0" w:color="000000"/>
              <w:bottom w:val="single" w:sz="4" w:space="0" w:color="000000"/>
              <w:right w:val="single" w:sz="4" w:space="0" w:color="000000"/>
            </w:tcBorders>
            <w:shd w:val="clear" w:color="auto" w:fill="auto"/>
            <w:hideMark/>
          </w:tcPr>
          <w:p w14:paraId="2C1439CD"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Sí</w:t>
            </w:r>
          </w:p>
        </w:tc>
        <w:tc>
          <w:tcPr>
            <w:tcW w:w="2410" w:type="dxa"/>
            <w:tcBorders>
              <w:top w:val="nil"/>
              <w:left w:val="nil"/>
              <w:bottom w:val="single" w:sz="4" w:space="0" w:color="000000"/>
              <w:right w:val="single" w:sz="4" w:space="0" w:color="000000"/>
            </w:tcBorders>
            <w:shd w:val="clear" w:color="auto" w:fill="auto"/>
            <w:hideMark/>
          </w:tcPr>
          <w:p w14:paraId="1EFA2D2A"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Desplazamiento hacia otros centros de salud para el uso de los equipos de esterilización</w:t>
            </w:r>
          </w:p>
        </w:tc>
        <w:tc>
          <w:tcPr>
            <w:tcW w:w="2693" w:type="dxa"/>
            <w:tcBorders>
              <w:top w:val="nil"/>
              <w:left w:val="nil"/>
              <w:bottom w:val="single" w:sz="4" w:space="0" w:color="000000"/>
              <w:right w:val="single" w:sz="4" w:space="0" w:color="000000"/>
            </w:tcBorders>
            <w:shd w:val="clear" w:color="auto" w:fill="auto"/>
            <w:hideMark/>
          </w:tcPr>
          <w:p w14:paraId="7EA366DE"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Retraso en la atención de las solicitudes y saturación de otros servicios</w:t>
            </w:r>
          </w:p>
        </w:tc>
        <w:tc>
          <w:tcPr>
            <w:tcW w:w="1134" w:type="dxa"/>
            <w:tcBorders>
              <w:top w:val="nil"/>
              <w:left w:val="nil"/>
              <w:bottom w:val="single" w:sz="4" w:space="0" w:color="000000"/>
              <w:right w:val="single" w:sz="4" w:space="0" w:color="000000"/>
            </w:tcBorders>
            <w:shd w:val="clear" w:color="auto" w:fill="auto"/>
            <w:hideMark/>
          </w:tcPr>
          <w:p w14:paraId="5DAE3ED8"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1</w:t>
            </w:r>
          </w:p>
        </w:tc>
        <w:tc>
          <w:tcPr>
            <w:tcW w:w="2410" w:type="dxa"/>
            <w:tcBorders>
              <w:top w:val="nil"/>
              <w:left w:val="nil"/>
              <w:bottom w:val="single" w:sz="4" w:space="0" w:color="000000"/>
              <w:right w:val="single" w:sz="4" w:space="0" w:color="000000"/>
            </w:tcBorders>
            <w:shd w:val="clear" w:color="auto" w:fill="auto"/>
            <w:hideMark/>
          </w:tcPr>
          <w:p w14:paraId="00ADC967" w14:textId="77777777" w:rsidR="00E639D1" w:rsidRPr="007C18A8" w:rsidRDefault="00E639D1" w:rsidP="00DA3109">
            <w:pPr>
              <w:spacing w:line="240" w:lineRule="auto"/>
              <w:ind w:left="71"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Adquisición de equipo propio en el Hospital</w:t>
            </w:r>
          </w:p>
        </w:tc>
        <w:tc>
          <w:tcPr>
            <w:tcW w:w="1134" w:type="dxa"/>
            <w:tcBorders>
              <w:top w:val="nil"/>
              <w:left w:val="nil"/>
              <w:bottom w:val="single" w:sz="4" w:space="0" w:color="000000"/>
              <w:right w:val="single" w:sz="4" w:space="0" w:color="000000"/>
            </w:tcBorders>
            <w:shd w:val="clear" w:color="auto" w:fill="auto"/>
            <w:hideMark/>
          </w:tcPr>
          <w:p w14:paraId="26141B3C"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5</w:t>
            </w:r>
          </w:p>
        </w:tc>
        <w:tc>
          <w:tcPr>
            <w:tcW w:w="850" w:type="dxa"/>
            <w:tcBorders>
              <w:top w:val="single" w:sz="4" w:space="0" w:color="000000"/>
              <w:left w:val="single" w:sz="4" w:space="0" w:color="000000"/>
              <w:bottom w:val="single" w:sz="4" w:space="0" w:color="000000"/>
              <w:right w:val="single" w:sz="4" w:space="0" w:color="000000"/>
            </w:tcBorders>
            <w:shd w:val="clear" w:color="C6EFCE" w:fill="C6EFCE"/>
            <w:hideMark/>
          </w:tcPr>
          <w:p w14:paraId="6C6583B8" w14:textId="77777777" w:rsidR="00E639D1" w:rsidRPr="007C18A8" w:rsidRDefault="00E639D1" w:rsidP="00DA3109">
            <w:pPr>
              <w:spacing w:line="240" w:lineRule="auto"/>
              <w:ind w:left="-178" w:firstLine="178"/>
              <w:jc w:val="center"/>
              <w:rPr>
                <w:rFonts w:ascii="Times New Roman" w:hAnsi="Times New Roman"/>
                <w:color w:val="006100"/>
                <w:sz w:val="18"/>
                <w:szCs w:val="18"/>
                <w:lang w:val="es-CR" w:eastAsia="es-CR"/>
              </w:rPr>
            </w:pPr>
            <w:r w:rsidRPr="007C18A8">
              <w:rPr>
                <w:rFonts w:ascii="Times New Roman" w:hAnsi="Times New Roman"/>
                <w:color w:val="006100"/>
                <w:sz w:val="18"/>
                <w:szCs w:val="18"/>
                <w:lang w:val="es-CR" w:eastAsia="es-CR"/>
              </w:rPr>
              <w:t>4</w:t>
            </w:r>
          </w:p>
        </w:tc>
      </w:tr>
      <w:tr w:rsidR="00E639D1" w:rsidRPr="007C18A8" w14:paraId="26D0D0EE" w14:textId="77777777" w:rsidTr="008E2B91">
        <w:trPr>
          <w:trHeight w:val="730"/>
        </w:trPr>
        <w:tc>
          <w:tcPr>
            <w:tcW w:w="160" w:type="dxa"/>
            <w:tcBorders>
              <w:top w:val="nil"/>
              <w:left w:val="nil"/>
              <w:bottom w:val="nil"/>
              <w:right w:val="nil"/>
            </w:tcBorders>
            <w:shd w:val="clear" w:color="auto" w:fill="auto"/>
            <w:noWrap/>
            <w:vAlign w:val="center"/>
            <w:hideMark/>
          </w:tcPr>
          <w:p w14:paraId="45D434FE" w14:textId="77777777" w:rsidR="00E639D1" w:rsidRPr="007C18A8" w:rsidRDefault="00E639D1" w:rsidP="00DA3109">
            <w:pPr>
              <w:spacing w:line="240" w:lineRule="auto"/>
              <w:ind w:left="-178" w:firstLine="178"/>
              <w:jc w:val="center"/>
              <w:rPr>
                <w:rFonts w:ascii="Times New Roman" w:hAnsi="Times New Roman"/>
                <w:color w:val="006100"/>
                <w:sz w:val="18"/>
                <w:szCs w:val="18"/>
                <w:lang w:val="es-CR" w:eastAsia="es-CR"/>
              </w:rPr>
            </w:pPr>
          </w:p>
        </w:tc>
        <w:tc>
          <w:tcPr>
            <w:tcW w:w="407" w:type="dxa"/>
            <w:tcBorders>
              <w:top w:val="nil"/>
              <w:left w:val="nil"/>
              <w:bottom w:val="nil"/>
              <w:right w:val="nil"/>
            </w:tcBorders>
            <w:shd w:val="clear" w:color="auto" w:fill="auto"/>
            <w:noWrap/>
            <w:vAlign w:val="center"/>
            <w:hideMark/>
          </w:tcPr>
          <w:p w14:paraId="7901C472" w14:textId="77777777" w:rsidR="00E639D1" w:rsidRPr="007C18A8" w:rsidRDefault="00E639D1"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53DA30E4" w14:textId="77777777" w:rsidR="00E639D1" w:rsidRPr="007C18A8" w:rsidRDefault="00E639D1"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nil"/>
            </w:tcBorders>
            <w:shd w:val="clear" w:color="auto" w:fill="auto"/>
            <w:noWrap/>
            <w:hideMark/>
          </w:tcPr>
          <w:p w14:paraId="30B25FE2" w14:textId="0406E8A2" w:rsidR="00E639D1" w:rsidRPr="007C18A8" w:rsidRDefault="00E639D1"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4.1.4</w:t>
            </w:r>
            <w:r w:rsidR="00E77B95">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Logística</w:t>
            </w:r>
          </w:p>
        </w:tc>
        <w:tc>
          <w:tcPr>
            <w:tcW w:w="992" w:type="dxa"/>
            <w:gridSpan w:val="3"/>
            <w:tcBorders>
              <w:top w:val="nil"/>
              <w:left w:val="single" w:sz="4" w:space="0" w:color="000000"/>
              <w:bottom w:val="single" w:sz="4" w:space="0" w:color="000000"/>
              <w:right w:val="single" w:sz="4" w:space="0" w:color="000000"/>
            </w:tcBorders>
            <w:shd w:val="clear" w:color="auto" w:fill="auto"/>
            <w:hideMark/>
          </w:tcPr>
          <w:p w14:paraId="461522AA"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Sí</w:t>
            </w:r>
          </w:p>
        </w:tc>
        <w:tc>
          <w:tcPr>
            <w:tcW w:w="2410" w:type="dxa"/>
            <w:tcBorders>
              <w:top w:val="nil"/>
              <w:left w:val="nil"/>
              <w:bottom w:val="single" w:sz="4" w:space="0" w:color="000000"/>
              <w:right w:val="single" w:sz="4" w:space="0" w:color="000000"/>
            </w:tcBorders>
            <w:shd w:val="clear" w:color="auto" w:fill="auto"/>
            <w:hideMark/>
          </w:tcPr>
          <w:p w14:paraId="33DFAB20"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Tiempos definidos para la ejecución del proyecto</w:t>
            </w:r>
          </w:p>
        </w:tc>
        <w:tc>
          <w:tcPr>
            <w:tcW w:w="2693" w:type="dxa"/>
            <w:tcBorders>
              <w:top w:val="nil"/>
              <w:left w:val="nil"/>
              <w:bottom w:val="single" w:sz="4" w:space="0" w:color="000000"/>
              <w:right w:val="single" w:sz="4" w:space="0" w:color="000000"/>
            </w:tcBorders>
            <w:shd w:val="clear" w:color="auto" w:fill="auto"/>
            <w:hideMark/>
          </w:tcPr>
          <w:p w14:paraId="26B4BC86" w14:textId="2A4607B3"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Atrasos en la ejecución de la contratación por recursos de objeción o importaciones de los equipos</w:t>
            </w:r>
          </w:p>
        </w:tc>
        <w:tc>
          <w:tcPr>
            <w:tcW w:w="1134" w:type="dxa"/>
            <w:tcBorders>
              <w:top w:val="nil"/>
              <w:left w:val="nil"/>
              <w:bottom w:val="single" w:sz="4" w:space="0" w:color="000000"/>
              <w:right w:val="single" w:sz="4" w:space="0" w:color="000000"/>
            </w:tcBorders>
            <w:shd w:val="clear" w:color="auto" w:fill="auto"/>
            <w:hideMark/>
          </w:tcPr>
          <w:p w14:paraId="7EB1289B"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2</w:t>
            </w:r>
          </w:p>
        </w:tc>
        <w:tc>
          <w:tcPr>
            <w:tcW w:w="2410" w:type="dxa"/>
            <w:tcBorders>
              <w:top w:val="nil"/>
              <w:left w:val="nil"/>
              <w:bottom w:val="single" w:sz="4" w:space="0" w:color="000000"/>
              <w:right w:val="single" w:sz="4" w:space="0" w:color="000000"/>
            </w:tcBorders>
            <w:shd w:val="clear" w:color="auto" w:fill="auto"/>
            <w:hideMark/>
          </w:tcPr>
          <w:p w14:paraId="6D6FD0E5" w14:textId="76F11E68" w:rsidR="00E639D1" w:rsidRPr="007C18A8" w:rsidRDefault="00E639D1" w:rsidP="00DA3109">
            <w:pPr>
              <w:spacing w:line="240" w:lineRule="auto"/>
              <w:ind w:left="71"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Establecer cláusulas donde se den prorrogas siempre y cuando se encuentre debidamente justificado.</w:t>
            </w:r>
          </w:p>
        </w:tc>
        <w:tc>
          <w:tcPr>
            <w:tcW w:w="1134" w:type="dxa"/>
            <w:tcBorders>
              <w:top w:val="nil"/>
              <w:left w:val="nil"/>
              <w:bottom w:val="single" w:sz="4" w:space="0" w:color="000000"/>
              <w:right w:val="single" w:sz="4" w:space="0" w:color="000000"/>
            </w:tcBorders>
            <w:shd w:val="clear" w:color="auto" w:fill="auto"/>
            <w:hideMark/>
          </w:tcPr>
          <w:p w14:paraId="75ADD481"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w:t>
            </w:r>
          </w:p>
        </w:tc>
        <w:tc>
          <w:tcPr>
            <w:tcW w:w="850" w:type="dxa"/>
            <w:tcBorders>
              <w:top w:val="single" w:sz="4" w:space="0" w:color="000000"/>
              <w:left w:val="single" w:sz="4" w:space="0" w:color="000000"/>
              <w:bottom w:val="single" w:sz="4" w:space="0" w:color="000000"/>
              <w:right w:val="single" w:sz="4" w:space="0" w:color="000000"/>
            </w:tcBorders>
            <w:shd w:val="clear" w:color="C6EFCE" w:fill="C6EFCE"/>
            <w:hideMark/>
          </w:tcPr>
          <w:p w14:paraId="28BE47AF" w14:textId="77777777" w:rsidR="00E639D1" w:rsidRPr="007C18A8" w:rsidRDefault="00E639D1" w:rsidP="00DA3109">
            <w:pPr>
              <w:spacing w:line="240" w:lineRule="auto"/>
              <w:ind w:left="-178" w:firstLine="178"/>
              <w:jc w:val="center"/>
              <w:rPr>
                <w:rFonts w:ascii="Times New Roman" w:hAnsi="Times New Roman"/>
                <w:color w:val="006100"/>
                <w:sz w:val="18"/>
                <w:szCs w:val="18"/>
                <w:lang w:val="es-CR" w:eastAsia="es-CR"/>
              </w:rPr>
            </w:pPr>
            <w:r w:rsidRPr="007C18A8">
              <w:rPr>
                <w:rFonts w:ascii="Times New Roman" w:hAnsi="Times New Roman"/>
                <w:color w:val="006100"/>
                <w:sz w:val="18"/>
                <w:szCs w:val="18"/>
                <w:lang w:val="es-CR" w:eastAsia="es-CR"/>
              </w:rPr>
              <w:t>2</w:t>
            </w:r>
          </w:p>
        </w:tc>
      </w:tr>
      <w:tr w:rsidR="00E639D1" w:rsidRPr="007C18A8" w14:paraId="61EBB4F3" w14:textId="77777777" w:rsidTr="008E2B91">
        <w:trPr>
          <w:trHeight w:val="315"/>
        </w:trPr>
        <w:tc>
          <w:tcPr>
            <w:tcW w:w="160" w:type="dxa"/>
            <w:tcBorders>
              <w:top w:val="nil"/>
              <w:left w:val="nil"/>
              <w:bottom w:val="nil"/>
              <w:right w:val="nil"/>
            </w:tcBorders>
            <w:shd w:val="clear" w:color="auto" w:fill="auto"/>
            <w:noWrap/>
            <w:vAlign w:val="center"/>
            <w:hideMark/>
          </w:tcPr>
          <w:p w14:paraId="33EBF176" w14:textId="77777777" w:rsidR="00E639D1" w:rsidRPr="007C18A8" w:rsidRDefault="00E639D1" w:rsidP="00DA3109">
            <w:pPr>
              <w:spacing w:line="240" w:lineRule="auto"/>
              <w:ind w:left="-178" w:firstLine="178"/>
              <w:jc w:val="center"/>
              <w:rPr>
                <w:rFonts w:ascii="Times New Roman" w:hAnsi="Times New Roman"/>
                <w:color w:val="006100"/>
                <w:sz w:val="18"/>
                <w:szCs w:val="18"/>
                <w:lang w:val="es-CR" w:eastAsia="es-CR"/>
              </w:rPr>
            </w:pPr>
          </w:p>
        </w:tc>
        <w:tc>
          <w:tcPr>
            <w:tcW w:w="407" w:type="dxa"/>
            <w:tcBorders>
              <w:top w:val="nil"/>
              <w:left w:val="nil"/>
              <w:bottom w:val="nil"/>
              <w:right w:val="nil"/>
            </w:tcBorders>
            <w:shd w:val="clear" w:color="auto" w:fill="auto"/>
            <w:noWrap/>
            <w:vAlign w:val="center"/>
            <w:hideMark/>
          </w:tcPr>
          <w:p w14:paraId="7D9AFBC7" w14:textId="77777777" w:rsidR="00E639D1" w:rsidRPr="007C18A8" w:rsidRDefault="00E639D1" w:rsidP="00DA3109">
            <w:pPr>
              <w:spacing w:line="240" w:lineRule="auto"/>
              <w:ind w:left="-178" w:firstLine="178"/>
              <w:rPr>
                <w:rFonts w:ascii="Times New Roman" w:hAnsi="Times New Roman"/>
                <w:sz w:val="18"/>
                <w:szCs w:val="18"/>
                <w:lang w:val="es-CR" w:eastAsia="es-CR"/>
              </w:rPr>
            </w:pPr>
          </w:p>
        </w:tc>
        <w:tc>
          <w:tcPr>
            <w:tcW w:w="2552" w:type="dxa"/>
            <w:gridSpan w:val="7"/>
            <w:tcBorders>
              <w:top w:val="single" w:sz="4" w:space="0" w:color="808080"/>
              <w:left w:val="single" w:sz="4" w:space="0" w:color="808080"/>
              <w:bottom w:val="single" w:sz="4" w:space="0" w:color="808080"/>
              <w:right w:val="nil"/>
            </w:tcBorders>
            <w:shd w:val="clear" w:color="A3CB89" w:fill="A3CB89"/>
            <w:noWrap/>
            <w:vAlign w:val="center"/>
            <w:hideMark/>
          </w:tcPr>
          <w:p w14:paraId="5E34A9FA" w14:textId="4E21B460" w:rsidR="00E639D1" w:rsidRPr="007C18A8" w:rsidRDefault="00E639D1" w:rsidP="00E639D1">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4,2</w:t>
            </w:r>
            <w:r>
              <w:rPr>
                <w:rFonts w:ascii="Times New Roman" w:hAnsi="Times New Roman"/>
                <w:b/>
                <w:bCs/>
                <w:color w:val="000000"/>
                <w:sz w:val="18"/>
                <w:szCs w:val="18"/>
                <w:lang w:val="es-CR" w:eastAsia="es-CR"/>
              </w:rPr>
              <w:t xml:space="preserve">  </w:t>
            </w:r>
            <w:r w:rsidRPr="007C18A8">
              <w:rPr>
                <w:rFonts w:ascii="Times New Roman" w:hAnsi="Times New Roman"/>
                <w:b/>
                <w:bCs/>
                <w:color w:val="000000"/>
                <w:sz w:val="18"/>
                <w:szCs w:val="18"/>
                <w:lang w:val="es-CR" w:eastAsia="es-CR"/>
              </w:rPr>
              <w:t>Energía  </w:t>
            </w:r>
          </w:p>
        </w:tc>
        <w:tc>
          <w:tcPr>
            <w:tcW w:w="2410" w:type="dxa"/>
            <w:tcBorders>
              <w:top w:val="nil"/>
              <w:left w:val="nil"/>
              <w:bottom w:val="nil"/>
              <w:right w:val="nil"/>
            </w:tcBorders>
            <w:shd w:val="clear" w:color="A3CB89" w:fill="A3CB89"/>
            <w:noWrap/>
            <w:hideMark/>
          </w:tcPr>
          <w:p w14:paraId="2569C4CC" w14:textId="77777777" w:rsidR="00E639D1" w:rsidRPr="007C18A8" w:rsidRDefault="00E639D1" w:rsidP="00DA3109">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2693" w:type="dxa"/>
            <w:tcBorders>
              <w:top w:val="nil"/>
              <w:left w:val="nil"/>
              <w:bottom w:val="nil"/>
              <w:right w:val="nil"/>
            </w:tcBorders>
            <w:shd w:val="clear" w:color="A3CB89" w:fill="A3CB89"/>
            <w:noWrap/>
            <w:hideMark/>
          </w:tcPr>
          <w:p w14:paraId="65AF8BF1" w14:textId="77777777" w:rsidR="00E639D1" w:rsidRPr="007C18A8" w:rsidRDefault="00E639D1" w:rsidP="00DA3109">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1134" w:type="dxa"/>
            <w:tcBorders>
              <w:top w:val="nil"/>
              <w:left w:val="nil"/>
              <w:bottom w:val="nil"/>
              <w:right w:val="nil"/>
            </w:tcBorders>
            <w:shd w:val="clear" w:color="A3CB89" w:fill="A3CB89"/>
            <w:noWrap/>
            <w:hideMark/>
          </w:tcPr>
          <w:p w14:paraId="1A98817B" w14:textId="162DFB4C" w:rsidR="00E639D1" w:rsidRPr="007C18A8" w:rsidRDefault="00E639D1" w:rsidP="00DA3109">
            <w:pPr>
              <w:spacing w:line="240" w:lineRule="auto"/>
              <w:ind w:left="-178" w:firstLine="178"/>
              <w:jc w:val="center"/>
              <w:rPr>
                <w:rFonts w:ascii="Times New Roman" w:hAnsi="Times New Roman"/>
                <w:b/>
                <w:bCs/>
                <w:color w:val="000000"/>
                <w:sz w:val="18"/>
                <w:szCs w:val="18"/>
                <w:lang w:val="es-CR" w:eastAsia="es-CR"/>
              </w:rPr>
            </w:pPr>
          </w:p>
        </w:tc>
        <w:tc>
          <w:tcPr>
            <w:tcW w:w="2410" w:type="dxa"/>
            <w:tcBorders>
              <w:top w:val="nil"/>
              <w:left w:val="nil"/>
              <w:bottom w:val="nil"/>
              <w:right w:val="nil"/>
            </w:tcBorders>
            <w:shd w:val="clear" w:color="A3CB89" w:fill="A3CB89"/>
            <w:noWrap/>
            <w:hideMark/>
          </w:tcPr>
          <w:p w14:paraId="67AC18DC" w14:textId="77777777" w:rsidR="00E639D1" w:rsidRPr="007C18A8" w:rsidRDefault="00E639D1" w:rsidP="00DA3109">
            <w:pPr>
              <w:spacing w:line="240" w:lineRule="auto"/>
              <w:ind w:left="71" w:firstLine="0"/>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1134" w:type="dxa"/>
            <w:tcBorders>
              <w:top w:val="nil"/>
              <w:left w:val="nil"/>
              <w:bottom w:val="nil"/>
              <w:right w:val="nil"/>
            </w:tcBorders>
            <w:shd w:val="clear" w:color="A3CB89" w:fill="A3CB89"/>
            <w:noWrap/>
            <w:hideMark/>
          </w:tcPr>
          <w:p w14:paraId="50428D35" w14:textId="3104F05F" w:rsidR="00E639D1" w:rsidRPr="007C18A8" w:rsidRDefault="00E639D1" w:rsidP="00DA3109">
            <w:pPr>
              <w:spacing w:line="240" w:lineRule="auto"/>
              <w:ind w:left="-178" w:firstLine="178"/>
              <w:jc w:val="center"/>
              <w:rPr>
                <w:rFonts w:ascii="Times New Roman" w:hAnsi="Times New Roman"/>
                <w:b/>
                <w:bCs/>
                <w:color w:val="000000"/>
                <w:sz w:val="18"/>
                <w:szCs w:val="18"/>
                <w:lang w:val="es-CR" w:eastAsia="es-CR"/>
              </w:rPr>
            </w:pPr>
          </w:p>
        </w:tc>
        <w:tc>
          <w:tcPr>
            <w:tcW w:w="850" w:type="dxa"/>
            <w:tcBorders>
              <w:top w:val="nil"/>
              <w:left w:val="nil"/>
              <w:bottom w:val="nil"/>
              <w:right w:val="single" w:sz="4" w:space="0" w:color="808080"/>
            </w:tcBorders>
            <w:shd w:val="clear" w:color="A3CB89" w:fill="A3CB89"/>
            <w:noWrap/>
            <w:hideMark/>
          </w:tcPr>
          <w:p w14:paraId="24300991" w14:textId="258627DB" w:rsidR="00E639D1" w:rsidRPr="007C18A8" w:rsidRDefault="00E639D1" w:rsidP="00DA3109">
            <w:pPr>
              <w:spacing w:line="240" w:lineRule="auto"/>
              <w:ind w:left="-178" w:firstLine="178"/>
              <w:jc w:val="center"/>
              <w:rPr>
                <w:rFonts w:ascii="Times New Roman" w:hAnsi="Times New Roman"/>
                <w:b/>
                <w:bCs/>
                <w:color w:val="000000"/>
                <w:sz w:val="18"/>
                <w:szCs w:val="18"/>
                <w:lang w:val="es-CR" w:eastAsia="es-CR"/>
              </w:rPr>
            </w:pPr>
          </w:p>
        </w:tc>
      </w:tr>
      <w:tr w:rsidR="00E639D1" w:rsidRPr="007C18A8" w14:paraId="32728868" w14:textId="77777777" w:rsidTr="008E2B91">
        <w:trPr>
          <w:trHeight w:val="535"/>
        </w:trPr>
        <w:tc>
          <w:tcPr>
            <w:tcW w:w="160" w:type="dxa"/>
            <w:tcBorders>
              <w:top w:val="nil"/>
              <w:left w:val="nil"/>
              <w:bottom w:val="nil"/>
              <w:right w:val="nil"/>
            </w:tcBorders>
            <w:shd w:val="clear" w:color="auto" w:fill="auto"/>
            <w:noWrap/>
            <w:vAlign w:val="center"/>
            <w:hideMark/>
          </w:tcPr>
          <w:p w14:paraId="2A89ADBD" w14:textId="77777777" w:rsidR="00E639D1" w:rsidRPr="007C18A8" w:rsidRDefault="00E639D1" w:rsidP="00DA3109">
            <w:pPr>
              <w:spacing w:line="240" w:lineRule="auto"/>
              <w:ind w:left="-178" w:firstLine="178"/>
              <w:rPr>
                <w:rFonts w:ascii="Times New Roman" w:hAnsi="Times New Roman"/>
                <w:b/>
                <w:bCs/>
                <w:color w:val="000000"/>
                <w:sz w:val="18"/>
                <w:szCs w:val="18"/>
                <w:lang w:val="es-CR" w:eastAsia="es-CR"/>
              </w:rPr>
            </w:pPr>
          </w:p>
        </w:tc>
        <w:tc>
          <w:tcPr>
            <w:tcW w:w="407" w:type="dxa"/>
            <w:tcBorders>
              <w:top w:val="nil"/>
              <w:left w:val="nil"/>
              <w:bottom w:val="nil"/>
              <w:right w:val="nil"/>
            </w:tcBorders>
            <w:shd w:val="clear" w:color="auto" w:fill="auto"/>
            <w:noWrap/>
            <w:vAlign w:val="center"/>
            <w:hideMark/>
          </w:tcPr>
          <w:p w14:paraId="7EDAEEDE" w14:textId="77777777" w:rsidR="00E639D1" w:rsidRPr="007C18A8" w:rsidRDefault="00E639D1"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300AB83B" w14:textId="77777777" w:rsidR="00E639D1" w:rsidRPr="007C18A8" w:rsidRDefault="00E639D1"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nil"/>
            </w:tcBorders>
            <w:shd w:val="clear" w:color="auto" w:fill="auto"/>
            <w:noWrap/>
            <w:hideMark/>
          </w:tcPr>
          <w:p w14:paraId="1139B9DE" w14:textId="6CB68019" w:rsidR="00E639D1" w:rsidRPr="007C18A8" w:rsidRDefault="00E639D1"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4.2.1</w:t>
            </w:r>
            <w:r w:rsidR="00E77B95">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Consumo de Energía</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6E9C3AC2"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Sí</w:t>
            </w:r>
          </w:p>
        </w:tc>
        <w:tc>
          <w:tcPr>
            <w:tcW w:w="2410" w:type="dxa"/>
            <w:tcBorders>
              <w:top w:val="single" w:sz="4" w:space="0" w:color="000000"/>
              <w:left w:val="nil"/>
              <w:bottom w:val="single" w:sz="4" w:space="0" w:color="000000"/>
              <w:right w:val="single" w:sz="4" w:space="0" w:color="000000"/>
            </w:tcBorders>
            <w:shd w:val="clear" w:color="auto" w:fill="auto"/>
            <w:hideMark/>
          </w:tcPr>
          <w:p w14:paraId="7A871EC2"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Equipos obsoletos y de gran consumo eléctrico</w:t>
            </w:r>
          </w:p>
        </w:tc>
        <w:tc>
          <w:tcPr>
            <w:tcW w:w="2693" w:type="dxa"/>
            <w:tcBorders>
              <w:top w:val="single" w:sz="4" w:space="0" w:color="000000"/>
              <w:left w:val="nil"/>
              <w:bottom w:val="single" w:sz="4" w:space="0" w:color="000000"/>
              <w:right w:val="single" w:sz="4" w:space="0" w:color="000000"/>
            </w:tcBorders>
            <w:shd w:val="clear" w:color="auto" w:fill="auto"/>
            <w:hideMark/>
          </w:tcPr>
          <w:p w14:paraId="2CB3E31A"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Gran consumo de energía eléctrica y altos costos para el Hospital</w:t>
            </w:r>
          </w:p>
        </w:tc>
        <w:tc>
          <w:tcPr>
            <w:tcW w:w="1134" w:type="dxa"/>
            <w:tcBorders>
              <w:top w:val="single" w:sz="4" w:space="0" w:color="000000"/>
              <w:left w:val="nil"/>
              <w:bottom w:val="single" w:sz="4" w:space="0" w:color="000000"/>
              <w:right w:val="single" w:sz="4" w:space="0" w:color="000000"/>
            </w:tcBorders>
            <w:shd w:val="clear" w:color="auto" w:fill="auto"/>
            <w:hideMark/>
          </w:tcPr>
          <w:p w14:paraId="0C1C2235"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1</w:t>
            </w:r>
          </w:p>
        </w:tc>
        <w:tc>
          <w:tcPr>
            <w:tcW w:w="2410" w:type="dxa"/>
            <w:tcBorders>
              <w:top w:val="single" w:sz="4" w:space="0" w:color="000000"/>
              <w:left w:val="nil"/>
              <w:bottom w:val="single" w:sz="4" w:space="0" w:color="000000"/>
              <w:right w:val="single" w:sz="4" w:space="0" w:color="000000"/>
            </w:tcBorders>
            <w:shd w:val="clear" w:color="auto" w:fill="auto"/>
            <w:hideMark/>
          </w:tcPr>
          <w:p w14:paraId="2E5902DA" w14:textId="77777777" w:rsidR="00E639D1" w:rsidRPr="007C18A8" w:rsidRDefault="00E639D1" w:rsidP="00DA3109">
            <w:pPr>
              <w:spacing w:line="240" w:lineRule="auto"/>
              <w:ind w:left="71"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Adquisición de equipamiento con certificaciones de calidad energética y paneles solares</w:t>
            </w:r>
          </w:p>
        </w:tc>
        <w:tc>
          <w:tcPr>
            <w:tcW w:w="1134" w:type="dxa"/>
            <w:tcBorders>
              <w:top w:val="single" w:sz="4" w:space="0" w:color="000000"/>
              <w:left w:val="nil"/>
              <w:bottom w:val="single" w:sz="4" w:space="0" w:color="000000"/>
              <w:right w:val="single" w:sz="4" w:space="0" w:color="000000"/>
            </w:tcBorders>
            <w:shd w:val="clear" w:color="auto" w:fill="auto"/>
            <w:hideMark/>
          </w:tcPr>
          <w:p w14:paraId="27CF367F"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5</w:t>
            </w:r>
          </w:p>
        </w:tc>
        <w:tc>
          <w:tcPr>
            <w:tcW w:w="850" w:type="dxa"/>
            <w:tcBorders>
              <w:top w:val="single" w:sz="4" w:space="0" w:color="000000"/>
              <w:left w:val="single" w:sz="4" w:space="0" w:color="000000"/>
              <w:bottom w:val="single" w:sz="4" w:space="0" w:color="000000"/>
              <w:right w:val="single" w:sz="4" w:space="0" w:color="000000"/>
            </w:tcBorders>
            <w:shd w:val="clear" w:color="C6EFCE" w:fill="C6EFCE"/>
            <w:hideMark/>
          </w:tcPr>
          <w:p w14:paraId="536A5CAF" w14:textId="77777777" w:rsidR="00E639D1" w:rsidRPr="007C18A8" w:rsidRDefault="00E639D1" w:rsidP="00DA3109">
            <w:pPr>
              <w:spacing w:line="240" w:lineRule="auto"/>
              <w:ind w:left="-178" w:firstLine="178"/>
              <w:jc w:val="center"/>
              <w:rPr>
                <w:rFonts w:ascii="Times New Roman" w:hAnsi="Times New Roman"/>
                <w:color w:val="006100"/>
                <w:sz w:val="18"/>
                <w:szCs w:val="18"/>
                <w:lang w:val="es-CR" w:eastAsia="es-CR"/>
              </w:rPr>
            </w:pPr>
            <w:r w:rsidRPr="007C18A8">
              <w:rPr>
                <w:rFonts w:ascii="Times New Roman" w:hAnsi="Times New Roman"/>
                <w:color w:val="006100"/>
                <w:sz w:val="18"/>
                <w:szCs w:val="18"/>
                <w:lang w:val="es-CR" w:eastAsia="es-CR"/>
              </w:rPr>
              <w:t>4</w:t>
            </w:r>
          </w:p>
        </w:tc>
      </w:tr>
      <w:tr w:rsidR="00E639D1" w:rsidRPr="007C18A8" w14:paraId="5B5BE5CC" w14:textId="77777777" w:rsidTr="008E2B91">
        <w:trPr>
          <w:trHeight w:val="571"/>
        </w:trPr>
        <w:tc>
          <w:tcPr>
            <w:tcW w:w="160" w:type="dxa"/>
            <w:tcBorders>
              <w:top w:val="nil"/>
              <w:left w:val="nil"/>
              <w:bottom w:val="nil"/>
              <w:right w:val="nil"/>
            </w:tcBorders>
            <w:shd w:val="clear" w:color="auto" w:fill="auto"/>
            <w:noWrap/>
            <w:vAlign w:val="center"/>
            <w:hideMark/>
          </w:tcPr>
          <w:p w14:paraId="6EE7C7A8" w14:textId="77777777" w:rsidR="00E639D1" w:rsidRPr="007C18A8" w:rsidRDefault="00E639D1" w:rsidP="00DA3109">
            <w:pPr>
              <w:spacing w:line="240" w:lineRule="auto"/>
              <w:ind w:left="-178" w:firstLine="178"/>
              <w:jc w:val="center"/>
              <w:rPr>
                <w:rFonts w:ascii="Times New Roman" w:hAnsi="Times New Roman"/>
                <w:color w:val="006100"/>
                <w:sz w:val="18"/>
                <w:szCs w:val="18"/>
                <w:lang w:val="es-CR" w:eastAsia="es-CR"/>
              </w:rPr>
            </w:pPr>
          </w:p>
        </w:tc>
        <w:tc>
          <w:tcPr>
            <w:tcW w:w="407" w:type="dxa"/>
            <w:tcBorders>
              <w:top w:val="nil"/>
              <w:left w:val="nil"/>
              <w:bottom w:val="nil"/>
              <w:right w:val="nil"/>
            </w:tcBorders>
            <w:shd w:val="clear" w:color="auto" w:fill="auto"/>
            <w:noWrap/>
            <w:vAlign w:val="center"/>
            <w:hideMark/>
          </w:tcPr>
          <w:p w14:paraId="4CE37BFB" w14:textId="77777777" w:rsidR="00E639D1" w:rsidRPr="007C18A8" w:rsidRDefault="00E639D1"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4E182114" w14:textId="77777777" w:rsidR="00E639D1" w:rsidRPr="007C18A8" w:rsidRDefault="00E639D1"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nil"/>
            </w:tcBorders>
            <w:shd w:val="clear" w:color="auto" w:fill="auto"/>
            <w:noWrap/>
            <w:hideMark/>
          </w:tcPr>
          <w:p w14:paraId="092F88CE" w14:textId="3113B6FF" w:rsidR="00E639D1" w:rsidRPr="007C18A8" w:rsidRDefault="00E639D1"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4.2.2</w:t>
            </w:r>
            <w:r w:rsidR="00E77B95">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Emisiones GEI</w:t>
            </w:r>
          </w:p>
        </w:tc>
        <w:tc>
          <w:tcPr>
            <w:tcW w:w="992" w:type="dxa"/>
            <w:gridSpan w:val="3"/>
            <w:tcBorders>
              <w:top w:val="nil"/>
              <w:left w:val="single" w:sz="4" w:space="0" w:color="000000"/>
              <w:bottom w:val="single" w:sz="4" w:space="0" w:color="000000"/>
              <w:right w:val="single" w:sz="4" w:space="0" w:color="000000"/>
            </w:tcBorders>
            <w:shd w:val="clear" w:color="auto" w:fill="auto"/>
            <w:hideMark/>
          </w:tcPr>
          <w:p w14:paraId="7F9FFC55"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Sí</w:t>
            </w:r>
          </w:p>
        </w:tc>
        <w:tc>
          <w:tcPr>
            <w:tcW w:w="2410" w:type="dxa"/>
            <w:tcBorders>
              <w:top w:val="nil"/>
              <w:left w:val="nil"/>
              <w:bottom w:val="single" w:sz="4" w:space="0" w:color="000000"/>
              <w:right w:val="single" w:sz="4" w:space="0" w:color="000000"/>
            </w:tcBorders>
            <w:shd w:val="clear" w:color="auto" w:fill="auto"/>
            <w:hideMark/>
          </w:tcPr>
          <w:p w14:paraId="37A03D3E"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Uso de equipos de alta demanda como sistemas de aire acondicionado</w:t>
            </w:r>
          </w:p>
        </w:tc>
        <w:tc>
          <w:tcPr>
            <w:tcW w:w="2693" w:type="dxa"/>
            <w:tcBorders>
              <w:top w:val="nil"/>
              <w:left w:val="nil"/>
              <w:bottom w:val="single" w:sz="4" w:space="0" w:color="000000"/>
              <w:right w:val="single" w:sz="4" w:space="0" w:color="000000"/>
            </w:tcBorders>
            <w:shd w:val="clear" w:color="auto" w:fill="auto"/>
            <w:hideMark/>
          </w:tcPr>
          <w:p w14:paraId="195A50D0"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Mayor consumo eléctrico para el Hospital</w:t>
            </w:r>
          </w:p>
        </w:tc>
        <w:tc>
          <w:tcPr>
            <w:tcW w:w="1134" w:type="dxa"/>
            <w:tcBorders>
              <w:top w:val="nil"/>
              <w:left w:val="nil"/>
              <w:bottom w:val="single" w:sz="4" w:space="0" w:color="000000"/>
              <w:right w:val="single" w:sz="4" w:space="0" w:color="000000"/>
            </w:tcBorders>
            <w:shd w:val="clear" w:color="auto" w:fill="auto"/>
            <w:hideMark/>
          </w:tcPr>
          <w:p w14:paraId="38DAF482"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2</w:t>
            </w:r>
          </w:p>
        </w:tc>
        <w:tc>
          <w:tcPr>
            <w:tcW w:w="2410" w:type="dxa"/>
            <w:tcBorders>
              <w:top w:val="nil"/>
              <w:left w:val="nil"/>
              <w:bottom w:val="single" w:sz="4" w:space="0" w:color="000000"/>
              <w:right w:val="single" w:sz="4" w:space="0" w:color="000000"/>
            </w:tcBorders>
            <w:shd w:val="clear" w:color="auto" w:fill="auto"/>
            <w:hideMark/>
          </w:tcPr>
          <w:p w14:paraId="42E2FADD" w14:textId="77777777" w:rsidR="00E639D1" w:rsidRPr="007C18A8" w:rsidRDefault="00E639D1" w:rsidP="00DA3109">
            <w:pPr>
              <w:spacing w:line="240" w:lineRule="auto"/>
              <w:ind w:left="71"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Implementación de tecnologías que reduzcan el consumo energético cuando sea conveniente</w:t>
            </w:r>
          </w:p>
        </w:tc>
        <w:tc>
          <w:tcPr>
            <w:tcW w:w="1134" w:type="dxa"/>
            <w:tcBorders>
              <w:top w:val="nil"/>
              <w:left w:val="nil"/>
              <w:bottom w:val="single" w:sz="4" w:space="0" w:color="000000"/>
              <w:right w:val="single" w:sz="4" w:space="0" w:color="000000"/>
            </w:tcBorders>
            <w:shd w:val="clear" w:color="auto" w:fill="auto"/>
            <w:hideMark/>
          </w:tcPr>
          <w:p w14:paraId="18BECFBF"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w:t>
            </w:r>
          </w:p>
        </w:tc>
        <w:tc>
          <w:tcPr>
            <w:tcW w:w="850" w:type="dxa"/>
            <w:tcBorders>
              <w:top w:val="single" w:sz="4" w:space="0" w:color="000000"/>
              <w:left w:val="single" w:sz="4" w:space="0" w:color="000000"/>
              <w:bottom w:val="single" w:sz="4" w:space="0" w:color="000000"/>
              <w:right w:val="single" w:sz="4" w:space="0" w:color="000000"/>
            </w:tcBorders>
            <w:shd w:val="clear" w:color="C6EFCE" w:fill="C6EFCE"/>
            <w:hideMark/>
          </w:tcPr>
          <w:p w14:paraId="6B349598" w14:textId="77777777" w:rsidR="00E639D1" w:rsidRPr="007C18A8" w:rsidRDefault="00E639D1" w:rsidP="00DA3109">
            <w:pPr>
              <w:spacing w:line="240" w:lineRule="auto"/>
              <w:ind w:left="-178" w:firstLine="178"/>
              <w:jc w:val="center"/>
              <w:rPr>
                <w:rFonts w:ascii="Times New Roman" w:hAnsi="Times New Roman"/>
                <w:color w:val="006100"/>
                <w:sz w:val="18"/>
                <w:szCs w:val="18"/>
                <w:lang w:val="es-CR" w:eastAsia="es-CR"/>
              </w:rPr>
            </w:pPr>
            <w:r w:rsidRPr="007C18A8">
              <w:rPr>
                <w:rFonts w:ascii="Times New Roman" w:hAnsi="Times New Roman"/>
                <w:color w:val="006100"/>
                <w:sz w:val="18"/>
                <w:szCs w:val="18"/>
                <w:lang w:val="es-CR" w:eastAsia="es-CR"/>
              </w:rPr>
              <w:t>2</w:t>
            </w:r>
          </w:p>
        </w:tc>
      </w:tr>
      <w:tr w:rsidR="00E639D1" w:rsidRPr="007C18A8" w14:paraId="74670625" w14:textId="77777777" w:rsidTr="008E2B91">
        <w:trPr>
          <w:trHeight w:val="537"/>
        </w:trPr>
        <w:tc>
          <w:tcPr>
            <w:tcW w:w="160" w:type="dxa"/>
            <w:tcBorders>
              <w:top w:val="nil"/>
              <w:left w:val="nil"/>
              <w:bottom w:val="nil"/>
              <w:right w:val="nil"/>
            </w:tcBorders>
            <w:shd w:val="clear" w:color="auto" w:fill="auto"/>
            <w:noWrap/>
            <w:vAlign w:val="center"/>
            <w:hideMark/>
          </w:tcPr>
          <w:p w14:paraId="6F8BAD6E" w14:textId="77777777" w:rsidR="00E639D1" w:rsidRPr="007C18A8" w:rsidRDefault="00E639D1" w:rsidP="00DA3109">
            <w:pPr>
              <w:spacing w:line="240" w:lineRule="auto"/>
              <w:ind w:left="-178" w:firstLine="178"/>
              <w:jc w:val="center"/>
              <w:rPr>
                <w:rFonts w:ascii="Times New Roman" w:hAnsi="Times New Roman"/>
                <w:color w:val="006100"/>
                <w:sz w:val="18"/>
                <w:szCs w:val="18"/>
                <w:lang w:val="es-CR" w:eastAsia="es-CR"/>
              </w:rPr>
            </w:pPr>
          </w:p>
        </w:tc>
        <w:tc>
          <w:tcPr>
            <w:tcW w:w="407" w:type="dxa"/>
            <w:tcBorders>
              <w:top w:val="nil"/>
              <w:left w:val="nil"/>
              <w:bottom w:val="nil"/>
              <w:right w:val="nil"/>
            </w:tcBorders>
            <w:shd w:val="clear" w:color="auto" w:fill="auto"/>
            <w:noWrap/>
            <w:vAlign w:val="center"/>
            <w:hideMark/>
          </w:tcPr>
          <w:p w14:paraId="5C894B7F" w14:textId="77777777" w:rsidR="00E639D1" w:rsidRPr="007C18A8" w:rsidRDefault="00E639D1"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1A222EC4" w14:textId="77777777" w:rsidR="00E639D1" w:rsidRPr="007C18A8" w:rsidRDefault="00E639D1"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nil"/>
            </w:tcBorders>
            <w:shd w:val="clear" w:color="auto" w:fill="auto"/>
            <w:noWrap/>
            <w:hideMark/>
          </w:tcPr>
          <w:p w14:paraId="4C1B1F0B" w14:textId="0F72936E" w:rsidR="00E639D1" w:rsidRPr="007C18A8" w:rsidRDefault="00E639D1"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4.2.3</w:t>
            </w:r>
            <w:r w:rsidR="00E77B95">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Retorno de Energías Renovables y Limpias</w:t>
            </w:r>
          </w:p>
        </w:tc>
        <w:tc>
          <w:tcPr>
            <w:tcW w:w="992" w:type="dxa"/>
            <w:gridSpan w:val="3"/>
            <w:tcBorders>
              <w:top w:val="nil"/>
              <w:left w:val="single" w:sz="4" w:space="0" w:color="000000"/>
              <w:bottom w:val="single" w:sz="4" w:space="0" w:color="000000"/>
              <w:right w:val="single" w:sz="4" w:space="0" w:color="000000"/>
            </w:tcBorders>
            <w:shd w:val="clear" w:color="auto" w:fill="auto"/>
            <w:hideMark/>
          </w:tcPr>
          <w:p w14:paraId="4782D5CB"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Si</w:t>
            </w:r>
          </w:p>
        </w:tc>
        <w:tc>
          <w:tcPr>
            <w:tcW w:w="2410" w:type="dxa"/>
            <w:tcBorders>
              <w:top w:val="nil"/>
              <w:left w:val="nil"/>
              <w:bottom w:val="single" w:sz="4" w:space="0" w:color="000000"/>
              <w:right w:val="single" w:sz="4" w:space="0" w:color="000000"/>
            </w:tcBorders>
            <w:shd w:val="clear" w:color="auto" w:fill="auto"/>
            <w:hideMark/>
          </w:tcPr>
          <w:p w14:paraId="01509CB3"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Equipos médicos e industriales consumiendo energía eléctrica 24/7</w:t>
            </w:r>
          </w:p>
        </w:tc>
        <w:tc>
          <w:tcPr>
            <w:tcW w:w="2693" w:type="dxa"/>
            <w:tcBorders>
              <w:top w:val="nil"/>
              <w:left w:val="nil"/>
              <w:bottom w:val="single" w:sz="4" w:space="0" w:color="000000"/>
              <w:right w:val="single" w:sz="4" w:space="0" w:color="000000"/>
            </w:tcBorders>
            <w:shd w:val="clear" w:color="auto" w:fill="auto"/>
            <w:hideMark/>
          </w:tcPr>
          <w:p w14:paraId="0C982B3D" w14:textId="77777777" w:rsidR="00E639D1" w:rsidRPr="007C18A8" w:rsidRDefault="00E639D1"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Costos elevados para el Hospital</w:t>
            </w:r>
          </w:p>
        </w:tc>
        <w:tc>
          <w:tcPr>
            <w:tcW w:w="1134" w:type="dxa"/>
            <w:tcBorders>
              <w:top w:val="nil"/>
              <w:left w:val="nil"/>
              <w:bottom w:val="single" w:sz="4" w:space="0" w:color="000000"/>
              <w:right w:val="single" w:sz="4" w:space="0" w:color="000000"/>
            </w:tcBorders>
            <w:shd w:val="clear" w:color="auto" w:fill="auto"/>
            <w:hideMark/>
          </w:tcPr>
          <w:p w14:paraId="44BF7D15"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1</w:t>
            </w:r>
          </w:p>
        </w:tc>
        <w:tc>
          <w:tcPr>
            <w:tcW w:w="2410" w:type="dxa"/>
            <w:tcBorders>
              <w:top w:val="nil"/>
              <w:left w:val="nil"/>
              <w:bottom w:val="single" w:sz="4" w:space="0" w:color="000000"/>
              <w:right w:val="single" w:sz="4" w:space="0" w:color="000000"/>
            </w:tcBorders>
            <w:shd w:val="clear" w:color="auto" w:fill="auto"/>
            <w:hideMark/>
          </w:tcPr>
          <w:p w14:paraId="012E5D45" w14:textId="49E37AE9" w:rsidR="00E639D1" w:rsidRPr="007C18A8" w:rsidRDefault="00E639D1" w:rsidP="00DA3109">
            <w:pPr>
              <w:spacing w:line="240" w:lineRule="auto"/>
              <w:ind w:left="71"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Inclusión de paneles solares en el cartel para la alimentación de equipamiento y disminución de consumo eléctrico</w:t>
            </w:r>
          </w:p>
        </w:tc>
        <w:tc>
          <w:tcPr>
            <w:tcW w:w="1134" w:type="dxa"/>
            <w:tcBorders>
              <w:top w:val="nil"/>
              <w:left w:val="nil"/>
              <w:bottom w:val="single" w:sz="4" w:space="0" w:color="000000"/>
              <w:right w:val="single" w:sz="4" w:space="0" w:color="000000"/>
            </w:tcBorders>
            <w:shd w:val="clear" w:color="auto" w:fill="auto"/>
            <w:hideMark/>
          </w:tcPr>
          <w:p w14:paraId="6ABCD88F" w14:textId="77777777" w:rsidR="00E639D1" w:rsidRPr="007C18A8" w:rsidRDefault="00E639D1"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w:t>
            </w:r>
          </w:p>
        </w:tc>
        <w:tc>
          <w:tcPr>
            <w:tcW w:w="850" w:type="dxa"/>
            <w:tcBorders>
              <w:top w:val="single" w:sz="4" w:space="0" w:color="000000"/>
              <w:left w:val="single" w:sz="4" w:space="0" w:color="000000"/>
              <w:bottom w:val="single" w:sz="4" w:space="0" w:color="000000"/>
              <w:right w:val="single" w:sz="4" w:space="0" w:color="000000"/>
            </w:tcBorders>
            <w:shd w:val="clear" w:color="C6EFCE" w:fill="C6EFCE"/>
            <w:hideMark/>
          </w:tcPr>
          <w:p w14:paraId="69CCE481" w14:textId="77777777" w:rsidR="00E639D1" w:rsidRPr="007C18A8" w:rsidRDefault="00E639D1" w:rsidP="00DA3109">
            <w:pPr>
              <w:spacing w:line="240" w:lineRule="auto"/>
              <w:ind w:left="-178" w:firstLine="178"/>
              <w:jc w:val="center"/>
              <w:rPr>
                <w:rFonts w:ascii="Times New Roman" w:hAnsi="Times New Roman"/>
                <w:color w:val="006100"/>
                <w:sz w:val="18"/>
                <w:szCs w:val="18"/>
                <w:lang w:val="es-CR" w:eastAsia="es-CR"/>
              </w:rPr>
            </w:pPr>
            <w:r w:rsidRPr="007C18A8">
              <w:rPr>
                <w:rFonts w:ascii="Times New Roman" w:hAnsi="Times New Roman"/>
                <w:color w:val="006100"/>
                <w:sz w:val="18"/>
                <w:szCs w:val="18"/>
                <w:lang w:val="es-CR" w:eastAsia="es-CR"/>
              </w:rPr>
              <w:t>3</w:t>
            </w:r>
          </w:p>
        </w:tc>
      </w:tr>
      <w:tr w:rsidR="00E77B95" w:rsidRPr="007C18A8" w14:paraId="51FA075C" w14:textId="77777777" w:rsidTr="008E2B91">
        <w:trPr>
          <w:trHeight w:val="315"/>
        </w:trPr>
        <w:tc>
          <w:tcPr>
            <w:tcW w:w="160" w:type="dxa"/>
            <w:tcBorders>
              <w:top w:val="nil"/>
              <w:left w:val="nil"/>
              <w:bottom w:val="nil"/>
              <w:right w:val="nil"/>
            </w:tcBorders>
            <w:shd w:val="clear" w:color="auto" w:fill="auto"/>
            <w:noWrap/>
            <w:vAlign w:val="center"/>
            <w:hideMark/>
          </w:tcPr>
          <w:p w14:paraId="2F63BF1D" w14:textId="77777777" w:rsidR="00E77B95" w:rsidRPr="007C18A8" w:rsidRDefault="00E77B95" w:rsidP="00DA3109">
            <w:pPr>
              <w:spacing w:line="240" w:lineRule="auto"/>
              <w:ind w:left="-178" w:firstLine="178"/>
              <w:jc w:val="center"/>
              <w:rPr>
                <w:rFonts w:ascii="Times New Roman" w:hAnsi="Times New Roman"/>
                <w:color w:val="006100"/>
                <w:sz w:val="18"/>
                <w:szCs w:val="18"/>
                <w:lang w:val="es-CR" w:eastAsia="es-CR"/>
              </w:rPr>
            </w:pPr>
          </w:p>
        </w:tc>
        <w:tc>
          <w:tcPr>
            <w:tcW w:w="407" w:type="dxa"/>
            <w:tcBorders>
              <w:top w:val="nil"/>
              <w:left w:val="nil"/>
              <w:bottom w:val="nil"/>
              <w:right w:val="nil"/>
            </w:tcBorders>
            <w:shd w:val="clear" w:color="auto" w:fill="auto"/>
            <w:noWrap/>
            <w:vAlign w:val="center"/>
            <w:hideMark/>
          </w:tcPr>
          <w:p w14:paraId="20A7972D" w14:textId="77777777" w:rsidR="00E77B95" w:rsidRPr="007C18A8" w:rsidRDefault="00E77B95" w:rsidP="00DA3109">
            <w:pPr>
              <w:spacing w:line="240" w:lineRule="auto"/>
              <w:ind w:left="-178" w:firstLine="178"/>
              <w:rPr>
                <w:rFonts w:ascii="Times New Roman" w:hAnsi="Times New Roman"/>
                <w:sz w:val="18"/>
                <w:szCs w:val="18"/>
                <w:lang w:val="es-CR" w:eastAsia="es-CR"/>
              </w:rPr>
            </w:pPr>
          </w:p>
        </w:tc>
        <w:tc>
          <w:tcPr>
            <w:tcW w:w="4962" w:type="dxa"/>
            <w:gridSpan w:val="8"/>
            <w:tcBorders>
              <w:top w:val="single" w:sz="4" w:space="0" w:color="808080"/>
              <w:left w:val="single" w:sz="4" w:space="0" w:color="808080"/>
              <w:bottom w:val="single" w:sz="4" w:space="0" w:color="808080"/>
              <w:right w:val="nil"/>
            </w:tcBorders>
            <w:shd w:val="clear" w:color="A3CB89" w:fill="A3CB89"/>
            <w:noWrap/>
            <w:vAlign w:val="center"/>
            <w:hideMark/>
          </w:tcPr>
          <w:p w14:paraId="315312EE" w14:textId="0841BBB2" w:rsidR="00E77B95" w:rsidRPr="007C18A8" w:rsidRDefault="00E77B95" w:rsidP="00E77B95">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4,3</w:t>
            </w:r>
            <w:r>
              <w:rPr>
                <w:rFonts w:ascii="Times New Roman" w:hAnsi="Times New Roman"/>
                <w:b/>
                <w:bCs/>
                <w:color w:val="000000"/>
                <w:sz w:val="18"/>
                <w:szCs w:val="18"/>
                <w:lang w:val="es-CR" w:eastAsia="es-CR"/>
              </w:rPr>
              <w:t xml:space="preserve">  </w:t>
            </w:r>
            <w:r w:rsidRPr="007C18A8">
              <w:rPr>
                <w:rFonts w:ascii="Times New Roman" w:hAnsi="Times New Roman"/>
                <w:b/>
                <w:bCs/>
                <w:color w:val="000000"/>
                <w:sz w:val="18"/>
                <w:szCs w:val="18"/>
                <w:lang w:val="es-CR" w:eastAsia="es-CR"/>
              </w:rPr>
              <w:t>Tierra, Aire y Agua</w:t>
            </w:r>
          </w:p>
        </w:tc>
        <w:tc>
          <w:tcPr>
            <w:tcW w:w="2693" w:type="dxa"/>
            <w:tcBorders>
              <w:top w:val="nil"/>
              <w:left w:val="nil"/>
              <w:bottom w:val="nil"/>
              <w:right w:val="nil"/>
            </w:tcBorders>
            <w:shd w:val="clear" w:color="A3CB89" w:fill="A3CB89"/>
            <w:noWrap/>
            <w:hideMark/>
          </w:tcPr>
          <w:p w14:paraId="5B0A04A2" w14:textId="77777777" w:rsidR="00E77B95" w:rsidRPr="007C18A8" w:rsidRDefault="00E77B95" w:rsidP="00DA3109">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1134" w:type="dxa"/>
            <w:tcBorders>
              <w:top w:val="nil"/>
              <w:left w:val="nil"/>
              <w:bottom w:val="nil"/>
              <w:right w:val="nil"/>
            </w:tcBorders>
            <w:shd w:val="clear" w:color="A3CB89" w:fill="A3CB89"/>
            <w:noWrap/>
            <w:hideMark/>
          </w:tcPr>
          <w:p w14:paraId="2A60A254" w14:textId="7D0E487B" w:rsidR="00E77B95" w:rsidRPr="007C18A8" w:rsidRDefault="00E77B95" w:rsidP="00DA3109">
            <w:pPr>
              <w:spacing w:line="240" w:lineRule="auto"/>
              <w:ind w:left="-178" w:firstLine="178"/>
              <w:jc w:val="center"/>
              <w:rPr>
                <w:rFonts w:ascii="Times New Roman" w:hAnsi="Times New Roman"/>
                <w:b/>
                <w:bCs/>
                <w:color w:val="000000"/>
                <w:sz w:val="18"/>
                <w:szCs w:val="18"/>
                <w:lang w:val="es-CR" w:eastAsia="es-CR"/>
              </w:rPr>
            </w:pPr>
          </w:p>
        </w:tc>
        <w:tc>
          <w:tcPr>
            <w:tcW w:w="2410" w:type="dxa"/>
            <w:tcBorders>
              <w:top w:val="nil"/>
              <w:left w:val="nil"/>
              <w:bottom w:val="nil"/>
              <w:right w:val="nil"/>
            </w:tcBorders>
            <w:shd w:val="clear" w:color="A3CB89" w:fill="A3CB89"/>
            <w:noWrap/>
            <w:hideMark/>
          </w:tcPr>
          <w:p w14:paraId="5840446F" w14:textId="77777777" w:rsidR="00E77B95" w:rsidRPr="007C18A8" w:rsidRDefault="00E77B95" w:rsidP="00DA3109">
            <w:pPr>
              <w:spacing w:line="240" w:lineRule="auto"/>
              <w:ind w:left="71" w:firstLine="0"/>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1134" w:type="dxa"/>
            <w:tcBorders>
              <w:top w:val="nil"/>
              <w:left w:val="nil"/>
              <w:bottom w:val="nil"/>
              <w:right w:val="nil"/>
            </w:tcBorders>
            <w:shd w:val="clear" w:color="A3CB89" w:fill="A3CB89"/>
            <w:noWrap/>
            <w:hideMark/>
          </w:tcPr>
          <w:p w14:paraId="348E40F3" w14:textId="26B3D101" w:rsidR="00E77B95" w:rsidRPr="007C18A8" w:rsidRDefault="00E77B95" w:rsidP="00DA3109">
            <w:pPr>
              <w:spacing w:line="240" w:lineRule="auto"/>
              <w:ind w:left="-178" w:firstLine="178"/>
              <w:jc w:val="center"/>
              <w:rPr>
                <w:rFonts w:ascii="Times New Roman" w:hAnsi="Times New Roman"/>
                <w:b/>
                <w:bCs/>
                <w:color w:val="000000"/>
                <w:sz w:val="18"/>
                <w:szCs w:val="18"/>
                <w:lang w:val="es-CR" w:eastAsia="es-CR"/>
              </w:rPr>
            </w:pPr>
          </w:p>
        </w:tc>
        <w:tc>
          <w:tcPr>
            <w:tcW w:w="850" w:type="dxa"/>
            <w:tcBorders>
              <w:top w:val="nil"/>
              <w:left w:val="nil"/>
              <w:bottom w:val="nil"/>
              <w:right w:val="single" w:sz="4" w:space="0" w:color="808080"/>
            </w:tcBorders>
            <w:shd w:val="clear" w:color="A3CB89" w:fill="A3CB89"/>
            <w:noWrap/>
            <w:hideMark/>
          </w:tcPr>
          <w:p w14:paraId="505E6FF6" w14:textId="5B65E209" w:rsidR="00E77B95" w:rsidRPr="007C18A8" w:rsidRDefault="00E77B95" w:rsidP="00DA3109">
            <w:pPr>
              <w:spacing w:line="240" w:lineRule="auto"/>
              <w:ind w:left="-178" w:firstLine="178"/>
              <w:jc w:val="center"/>
              <w:rPr>
                <w:rFonts w:ascii="Times New Roman" w:hAnsi="Times New Roman"/>
                <w:b/>
                <w:bCs/>
                <w:color w:val="000000"/>
                <w:sz w:val="18"/>
                <w:szCs w:val="18"/>
                <w:lang w:val="es-CR" w:eastAsia="es-CR"/>
              </w:rPr>
            </w:pPr>
          </w:p>
        </w:tc>
      </w:tr>
      <w:tr w:rsidR="00E77B95" w:rsidRPr="007C18A8" w14:paraId="2BC122C2" w14:textId="77777777" w:rsidTr="008E2B91">
        <w:trPr>
          <w:trHeight w:val="676"/>
        </w:trPr>
        <w:tc>
          <w:tcPr>
            <w:tcW w:w="160" w:type="dxa"/>
            <w:tcBorders>
              <w:top w:val="nil"/>
              <w:left w:val="nil"/>
              <w:bottom w:val="nil"/>
              <w:right w:val="nil"/>
            </w:tcBorders>
            <w:shd w:val="clear" w:color="auto" w:fill="auto"/>
            <w:noWrap/>
            <w:vAlign w:val="center"/>
            <w:hideMark/>
          </w:tcPr>
          <w:p w14:paraId="7FF929D6" w14:textId="77777777" w:rsidR="00E77B95" w:rsidRPr="007C18A8" w:rsidRDefault="00E77B95" w:rsidP="00DA3109">
            <w:pPr>
              <w:spacing w:line="240" w:lineRule="auto"/>
              <w:ind w:left="-178" w:firstLine="178"/>
              <w:rPr>
                <w:rFonts w:ascii="Times New Roman" w:hAnsi="Times New Roman"/>
                <w:b/>
                <w:bCs/>
                <w:color w:val="000000"/>
                <w:sz w:val="18"/>
                <w:szCs w:val="18"/>
                <w:lang w:val="es-CR" w:eastAsia="es-CR"/>
              </w:rPr>
            </w:pPr>
          </w:p>
        </w:tc>
        <w:tc>
          <w:tcPr>
            <w:tcW w:w="407" w:type="dxa"/>
            <w:tcBorders>
              <w:top w:val="nil"/>
              <w:left w:val="nil"/>
              <w:bottom w:val="nil"/>
              <w:right w:val="nil"/>
            </w:tcBorders>
            <w:shd w:val="clear" w:color="auto" w:fill="auto"/>
            <w:noWrap/>
            <w:vAlign w:val="center"/>
            <w:hideMark/>
          </w:tcPr>
          <w:p w14:paraId="14C6F9A5" w14:textId="77777777" w:rsidR="00E77B95" w:rsidRPr="007C18A8" w:rsidRDefault="00E77B95"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3063EF02" w14:textId="77777777" w:rsidR="00E77B95" w:rsidRPr="007C18A8" w:rsidRDefault="00E77B95"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nil"/>
            </w:tcBorders>
            <w:shd w:val="clear" w:color="auto" w:fill="auto"/>
            <w:noWrap/>
            <w:hideMark/>
          </w:tcPr>
          <w:p w14:paraId="7574CF84" w14:textId="07A84C65" w:rsidR="00E77B95" w:rsidRPr="007C18A8" w:rsidRDefault="00E77B95"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4.3.1</w:t>
            </w:r>
            <w:r>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Diversidad Biológica</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1D49E1C2"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No</w:t>
            </w:r>
          </w:p>
        </w:tc>
        <w:tc>
          <w:tcPr>
            <w:tcW w:w="2410" w:type="dxa"/>
            <w:tcBorders>
              <w:top w:val="single" w:sz="4" w:space="0" w:color="000000"/>
              <w:left w:val="nil"/>
              <w:bottom w:val="single" w:sz="4" w:space="0" w:color="000000"/>
              <w:right w:val="single" w:sz="4" w:space="0" w:color="000000"/>
            </w:tcBorders>
            <w:shd w:val="clear" w:color="auto" w:fill="auto"/>
            <w:hideMark/>
          </w:tcPr>
          <w:p w14:paraId="36668B0C" w14:textId="0FB9A824" w:rsidR="00E77B95" w:rsidRPr="007C18A8" w:rsidRDefault="00E77B95"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En este proyecto no se afecta la diversidad biológica al estar remodelando un recinto ya existente</w:t>
            </w:r>
          </w:p>
        </w:tc>
        <w:tc>
          <w:tcPr>
            <w:tcW w:w="2693" w:type="dxa"/>
            <w:tcBorders>
              <w:top w:val="single" w:sz="4" w:space="0" w:color="000000"/>
              <w:left w:val="nil"/>
              <w:bottom w:val="single" w:sz="4" w:space="0" w:color="000000"/>
              <w:right w:val="single" w:sz="4" w:space="0" w:color="000000"/>
            </w:tcBorders>
            <w:shd w:val="clear" w:color="auto" w:fill="auto"/>
            <w:hideMark/>
          </w:tcPr>
          <w:p w14:paraId="16F10E59" w14:textId="77777777" w:rsidR="00E77B95" w:rsidRPr="007C18A8" w:rsidRDefault="00E77B95"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 </w:t>
            </w:r>
          </w:p>
        </w:tc>
        <w:tc>
          <w:tcPr>
            <w:tcW w:w="1134" w:type="dxa"/>
            <w:tcBorders>
              <w:top w:val="single" w:sz="4" w:space="0" w:color="000000"/>
              <w:left w:val="nil"/>
              <w:bottom w:val="single" w:sz="4" w:space="0" w:color="000000"/>
              <w:right w:val="single" w:sz="4" w:space="0" w:color="000000"/>
            </w:tcBorders>
            <w:shd w:val="clear" w:color="auto" w:fill="auto"/>
            <w:hideMark/>
          </w:tcPr>
          <w:p w14:paraId="38C02EA5" w14:textId="27FF878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p>
        </w:tc>
        <w:tc>
          <w:tcPr>
            <w:tcW w:w="2410" w:type="dxa"/>
            <w:tcBorders>
              <w:top w:val="single" w:sz="4" w:space="0" w:color="000000"/>
              <w:left w:val="nil"/>
              <w:bottom w:val="single" w:sz="4" w:space="0" w:color="000000"/>
              <w:right w:val="single" w:sz="4" w:space="0" w:color="000000"/>
            </w:tcBorders>
            <w:shd w:val="clear" w:color="auto" w:fill="auto"/>
            <w:hideMark/>
          </w:tcPr>
          <w:p w14:paraId="3FCA4044" w14:textId="77777777" w:rsidR="00E77B95" w:rsidRPr="007C18A8" w:rsidRDefault="00E77B95" w:rsidP="00DA3109">
            <w:pPr>
              <w:spacing w:line="240" w:lineRule="auto"/>
              <w:ind w:left="71"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 </w:t>
            </w:r>
          </w:p>
        </w:tc>
        <w:tc>
          <w:tcPr>
            <w:tcW w:w="1134" w:type="dxa"/>
            <w:tcBorders>
              <w:top w:val="single" w:sz="4" w:space="0" w:color="000000"/>
              <w:left w:val="nil"/>
              <w:bottom w:val="single" w:sz="4" w:space="0" w:color="000000"/>
              <w:right w:val="single" w:sz="4" w:space="0" w:color="000000"/>
            </w:tcBorders>
            <w:shd w:val="clear" w:color="auto" w:fill="auto"/>
            <w:hideMark/>
          </w:tcPr>
          <w:p w14:paraId="4D103FC1" w14:textId="6E9D68D4"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p>
        </w:tc>
        <w:tc>
          <w:tcPr>
            <w:tcW w:w="850" w:type="dxa"/>
            <w:tcBorders>
              <w:top w:val="single" w:sz="4" w:space="0" w:color="000000"/>
              <w:left w:val="single" w:sz="4" w:space="0" w:color="000000"/>
              <w:bottom w:val="single" w:sz="4" w:space="0" w:color="000000"/>
              <w:right w:val="single" w:sz="4" w:space="0" w:color="000000"/>
            </w:tcBorders>
            <w:shd w:val="clear" w:color="FFEB9C" w:fill="FFEB9C"/>
            <w:hideMark/>
          </w:tcPr>
          <w:p w14:paraId="036A9ACB" w14:textId="27CB8CFF" w:rsidR="00E77B95" w:rsidRPr="007C18A8" w:rsidRDefault="00E77B95" w:rsidP="00DA3109">
            <w:pPr>
              <w:spacing w:line="240" w:lineRule="auto"/>
              <w:ind w:left="-178" w:firstLine="178"/>
              <w:jc w:val="center"/>
              <w:rPr>
                <w:rFonts w:ascii="Times New Roman" w:hAnsi="Times New Roman"/>
                <w:color w:val="9C5700"/>
                <w:sz w:val="18"/>
                <w:szCs w:val="18"/>
                <w:lang w:val="es-CR" w:eastAsia="es-CR"/>
              </w:rPr>
            </w:pPr>
          </w:p>
        </w:tc>
      </w:tr>
      <w:tr w:rsidR="00E77B95" w:rsidRPr="007C18A8" w14:paraId="6FB270A7" w14:textId="77777777" w:rsidTr="008E2B91">
        <w:trPr>
          <w:trHeight w:val="674"/>
        </w:trPr>
        <w:tc>
          <w:tcPr>
            <w:tcW w:w="160" w:type="dxa"/>
            <w:tcBorders>
              <w:top w:val="nil"/>
              <w:left w:val="nil"/>
              <w:bottom w:val="nil"/>
              <w:right w:val="nil"/>
            </w:tcBorders>
            <w:shd w:val="clear" w:color="auto" w:fill="auto"/>
            <w:noWrap/>
            <w:vAlign w:val="center"/>
            <w:hideMark/>
          </w:tcPr>
          <w:p w14:paraId="2B5F2B1E" w14:textId="77777777" w:rsidR="00E77B95" w:rsidRPr="007C18A8" w:rsidRDefault="00E77B95" w:rsidP="00DA3109">
            <w:pPr>
              <w:spacing w:line="240" w:lineRule="auto"/>
              <w:ind w:left="-178" w:firstLine="178"/>
              <w:jc w:val="center"/>
              <w:rPr>
                <w:rFonts w:ascii="Times New Roman" w:hAnsi="Times New Roman"/>
                <w:color w:val="9C5700"/>
                <w:sz w:val="18"/>
                <w:szCs w:val="18"/>
                <w:lang w:val="es-CR" w:eastAsia="es-CR"/>
              </w:rPr>
            </w:pPr>
          </w:p>
        </w:tc>
        <w:tc>
          <w:tcPr>
            <w:tcW w:w="407" w:type="dxa"/>
            <w:tcBorders>
              <w:top w:val="nil"/>
              <w:left w:val="nil"/>
              <w:bottom w:val="nil"/>
              <w:right w:val="nil"/>
            </w:tcBorders>
            <w:shd w:val="clear" w:color="auto" w:fill="auto"/>
            <w:noWrap/>
            <w:vAlign w:val="center"/>
            <w:hideMark/>
          </w:tcPr>
          <w:p w14:paraId="7D05F20A" w14:textId="77777777" w:rsidR="00E77B95" w:rsidRPr="007C18A8" w:rsidRDefault="00E77B95"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68236929" w14:textId="77777777" w:rsidR="00E77B95" w:rsidRPr="007C18A8" w:rsidRDefault="00E77B95"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nil"/>
            </w:tcBorders>
            <w:shd w:val="clear" w:color="auto" w:fill="auto"/>
            <w:noWrap/>
            <w:hideMark/>
          </w:tcPr>
          <w:p w14:paraId="02FBAAA0" w14:textId="2318605A" w:rsidR="00E77B95" w:rsidRPr="007C18A8" w:rsidRDefault="00E77B95"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4.3.2</w:t>
            </w:r>
            <w:r>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Calidad del Aire y el Agua</w:t>
            </w:r>
          </w:p>
        </w:tc>
        <w:tc>
          <w:tcPr>
            <w:tcW w:w="992" w:type="dxa"/>
            <w:gridSpan w:val="3"/>
            <w:tcBorders>
              <w:top w:val="nil"/>
              <w:left w:val="single" w:sz="4" w:space="0" w:color="000000"/>
              <w:bottom w:val="single" w:sz="4" w:space="0" w:color="000000"/>
              <w:right w:val="single" w:sz="4" w:space="0" w:color="000000"/>
            </w:tcBorders>
            <w:shd w:val="clear" w:color="auto" w:fill="auto"/>
            <w:hideMark/>
          </w:tcPr>
          <w:p w14:paraId="0BCD7EBD"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Sí</w:t>
            </w:r>
          </w:p>
        </w:tc>
        <w:tc>
          <w:tcPr>
            <w:tcW w:w="2410" w:type="dxa"/>
            <w:tcBorders>
              <w:top w:val="nil"/>
              <w:left w:val="nil"/>
              <w:bottom w:val="single" w:sz="4" w:space="0" w:color="000000"/>
              <w:right w:val="single" w:sz="4" w:space="0" w:color="000000"/>
            </w:tcBorders>
            <w:shd w:val="clear" w:color="auto" w:fill="auto"/>
            <w:hideMark/>
          </w:tcPr>
          <w:p w14:paraId="6583DE7E" w14:textId="77777777" w:rsidR="00E77B95" w:rsidRPr="007C18A8" w:rsidRDefault="00E77B95"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En el proceso de reconstrucción del espacio físico puede haber contaminantes del agua y aire</w:t>
            </w:r>
          </w:p>
        </w:tc>
        <w:tc>
          <w:tcPr>
            <w:tcW w:w="2693" w:type="dxa"/>
            <w:tcBorders>
              <w:top w:val="nil"/>
              <w:left w:val="nil"/>
              <w:bottom w:val="single" w:sz="4" w:space="0" w:color="000000"/>
              <w:right w:val="single" w:sz="4" w:space="0" w:color="000000"/>
            </w:tcBorders>
            <w:shd w:val="clear" w:color="auto" w:fill="auto"/>
            <w:hideMark/>
          </w:tcPr>
          <w:p w14:paraId="0EFB83B3" w14:textId="77777777" w:rsidR="00E77B95" w:rsidRPr="007C18A8" w:rsidRDefault="00E77B95"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Alergias o infecciones a las personas cercanas al sitio de reconstrucción y también de las personas que trabajen en eso directamente</w:t>
            </w:r>
          </w:p>
        </w:tc>
        <w:tc>
          <w:tcPr>
            <w:tcW w:w="1134" w:type="dxa"/>
            <w:tcBorders>
              <w:top w:val="nil"/>
              <w:left w:val="nil"/>
              <w:bottom w:val="single" w:sz="4" w:space="0" w:color="000000"/>
              <w:right w:val="single" w:sz="4" w:space="0" w:color="000000"/>
            </w:tcBorders>
            <w:shd w:val="clear" w:color="auto" w:fill="auto"/>
            <w:hideMark/>
          </w:tcPr>
          <w:p w14:paraId="61F81EDA"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2</w:t>
            </w:r>
          </w:p>
        </w:tc>
        <w:tc>
          <w:tcPr>
            <w:tcW w:w="2410" w:type="dxa"/>
            <w:tcBorders>
              <w:top w:val="nil"/>
              <w:left w:val="nil"/>
              <w:bottom w:val="single" w:sz="4" w:space="0" w:color="000000"/>
              <w:right w:val="single" w:sz="4" w:space="0" w:color="000000"/>
            </w:tcBorders>
            <w:shd w:val="clear" w:color="auto" w:fill="auto"/>
            <w:hideMark/>
          </w:tcPr>
          <w:p w14:paraId="06C46D36" w14:textId="77777777" w:rsidR="00E77B95" w:rsidRPr="007C18A8" w:rsidRDefault="00E77B95" w:rsidP="00DA3109">
            <w:pPr>
              <w:spacing w:line="240" w:lineRule="auto"/>
              <w:ind w:left="71"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Uso de mascarillas y establecimiento de fuentes de agua alternas para su uso</w:t>
            </w:r>
          </w:p>
        </w:tc>
        <w:tc>
          <w:tcPr>
            <w:tcW w:w="1134" w:type="dxa"/>
            <w:tcBorders>
              <w:top w:val="nil"/>
              <w:left w:val="nil"/>
              <w:bottom w:val="single" w:sz="4" w:space="0" w:color="000000"/>
              <w:right w:val="single" w:sz="4" w:space="0" w:color="000000"/>
            </w:tcBorders>
            <w:shd w:val="clear" w:color="auto" w:fill="auto"/>
            <w:hideMark/>
          </w:tcPr>
          <w:p w14:paraId="389E6631"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w:t>
            </w:r>
          </w:p>
        </w:tc>
        <w:tc>
          <w:tcPr>
            <w:tcW w:w="850" w:type="dxa"/>
            <w:tcBorders>
              <w:top w:val="single" w:sz="4" w:space="0" w:color="000000"/>
              <w:left w:val="single" w:sz="4" w:space="0" w:color="000000"/>
              <w:bottom w:val="single" w:sz="4" w:space="0" w:color="000000"/>
              <w:right w:val="single" w:sz="4" w:space="0" w:color="000000"/>
            </w:tcBorders>
            <w:shd w:val="clear" w:color="C6EFCE" w:fill="C6EFCE"/>
            <w:hideMark/>
          </w:tcPr>
          <w:p w14:paraId="2FC33AC5" w14:textId="77777777" w:rsidR="00E77B95" w:rsidRPr="007C18A8" w:rsidRDefault="00E77B95" w:rsidP="00DA3109">
            <w:pPr>
              <w:spacing w:line="240" w:lineRule="auto"/>
              <w:ind w:left="-178" w:firstLine="178"/>
              <w:jc w:val="center"/>
              <w:rPr>
                <w:rFonts w:ascii="Times New Roman" w:hAnsi="Times New Roman"/>
                <w:color w:val="006100"/>
                <w:sz w:val="18"/>
                <w:szCs w:val="18"/>
                <w:lang w:val="es-CR" w:eastAsia="es-CR"/>
              </w:rPr>
            </w:pPr>
            <w:r w:rsidRPr="007C18A8">
              <w:rPr>
                <w:rFonts w:ascii="Times New Roman" w:hAnsi="Times New Roman"/>
                <w:color w:val="006100"/>
                <w:sz w:val="18"/>
                <w:szCs w:val="18"/>
                <w:lang w:val="es-CR" w:eastAsia="es-CR"/>
              </w:rPr>
              <w:t>2</w:t>
            </w:r>
          </w:p>
        </w:tc>
      </w:tr>
      <w:tr w:rsidR="00E77B95" w:rsidRPr="007C18A8" w14:paraId="4576045D" w14:textId="77777777" w:rsidTr="008E2B91">
        <w:trPr>
          <w:trHeight w:val="505"/>
        </w:trPr>
        <w:tc>
          <w:tcPr>
            <w:tcW w:w="160" w:type="dxa"/>
            <w:tcBorders>
              <w:top w:val="nil"/>
              <w:left w:val="nil"/>
              <w:bottom w:val="nil"/>
              <w:right w:val="nil"/>
            </w:tcBorders>
            <w:shd w:val="clear" w:color="auto" w:fill="auto"/>
            <w:noWrap/>
            <w:vAlign w:val="center"/>
            <w:hideMark/>
          </w:tcPr>
          <w:p w14:paraId="2B98B5BF" w14:textId="77777777" w:rsidR="00E77B95" w:rsidRPr="007C18A8" w:rsidRDefault="00E77B95" w:rsidP="00DA3109">
            <w:pPr>
              <w:spacing w:line="240" w:lineRule="auto"/>
              <w:ind w:left="-178" w:firstLine="178"/>
              <w:jc w:val="center"/>
              <w:rPr>
                <w:rFonts w:ascii="Times New Roman" w:hAnsi="Times New Roman"/>
                <w:color w:val="006100"/>
                <w:sz w:val="18"/>
                <w:szCs w:val="18"/>
                <w:lang w:val="es-CR" w:eastAsia="es-CR"/>
              </w:rPr>
            </w:pPr>
          </w:p>
        </w:tc>
        <w:tc>
          <w:tcPr>
            <w:tcW w:w="407" w:type="dxa"/>
            <w:tcBorders>
              <w:top w:val="nil"/>
              <w:left w:val="nil"/>
              <w:bottom w:val="nil"/>
              <w:right w:val="nil"/>
            </w:tcBorders>
            <w:shd w:val="clear" w:color="auto" w:fill="auto"/>
            <w:noWrap/>
            <w:vAlign w:val="center"/>
            <w:hideMark/>
          </w:tcPr>
          <w:p w14:paraId="1C813CA0" w14:textId="77777777" w:rsidR="00E77B95" w:rsidRPr="007C18A8" w:rsidRDefault="00E77B95"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24FF909B" w14:textId="77777777" w:rsidR="00E77B95" w:rsidRPr="007C18A8" w:rsidRDefault="00E77B95"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nil"/>
            </w:tcBorders>
            <w:shd w:val="clear" w:color="auto" w:fill="auto"/>
            <w:noWrap/>
            <w:hideMark/>
          </w:tcPr>
          <w:p w14:paraId="7988B538" w14:textId="76211008" w:rsidR="00E77B95" w:rsidRPr="007C18A8" w:rsidRDefault="00E77B95"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4.3.3</w:t>
            </w:r>
            <w:r>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Consumo de Agua</w:t>
            </w:r>
          </w:p>
        </w:tc>
        <w:tc>
          <w:tcPr>
            <w:tcW w:w="992" w:type="dxa"/>
            <w:gridSpan w:val="3"/>
            <w:tcBorders>
              <w:top w:val="nil"/>
              <w:left w:val="single" w:sz="4" w:space="0" w:color="000000"/>
              <w:bottom w:val="single" w:sz="4" w:space="0" w:color="000000"/>
              <w:right w:val="single" w:sz="4" w:space="0" w:color="000000"/>
            </w:tcBorders>
            <w:shd w:val="clear" w:color="auto" w:fill="auto"/>
            <w:hideMark/>
          </w:tcPr>
          <w:p w14:paraId="0C9D19DC"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Sí</w:t>
            </w:r>
          </w:p>
        </w:tc>
        <w:tc>
          <w:tcPr>
            <w:tcW w:w="2410" w:type="dxa"/>
            <w:tcBorders>
              <w:top w:val="nil"/>
              <w:left w:val="nil"/>
              <w:bottom w:val="single" w:sz="4" w:space="0" w:color="000000"/>
              <w:right w:val="single" w:sz="4" w:space="0" w:color="000000"/>
            </w:tcBorders>
            <w:shd w:val="clear" w:color="auto" w:fill="auto"/>
            <w:hideMark/>
          </w:tcPr>
          <w:p w14:paraId="01F5D1C9" w14:textId="77777777" w:rsidR="00E77B95" w:rsidRPr="007C18A8" w:rsidRDefault="00E77B95"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Gasto de un 100% del agua utilizada por ciclo</w:t>
            </w:r>
          </w:p>
        </w:tc>
        <w:tc>
          <w:tcPr>
            <w:tcW w:w="2693" w:type="dxa"/>
            <w:tcBorders>
              <w:top w:val="nil"/>
              <w:left w:val="nil"/>
              <w:bottom w:val="single" w:sz="4" w:space="0" w:color="000000"/>
              <w:right w:val="single" w:sz="4" w:space="0" w:color="000000"/>
            </w:tcBorders>
            <w:shd w:val="clear" w:color="auto" w:fill="auto"/>
            <w:hideMark/>
          </w:tcPr>
          <w:p w14:paraId="4E7DBCB9" w14:textId="77777777" w:rsidR="00E77B95" w:rsidRPr="007C18A8" w:rsidRDefault="00E77B95"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Consumo innecesario de agua y mayor costo para el Hospital</w:t>
            </w:r>
          </w:p>
        </w:tc>
        <w:tc>
          <w:tcPr>
            <w:tcW w:w="1134" w:type="dxa"/>
            <w:tcBorders>
              <w:top w:val="nil"/>
              <w:left w:val="nil"/>
              <w:bottom w:val="single" w:sz="4" w:space="0" w:color="000000"/>
              <w:right w:val="single" w:sz="4" w:space="0" w:color="000000"/>
            </w:tcBorders>
            <w:shd w:val="clear" w:color="auto" w:fill="auto"/>
            <w:hideMark/>
          </w:tcPr>
          <w:p w14:paraId="48BDE199"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1</w:t>
            </w:r>
          </w:p>
        </w:tc>
        <w:tc>
          <w:tcPr>
            <w:tcW w:w="2410" w:type="dxa"/>
            <w:tcBorders>
              <w:top w:val="nil"/>
              <w:left w:val="nil"/>
              <w:bottom w:val="single" w:sz="4" w:space="0" w:color="000000"/>
              <w:right w:val="single" w:sz="4" w:space="0" w:color="000000"/>
            </w:tcBorders>
            <w:shd w:val="clear" w:color="auto" w:fill="auto"/>
            <w:hideMark/>
          </w:tcPr>
          <w:p w14:paraId="378473A3" w14:textId="77777777" w:rsidR="00E77B95" w:rsidRPr="007C18A8" w:rsidRDefault="00E77B95" w:rsidP="00DA3109">
            <w:pPr>
              <w:spacing w:line="240" w:lineRule="auto"/>
              <w:ind w:left="71"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Indicar como requerimiento en el cartel la reducción del agua por ciclo en un 90% en los equipos utilizados.</w:t>
            </w:r>
          </w:p>
        </w:tc>
        <w:tc>
          <w:tcPr>
            <w:tcW w:w="1134" w:type="dxa"/>
            <w:tcBorders>
              <w:top w:val="nil"/>
              <w:left w:val="nil"/>
              <w:bottom w:val="single" w:sz="4" w:space="0" w:color="000000"/>
              <w:right w:val="single" w:sz="4" w:space="0" w:color="000000"/>
            </w:tcBorders>
            <w:shd w:val="clear" w:color="auto" w:fill="auto"/>
            <w:hideMark/>
          </w:tcPr>
          <w:p w14:paraId="6F5511DF"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5</w:t>
            </w:r>
          </w:p>
        </w:tc>
        <w:tc>
          <w:tcPr>
            <w:tcW w:w="850" w:type="dxa"/>
            <w:tcBorders>
              <w:top w:val="single" w:sz="4" w:space="0" w:color="000000"/>
              <w:left w:val="single" w:sz="4" w:space="0" w:color="000000"/>
              <w:bottom w:val="single" w:sz="4" w:space="0" w:color="000000"/>
              <w:right w:val="single" w:sz="4" w:space="0" w:color="000000"/>
            </w:tcBorders>
            <w:shd w:val="clear" w:color="C6EFCE" w:fill="C6EFCE"/>
            <w:hideMark/>
          </w:tcPr>
          <w:p w14:paraId="2D9B9A2A" w14:textId="77777777" w:rsidR="00E77B95" w:rsidRPr="007C18A8" w:rsidRDefault="00E77B95" w:rsidP="00DA3109">
            <w:pPr>
              <w:spacing w:line="240" w:lineRule="auto"/>
              <w:ind w:left="-178" w:firstLine="178"/>
              <w:jc w:val="center"/>
              <w:rPr>
                <w:rFonts w:ascii="Times New Roman" w:hAnsi="Times New Roman"/>
                <w:color w:val="006100"/>
                <w:sz w:val="18"/>
                <w:szCs w:val="18"/>
                <w:lang w:val="es-CR" w:eastAsia="es-CR"/>
              </w:rPr>
            </w:pPr>
            <w:r w:rsidRPr="007C18A8">
              <w:rPr>
                <w:rFonts w:ascii="Times New Roman" w:hAnsi="Times New Roman"/>
                <w:color w:val="006100"/>
                <w:sz w:val="18"/>
                <w:szCs w:val="18"/>
                <w:lang w:val="es-CR" w:eastAsia="es-CR"/>
              </w:rPr>
              <w:t>4</w:t>
            </w:r>
          </w:p>
        </w:tc>
      </w:tr>
      <w:tr w:rsidR="00E77B95" w:rsidRPr="007C18A8" w14:paraId="7026D28D" w14:textId="77777777" w:rsidTr="008E2B91">
        <w:trPr>
          <w:trHeight w:val="915"/>
        </w:trPr>
        <w:tc>
          <w:tcPr>
            <w:tcW w:w="160" w:type="dxa"/>
            <w:tcBorders>
              <w:top w:val="nil"/>
              <w:left w:val="nil"/>
              <w:bottom w:val="nil"/>
              <w:right w:val="nil"/>
            </w:tcBorders>
            <w:shd w:val="clear" w:color="auto" w:fill="auto"/>
            <w:noWrap/>
            <w:vAlign w:val="center"/>
            <w:hideMark/>
          </w:tcPr>
          <w:p w14:paraId="5B924C15" w14:textId="77777777" w:rsidR="00E77B95" w:rsidRPr="007C18A8" w:rsidRDefault="00E77B95" w:rsidP="00DA3109">
            <w:pPr>
              <w:spacing w:line="240" w:lineRule="auto"/>
              <w:ind w:left="-178" w:firstLine="178"/>
              <w:jc w:val="center"/>
              <w:rPr>
                <w:rFonts w:ascii="Times New Roman" w:hAnsi="Times New Roman"/>
                <w:color w:val="006100"/>
                <w:sz w:val="18"/>
                <w:szCs w:val="18"/>
                <w:lang w:val="es-CR" w:eastAsia="es-CR"/>
              </w:rPr>
            </w:pPr>
          </w:p>
        </w:tc>
        <w:tc>
          <w:tcPr>
            <w:tcW w:w="407" w:type="dxa"/>
            <w:tcBorders>
              <w:top w:val="nil"/>
              <w:left w:val="nil"/>
              <w:bottom w:val="nil"/>
              <w:right w:val="nil"/>
            </w:tcBorders>
            <w:shd w:val="clear" w:color="auto" w:fill="auto"/>
            <w:noWrap/>
            <w:vAlign w:val="center"/>
            <w:hideMark/>
          </w:tcPr>
          <w:p w14:paraId="167DBBD7" w14:textId="77777777" w:rsidR="00E77B95" w:rsidRPr="007C18A8" w:rsidRDefault="00E77B95"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709BE465" w14:textId="77777777" w:rsidR="00E77B95" w:rsidRPr="007C18A8" w:rsidRDefault="00E77B95"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auto"/>
              <w:right w:val="nil"/>
            </w:tcBorders>
            <w:shd w:val="clear" w:color="auto" w:fill="auto"/>
            <w:noWrap/>
            <w:hideMark/>
          </w:tcPr>
          <w:p w14:paraId="3CC65C9D" w14:textId="02CC96C8" w:rsidR="00E77B95" w:rsidRPr="007C18A8" w:rsidRDefault="00E77B95"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4.3.4</w:t>
            </w:r>
            <w:r>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 xml:space="preserve">Desplazamiento del Agua </w:t>
            </w:r>
          </w:p>
        </w:tc>
        <w:tc>
          <w:tcPr>
            <w:tcW w:w="992" w:type="dxa"/>
            <w:gridSpan w:val="3"/>
            <w:tcBorders>
              <w:top w:val="nil"/>
              <w:left w:val="single" w:sz="4" w:space="0" w:color="000000"/>
              <w:bottom w:val="single" w:sz="4" w:space="0" w:color="auto"/>
              <w:right w:val="single" w:sz="4" w:space="0" w:color="000000"/>
            </w:tcBorders>
            <w:shd w:val="clear" w:color="auto" w:fill="auto"/>
            <w:hideMark/>
          </w:tcPr>
          <w:p w14:paraId="20DBD2F2"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No</w:t>
            </w:r>
          </w:p>
        </w:tc>
        <w:tc>
          <w:tcPr>
            <w:tcW w:w="2410" w:type="dxa"/>
            <w:tcBorders>
              <w:top w:val="nil"/>
              <w:left w:val="nil"/>
              <w:bottom w:val="single" w:sz="4" w:space="0" w:color="auto"/>
              <w:right w:val="single" w:sz="4" w:space="0" w:color="000000"/>
            </w:tcBorders>
            <w:shd w:val="clear" w:color="auto" w:fill="auto"/>
            <w:hideMark/>
          </w:tcPr>
          <w:p w14:paraId="2C385493" w14:textId="77777777" w:rsidR="00E77B95" w:rsidRPr="007C18A8" w:rsidRDefault="00E77B95"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Este proyecto no afecta o implica el desplazamiento de aguas debido a que el Hospital posee fuente de agua propia y la zona no es propensa a inundaciones, además de ser céntrica</w:t>
            </w:r>
          </w:p>
        </w:tc>
        <w:tc>
          <w:tcPr>
            <w:tcW w:w="2693" w:type="dxa"/>
            <w:tcBorders>
              <w:top w:val="nil"/>
              <w:left w:val="nil"/>
              <w:bottom w:val="single" w:sz="4" w:space="0" w:color="auto"/>
              <w:right w:val="single" w:sz="4" w:space="0" w:color="000000"/>
            </w:tcBorders>
            <w:shd w:val="clear" w:color="auto" w:fill="auto"/>
            <w:hideMark/>
          </w:tcPr>
          <w:p w14:paraId="081149E5" w14:textId="77777777" w:rsidR="00E77B95" w:rsidRPr="007C18A8" w:rsidRDefault="00E77B95"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 </w:t>
            </w:r>
          </w:p>
        </w:tc>
        <w:tc>
          <w:tcPr>
            <w:tcW w:w="1134" w:type="dxa"/>
            <w:tcBorders>
              <w:top w:val="nil"/>
              <w:left w:val="nil"/>
              <w:bottom w:val="single" w:sz="4" w:space="0" w:color="auto"/>
              <w:right w:val="single" w:sz="4" w:space="0" w:color="000000"/>
            </w:tcBorders>
            <w:shd w:val="clear" w:color="auto" w:fill="auto"/>
            <w:hideMark/>
          </w:tcPr>
          <w:p w14:paraId="1A4C9C67" w14:textId="10FF0ECD"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p>
        </w:tc>
        <w:tc>
          <w:tcPr>
            <w:tcW w:w="2410" w:type="dxa"/>
            <w:tcBorders>
              <w:top w:val="nil"/>
              <w:left w:val="nil"/>
              <w:bottom w:val="single" w:sz="4" w:space="0" w:color="auto"/>
              <w:right w:val="single" w:sz="4" w:space="0" w:color="000000"/>
            </w:tcBorders>
            <w:shd w:val="clear" w:color="auto" w:fill="auto"/>
            <w:hideMark/>
          </w:tcPr>
          <w:p w14:paraId="0818D677" w14:textId="77777777" w:rsidR="00E77B95" w:rsidRPr="007C18A8" w:rsidRDefault="00E77B95" w:rsidP="00DA3109">
            <w:pPr>
              <w:spacing w:line="240" w:lineRule="auto"/>
              <w:ind w:left="71"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 </w:t>
            </w:r>
          </w:p>
        </w:tc>
        <w:tc>
          <w:tcPr>
            <w:tcW w:w="1134" w:type="dxa"/>
            <w:tcBorders>
              <w:top w:val="nil"/>
              <w:left w:val="nil"/>
              <w:bottom w:val="single" w:sz="4" w:space="0" w:color="auto"/>
              <w:right w:val="single" w:sz="4" w:space="0" w:color="000000"/>
            </w:tcBorders>
            <w:shd w:val="clear" w:color="auto" w:fill="auto"/>
            <w:hideMark/>
          </w:tcPr>
          <w:p w14:paraId="3BE84BCD" w14:textId="46ECCF6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p>
        </w:tc>
        <w:tc>
          <w:tcPr>
            <w:tcW w:w="850" w:type="dxa"/>
            <w:tcBorders>
              <w:top w:val="single" w:sz="4" w:space="0" w:color="000000"/>
              <w:left w:val="single" w:sz="4" w:space="0" w:color="000000"/>
              <w:bottom w:val="single" w:sz="4" w:space="0" w:color="auto"/>
              <w:right w:val="single" w:sz="4" w:space="0" w:color="000000"/>
            </w:tcBorders>
            <w:shd w:val="clear" w:color="FFEB9C" w:fill="FFEB9C"/>
            <w:hideMark/>
          </w:tcPr>
          <w:p w14:paraId="59B0D6A1" w14:textId="05DD882D" w:rsidR="00E77B95" w:rsidRPr="007C18A8" w:rsidRDefault="00E77B95" w:rsidP="00DA3109">
            <w:pPr>
              <w:spacing w:line="240" w:lineRule="auto"/>
              <w:ind w:left="-178" w:firstLine="178"/>
              <w:jc w:val="center"/>
              <w:rPr>
                <w:rFonts w:ascii="Times New Roman" w:hAnsi="Times New Roman"/>
                <w:color w:val="9C5700"/>
                <w:sz w:val="18"/>
                <w:szCs w:val="18"/>
                <w:lang w:val="es-CR" w:eastAsia="es-CR"/>
              </w:rPr>
            </w:pPr>
          </w:p>
        </w:tc>
      </w:tr>
      <w:tr w:rsidR="00E77B95" w:rsidRPr="007C18A8" w14:paraId="33594E0D" w14:textId="77777777" w:rsidTr="008E2B91">
        <w:trPr>
          <w:trHeight w:val="855"/>
        </w:trPr>
        <w:tc>
          <w:tcPr>
            <w:tcW w:w="160" w:type="dxa"/>
            <w:tcBorders>
              <w:top w:val="nil"/>
              <w:left w:val="nil"/>
              <w:bottom w:val="nil"/>
              <w:right w:val="nil"/>
            </w:tcBorders>
            <w:shd w:val="clear" w:color="auto" w:fill="auto"/>
            <w:noWrap/>
            <w:vAlign w:val="center"/>
            <w:hideMark/>
          </w:tcPr>
          <w:p w14:paraId="1C6852ED" w14:textId="77777777" w:rsidR="00E77B95" w:rsidRPr="007C18A8" w:rsidRDefault="00E77B95" w:rsidP="00DA3109">
            <w:pPr>
              <w:spacing w:line="240" w:lineRule="auto"/>
              <w:ind w:left="-178" w:firstLine="178"/>
              <w:jc w:val="center"/>
              <w:rPr>
                <w:rFonts w:ascii="Times New Roman" w:hAnsi="Times New Roman"/>
                <w:color w:val="9C5700"/>
                <w:sz w:val="18"/>
                <w:szCs w:val="18"/>
                <w:lang w:val="es-CR" w:eastAsia="es-CR"/>
              </w:rPr>
            </w:pPr>
          </w:p>
        </w:tc>
        <w:tc>
          <w:tcPr>
            <w:tcW w:w="407" w:type="dxa"/>
            <w:tcBorders>
              <w:top w:val="nil"/>
              <w:left w:val="nil"/>
              <w:bottom w:val="nil"/>
              <w:right w:val="nil"/>
            </w:tcBorders>
            <w:shd w:val="clear" w:color="auto" w:fill="auto"/>
            <w:noWrap/>
            <w:vAlign w:val="center"/>
            <w:hideMark/>
          </w:tcPr>
          <w:p w14:paraId="6942108F" w14:textId="77777777" w:rsidR="00E77B95" w:rsidRPr="007C18A8" w:rsidRDefault="00E77B95"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single" w:sz="4" w:space="0" w:color="auto"/>
            </w:tcBorders>
            <w:shd w:val="clear" w:color="auto" w:fill="auto"/>
            <w:noWrap/>
            <w:vAlign w:val="center"/>
            <w:hideMark/>
          </w:tcPr>
          <w:p w14:paraId="26821C36" w14:textId="77777777" w:rsidR="00E77B95" w:rsidRPr="007C18A8" w:rsidRDefault="00E77B95"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3979C406" w14:textId="4D0C2774" w:rsidR="00E77B95" w:rsidRPr="007C18A8" w:rsidRDefault="00E77B95"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4.3.5</w:t>
            </w:r>
            <w:r>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Erosión y Regeneración de Suelos</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hideMark/>
          </w:tcPr>
          <w:p w14:paraId="0F61FE83"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No</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D6DA362" w14:textId="77777777" w:rsidR="00E77B95" w:rsidRPr="007C18A8" w:rsidRDefault="00E77B95"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Este proyecto no afecta la erosión debido a remodelar un área existente donde no se encuentra zona verde afectada</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3221BE7E" w14:textId="77777777" w:rsidR="00E77B95" w:rsidRPr="007C18A8" w:rsidRDefault="00E77B95"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395C416" w14:textId="23E79043"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3905171" w14:textId="77777777" w:rsidR="00E77B95" w:rsidRPr="007C18A8" w:rsidRDefault="00E77B95" w:rsidP="00DA3109">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2912089" w14:textId="1EBDCD1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p>
        </w:tc>
        <w:tc>
          <w:tcPr>
            <w:tcW w:w="850" w:type="dxa"/>
            <w:tcBorders>
              <w:top w:val="single" w:sz="4" w:space="0" w:color="auto"/>
              <w:left w:val="single" w:sz="4" w:space="0" w:color="auto"/>
              <w:bottom w:val="single" w:sz="4" w:space="0" w:color="auto"/>
              <w:right w:val="single" w:sz="4" w:space="0" w:color="auto"/>
            </w:tcBorders>
            <w:shd w:val="clear" w:color="FFEB9C" w:fill="FFEB9C"/>
            <w:hideMark/>
          </w:tcPr>
          <w:p w14:paraId="549A025B" w14:textId="72719B4F" w:rsidR="00E77B95" w:rsidRPr="007C18A8" w:rsidRDefault="00E77B95" w:rsidP="00DA3109">
            <w:pPr>
              <w:spacing w:line="240" w:lineRule="auto"/>
              <w:ind w:left="-178" w:firstLine="178"/>
              <w:jc w:val="center"/>
              <w:rPr>
                <w:rFonts w:ascii="Times New Roman" w:hAnsi="Times New Roman"/>
                <w:color w:val="9C5700"/>
                <w:sz w:val="18"/>
                <w:szCs w:val="18"/>
                <w:lang w:val="es-CR" w:eastAsia="es-CR"/>
              </w:rPr>
            </w:pPr>
          </w:p>
        </w:tc>
      </w:tr>
      <w:tr w:rsidR="00E77B95" w:rsidRPr="007C18A8" w14:paraId="7536EEFF" w14:textId="77777777" w:rsidTr="008E2B91">
        <w:trPr>
          <w:trHeight w:val="607"/>
        </w:trPr>
        <w:tc>
          <w:tcPr>
            <w:tcW w:w="160" w:type="dxa"/>
            <w:tcBorders>
              <w:top w:val="nil"/>
              <w:left w:val="nil"/>
              <w:bottom w:val="nil"/>
              <w:right w:val="nil"/>
            </w:tcBorders>
            <w:shd w:val="clear" w:color="auto" w:fill="auto"/>
            <w:noWrap/>
            <w:vAlign w:val="center"/>
            <w:hideMark/>
          </w:tcPr>
          <w:p w14:paraId="04141F45" w14:textId="77777777" w:rsidR="00E77B95" w:rsidRPr="007C18A8" w:rsidRDefault="00E77B95" w:rsidP="00DA3109">
            <w:pPr>
              <w:spacing w:line="240" w:lineRule="auto"/>
              <w:ind w:left="-178" w:firstLine="178"/>
              <w:jc w:val="center"/>
              <w:rPr>
                <w:rFonts w:ascii="Times New Roman" w:hAnsi="Times New Roman"/>
                <w:color w:val="9C5700"/>
                <w:sz w:val="18"/>
                <w:szCs w:val="18"/>
                <w:lang w:val="es-CR" w:eastAsia="es-CR"/>
              </w:rPr>
            </w:pPr>
          </w:p>
        </w:tc>
        <w:tc>
          <w:tcPr>
            <w:tcW w:w="407" w:type="dxa"/>
            <w:tcBorders>
              <w:top w:val="nil"/>
              <w:left w:val="nil"/>
              <w:bottom w:val="nil"/>
              <w:right w:val="nil"/>
            </w:tcBorders>
            <w:shd w:val="clear" w:color="auto" w:fill="auto"/>
            <w:noWrap/>
            <w:vAlign w:val="center"/>
            <w:hideMark/>
          </w:tcPr>
          <w:p w14:paraId="130045AE" w14:textId="77777777" w:rsidR="00E77B95" w:rsidRPr="007C18A8" w:rsidRDefault="00E77B95"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0C7DCCC0" w14:textId="77777777" w:rsidR="00E77B95" w:rsidRPr="007C18A8" w:rsidRDefault="00E77B95"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single" w:sz="4" w:space="0" w:color="auto"/>
              <w:left w:val="single" w:sz="4" w:space="0" w:color="808080"/>
              <w:bottom w:val="single" w:sz="4" w:space="0" w:color="808080"/>
              <w:right w:val="nil"/>
            </w:tcBorders>
            <w:shd w:val="clear" w:color="auto" w:fill="auto"/>
            <w:noWrap/>
            <w:hideMark/>
          </w:tcPr>
          <w:p w14:paraId="05077207" w14:textId="76342E50" w:rsidR="00E77B95" w:rsidRPr="007C18A8" w:rsidRDefault="00E77B95"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4.3.6Contaminación Acústica</w:t>
            </w:r>
          </w:p>
        </w:tc>
        <w:tc>
          <w:tcPr>
            <w:tcW w:w="992" w:type="dxa"/>
            <w:gridSpan w:val="3"/>
            <w:tcBorders>
              <w:top w:val="single" w:sz="4" w:space="0" w:color="auto"/>
              <w:left w:val="single" w:sz="4" w:space="0" w:color="000000"/>
              <w:bottom w:val="single" w:sz="4" w:space="0" w:color="000000"/>
              <w:right w:val="single" w:sz="4" w:space="0" w:color="000000"/>
            </w:tcBorders>
            <w:shd w:val="clear" w:color="auto" w:fill="auto"/>
            <w:hideMark/>
          </w:tcPr>
          <w:p w14:paraId="09AE3470"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Sí</w:t>
            </w:r>
          </w:p>
        </w:tc>
        <w:tc>
          <w:tcPr>
            <w:tcW w:w="2410" w:type="dxa"/>
            <w:tcBorders>
              <w:top w:val="single" w:sz="4" w:space="0" w:color="auto"/>
              <w:left w:val="nil"/>
              <w:bottom w:val="single" w:sz="4" w:space="0" w:color="000000"/>
              <w:right w:val="single" w:sz="4" w:space="0" w:color="000000"/>
            </w:tcBorders>
            <w:shd w:val="clear" w:color="auto" w:fill="auto"/>
            <w:hideMark/>
          </w:tcPr>
          <w:p w14:paraId="7B1E6182" w14:textId="637EC8D5" w:rsidR="00E77B95" w:rsidRPr="007C18A8" w:rsidRDefault="00E77B95"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Contaminación acústica durante la ejecución del proyecto</w:t>
            </w:r>
          </w:p>
        </w:tc>
        <w:tc>
          <w:tcPr>
            <w:tcW w:w="2693" w:type="dxa"/>
            <w:tcBorders>
              <w:top w:val="single" w:sz="4" w:space="0" w:color="auto"/>
              <w:left w:val="nil"/>
              <w:bottom w:val="single" w:sz="4" w:space="0" w:color="000000"/>
              <w:right w:val="single" w:sz="4" w:space="0" w:color="000000"/>
            </w:tcBorders>
            <w:shd w:val="clear" w:color="auto" w:fill="auto"/>
            <w:hideMark/>
          </w:tcPr>
          <w:p w14:paraId="578FBA9A" w14:textId="77777777" w:rsidR="00E77B95" w:rsidRPr="007C18A8" w:rsidRDefault="00E77B95"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Quejas por parte de funcionarios y pacientes sobre ruido por remodelación</w:t>
            </w:r>
          </w:p>
        </w:tc>
        <w:tc>
          <w:tcPr>
            <w:tcW w:w="1134" w:type="dxa"/>
            <w:tcBorders>
              <w:top w:val="single" w:sz="4" w:space="0" w:color="auto"/>
              <w:left w:val="nil"/>
              <w:bottom w:val="single" w:sz="4" w:space="0" w:color="000000"/>
              <w:right w:val="single" w:sz="4" w:space="0" w:color="000000"/>
            </w:tcBorders>
            <w:shd w:val="clear" w:color="auto" w:fill="auto"/>
            <w:hideMark/>
          </w:tcPr>
          <w:p w14:paraId="3FF681E2"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2</w:t>
            </w:r>
          </w:p>
        </w:tc>
        <w:tc>
          <w:tcPr>
            <w:tcW w:w="2410" w:type="dxa"/>
            <w:tcBorders>
              <w:top w:val="single" w:sz="4" w:space="0" w:color="auto"/>
              <w:left w:val="nil"/>
              <w:bottom w:val="single" w:sz="4" w:space="0" w:color="000000"/>
              <w:right w:val="single" w:sz="4" w:space="0" w:color="000000"/>
            </w:tcBorders>
            <w:shd w:val="clear" w:color="auto" w:fill="auto"/>
            <w:hideMark/>
          </w:tcPr>
          <w:p w14:paraId="6EE19011" w14:textId="77777777" w:rsidR="00E77B95" w:rsidRPr="007C18A8" w:rsidRDefault="00E77B95" w:rsidP="00DA3109">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Se establece cláusula sobre horarios de ejecución de demoliciones o trabajos que involucren generación de ruido excesivo</w:t>
            </w:r>
          </w:p>
        </w:tc>
        <w:tc>
          <w:tcPr>
            <w:tcW w:w="1134" w:type="dxa"/>
            <w:tcBorders>
              <w:top w:val="single" w:sz="4" w:space="0" w:color="auto"/>
              <w:left w:val="nil"/>
              <w:bottom w:val="single" w:sz="4" w:space="0" w:color="000000"/>
              <w:right w:val="single" w:sz="4" w:space="0" w:color="000000"/>
            </w:tcBorders>
            <w:shd w:val="clear" w:color="auto" w:fill="auto"/>
            <w:hideMark/>
          </w:tcPr>
          <w:p w14:paraId="5E60DBA1"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w:t>
            </w:r>
          </w:p>
        </w:tc>
        <w:tc>
          <w:tcPr>
            <w:tcW w:w="850" w:type="dxa"/>
            <w:tcBorders>
              <w:top w:val="single" w:sz="4" w:space="0" w:color="auto"/>
              <w:left w:val="nil"/>
              <w:bottom w:val="single" w:sz="4" w:space="0" w:color="808080"/>
              <w:right w:val="single" w:sz="4" w:space="0" w:color="808080"/>
            </w:tcBorders>
            <w:shd w:val="clear" w:color="C6EFCE" w:fill="C6EFCE"/>
            <w:noWrap/>
            <w:hideMark/>
          </w:tcPr>
          <w:p w14:paraId="44D68847" w14:textId="77777777" w:rsidR="00E77B95" w:rsidRPr="007C18A8" w:rsidRDefault="00E77B95" w:rsidP="00DA3109">
            <w:pPr>
              <w:spacing w:line="240" w:lineRule="auto"/>
              <w:ind w:left="-178" w:firstLine="178"/>
              <w:jc w:val="center"/>
              <w:rPr>
                <w:rFonts w:ascii="Times New Roman" w:hAnsi="Times New Roman"/>
                <w:color w:val="006100"/>
                <w:sz w:val="18"/>
                <w:szCs w:val="18"/>
                <w:lang w:val="es-CR" w:eastAsia="es-CR"/>
              </w:rPr>
            </w:pPr>
            <w:r w:rsidRPr="007C18A8">
              <w:rPr>
                <w:rFonts w:ascii="Times New Roman" w:hAnsi="Times New Roman"/>
                <w:color w:val="006100"/>
                <w:sz w:val="18"/>
                <w:szCs w:val="18"/>
                <w:lang w:val="es-CR" w:eastAsia="es-CR"/>
              </w:rPr>
              <w:t>2</w:t>
            </w:r>
          </w:p>
        </w:tc>
      </w:tr>
      <w:tr w:rsidR="00E77B95" w:rsidRPr="007C18A8" w14:paraId="101AC2DE" w14:textId="77777777" w:rsidTr="008E2B91">
        <w:trPr>
          <w:trHeight w:val="315"/>
        </w:trPr>
        <w:tc>
          <w:tcPr>
            <w:tcW w:w="160" w:type="dxa"/>
            <w:tcBorders>
              <w:top w:val="nil"/>
              <w:left w:val="nil"/>
              <w:bottom w:val="nil"/>
              <w:right w:val="nil"/>
            </w:tcBorders>
            <w:shd w:val="clear" w:color="auto" w:fill="auto"/>
            <w:noWrap/>
            <w:vAlign w:val="center"/>
            <w:hideMark/>
          </w:tcPr>
          <w:p w14:paraId="577B995B" w14:textId="77777777" w:rsidR="00E77B95" w:rsidRPr="007C18A8" w:rsidRDefault="00E77B95" w:rsidP="00DA3109">
            <w:pPr>
              <w:spacing w:line="240" w:lineRule="auto"/>
              <w:ind w:left="-178" w:firstLine="178"/>
              <w:jc w:val="center"/>
              <w:rPr>
                <w:rFonts w:ascii="Times New Roman" w:hAnsi="Times New Roman"/>
                <w:color w:val="006100"/>
                <w:sz w:val="18"/>
                <w:szCs w:val="18"/>
                <w:lang w:val="es-CR" w:eastAsia="es-CR"/>
              </w:rPr>
            </w:pPr>
          </w:p>
        </w:tc>
        <w:tc>
          <w:tcPr>
            <w:tcW w:w="407" w:type="dxa"/>
            <w:tcBorders>
              <w:top w:val="nil"/>
              <w:left w:val="nil"/>
              <w:bottom w:val="nil"/>
              <w:right w:val="nil"/>
            </w:tcBorders>
            <w:shd w:val="clear" w:color="auto" w:fill="auto"/>
            <w:noWrap/>
            <w:vAlign w:val="center"/>
            <w:hideMark/>
          </w:tcPr>
          <w:p w14:paraId="3BB7277A" w14:textId="77777777" w:rsidR="00E77B95" w:rsidRPr="007C18A8" w:rsidRDefault="00E77B95" w:rsidP="00DA3109">
            <w:pPr>
              <w:spacing w:line="240" w:lineRule="auto"/>
              <w:ind w:left="-178" w:firstLine="178"/>
              <w:rPr>
                <w:rFonts w:ascii="Times New Roman" w:hAnsi="Times New Roman"/>
                <w:sz w:val="18"/>
                <w:szCs w:val="18"/>
                <w:lang w:val="es-CR" w:eastAsia="es-CR"/>
              </w:rPr>
            </w:pPr>
          </w:p>
        </w:tc>
        <w:tc>
          <w:tcPr>
            <w:tcW w:w="2552" w:type="dxa"/>
            <w:gridSpan w:val="7"/>
            <w:tcBorders>
              <w:top w:val="single" w:sz="4" w:space="0" w:color="808080"/>
              <w:left w:val="single" w:sz="4" w:space="0" w:color="808080"/>
              <w:bottom w:val="single" w:sz="4" w:space="0" w:color="808080"/>
              <w:right w:val="nil"/>
            </w:tcBorders>
            <w:shd w:val="clear" w:color="A3CB89" w:fill="A3CB89"/>
            <w:noWrap/>
            <w:vAlign w:val="center"/>
            <w:hideMark/>
          </w:tcPr>
          <w:p w14:paraId="45287F90" w14:textId="1B22FF8E" w:rsidR="00E77B95" w:rsidRPr="007C18A8" w:rsidRDefault="00E77B95" w:rsidP="00E77B95">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4,4</w:t>
            </w:r>
            <w:r>
              <w:rPr>
                <w:rFonts w:ascii="Times New Roman" w:hAnsi="Times New Roman"/>
                <w:b/>
                <w:bCs/>
                <w:color w:val="000000"/>
                <w:sz w:val="18"/>
                <w:szCs w:val="18"/>
                <w:lang w:val="es-CR" w:eastAsia="es-CR"/>
              </w:rPr>
              <w:t xml:space="preserve">   </w:t>
            </w:r>
            <w:r w:rsidRPr="007C18A8">
              <w:rPr>
                <w:rFonts w:ascii="Times New Roman" w:hAnsi="Times New Roman"/>
                <w:b/>
                <w:bCs/>
                <w:color w:val="000000"/>
                <w:sz w:val="18"/>
                <w:szCs w:val="18"/>
                <w:lang w:val="es-CR" w:eastAsia="es-CR"/>
              </w:rPr>
              <w:t>Consumo</w:t>
            </w:r>
          </w:p>
        </w:tc>
        <w:tc>
          <w:tcPr>
            <w:tcW w:w="2410" w:type="dxa"/>
            <w:tcBorders>
              <w:top w:val="nil"/>
              <w:left w:val="nil"/>
              <w:bottom w:val="single" w:sz="4" w:space="0" w:color="808080"/>
              <w:right w:val="nil"/>
            </w:tcBorders>
            <w:shd w:val="clear" w:color="A3CB89" w:fill="A3CB89"/>
            <w:noWrap/>
            <w:hideMark/>
          </w:tcPr>
          <w:p w14:paraId="3DB29F9D" w14:textId="77777777" w:rsidR="00E77B95" w:rsidRPr="007C18A8" w:rsidRDefault="00E77B95" w:rsidP="00DA3109">
            <w:pPr>
              <w:spacing w:line="240" w:lineRule="auto"/>
              <w:ind w:firstLine="0"/>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2693" w:type="dxa"/>
            <w:tcBorders>
              <w:top w:val="nil"/>
              <w:left w:val="nil"/>
              <w:bottom w:val="nil"/>
              <w:right w:val="nil"/>
            </w:tcBorders>
            <w:shd w:val="clear" w:color="A3CB89" w:fill="A3CB89"/>
            <w:noWrap/>
            <w:hideMark/>
          </w:tcPr>
          <w:p w14:paraId="08A21DE2" w14:textId="77777777" w:rsidR="00E77B95" w:rsidRPr="007C18A8" w:rsidRDefault="00E77B95" w:rsidP="00DA3109">
            <w:pPr>
              <w:spacing w:line="240" w:lineRule="auto"/>
              <w:ind w:firstLine="0"/>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1134" w:type="dxa"/>
            <w:tcBorders>
              <w:top w:val="nil"/>
              <w:left w:val="nil"/>
              <w:bottom w:val="nil"/>
              <w:right w:val="nil"/>
            </w:tcBorders>
            <w:shd w:val="clear" w:color="A3CB89" w:fill="A3CB89"/>
            <w:noWrap/>
            <w:hideMark/>
          </w:tcPr>
          <w:p w14:paraId="4E612464" w14:textId="05962040" w:rsidR="00E77B95" w:rsidRPr="007C18A8" w:rsidRDefault="00E77B95" w:rsidP="00DA3109">
            <w:pPr>
              <w:spacing w:line="240" w:lineRule="auto"/>
              <w:ind w:left="-178" w:firstLine="178"/>
              <w:jc w:val="center"/>
              <w:rPr>
                <w:rFonts w:ascii="Times New Roman" w:hAnsi="Times New Roman"/>
                <w:b/>
                <w:bCs/>
                <w:color w:val="000000"/>
                <w:sz w:val="18"/>
                <w:szCs w:val="18"/>
                <w:lang w:val="es-CR" w:eastAsia="es-CR"/>
              </w:rPr>
            </w:pPr>
          </w:p>
        </w:tc>
        <w:tc>
          <w:tcPr>
            <w:tcW w:w="2410" w:type="dxa"/>
            <w:tcBorders>
              <w:top w:val="nil"/>
              <w:left w:val="nil"/>
              <w:bottom w:val="nil"/>
              <w:right w:val="nil"/>
            </w:tcBorders>
            <w:shd w:val="clear" w:color="A3CB89" w:fill="A3CB89"/>
            <w:noWrap/>
            <w:hideMark/>
          </w:tcPr>
          <w:p w14:paraId="7FBE007E" w14:textId="77777777" w:rsidR="00E77B95" w:rsidRPr="007C18A8" w:rsidRDefault="00E77B95" w:rsidP="00DA3109">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1134" w:type="dxa"/>
            <w:tcBorders>
              <w:top w:val="nil"/>
              <w:left w:val="nil"/>
              <w:bottom w:val="nil"/>
              <w:right w:val="nil"/>
            </w:tcBorders>
            <w:shd w:val="clear" w:color="A3CB89" w:fill="A3CB89"/>
            <w:noWrap/>
            <w:hideMark/>
          </w:tcPr>
          <w:p w14:paraId="3725DEC1" w14:textId="0B600922" w:rsidR="00E77B95" w:rsidRPr="007C18A8" w:rsidRDefault="00E77B95" w:rsidP="00DA3109">
            <w:pPr>
              <w:spacing w:line="240" w:lineRule="auto"/>
              <w:ind w:left="-178" w:firstLine="178"/>
              <w:jc w:val="center"/>
              <w:rPr>
                <w:rFonts w:ascii="Times New Roman" w:hAnsi="Times New Roman"/>
                <w:b/>
                <w:bCs/>
                <w:color w:val="000000"/>
                <w:sz w:val="18"/>
                <w:szCs w:val="18"/>
                <w:lang w:val="es-CR" w:eastAsia="es-CR"/>
              </w:rPr>
            </w:pPr>
          </w:p>
        </w:tc>
        <w:tc>
          <w:tcPr>
            <w:tcW w:w="850" w:type="dxa"/>
            <w:tcBorders>
              <w:top w:val="nil"/>
              <w:left w:val="nil"/>
              <w:bottom w:val="single" w:sz="4" w:space="0" w:color="808080"/>
              <w:right w:val="single" w:sz="4" w:space="0" w:color="808080"/>
            </w:tcBorders>
            <w:shd w:val="clear" w:color="A3CB89" w:fill="A3CB89"/>
            <w:noWrap/>
            <w:hideMark/>
          </w:tcPr>
          <w:p w14:paraId="42DF6B0E" w14:textId="7E4B1253" w:rsidR="00E77B95" w:rsidRPr="007C18A8" w:rsidRDefault="00E77B95" w:rsidP="00DA3109">
            <w:pPr>
              <w:spacing w:line="240" w:lineRule="auto"/>
              <w:ind w:left="-178" w:firstLine="178"/>
              <w:jc w:val="center"/>
              <w:rPr>
                <w:rFonts w:ascii="Times New Roman" w:hAnsi="Times New Roman"/>
                <w:b/>
                <w:bCs/>
                <w:color w:val="000000"/>
                <w:sz w:val="18"/>
                <w:szCs w:val="18"/>
                <w:lang w:val="es-CR" w:eastAsia="es-CR"/>
              </w:rPr>
            </w:pPr>
          </w:p>
        </w:tc>
      </w:tr>
      <w:tr w:rsidR="00E77B95" w:rsidRPr="007C18A8" w14:paraId="6E02705B" w14:textId="77777777" w:rsidTr="008E2B91">
        <w:trPr>
          <w:trHeight w:val="964"/>
        </w:trPr>
        <w:tc>
          <w:tcPr>
            <w:tcW w:w="160" w:type="dxa"/>
            <w:tcBorders>
              <w:top w:val="nil"/>
              <w:left w:val="nil"/>
              <w:bottom w:val="nil"/>
              <w:right w:val="nil"/>
            </w:tcBorders>
            <w:shd w:val="clear" w:color="auto" w:fill="auto"/>
            <w:noWrap/>
            <w:vAlign w:val="center"/>
            <w:hideMark/>
          </w:tcPr>
          <w:p w14:paraId="6DB27CC3" w14:textId="77777777" w:rsidR="00E77B95" w:rsidRPr="007C18A8" w:rsidRDefault="00E77B95" w:rsidP="00DA3109">
            <w:pPr>
              <w:spacing w:line="240" w:lineRule="auto"/>
              <w:ind w:left="-178" w:firstLine="178"/>
              <w:rPr>
                <w:rFonts w:ascii="Times New Roman" w:hAnsi="Times New Roman"/>
                <w:b/>
                <w:bCs/>
                <w:color w:val="000000"/>
                <w:sz w:val="18"/>
                <w:szCs w:val="18"/>
                <w:lang w:val="es-CR" w:eastAsia="es-CR"/>
              </w:rPr>
            </w:pPr>
          </w:p>
        </w:tc>
        <w:tc>
          <w:tcPr>
            <w:tcW w:w="407" w:type="dxa"/>
            <w:tcBorders>
              <w:top w:val="nil"/>
              <w:left w:val="nil"/>
              <w:bottom w:val="nil"/>
              <w:right w:val="nil"/>
            </w:tcBorders>
            <w:shd w:val="clear" w:color="auto" w:fill="auto"/>
            <w:noWrap/>
            <w:vAlign w:val="center"/>
            <w:hideMark/>
          </w:tcPr>
          <w:p w14:paraId="736934EE" w14:textId="77777777" w:rsidR="00E77B95" w:rsidRPr="007C18A8" w:rsidRDefault="00E77B95"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2620847A" w14:textId="77777777" w:rsidR="00E77B95" w:rsidRPr="007C18A8" w:rsidRDefault="00E77B95"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single" w:sz="4" w:space="0" w:color="808080"/>
            </w:tcBorders>
            <w:shd w:val="clear" w:color="auto" w:fill="auto"/>
            <w:noWrap/>
            <w:hideMark/>
          </w:tcPr>
          <w:p w14:paraId="7C28B116" w14:textId="36EDD1A1" w:rsidR="00E77B95" w:rsidRPr="007C18A8" w:rsidRDefault="00E77B95"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4.4.1</w:t>
            </w:r>
            <w:r>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Reciclaje y Reutilización</w:t>
            </w:r>
          </w:p>
        </w:tc>
        <w:tc>
          <w:tcPr>
            <w:tcW w:w="992" w:type="dxa"/>
            <w:gridSpan w:val="3"/>
            <w:tcBorders>
              <w:top w:val="nil"/>
              <w:left w:val="nil"/>
              <w:bottom w:val="single" w:sz="4" w:space="0" w:color="808080"/>
              <w:right w:val="nil"/>
            </w:tcBorders>
            <w:shd w:val="clear" w:color="auto" w:fill="auto"/>
            <w:hideMark/>
          </w:tcPr>
          <w:p w14:paraId="401EA33C"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Si</w:t>
            </w:r>
          </w:p>
        </w:tc>
        <w:tc>
          <w:tcPr>
            <w:tcW w:w="2410" w:type="dxa"/>
            <w:tcBorders>
              <w:top w:val="nil"/>
              <w:left w:val="single" w:sz="4" w:space="0" w:color="808080"/>
              <w:bottom w:val="single" w:sz="4" w:space="0" w:color="808080"/>
              <w:right w:val="nil"/>
            </w:tcBorders>
            <w:shd w:val="clear" w:color="auto" w:fill="auto"/>
            <w:hideMark/>
          </w:tcPr>
          <w:p w14:paraId="72691394" w14:textId="77777777" w:rsidR="00E77B95" w:rsidRPr="007C18A8" w:rsidRDefault="00E77B95"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Aumento de la cantidad de trabajadores que frecuentan las instalaciones del centro médico</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14:paraId="44210C5A" w14:textId="77777777" w:rsidR="00E77B95" w:rsidRPr="007C18A8" w:rsidRDefault="00E77B95"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Aumento de la cantidad de residuos ordinarios en el centro que requieren un proceso de gestión para asegurar el cumplimiento de la política de manejo de residuos</w:t>
            </w:r>
          </w:p>
        </w:tc>
        <w:tc>
          <w:tcPr>
            <w:tcW w:w="1134" w:type="dxa"/>
            <w:tcBorders>
              <w:top w:val="single" w:sz="4" w:space="0" w:color="000000"/>
              <w:left w:val="nil"/>
              <w:bottom w:val="single" w:sz="4" w:space="0" w:color="000000"/>
              <w:right w:val="single" w:sz="4" w:space="0" w:color="000000"/>
            </w:tcBorders>
            <w:shd w:val="clear" w:color="auto" w:fill="auto"/>
            <w:noWrap/>
            <w:hideMark/>
          </w:tcPr>
          <w:p w14:paraId="42E3AEA3"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2</w:t>
            </w:r>
          </w:p>
        </w:tc>
        <w:tc>
          <w:tcPr>
            <w:tcW w:w="2410" w:type="dxa"/>
            <w:tcBorders>
              <w:top w:val="single" w:sz="4" w:space="0" w:color="000000"/>
              <w:left w:val="nil"/>
              <w:bottom w:val="single" w:sz="4" w:space="0" w:color="000000"/>
              <w:right w:val="single" w:sz="4" w:space="0" w:color="000000"/>
            </w:tcBorders>
            <w:shd w:val="clear" w:color="auto" w:fill="auto"/>
            <w:hideMark/>
          </w:tcPr>
          <w:p w14:paraId="33AF8A2B" w14:textId="77777777" w:rsidR="00E77B95" w:rsidRPr="007C18A8" w:rsidRDefault="00E77B95" w:rsidP="00DA3109">
            <w:pPr>
              <w:spacing w:line="240" w:lineRule="auto"/>
              <w:ind w:left="71"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Asegurar el entrenamiento de los trabajadores temporales en cuanto a rutinas de separación de residuos, así como el aumento de recursos destinados al programa de manejo de residuos del centro médico</w:t>
            </w:r>
          </w:p>
        </w:tc>
        <w:tc>
          <w:tcPr>
            <w:tcW w:w="1134" w:type="dxa"/>
            <w:tcBorders>
              <w:top w:val="single" w:sz="4" w:space="0" w:color="000000"/>
              <w:left w:val="nil"/>
              <w:bottom w:val="single" w:sz="4" w:space="0" w:color="000000"/>
              <w:right w:val="single" w:sz="4" w:space="0" w:color="000000"/>
            </w:tcBorders>
            <w:shd w:val="clear" w:color="auto" w:fill="auto"/>
            <w:noWrap/>
            <w:hideMark/>
          </w:tcPr>
          <w:p w14:paraId="70545D20"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w:t>
            </w:r>
          </w:p>
        </w:tc>
        <w:tc>
          <w:tcPr>
            <w:tcW w:w="850" w:type="dxa"/>
            <w:tcBorders>
              <w:top w:val="nil"/>
              <w:left w:val="nil"/>
              <w:bottom w:val="single" w:sz="4" w:space="0" w:color="808080"/>
              <w:right w:val="single" w:sz="4" w:space="0" w:color="808080"/>
            </w:tcBorders>
            <w:shd w:val="clear" w:color="C6EFCE" w:fill="C6EFCE"/>
            <w:noWrap/>
            <w:hideMark/>
          </w:tcPr>
          <w:p w14:paraId="6F8575BB" w14:textId="77777777" w:rsidR="00E77B95" w:rsidRPr="007C18A8" w:rsidRDefault="00E77B95" w:rsidP="00DA3109">
            <w:pPr>
              <w:spacing w:line="240" w:lineRule="auto"/>
              <w:ind w:left="-178" w:firstLine="178"/>
              <w:jc w:val="center"/>
              <w:rPr>
                <w:rFonts w:ascii="Times New Roman" w:hAnsi="Times New Roman"/>
                <w:color w:val="006100"/>
                <w:sz w:val="18"/>
                <w:szCs w:val="18"/>
                <w:lang w:val="es-CR" w:eastAsia="es-CR"/>
              </w:rPr>
            </w:pPr>
            <w:r w:rsidRPr="007C18A8">
              <w:rPr>
                <w:rFonts w:ascii="Times New Roman" w:hAnsi="Times New Roman"/>
                <w:color w:val="006100"/>
                <w:sz w:val="18"/>
                <w:szCs w:val="18"/>
                <w:lang w:val="es-CR" w:eastAsia="es-CR"/>
              </w:rPr>
              <w:t>2</w:t>
            </w:r>
          </w:p>
        </w:tc>
      </w:tr>
      <w:tr w:rsidR="00E77B95" w:rsidRPr="007C18A8" w14:paraId="2F3F6CF3" w14:textId="77777777" w:rsidTr="008E2B91">
        <w:trPr>
          <w:trHeight w:val="521"/>
        </w:trPr>
        <w:tc>
          <w:tcPr>
            <w:tcW w:w="160" w:type="dxa"/>
            <w:tcBorders>
              <w:top w:val="nil"/>
              <w:left w:val="nil"/>
              <w:bottom w:val="nil"/>
              <w:right w:val="nil"/>
            </w:tcBorders>
            <w:shd w:val="clear" w:color="auto" w:fill="auto"/>
            <w:noWrap/>
            <w:vAlign w:val="center"/>
            <w:hideMark/>
          </w:tcPr>
          <w:p w14:paraId="6E9D42C6" w14:textId="77777777" w:rsidR="00E77B95" w:rsidRPr="007C18A8" w:rsidRDefault="00E77B95" w:rsidP="00DA3109">
            <w:pPr>
              <w:spacing w:line="240" w:lineRule="auto"/>
              <w:ind w:left="-178" w:firstLine="178"/>
              <w:jc w:val="center"/>
              <w:rPr>
                <w:rFonts w:ascii="Times New Roman" w:hAnsi="Times New Roman"/>
                <w:color w:val="006100"/>
                <w:sz w:val="18"/>
                <w:szCs w:val="18"/>
                <w:lang w:val="es-CR" w:eastAsia="es-CR"/>
              </w:rPr>
            </w:pPr>
          </w:p>
        </w:tc>
        <w:tc>
          <w:tcPr>
            <w:tcW w:w="407" w:type="dxa"/>
            <w:tcBorders>
              <w:top w:val="nil"/>
              <w:left w:val="nil"/>
              <w:bottom w:val="nil"/>
              <w:right w:val="nil"/>
            </w:tcBorders>
            <w:shd w:val="clear" w:color="auto" w:fill="auto"/>
            <w:noWrap/>
            <w:vAlign w:val="center"/>
            <w:hideMark/>
          </w:tcPr>
          <w:p w14:paraId="22179F8A" w14:textId="77777777" w:rsidR="00E77B95" w:rsidRPr="007C18A8" w:rsidRDefault="00E77B95"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7F50437A" w14:textId="77777777" w:rsidR="00E77B95" w:rsidRPr="007C18A8" w:rsidRDefault="00E77B95"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single" w:sz="4" w:space="0" w:color="808080"/>
            </w:tcBorders>
            <w:shd w:val="clear" w:color="auto" w:fill="auto"/>
            <w:noWrap/>
            <w:hideMark/>
          </w:tcPr>
          <w:p w14:paraId="4C7EE276" w14:textId="7AB5431F" w:rsidR="00E77B95" w:rsidRPr="007C18A8" w:rsidRDefault="00E77B95"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4.4.2</w:t>
            </w:r>
            <w:r>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Disposición / Eliminación</w:t>
            </w:r>
          </w:p>
        </w:tc>
        <w:tc>
          <w:tcPr>
            <w:tcW w:w="992" w:type="dxa"/>
            <w:gridSpan w:val="3"/>
            <w:tcBorders>
              <w:top w:val="nil"/>
              <w:left w:val="nil"/>
              <w:bottom w:val="single" w:sz="4" w:space="0" w:color="808080"/>
              <w:right w:val="nil"/>
            </w:tcBorders>
            <w:shd w:val="clear" w:color="auto" w:fill="auto"/>
            <w:hideMark/>
          </w:tcPr>
          <w:p w14:paraId="3AC2A5EE"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Sí</w:t>
            </w:r>
          </w:p>
        </w:tc>
        <w:tc>
          <w:tcPr>
            <w:tcW w:w="2410" w:type="dxa"/>
            <w:tcBorders>
              <w:top w:val="nil"/>
              <w:left w:val="single" w:sz="4" w:space="0" w:color="808080"/>
              <w:bottom w:val="single" w:sz="4" w:space="0" w:color="808080"/>
              <w:right w:val="nil"/>
            </w:tcBorders>
            <w:shd w:val="clear" w:color="auto" w:fill="auto"/>
            <w:hideMark/>
          </w:tcPr>
          <w:p w14:paraId="586465DD" w14:textId="4391EFA6" w:rsidR="00E77B95" w:rsidRPr="007C18A8" w:rsidRDefault="00E77B95"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 xml:space="preserve">Disposición de equipamiento obsoleto de acuerdo </w:t>
            </w:r>
            <w:r>
              <w:rPr>
                <w:rFonts w:ascii="Times New Roman" w:hAnsi="Times New Roman"/>
                <w:color w:val="000000"/>
                <w:sz w:val="18"/>
                <w:szCs w:val="18"/>
                <w:lang w:val="es-CR" w:eastAsia="es-CR"/>
              </w:rPr>
              <w:t>con</w:t>
            </w:r>
            <w:r w:rsidRPr="007C18A8">
              <w:rPr>
                <w:rFonts w:ascii="Times New Roman" w:hAnsi="Times New Roman"/>
                <w:color w:val="000000"/>
                <w:sz w:val="18"/>
                <w:szCs w:val="18"/>
                <w:lang w:val="es-CR" w:eastAsia="es-CR"/>
              </w:rPr>
              <w:t xml:space="preserve"> la ley</w:t>
            </w:r>
          </w:p>
        </w:tc>
        <w:tc>
          <w:tcPr>
            <w:tcW w:w="2693" w:type="dxa"/>
            <w:tcBorders>
              <w:top w:val="nil"/>
              <w:left w:val="single" w:sz="4" w:space="0" w:color="000000"/>
              <w:bottom w:val="single" w:sz="4" w:space="0" w:color="000000"/>
              <w:right w:val="single" w:sz="4" w:space="0" w:color="000000"/>
            </w:tcBorders>
            <w:shd w:val="clear" w:color="auto" w:fill="auto"/>
            <w:hideMark/>
          </w:tcPr>
          <w:p w14:paraId="1EA4B74A" w14:textId="77777777" w:rsidR="00E77B95" w:rsidRPr="007C18A8" w:rsidRDefault="00E77B95"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 xml:space="preserve">Acumulación de activos fueras de servicio y en mal estado </w:t>
            </w:r>
          </w:p>
        </w:tc>
        <w:tc>
          <w:tcPr>
            <w:tcW w:w="1134" w:type="dxa"/>
            <w:tcBorders>
              <w:top w:val="nil"/>
              <w:left w:val="nil"/>
              <w:bottom w:val="single" w:sz="4" w:space="0" w:color="000000"/>
              <w:right w:val="single" w:sz="4" w:space="0" w:color="000000"/>
            </w:tcBorders>
            <w:shd w:val="clear" w:color="auto" w:fill="auto"/>
            <w:noWrap/>
            <w:hideMark/>
          </w:tcPr>
          <w:p w14:paraId="301849DB"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2</w:t>
            </w:r>
          </w:p>
        </w:tc>
        <w:tc>
          <w:tcPr>
            <w:tcW w:w="2410" w:type="dxa"/>
            <w:tcBorders>
              <w:top w:val="nil"/>
              <w:left w:val="nil"/>
              <w:bottom w:val="single" w:sz="4" w:space="0" w:color="000000"/>
              <w:right w:val="single" w:sz="4" w:space="0" w:color="000000"/>
            </w:tcBorders>
            <w:shd w:val="clear" w:color="auto" w:fill="auto"/>
            <w:hideMark/>
          </w:tcPr>
          <w:p w14:paraId="2ED62456" w14:textId="77777777" w:rsidR="00E77B95" w:rsidRPr="007C18A8" w:rsidRDefault="00E77B95" w:rsidP="00DA3109">
            <w:pPr>
              <w:spacing w:line="240" w:lineRule="auto"/>
              <w:ind w:left="71"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Realizar el reemplazo de los equipos obsoletos con la adquisición de nuevas tecnologías</w:t>
            </w:r>
          </w:p>
        </w:tc>
        <w:tc>
          <w:tcPr>
            <w:tcW w:w="1134" w:type="dxa"/>
            <w:tcBorders>
              <w:top w:val="nil"/>
              <w:left w:val="nil"/>
              <w:bottom w:val="single" w:sz="4" w:space="0" w:color="000000"/>
              <w:right w:val="single" w:sz="4" w:space="0" w:color="000000"/>
            </w:tcBorders>
            <w:shd w:val="clear" w:color="auto" w:fill="auto"/>
            <w:noWrap/>
            <w:hideMark/>
          </w:tcPr>
          <w:p w14:paraId="683CBF8C"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w:t>
            </w:r>
          </w:p>
        </w:tc>
        <w:tc>
          <w:tcPr>
            <w:tcW w:w="850" w:type="dxa"/>
            <w:tcBorders>
              <w:top w:val="nil"/>
              <w:left w:val="nil"/>
              <w:bottom w:val="single" w:sz="4" w:space="0" w:color="808080"/>
              <w:right w:val="single" w:sz="4" w:space="0" w:color="808080"/>
            </w:tcBorders>
            <w:shd w:val="clear" w:color="C6EFCE" w:fill="C6EFCE"/>
            <w:noWrap/>
            <w:hideMark/>
          </w:tcPr>
          <w:p w14:paraId="7D8D428F" w14:textId="77777777" w:rsidR="00E77B95" w:rsidRPr="007C18A8" w:rsidRDefault="00E77B95" w:rsidP="00DA3109">
            <w:pPr>
              <w:spacing w:line="240" w:lineRule="auto"/>
              <w:ind w:left="-178" w:firstLine="178"/>
              <w:jc w:val="center"/>
              <w:rPr>
                <w:rFonts w:ascii="Times New Roman" w:hAnsi="Times New Roman"/>
                <w:color w:val="006100"/>
                <w:sz w:val="18"/>
                <w:szCs w:val="18"/>
                <w:lang w:val="es-CR" w:eastAsia="es-CR"/>
              </w:rPr>
            </w:pPr>
            <w:r w:rsidRPr="007C18A8">
              <w:rPr>
                <w:rFonts w:ascii="Times New Roman" w:hAnsi="Times New Roman"/>
                <w:color w:val="006100"/>
                <w:sz w:val="18"/>
                <w:szCs w:val="18"/>
                <w:lang w:val="es-CR" w:eastAsia="es-CR"/>
              </w:rPr>
              <w:t>2</w:t>
            </w:r>
          </w:p>
        </w:tc>
      </w:tr>
      <w:tr w:rsidR="00E77B95" w:rsidRPr="007C18A8" w14:paraId="0EC922DF" w14:textId="77777777" w:rsidTr="008E2B91">
        <w:trPr>
          <w:trHeight w:val="930"/>
        </w:trPr>
        <w:tc>
          <w:tcPr>
            <w:tcW w:w="160" w:type="dxa"/>
            <w:tcBorders>
              <w:top w:val="nil"/>
              <w:left w:val="nil"/>
              <w:bottom w:val="nil"/>
              <w:right w:val="nil"/>
            </w:tcBorders>
            <w:shd w:val="clear" w:color="auto" w:fill="auto"/>
            <w:noWrap/>
            <w:vAlign w:val="center"/>
            <w:hideMark/>
          </w:tcPr>
          <w:p w14:paraId="2F4369A4" w14:textId="77777777" w:rsidR="00E77B95" w:rsidRPr="007C18A8" w:rsidRDefault="00E77B95" w:rsidP="00DA3109">
            <w:pPr>
              <w:spacing w:line="240" w:lineRule="auto"/>
              <w:ind w:left="-178" w:firstLine="178"/>
              <w:jc w:val="center"/>
              <w:rPr>
                <w:rFonts w:ascii="Times New Roman" w:hAnsi="Times New Roman"/>
                <w:color w:val="006100"/>
                <w:sz w:val="18"/>
                <w:szCs w:val="18"/>
                <w:lang w:val="es-CR" w:eastAsia="es-CR"/>
              </w:rPr>
            </w:pPr>
          </w:p>
        </w:tc>
        <w:tc>
          <w:tcPr>
            <w:tcW w:w="407" w:type="dxa"/>
            <w:tcBorders>
              <w:top w:val="nil"/>
              <w:left w:val="nil"/>
              <w:bottom w:val="nil"/>
              <w:right w:val="nil"/>
            </w:tcBorders>
            <w:shd w:val="clear" w:color="auto" w:fill="auto"/>
            <w:noWrap/>
            <w:vAlign w:val="center"/>
            <w:hideMark/>
          </w:tcPr>
          <w:p w14:paraId="4838775E" w14:textId="77777777" w:rsidR="00E77B95" w:rsidRPr="007C18A8" w:rsidRDefault="00E77B95"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3948333B" w14:textId="77777777" w:rsidR="00E77B95" w:rsidRPr="007C18A8" w:rsidRDefault="00E77B95"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single" w:sz="4" w:space="0" w:color="808080"/>
            </w:tcBorders>
            <w:shd w:val="clear" w:color="auto" w:fill="auto"/>
            <w:noWrap/>
            <w:hideMark/>
          </w:tcPr>
          <w:p w14:paraId="7D3F967D" w14:textId="2946DEEB" w:rsidR="00E77B95" w:rsidRPr="007C18A8" w:rsidRDefault="00E77B95"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4.4.3</w:t>
            </w:r>
            <w:r>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Contaminación y Polución</w:t>
            </w:r>
          </w:p>
        </w:tc>
        <w:tc>
          <w:tcPr>
            <w:tcW w:w="992" w:type="dxa"/>
            <w:gridSpan w:val="3"/>
            <w:tcBorders>
              <w:top w:val="nil"/>
              <w:left w:val="nil"/>
              <w:bottom w:val="single" w:sz="4" w:space="0" w:color="808080"/>
              <w:right w:val="nil"/>
            </w:tcBorders>
            <w:shd w:val="clear" w:color="auto" w:fill="auto"/>
            <w:hideMark/>
          </w:tcPr>
          <w:p w14:paraId="0B7D30D9"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Si</w:t>
            </w:r>
          </w:p>
        </w:tc>
        <w:tc>
          <w:tcPr>
            <w:tcW w:w="2410" w:type="dxa"/>
            <w:tcBorders>
              <w:top w:val="nil"/>
              <w:left w:val="single" w:sz="4" w:space="0" w:color="808080"/>
              <w:bottom w:val="single" w:sz="4" w:space="0" w:color="808080"/>
              <w:right w:val="nil"/>
            </w:tcBorders>
            <w:shd w:val="clear" w:color="auto" w:fill="auto"/>
            <w:hideMark/>
          </w:tcPr>
          <w:p w14:paraId="5CC7BCFD" w14:textId="77777777" w:rsidR="00E77B95" w:rsidRPr="007C18A8" w:rsidRDefault="00E77B95"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El proceso de instalación de los equipos y la remodelación puede generar un aumento en la  contaminación acústica de la comunidad aledaña al centro médico</w:t>
            </w:r>
          </w:p>
        </w:tc>
        <w:tc>
          <w:tcPr>
            <w:tcW w:w="2693" w:type="dxa"/>
            <w:tcBorders>
              <w:top w:val="single" w:sz="4" w:space="0" w:color="808080"/>
              <w:left w:val="single" w:sz="4" w:space="0" w:color="808080"/>
              <w:bottom w:val="single" w:sz="4" w:space="0" w:color="808080"/>
              <w:right w:val="nil"/>
            </w:tcBorders>
            <w:shd w:val="clear" w:color="auto" w:fill="auto"/>
            <w:hideMark/>
          </w:tcPr>
          <w:p w14:paraId="75AA0CAD" w14:textId="77777777" w:rsidR="00E77B95" w:rsidRPr="007C18A8" w:rsidRDefault="00E77B95"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Aumento de enfermedades (a corto y largo plazo) relacionadas a la escucha, disrupción del sueño y malestar o malcontento general de la comunidad aledaña al centro médico</w:t>
            </w:r>
          </w:p>
        </w:tc>
        <w:tc>
          <w:tcPr>
            <w:tcW w:w="1134" w:type="dxa"/>
            <w:tcBorders>
              <w:top w:val="nil"/>
              <w:left w:val="single" w:sz="4" w:space="0" w:color="000000"/>
              <w:bottom w:val="single" w:sz="4" w:space="0" w:color="000000"/>
              <w:right w:val="single" w:sz="4" w:space="0" w:color="000000"/>
            </w:tcBorders>
            <w:shd w:val="clear" w:color="auto" w:fill="auto"/>
            <w:noWrap/>
            <w:hideMark/>
          </w:tcPr>
          <w:p w14:paraId="17B52FBA"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1</w:t>
            </w:r>
          </w:p>
        </w:tc>
        <w:tc>
          <w:tcPr>
            <w:tcW w:w="2410" w:type="dxa"/>
            <w:tcBorders>
              <w:top w:val="nil"/>
              <w:left w:val="nil"/>
              <w:bottom w:val="single" w:sz="4" w:space="0" w:color="000000"/>
              <w:right w:val="single" w:sz="4" w:space="0" w:color="000000"/>
            </w:tcBorders>
            <w:shd w:val="clear" w:color="auto" w:fill="auto"/>
            <w:hideMark/>
          </w:tcPr>
          <w:p w14:paraId="1CF4B52F" w14:textId="77777777" w:rsidR="00E77B95" w:rsidRPr="007C18A8" w:rsidRDefault="00E77B95"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Priorizar la utilización de maquinaria menos ruidosa y cumplir con los esquemas de mantenimiento y lubricación de las herramientas empleadas</w:t>
            </w:r>
          </w:p>
        </w:tc>
        <w:tc>
          <w:tcPr>
            <w:tcW w:w="1134" w:type="dxa"/>
            <w:tcBorders>
              <w:top w:val="nil"/>
              <w:left w:val="nil"/>
              <w:bottom w:val="single" w:sz="4" w:space="0" w:color="000000"/>
              <w:right w:val="single" w:sz="4" w:space="0" w:color="000000"/>
            </w:tcBorders>
            <w:shd w:val="clear" w:color="auto" w:fill="auto"/>
            <w:noWrap/>
            <w:hideMark/>
          </w:tcPr>
          <w:p w14:paraId="72D791E8"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3</w:t>
            </w:r>
          </w:p>
        </w:tc>
        <w:tc>
          <w:tcPr>
            <w:tcW w:w="850" w:type="dxa"/>
            <w:tcBorders>
              <w:top w:val="nil"/>
              <w:left w:val="nil"/>
              <w:bottom w:val="single" w:sz="4" w:space="0" w:color="808080"/>
              <w:right w:val="single" w:sz="4" w:space="0" w:color="808080"/>
            </w:tcBorders>
            <w:shd w:val="clear" w:color="C6EFCE" w:fill="C6EFCE"/>
            <w:noWrap/>
            <w:hideMark/>
          </w:tcPr>
          <w:p w14:paraId="53055635" w14:textId="77777777" w:rsidR="00E77B95" w:rsidRPr="007C18A8" w:rsidRDefault="00E77B95" w:rsidP="00DA3109">
            <w:pPr>
              <w:spacing w:line="240" w:lineRule="auto"/>
              <w:ind w:left="-178" w:firstLine="178"/>
              <w:jc w:val="center"/>
              <w:rPr>
                <w:rFonts w:ascii="Times New Roman" w:hAnsi="Times New Roman"/>
                <w:color w:val="006100"/>
                <w:sz w:val="18"/>
                <w:szCs w:val="18"/>
                <w:lang w:val="es-CR" w:eastAsia="es-CR"/>
              </w:rPr>
            </w:pPr>
            <w:r w:rsidRPr="007C18A8">
              <w:rPr>
                <w:rFonts w:ascii="Times New Roman" w:hAnsi="Times New Roman"/>
                <w:color w:val="006100"/>
                <w:sz w:val="18"/>
                <w:szCs w:val="18"/>
                <w:lang w:val="es-CR" w:eastAsia="es-CR"/>
              </w:rPr>
              <w:t>2</w:t>
            </w:r>
          </w:p>
        </w:tc>
      </w:tr>
      <w:tr w:rsidR="00E77B95" w:rsidRPr="007C18A8" w14:paraId="5CEE5BF2" w14:textId="77777777" w:rsidTr="008E2B91">
        <w:trPr>
          <w:trHeight w:val="908"/>
        </w:trPr>
        <w:tc>
          <w:tcPr>
            <w:tcW w:w="160" w:type="dxa"/>
            <w:tcBorders>
              <w:top w:val="nil"/>
              <w:left w:val="nil"/>
              <w:bottom w:val="nil"/>
              <w:right w:val="nil"/>
            </w:tcBorders>
            <w:shd w:val="clear" w:color="auto" w:fill="auto"/>
            <w:noWrap/>
            <w:vAlign w:val="center"/>
            <w:hideMark/>
          </w:tcPr>
          <w:p w14:paraId="554B82E7" w14:textId="77777777" w:rsidR="00E77B95" w:rsidRPr="007C18A8" w:rsidRDefault="00E77B95" w:rsidP="00DA3109">
            <w:pPr>
              <w:spacing w:line="240" w:lineRule="auto"/>
              <w:ind w:left="-178" w:firstLine="178"/>
              <w:jc w:val="center"/>
              <w:rPr>
                <w:rFonts w:ascii="Times New Roman" w:hAnsi="Times New Roman"/>
                <w:color w:val="006100"/>
                <w:sz w:val="18"/>
                <w:szCs w:val="18"/>
                <w:lang w:val="es-CR" w:eastAsia="es-CR"/>
              </w:rPr>
            </w:pPr>
          </w:p>
        </w:tc>
        <w:tc>
          <w:tcPr>
            <w:tcW w:w="407" w:type="dxa"/>
            <w:tcBorders>
              <w:top w:val="nil"/>
              <w:left w:val="nil"/>
              <w:bottom w:val="nil"/>
              <w:right w:val="nil"/>
            </w:tcBorders>
            <w:shd w:val="clear" w:color="auto" w:fill="auto"/>
            <w:noWrap/>
            <w:vAlign w:val="center"/>
            <w:hideMark/>
          </w:tcPr>
          <w:p w14:paraId="4CE9B31B" w14:textId="77777777" w:rsidR="00E77B95" w:rsidRPr="007C18A8" w:rsidRDefault="00E77B95"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3C88EED2" w14:textId="77777777" w:rsidR="00E77B95" w:rsidRPr="007C18A8" w:rsidRDefault="00E77B95"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single" w:sz="4" w:space="0" w:color="808080"/>
            </w:tcBorders>
            <w:shd w:val="clear" w:color="auto" w:fill="auto"/>
            <w:noWrap/>
            <w:hideMark/>
          </w:tcPr>
          <w:p w14:paraId="3FE0E80A" w14:textId="568F8AF1" w:rsidR="00E77B95" w:rsidRPr="007C18A8" w:rsidRDefault="00E77B95"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4.4.4</w:t>
            </w:r>
            <w:r>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Generación de Residuos</w:t>
            </w:r>
          </w:p>
        </w:tc>
        <w:tc>
          <w:tcPr>
            <w:tcW w:w="992" w:type="dxa"/>
            <w:gridSpan w:val="3"/>
            <w:tcBorders>
              <w:top w:val="nil"/>
              <w:left w:val="nil"/>
              <w:bottom w:val="single" w:sz="4" w:space="0" w:color="808080"/>
              <w:right w:val="nil"/>
            </w:tcBorders>
            <w:shd w:val="clear" w:color="auto" w:fill="auto"/>
            <w:hideMark/>
          </w:tcPr>
          <w:p w14:paraId="3232A0E0"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Si</w:t>
            </w:r>
          </w:p>
        </w:tc>
        <w:tc>
          <w:tcPr>
            <w:tcW w:w="2410" w:type="dxa"/>
            <w:tcBorders>
              <w:top w:val="nil"/>
              <w:left w:val="single" w:sz="4" w:space="0" w:color="808080"/>
              <w:bottom w:val="single" w:sz="4" w:space="0" w:color="808080"/>
              <w:right w:val="nil"/>
            </w:tcBorders>
            <w:shd w:val="clear" w:color="auto" w:fill="auto"/>
            <w:hideMark/>
          </w:tcPr>
          <w:p w14:paraId="5B5271AA" w14:textId="77777777" w:rsidR="00E77B95" w:rsidRPr="007C18A8" w:rsidRDefault="00E77B95"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El proceso de instalación del equipamiento implica una alta generación de residuos que no son compatibles con los procesos actuales de gestión de residuos del centro médico</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14:paraId="04DF5AC2" w14:textId="77777777" w:rsidR="00E77B95" w:rsidRPr="007C18A8" w:rsidRDefault="00E77B95"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Contaminación de zonas aledañas al centro médico por el almacenaje o disposición inadecuado de residuos</w:t>
            </w:r>
          </w:p>
        </w:tc>
        <w:tc>
          <w:tcPr>
            <w:tcW w:w="1134" w:type="dxa"/>
            <w:tcBorders>
              <w:top w:val="nil"/>
              <w:left w:val="nil"/>
              <w:bottom w:val="single" w:sz="4" w:space="0" w:color="000000"/>
              <w:right w:val="single" w:sz="4" w:space="0" w:color="000000"/>
            </w:tcBorders>
            <w:shd w:val="clear" w:color="auto" w:fill="auto"/>
            <w:noWrap/>
            <w:hideMark/>
          </w:tcPr>
          <w:p w14:paraId="07A96958"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1</w:t>
            </w:r>
          </w:p>
        </w:tc>
        <w:tc>
          <w:tcPr>
            <w:tcW w:w="2410" w:type="dxa"/>
            <w:tcBorders>
              <w:top w:val="nil"/>
              <w:left w:val="nil"/>
              <w:bottom w:val="single" w:sz="4" w:space="0" w:color="000000"/>
              <w:right w:val="single" w:sz="4" w:space="0" w:color="000000"/>
            </w:tcBorders>
            <w:shd w:val="clear" w:color="auto" w:fill="auto"/>
            <w:hideMark/>
          </w:tcPr>
          <w:p w14:paraId="093B1689" w14:textId="77777777" w:rsidR="00E77B95" w:rsidRPr="007C18A8" w:rsidRDefault="00E77B95"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Contratación de un proveedor de servicios de recolección de residuos no convencionales avalado por la oficina de gestión ambiental del centro médico</w:t>
            </w:r>
          </w:p>
        </w:tc>
        <w:tc>
          <w:tcPr>
            <w:tcW w:w="1134" w:type="dxa"/>
            <w:tcBorders>
              <w:top w:val="nil"/>
              <w:left w:val="nil"/>
              <w:bottom w:val="single" w:sz="4" w:space="0" w:color="000000"/>
              <w:right w:val="single" w:sz="4" w:space="0" w:color="000000"/>
            </w:tcBorders>
            <w:shd w:val="clear" w:color="auto" w:fill="auto"/>
            <w:noWrap/>
            <w:hideMark/>
          </w:tcPr>
          <w:p w14:paraId="3ADC36C6"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w:t>
            </w:r>
          </w:p>
        </w:tc>
        <w:tc>
          <w:tcPr>
            <w:tcW w:w="850" w:type="dxa"/>
            <w:tcBorders>
              <w:top w:val="nil"/>
              <w:left w:val="nil"/>
              <w:bottom w:val="single" w:sz="4" w:space="0" w:color="808080"/>
              <w:right w:val="single" w:sz="4" w:space="0" w:color="808080"/>
            </w:tcBorders>
            <w:shd w:val="clear" w:color="C6EFCE" w:fill="C6EFCE"/>
            <w:noWrap/>
            <w:hideMark/>
          </w:tcPr>
          <w:p w14:paraId="2D2E1BD4" w14:textId="77777777" w:rsidR="00E77B95" w:rsidRPr="007C18A8" w:rsidRDefault="00E77B95" w:rsidP="00DA3109">
            <w:pPr>
              <w:spacing w:line="240" w:lineRule="auto"/>
              <w:ind w:left="-178" w:firstLine="178"/>
              <w:jc w:val="center"/>
              <w:rPr>
                <w:rFonts w:ascii="Times New Roman" w:hAnsi="Times New Roman"/>
                <w:color w:val="006100"/>
                <w:sz w:val="18"/>
                <w:szCs w:val="18"/>
                <w:lang w:val="es-CR" w:eastAsia="es-CR"/>
              </w:rPr>
            </w:pPr>
            <w:r w:rsidRPr="007C18A8">
              <w:rPr>
                <w:rFonts w:ascii="Times New Roman" w:hAnsi="Times New Roman"/>
                <w:color w:val="006100"/>
                <w:sz w:val="18"/>
                <w:szCs w:val="18"/>
                <w:lang w:val="es-CR" w:eastAsia="es-CR"/>
              </w:rPr>
              <w:t>3</w:t>
            </w:r>
          </w:p>
        </w:tc>
      </w:tr>
      <w:tr w:rsidR="009D1DF1" w:rsidRPr="007C18A8" w14:paraId="539C6363" w14:textId="77777777" w:rsidTr="008E2B91">
        <w:trPr>
          <w:trHeight w:val="315"/>
        </w:trPr>
        <w:tc>
          <w:tcPr>
            <w:tcW w:w="160" w:type="dxa"/>
            <w:tcBorders>
              <w:top w:val="nil"/>
              <w:left w:val="nil"/>
              <w:bottom w:val="nil"/>
              <w:right w:val="nil"/>
            </w:tcBorders>
            <w:shd w:val="clear" w:color="auto" w:fill="auto"/>
            <w:noWrap/>
            <w:vAlign w:val="center"/>
            <w:hideMark/>
          </w:tcPr>
          <w:p w14:paraId="3F4A3B24" w14:textId="77777777" w:rsidR="00DA3109" w:rsidRPr="007C18A8" w:rsidRDefault="00DA3109" w:rsidP="00DA3109">
            <w:pPr>
              <w:spacing w:line="240" w:lineRule="auto"/>
              <w:ind w:left="-178" w:firstLine="178"/>
              <w:jc w:val="center"/>
              <w:rPr>
                <w:rFonts w:ascii="Times New Roman" w:hAnsi="Times New Roman"/>
                <w:color w:val="006100"/>
                <w:sz w:val="18"/>
                <w:szCs w:val="18"/>
                <w:lang w:val="es-CR" w:eastAsia="es-CR"/>
              </w:rPr>
            </w:pPr>
          </w:p>
        </w:tc>
        <w:tc>
          <w:tcPr>
            <w:tcW w:w="407" w:type="dxa"/>
            <w:tcBorders>
              <w:top w:val="nil"/>
              <w:left w:val="nil"/>
              <w:bottom w:val="nil"/>
              <w:right w:val="nil"/>
            </w:tcBorders>
            <w:shd w:val="clear" w:color="auto" w:fill="auto"/>
            <w:noWrap/>
            <w:vAlign w:val="center"/>
            <w:hideMark/>
          </w:tcPr>
          <w:p w14:paraId="1DCBA0F5"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27EA986B" w14:textId="77777777" w:rsidR="00DA3109" w:rsidRPr="007C18A8" w:rsidRDefault="00DA3109" w:rsidP="00DA3109">
            <w:pPr>
              <w:spacing w:line="240" w:lineRule="auto"/>
              <w:ind w:left="-178" w:firstLine="178"/>
              <w:jc w:val="center"/>
              <w:rPr>
                <w:rFonts w:ascii="Times New Roman" w:hAnsi="Times New Roman"/>
                <w:sz w:val="18"/>
                <w:szCs w:val="18"/>
                <w:lang w:val="es-CR" w:eastAsia="es-CR"/>
              </w:rPr>
            </w:pPr>
          </w:p>
        </w:tc>
        <w:tc>
          <w:tcPr>
            <w:tcW w:w="1245" w:type="dxa"/>
            <w:gridSpan w:val="2"/>
            <w:tcBorders>
              <w:top w:val="nil"/>
              <w:left w:val="nil"/>
              <w:bottom w:val="nil"/>
              <w:right w:val="nil"/>
            </w:tcBorders>
            <w:shd w:val="clear" w:color="auto" w:fill="auto"/>
            <w:noWrap/>
            <w:hideMark/>
          </w:tcPr>
          <w:p w14:paraId="6DE60A4C"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160" w:type="dxa"/>
            <w:gridSpan w:val="3"/>
            <w:tcBorders>
              <w:top w:val="nil"/>
              <w:left w:val="nil"/>
              <w:bottom w:val="nil"/>
              <w:right w:val="nil"/>
            </w:tcBorders>
            <w:shd w:val="clear" w:color="auto" w:fill="auto"/>
            <w:noWrap/>
            <w:hideMark/>
          </w:tcPr>
          <w:p w14:paraId="2D26061D"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863" w:type="dxa"/>
            <w:tcBorders>
              <w:top w:val="nil"/>
              <w:left w:val="nil"/>
              <w:bottom w:val="nil"/>
              <w:right w:val="nil"/>
            </w:tcBorders>
            <w:shd w:val="clear" w:color="auto" w:fill="auto"/>
            <w:noWrap/>
            <w:hideMark/>
          </w:tcPr>
          <w:p w14:paraId="26C54DCB" w14:textId="77777777" w:rsidR="00DA3109" w:rsidRPr="007C18A8" w:rsidRDefault="00DA3109" w:rsidP="00DA3109">
            <w:pPr>
              <w:spacing w:line="240" w:lineRule="auto"/>
              <w:ind w:left="-178" w:firstLine="178"/>
              <w:jc w:val="center"/>
              <w:rPr>
                <w:rFonts w:ascii="Times New Roman" w:hAnsi="Times New Roman"/>
                <w:sz w:val="18"/>
                <w:szCs w:val="18"/>
                <w:lang w:val="es-CR" w:eastAsia="es-CR"/>
              </w:rPr>
            </w:pPr>
          </w:p>
        </w:tc>
        <w:tc>
          <w:tcPr>
            <w:tcW w:w="2410" w:type="dxa"/>
            <w:tcBorders>
              <w:top w:val="nil"/>
              <w:left w:val="nil"/>
              <w:bottom w:val="nil"/>
              <w:right w:val="nil"/>
            </w:tcBorders>
            <w:shd w:val="clear" w:color="auto" w:fill="auto"/>
            <w:noWrap/>
            <w:hideMark/>
          </w:tcPr>
          <w:p w14:paraId="7A46349E"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2693" w:type="dxa"/>
            <w:tcBorders>
              <w:top w:val="nil"/>
              <w:left w:val="nil"/>
              <w:bottom w:val="nil"/>
              <w:right w:val="nil"/>
            </w:tcBorders>
            <w:shd w:val="clear" w:color="auto" w:fill="auto"/>
            <w:noWrap/>
            <w:hideMark/>
          </w:tcPr>
          <w:p w14:paraId="725D835D" w14:textId="77777777" w:rsidR="00DA3109" w:rsidRPr="007C18A8" w:rsidRDefault="00DA3109" w:rsidP="00DA3109">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Promedio del Planeta</w:t>
            </w:r>
          </w:p>
        </w:tc>
        <w:tc>
          <w:tcPr>
            <w:tcW w:w="1134" w:type="dxa"/>
            <w:tcBorders>
              <w:top w:val="nil"/>
              <w:left w:val="nil"/>
              <w:bottom w:val="nil"/>
              <w:right w:val="nil"/>
            </w:tcBorders>
            <w:shd w:val="clear" w:color="auto" w:fill="auto"/>
            <w:noWrap/>
            <w:hideMark/>
          </w:tcPr>
          <w:p w14:paraId="08856B45" w14:textId="77777777" w:rsidR="00DA3109" w:rsidRPr="007C18A8" w:rsidRDefault="00DA3109" w:rsidP="00DA3109">
            <w:pPr>
              <w:spacing w:line="240" w:lineRule="auto"/>
              <w:ind w:left="-178" w:firstLine="178"/>
              <w:jc w:val="center"/>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1,6</w:t>
            </w:r>
          </w:p>
        </w:tc>
        <w:tc>
          <w:tcPr>
            <w:tcW w:w="2410" w:type="dxa"/>
            <w:tcBorders>
              <w:top w:val="nil"/>
              <w:left w:val="nil"/>
              <w:bottom w:val="nil"/>
              <w:right w:val="nil"/>
            </w:tcBorders>
            <w:shd w:val="clear" w:color="auto" w:fill="auto"/>
            <w:noWrap/>
            <w:hideMark/>
          </w:tcPr>
          <w:p w14:paraId="0170D983" w14:textId="77777777" w:rsidR="00DA3109" w:rsidRPr="007C18A8" w:rsidRDefault="00DA3109" w:rsidP="00DA3109">
            <w:pPr>
              <w:spacing w:line="240" w:lineRule="auto"/>
              <w:ind w:left="-178" w:firstLine="178"/>
              <w:rPr>
                <w:rFonts w:ascii="Times New Roman" w:hAnsi="Times New Roman"/>
                <w:b/>
                <w:bCs/>
                <w:color w:val="000000"/>
                <w:sz w:val="18"/>
                <w:szCs w:val="18"/>
                <w:lang w:val="es-CR" w:eastAsia="es-CR"/>
              </w:rPr>
            </w:pPr>
          </w:p>
        </w:tc>
        <w:tc>
          <w:tcPr>
            <w:tcW w:w="1134" w:type="dxa"/>
            <w:tcBorders>
              <w:top w:val="nil"/>
              <w:left w:val="nil"/>
              <w:bottom w:val="nil"/>
              <w:right w:val="nil"/>
            </w:tcBorders>
            <w:shd w:val="clear" w:color="auto" w:fill="auto"/>
            <w:noWrap/>
            <w:hideMark/>
          </w:tcPr>
          <w:p w14:paraId="615526D8" w14:textId="77777777" w:rsidR="00DA3109" w:rsidRPr="007C18A8" w:rsidRDefault="00DA3109" w:rsidP="00DA3109">
            <w:pPr>
              <w:spacing w:line="240" w:lineRule="auto"/>
              <w:ind w:left="-178" w:firstLine="178"/>
              <w:jc w:val="center"/>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4,1</w:t>
            </w:r>
          </w:p>
        </w:tc>
        <w:tc>
          <w:tcPr>
            <w:tcW w:w="850" w:type="dxa"/>
            <w:tcBorders>
              <w:top w:val="nil"/>
              <w:left w:val="nil"/>
              <w:bottom w:val="nil"/>
              <w:right w:val="nil"/>
            </w:tcBorders>
            <w:shd w:val="clear" w:color="auto" w:fill="auto"/>
            <w:noWrap/>
            <w:hideMark/>
          </w:tcPr>
          <w:p w14:paraId="1AC0056A" w14:textId="77777777" w:rsidR="00DA3109" w:rsidRPr="007C18A8" w:rsidRDefault="00DA3109" w:rsidP="00DA3109">
            <w:pPr>
              <w:spacing w:line="240" w:lineRule="auto"/>
              <w:ind w:left="-178" w:firstLine="178"/>
              <w:jc w:val="center"/>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2,5</w:t>
            </w:r>
          </w:p>
        </w:tc>
      </w:tr>
      <w:tr w:rsidR="009D1DF1" w:rsidRPr="007C18A8" w14:paraId="41FD02E8" w14:textId="77777777" w:rsidTr="008E2B91">
        <w:trPr>
          <w:trHeight w:val="95"/>
        </w:trPr>
        <w:tc>
          <w:tcPr>
            <w:tcW w:w="160" w:type="dxa"/>
            <w:tcBorders>
              <w:top w:val="nil"/>
              <w:left w:val="nil"/>
              <w:bottom w:val="nil"/>
              <w:right w:val="nil"/>
            </w:tcBorders>
            <w:shd w:val="clear" w:color="auto" w:fill="auto"/>
            <w:noWrap/>
            <w:vAlign w:val="center"/>
            <w:hideMark/>
          </w:tcPr>
          <w:p w14:paraId="319DA96D" w14:textId="77777777" w:rsidR="00DA3109" w:rsidRPr="007C18A8" w:rsidRDefault="00DA3109" w:rsidP="00DA3109">
            <w:pPr>
              <w:spacing w:line="240" w:lineRule="auto"/>
              <w:ind w:left="-178" w:firstLine="178"/>
              <w:jc w:val="center"/>
              <w:rPr>
                <w:rFonts w:ascii="Times New Roman" w:hAnsi="Times New Roman"/>
                <w:b/>
                <w:bCs/>
                <w:color w:val="000000"/>
                <w:sz w:val="18"/>
                <w:szCs w:val="18"/>
                <w:lang w:val="es-CR" w:eastAsia="es-CR"/>
              </w:rPr>
            </w:pPr>
          </w:p>
        </w:tc>
        <w:tc>
          <w:tcPr>
            <w:tcW w:w="407" w:type="dxa"/>
            <w:tcBorders>
              <w:top w:val="nil"/>
              <w:left w:val="nil"/>
              <w:bottom w:val="nil"/>
              <w:right w:val="nil"/>
            </w:tcBorders>
            <w:shd w:val="clear" w:color="auto" w:fill="auto"/>
            <w:noWrap/>
            <w:vAlign w:val="center"/>
            <w:hideMark/>
          </w:tcPr>
          <w:p w14:paraId="087999FC"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3C1514CA" w14:textId="77777777" w:rsidR="00DA3109" w:rsidRPr="007C18A8" w:rsidRDefault="00DA3109" w:rsidP="00DA3109">
            <w:pPr>
              <w:spacing w:line="240" w:lineRule="auto"/>
              <w:ind w:left="-178" w:firstLine="178"/>
              <w:jc w:val="center"/>
              <w:rPr>
                <w:rFonts w:ascii="Times New Roman" w:hAnsi="Times New Roman"/>
                <w:sz w:val="18"/>
                <w:szCs w:val="18"/>
                <w:lang w:val="es-CR" w:eastAsia="es-CR"/>
              </w:rPr>
            </w:pPr>
          </w:p>
        </w:tc>
        <w:tc>
          <w:tcPr>
            <w:tcW w:w="1245" w:type="dxa"/>
            <w:gridSpan w:val="2"/>
            <w:tcBorders>
              <w:top w:val="nil"/>
              <w:left w:val="nil"/>
              <w:bottom w:val="nil"/>
              <w:right w:val="nil"/>
            </w:tcBorders>
            <w:shd w:val="clear" w:color="auto" w:fill="auto"/>
            <w:noWrap/>
            <w:hideMark/>
          </w:tcPr>
          <w:p w14:paraId="0FCB64B9"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160" w:type="dxa"/>
            <w:gridSpan w:val="3"/>
            <w:tcBorders>
              <w:top w:val="nil"/>
              <w:left w:val="nil"/>
              <w:bottom w:val="nil"/>
              <w:right w:val="nil"/>
            </w:tcBorders>
            <w:shd w:val="clear" w:color="auto" w:fill="auto"/>
            <w:noWrap/>
            <w:hideMark/>
          </w:tcPr>
          <w:p w14:paraId="08E3D0CC"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863" w:type="dxa"/>
            <w:tcBorders>
              <w:top w:val="nil"/>
              <w:left w:val="nil"/>
              <w:bottom w:val="nil"/>
              <w:right w:val="nil"/>
            </w:tcBorders>
            <w:shd w:val="clear" w:color="auto" w:fill="auto"/>
            <w:noWrap/>
            <w:hideMark/>
          </w:tcPr>
          <w:p w14:paraId="26CDCF71" w14:textId="77777777" w:rsidR="00DA3109" w:rsidRPr="007C18A8" w:rsidRDefault="00DA3109" w:rsidP="00DA3109">
            <w:pPr>
              <w:spacing w:line="240" w:lineRule="auto"/>
              <w:ind w:left="-178" w:firstLine="178"/>
              <w:jc w:val="center"/>
              <w:rPr>
                <w:rFonts w:ascii="Times New Roman" w:hAnsi="Times New Roman"/>
                <w:sz w:val="18"/>
                <w:szCs w:val="18"/>
                <w:lang w:val="es-CR" w:eastAsia="es-CR"/>
              </w:rPr>
            </w:pPr>
          </w:p>
        </w:tc>
        <w:tc>
          <w:tcPr>
            <w:tcW w:w="2410" w:type="dxa"/>
            <w:tcBorders>
              <w:top w:val="nil"/>
              <w:left w:val="nil"/>
              <w:bottom w:val="nil"/>
              <w:right w:val="nil"/>
            </w:tcBorders>
            <w:shd w:val="clear" w:color="auto" w:fill="auto"/>
            <w:noWrap/>
            <w:hideMark/>
          </w:tcPr>
          <w:p w14:paraId="409BF7C5"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2693" w:type="dxa"/>
            <w:tcBorders>
              <w:top w:val="nil"/>
              <w:left w:val="nil"/>
              <w:bottom w:val="nil"/>
              <w:right w:val="nil"/>
            </w:tcBorders>
            <w:shd w:val="clear" w:color="auto" w:fill="auto"/>
            <w:noWrap/>
            <w:hideMark/>
          </w:tcPr>
          <w:p w14:paraId="3A7D129D"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1134" w:type="dxa"/>
            <w:tcBorders>
              <w:top w:val="nil"/>
              <w:left w:val="nil"/>
              <w:bottom w:val="nil"/>
              <w:right w:val="nil"/>
            </w:tcBorders>
            <w:shd w:val="clear" w:color="auto" w:fill="auto"/>
            <w:noWrap/>
            <w:hideMark/>
          </w:tcPr>
          <w:p w14:paraId="6B3FE6E7" w14:textId="77777777" w:rsidR="00DA3109" w:rsidRPr="007C18A8" w:rsidRDefault="00DA3109" w:rsidP="00DA3109">
            <w:pPr>
              <w:spacing w:line="240" w:lineRule="auto"/>
              <w:ind w:left="-178" w:firstLine="178"/>
              <w:jc w:val="center"/>
              <w:rPr>
                <w:rFonts w:ascii="Times New Roman" w:hAnsi="Times New Roman"/>
                <w:sz w:val="18"/>
                <w:szCs w:val="18"/>
                <w:lang w:val="es-CR" w:eastAsia="es-CR"/>
              </w:rPr>
            </w:pPr>
          </w:p>
        </w:tc>
        <w:tc>
          <w:tcPr>
            <w:tcW w:w="2410" w:type="dxa"/>
            <w:tcBorders>
              <w:top w:val="nil"/>
              <w:left w:val="nil"/>
              <w:bottom w:val="nil"/>
              <w:right w:val="nil"/>
            </w:tcBorders>
            <w:shd w:val="clear" w:color="auto" w:fill="auto"/>
            <w:noWrap/>
            <w:hideMark/>
          </w:tcPr>
          <w:p w14:paraId="0D8A0BE8"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1134" w:type="dxa"/>
            <w:tcBorders>
              <w:top w:val="nil"/>
              <w:left w:val="nil"/>
              <w:bottom w:val="nil"/>
              <w:right w:val="nil"/>
            </w:tcBorders>
            <w:shd w:val="clear" w:color="auto" w:fill="auto"/>
            <w:noWrap/>
            <w:hideMark/>
          </w:tcPr>
          <w:p w14:paraId="03F76A9F" w14:textId="77777777" w:rsidR="00DA3109" w:rsidRPr="007C18A8" w:rsidRDefault="00DA3109" w:rsidP="00DA3109">
            <w:pPr>
              <w:spacing w:line="240" w:lineRule="auto"/>
              <w:ind w:left="-178" w:firstLine="178"/>
              <w:jc w:val="center"/>
              <w:rPr>
                <w:rFonts w:ascii="Times New Roman" w:hAnsi="Times New Roman"/>
                <w:sz w:val="18"/>
                <w:szCs w:val="18"/>
                <w:lang w:val="es-CR" w:eastAsia="es-CR"/>
              </w:rPr>
            </w:pPr>
          </w:p>
        </w:tc>
        <w:tc>
          <w:tcPr>
            <w:tcW w:w="850" w:type="dxa"/>
            <w:tcBorders>
              <w:top w:val="nil"/>
              <w:left w:val="nil"/>
              <w:bottom w:val="nil"/>
              <w:right w:val="nil"/>
            </w:tcBorders>
            <w:shd w:val="clear" w:color="auto" w:fill="auto"/>
            <w:noWrap/>
            <w:hideMark/>
          </w:tcPr>
          <w:p w14:paraId="45C21719" w14:textId="77777777" w:rsidR="00DA3109" w:rsidRPr="007C18A8" w:rsidRDefault="00DA3109" w:rsidP="00DA3109">
            <w:pPr>
              <w:spacing w:line="240" w:lineRule="auto"/>
              <w:ind w:left="-178" w:firstLine="178"/>
              <w:jc w:val="center"/>
              <w:rPr>
                <w:rFonts w:ascii="Times New Roman" w:hAnsi="Times New Roman"/>
                <w:sz w:val="18"/>
                <w:szCs w:val="18"/>
                <w:lang w:val="es-CR" w:eastAsia="es-CR"/>
              </w:rPr>
            </w:pPr>
          </w:p>
        </w:tc>
      </w:tr>
      <w:tr w:rsidR="00E77B95" w:rsidRPr="007C18A8" w14:paraId="376DCECF" w14:textId="77777777" w:rsidTr="008E2B91">
        <w:trPr>
          <w:trHeight w:val="315"/>
        </w:trPr>
        <w:tc>
          <w:tcPr>
            <w:tcW w:w="160" w:type="dxa"/>
            <w:tcBorders>
              <w:top w:val="nil"/>
              <w:left w:val="nil"/>
              <w:bottom w:val="nil"/>
              <w:right w:val="nil"/>
            </w:tcBorders>
            <w:shd w:val="clear" w:color="auto" w:fill="auto"/>
            <w:noWrap/>
            <w:vAlign w:val="center"/>
            <w:hideMark/>
          </w:tcPr>
          <w:p w14:paraId="22655C8B" w14:textId="77777777" w:rsidR="00E77B95" w:rsidRPr="007C18A8" w:rsidRDefault="00E77B95" w:rsidP="00DA3109">
            <w:pPr>
              <w:spacing w:line="240" w:lineRule="auto"/>
              <w:ind w:left="-178" w:firstLine="178"/>
              <w:rPr>
                <w:rFonts w:ascii="Times New Roman" w:hAnsi="Times New Roman"/>
                <w:sz w:val="18"/>
                <w:szCs w:val="18"/>
                <w:lang w:val="es-CR" w:eastAsia="es-CR"/>
              </w:rPr>
            </w:pPr>
          </w:p>
        </w:tc>
        <w:tc>
          <w:tcPr>
            <w:tcW w:w="5369" w:type="dxa"/>
            <w:gridSpan w:val="9"/>
            <w:tcBorders>
              <w:top w:val="single" w:sz="4" w:space="0" w:color="808080"/>
              <w:left w:val="single" w:sz="4" w:space="0" w:color="808080"/>
              <w:bottom w:val="single" w:sz="4" w:space="0" w:color="808080"/>
              <w:right w:val="nil"/>
            </w:tcBorders>
            <w:shd w:val="clear" w:color="19597D" w:fill="19597D"/>
            <w:vAlign w:val="center"/>
            <w:hideMark/>
          </w:tcPr>
          <w:p w14:paraId="7DF75BD9" w14:textId="7133F688" w:rsidR="00E77B95" w:rsidRPr="007C18A8" w:rsidRDefault="00E77B95" w:rsidP="00E77B95">
            <w:pPr>
              <w:spacing w:line="240" w:lineRule="auto"/>
              <w:ind w:left="-178" w:firstLine="178"/>
              <w:rPr>
                <w:rFonts w:ascii="Times New Roman" w:hAnsi="Times New Roman"/>
                <w:b/>
                <w:bCs/>
                <w:color w:val="FFFFFF"/>
                <w:sz w:val="18"/>
                <w:szCs w:val="18"/>
                <w:lang w:val="es-CR" w:eastAsia="es-CR"/>
              </w:rPr>
            </w:pPr>
            <w:r w:rsidRPr="007C18A8">
              <w:rPr>
                <w:rFonts w:ascii="Times New Roman" w:hAnsi="Times New Roman"/>
                <w:b/>
                <w:bCs/>
                <w:color w:val="FFFFFF"/>
                <w:sz w:val="18"/>
                <w:szCs w:val="18"/>
                <w:lang w:val="es-CR" w:eastAsia="es-CR"/>
              </w:rPr>
              <w:t>5</w:t>
            </w:r>
            <w:r>
              <w:rPr>
                <w:rFonts w:ascii="Times New Roman" w:hAnsi="Times New Roman"/>
                <w:b/>
                <w:bCs/>
                <w:color w:val="FFFFFF"/>
                <w:sz w:val="18"/>
                <w:szCs w:val="18"/>
                <w:lang w:val="es-CR" w:eastAsia="es-CR"/>
              </w:rPr>
              <w:t xml:space="preserve">   </w:t>
            </w:r>
            <w:r w:rsidRPr="007C18A8">
              <w:rPr>
                <w:rFonts w:ascii="Times New Roman" w:hAnsi="Times New Roman"/>
                <w:b/>
                <w:bCs/>
                <w:color w:val="FFFFFF"/>
                <w:sz w:val="18"/>
                <w:szCs w:val="18"/>
                <w:lang w:val="es-CR" w:eastAsia="es-CR"/>
              </w:rPr>
              <w:t>Impactos a la Prosperidad (Económicos)</w:t>
            </w:r>
          </w:p>
        </w:tc>
        <w:tc>
          <w:tcPr>
            <w:tcW w:w="2693" w:type="dxa"/>
            <w:tcBorders>
              <w:top w:val="single" w:sz="4" w:space="0" w:color="808080"/>
              <w:left w:val="nil"/>
              <w:bottom w:val="single" w:sz="4" w:space="0" w:color="808080"/>
              <w:right w:val="nil"/>
            </w:tcBorders>
            <w:shd w:val="clear" w:color="19597D" w:fill="19597D"/>
            <w:noWrap/>
            <w:hideMark/>
          </w:tcPr>
          <w:p w14:paraId="158B990F" w14:textId="77777777" w:rsidR="00E77B95" w:rsidRPr="007C18A8" w:rsidRDefault="00E77B95" w:rsidP="00DA3109">
            <w:pPr>
              <w:spacing w:line="240" w:lineRule="auto"/>
              <w:ind w:left="-178" w:firstLine="178"/>
              <w:rPr>
                <w:rFonts w:ascii="Times New Roman" w:hAnsi="Times New Roman"/>
                <w:b/>
                <w:bCs/>
                <w:color w:val="FFFFFF"/>
                <w:sz w:val="18"/>
                <w:szCs w:val="18"/>
                <w:lang w:val="es-CR" w:eastAsia="es-CR"/>
              </w:rPr>
            </w:pPr>
            <w:r w:rsidRPr="007C18A8">
              <w:rPr>
                <w:rFonts w:ascii="Times New Roman" w:hAnsi="Times New Roman"/>
                <w:b/>
                <w:bCs/>
                <w:color w:val="FFFFFF"/>
                <w:sz w:val="18"/>
                <w:szCs w:val="18"/>
                <w:lang w:val="es-CR" w:eastAsia="es-CR"/>
              </w:rPr>
              <w:t> </w:t>
            </w:r>
          </w:p>
        </w:tc>
        <w:tc>
          <w:tcPr>
            <w:tcW w:w="1134" w:type="dxa"/>
            <w:tcBorders>
              <w:top w:val="single" w:sz="4" w:space="0" w:color="808080"/>
              <w:left w:val="nil"/>
              <w:bottom w:val="single" w:sz="4" w:space="0" w:color="808080"/>
              <w:right w:val="nil"/>
            </w:tcBorders>
            <w:shd w:val="clear" w:color="19597D" w:fill="19597D"/>
            <w:noWrap/>
            <w:hideMark/>
          </w:tcPr>
          <w:p w14:paraId="277B866E" w14:textId="6B5FFCC8" w:rsidR="00E77B95" w:rsidRPr="007C18A8" w:rsidRDefault="00E77B95" w:rsidP="00DA3109">
            <w:pPr>
              <w:spacing w:line="240" w:lineRule="auto"/>
              <w:ind w:left="-178" w:firstLine="178"/>
              <w:jc w:val="center"/>
              <w:rPr>
                <w:rFonts w:ascii="Times New Roman" w:hAnsi="Times New Roman"/>
                <w:b/>
                <w:bCs/>
                <w:color w:val="FFFFFF"/>
                <w:sz w:val="18"/>
                <w:szCs w:val="18"/>
                <w:lang w:val="es-CR" w:eastAsia="es-CR"/>
              </w:rPr>
            </w:pPr>
          </w:p>
        </w:tc>
        <w:tc>
          <w:tcPr>
            <w:tcW w:w="2410" w:type="dxa"/>
            <w:tcBorders>
              <w:top w:val="single" w:sz="4" w:space="0" w:color="808080"/>
              <w:left w:val="nil"/>
              <w:bottom w:val="single" w:sz="4" w:space="0" w:color="808080"/>
              <w:right w:val="nil"/>
            </w:tcBorders>
            <w:shd w:val="clear" w:color="19597D" w:fill="19597D"/>
            <w:noWrap/>
            <w:hideMark/>
          </w:tcPr>
          <w:p w14:paraId="48E0E35B" w14:textId="77777777" w:rsidR="00E77B95" w:rsidRPr="007C18A8" w:rsidRDefault="00E77B95" w:rsidP="00DA3109">
            <w:pPr>
              <w:spacing w:line="240" w:lineRule="auto"/>
              <w:ind w:left="-178" w:firstLine="178"/>
              <w:rPr>
                <w:rFonts w:ascii="Times New Roman" w:hAnsi="Times New Roman"/>
                <w:b/>
                <w:bCs/>
                <w:color w:val="FFFFFF"/>
                <w:sz w:val="18"/>
                <w:szCs w:val="18"/>
                <w:lang w:val="es-CR" w:eastAsia="es-CR"/>
              </w:rPr>
            </w:pPr>
            <w:r w:rsidRPr="007C18A8">
              <w:rPr>
                <w:rFonts w:ascii="Times New Roman" w:hAnsi="Times New Roman"/>
                <w:b/>
                <w:bCs/>
                <w:color w:val="FFFFFF"/>
                <w:sz w:val="18"/>
                <w:szCs w:val="18"/>
                <w:lang w:val="es-CR" w:eastAsia="es-CR"/>
              </w:rPr>
              <w:t> </w:t>
            </w:r>
          </w:p>
        </w:tc>
        <w:tc>
          <w:tcPr>
            <w:tcW w:w="1134" w:type="dxa"/>
            <w:tcBorders>
              <w:top w:val="single" w:sz="4" w:space="0" w:color="808080"/>
              <w:left w:val="nil"/>
              <w:bottom w:val="single" w:sz="4" w:space="0" w:color="808080"/>
              <w:right w:val="nil"/>
            </w:tcBorders>
            <w:shd w:val="clear" w:color="19597D" w:fill="19597D"/>
            <w:noWrap/>
            <w:hideMark/>
          </w:tcPr>
          <w:p w14:paraId="767EF924" w14:textId="210AE41A" w:rsidR="00E77B95" w:rsidRPr="007C18A8" w:rsidRDefault="00E77B95" w:rsidP="00DA3109">
            <w:pPr>
              <w:spacing w:line="240" w:lineRule="auto"/>
              <w:ind w:left="-178" w:firstLine="178"/>
              <w:jc w:val="center"/>
              <w:rPr>
                <w:rFonts w:ascii="Times New Roman" w:hAnsi="Times New Roman"/>
                <w:b/>
                <w:bCs/>
                <w:color w:val="FFFFFF"/>
                <w:sz w:val="18"/>
                <w:szCs w:val="18"/>
                <w:lang w:val="es-CR" w:eastAsia="es-CR"/>
              </w:rPr>
            </w:pPr>
          </w:p>
        </w:tc>
        <w:tc>
          <w:tcPr>
            <w:tcW w:w="850" w:type="dxa"/>
            <w:tcBorders>
              <w:top w:val="single" w:sz="4" w:space="0" w:color="808080"/>
              <w:left w:val="nil"/>
              <w:bottom w:val="single" w:sz="4" w:space="0" w:color="808080"/>
              <w:right w:val="single" w:sz="4" w:space="0" w:color="808080"/>
            </w:tcBorders>
            <w:shd w:val="clear" w:color="19597D" w:fill="19597D"/>
            <w:noWrap/>
            <w:hideMark/>
          </w:tcPr>
          <w:p w14:paraId="0028C72E" w14:textId="39DD8D4A" w:rsidR="00E77B95" w:rsidRPr="007C18A8" w:rsidRDefault="00E77B95" w:rsidP="00DA3109">
            <w:pPr>
              <w:spacing w:line="240" w:lineRule="auto"/>
              <w:ind w:left="-178" w:firstLine="178"/>
              <w:jc w:val="center"/>
              <w:rPr>
                <w:rFonts w:ascii="Times New Roman" w:hAnsi="Times New Roman"/>
                <w:b/>
                <w:bCs/>
                <w:color w:val="FFFFFF"/>
                <w:sz w:val="18"/>
                <w:szCs w:val="18"/>
                <w:lang w:val="es-CR" w:eastAsia="es-CR"/>
              </w:rPr>
            </w:pPr>
          </w:p>
        </w:tc>
      </w:tr>
      <w:tr w:rsidR="00E77B95" w:rsidRPr="007C18A8" w14:paraId="395CEB67" w14:textId="77777777" w:rsidTr="008E2B91">
        <w:trPr>
          <w:trHeight w:val="315"/>
        </w:trPr>
        <w:tc>
          <w:tcPr>
            <w:tcW w:w="160" w:type="dxa"/>
            <w:tcBorders>
              <w:top w:val="nil"/>
              <w:left w:val="nil"/>
              <w:bottom w:val="nil"/>
              <w:right w:val="nil"/>
            </w:tcBorders>
            <w:shd w:val="clear" w:color="auto" w:fill="auto"/>
            <w:noWrap/>
            <w:vAlign w:val="center"/>
            <w:hideMark/>
          </w:tcPr>
          <w:p w14:paraId="0AA39D4B" w14:textId="77777777" w:rsidR="00E77B95" w:rsidRPr="007C18A8" w:rsidRDefault="00E77B95" w:rsidP="00DA3109">
            <w:pPr>
              <w:spacing w:line="240" w:lineRule="auto"/>
              <w:ind w:left="-178" w:firstLine="178"/>
              <w:rPr>
                <w:rFonts w:ascii="Times New Roman" w:hAnsi="Times New Roman"/>
                <w:b/>
                <w:bCs/>
                <w:color w:val="FFFFFF"/>
                <w:sz w:val="18"/>
                <w:szCs w:val="18"/>
                <w:lang w:val="es-CR" w:eastAsia="es-CR"/>
              </w:rPr>
            </w:pPr>
          </w:p>
        </w:tc>
        <w:tc>
          <w:tcPr>
            <w:tcW w:w="407" w:type="dxa"/>
            <w:tcBorders>
              <w:top w:val="nil"/>
              <w:left w:val="nil"/>
              <w:bottom w:val="nil"/>
              <w:right w:val="nil"/>
            </w:tcBorders>
            <w:shd w:val="clear" w:color="auto" w:fill="auto"/>
            <w:noWrap/>
            <w:vAlign w:val="center"/>
            <w:hideMark/>
          </w:tcPr>
          <w:p w14:paraId="41D5E9B0" w14:textId="77777777" w:rsidR="00E77B95" w:rsidRPr="007C18A8" w:rsidRDefault="00E77B95" w:rsidP="00DA3109">
            <w:pPr>
              <w:spacing w:line="240" w:lineRule="auto"/>
              <w:ind w:left="-178" w:firstLine="178"/>
              <w:rPr>
                <w:rFonts w:ascii="Times New Roman" w:hAnsi="Times New Roman"/>
                <w:sz w:val="18"/>
                <w:szCs w:val="18"/>
                <w:lang w:val="es-CR" w:eastAsia="es-CR"/>
              </w:rPr>
            </w:pPr>
          </w:p>
        </w:tc>
        <w:tc>
          <w:tcPr>
            <w:tcW w:w="4962" w:type="dxa"/>
            <w:gridSpan w:val="8"/>
            <w:tcBorders>
              <w:top w:val="nil"/>
              <w:left w:val="single" w:sz="4" w:space="0" w:color="808080"/>
              <w:bottom w:val="single" w:sz="4" w:space="0" w:color="808080"/>
              <w:right w:val="nil"/>
            </w:tcBorders>
            <w:shd w:val="clear" w:color="4AA7DA" w:fill="4AA7DA"/>
            <w:noWrap/>
            <w:vAlign w:val="center"/>
            <w:hideMark/>
          </w:tcPr>
          <w:p w14:paraId="58AA94C4" w14:textId="5DB79E86" w:rsidR="00E77B95" w:rsidRPr="007C18A8" w:rsidRDefault="00E77B95" w:rsidP="00E77B95">
            <w:pPr>
              <w:spacing w:line="240" w:lineRule="auto"/>
              <w:ind w:left="-178" w:firstLine="178"/>
              <w:rPr>
                <w:rFonts w:ascii="Times New Roman" w:hAnsi="Times New Roman"/>
                <w:b/>
                <w:bCs/>
                <w:color w:val="FFFFFF"/>
                <w:sz w:val="18"/>
                <w:szCs w:val="18"/>
                <w:lang w:val="es-CR" w:eastAsia="es-CR"/>
              </w:rPr>
            </w:pPr>
            <w:r w:rsidRPr="007C18A8">
              <w:rPr>
                <w:rFonts w:ascii="Times New Roman" w:hAnsi="Times New Roman"/>
                <w:b/>
                <w:bCs/>
                <w:color w:val="FFFFFF"/>
                <w:sz w:val="18"/>
                <w:szCs w:val="18"/>
                <w:lang w:val="es-CR" w:eastAsia="es-CR"/>
              </w:rPr>
              <w:t>5,1</w:t>
            </w:r>
            <w:r>
              <w:rPr>
                <w:rFonts w:ascii="Times New Roman" w:hAnsi="Times New Roman"/>
                <w:b/>
                <w:bCs/>
                <w:color w:val="FFFFFF"/>
                <w:sz w:val="18"/>
                <w:szCs w:val="18"/>
                <w:lang w:val="es-CR" w:eastAsia="es-CR"/>
              </w:rPr>
              <w:t xml:space="preserve">  </w:t>
            </w:r>
            <w:r w:rsidRPr="007C18A8">
              <w:rPr>
                <w:rFonts w:ascii="Times New Roman" w:hAnsi="Times New Roman"/>
                <w:b/>
                <w:bCs/>
                <w:color w:val="FFFFFF"/>
                <w:sz w:val="18"/>
                <w:szCs w:val="18"/>
                <w:lang w:val="es-CR" w:eastAsia="es-CR"/>
              </w:rPr>
              <w:t>Factibilidad del Proyecto</w:t>
            </w:r>
          </w:p>
        </w:tc>
        <w:tc>
          <w:tcPr>
            <w:tcW w:w="2693" w:type="dxa"/>
            <w:tcBorders>
              <w:top w:val="nil"/>
              <w:left w:val="nil"/>
              <w:bottom w:val="nil"/>
              <w:right w:val="nil"/>
            </w:tcBorders>
            <w:shd w:val="clear" w:color="4AA7DA" w:fill="4AA7DA"/>
            <w:noWrap/>
            <w:hideMark/>
          </w:tcPr>
          <w:p w14:paraId="231A134C" w14:textId="77777777" w:rsidR="00E77B95" w:rsidRPr="007C18A8" w:rsidRDefault="00E77B95" w:rsidP="00DA3109">
            <w:pPr>
              <w:spacing w:line="240" w:lineRule="auto"/>
              <w:ind w:left="-178" w:firstLine="178"/>
              <w:rPr>
                <w:rFonts w:ascii="Times New Roman" w:hAnsi="Times New Roman"/>
                <w:b/>
                <w:bCs/>
                <w:color w:val="FFFFFF"/>
                <w:sz w:val="18"/>
                <w:szCs w:val="18"/>
                <w:lang w:val="es-CR" w:eastAsia="es-CR"/>
              </w:rPr>
            </w:pPr>
            <w:r w:rsidRPr="007C18A8">
              <w:rPr>
                <w:rFonts w:ascii="Times New Roman" w:hAnsi="Times New Roman"/>
                <w:b/>
                <w:bCs/>
                <w:color w:val="FFFFFF"/>
                <w:sz w:val="18"/>
                <w:szCs w:val="18"/>
                <w:lang w:val="es-CR" w:eastAsia="es-CR"/>
              </w:rPr>
              <w:t> </w:t>
            </w:r>
          </w:p>
        </w:tc>
        <w:tc>
          <w:tcPr>
            <w:tcW w:w="1134" w:type="dxa"/>
            <w:tcBorders>
              <w:top w:val="nil"/>
              <w:left w:val="nil"/>
              <w:bottom w:val="nil"/>
              <w:right w:val="nil"/>
            </w:tcBorders>
            <w:shd w:val="clear" w:color="4AA7DA" w:fill="4AA7DA"/>
            <w:noWrap/>
            <w:hideMark/>
          </w:tcPr>
          <w:p w14:paraId="3A631A42" w14:textId="5C717413" w:rsidR="00E77B95" w:rsidRPr="007C18A8" w:rsidRDefault="00E77B95" w:rsidP="00DA3109">
            <w:pPr>
              <w:spacing w:line="240" w:lineRule="auto"/>
              <w:ind w:left="-178" w:firstLine="178"/>
              <w:jc w:val="center"/>
              <w:rPr>
                <w:rFonts w:ascii="Times New Roman" w:hAnsi="Times New Roman"/>
                <w:b/>
                <w:bCs/>
                <w:color w:val="FFFFFF"/>
                <w:sz w:val="18"/>
                <w:szCs w:val="18"/>
                <w:lang w:val="es-CR" w:eastAsia="es-CR"/>
              </w:rPr>
            </w:pPr>
          </w:p>
        </w:tc>
        <w:tc>
          <w:tcPr>
            <w:tcW w:w="2410" w:type="dxa"/>
            <w:tcBorders>
              <w:top w:val="nil"/>
              <w:left w:val="nil"/>
              <w:bottom w:val="nil"/>
              <w:right w:val="nil"/>
            </w:tcBorders>
            <w:shd w:val="clear" w:color="4AA7DA" w:fill="4AA7DA"/>
            <w:noWrap/>
            <w:hideMark/>
          </w:tcPr>
          <w:p w14:paraId="06F3330B" w14:textId="77777777" w:rsidR="00E77B95" w:rsidRPr="007C18A8" w:rsidRDefault="00E77B95" w:rsidP="00DA3109">
            <w:pPr>
              <w:spacing w:line="240" w:lineRule="auto"/>
              <w:ind w:left="-178" w:firstLine="178"/>
              <w:rPr>
                <w:rFonts w:ascii="Times New Roman" w:hAnsi="Times New Roman"/>
                <w:b/>
                <w:bCs/>
                <w:color w:val="FFFFFF"/>
                <w:sz w:val="18"/>
                <w:szCs w:val="18"/>
                <w:lang w:val="es-CR" w:eastAsia="es-CR"/>
              </w:rPr>
            </w:pPr>
            <w:r w:rsidRPr="007C18A8">
              <w:rPr>
                <w:rFonts w:ascii="Times New Roman" w:hAnsi="Times New Roman"/>
                <w:b/>
                <w:bCs/>
                <w:color w:val="FFFFFF"/>
                <w:sz w:val="18"/>
                <w:szCs w:val="18"/>
                <w:lang w:val="es-CR" w:eastAsia="es-CR"/>
              </w:rPr>
              <w:t> </w:t>
            </w:r>
          </w:p>
        </w:tc>
        <w:tc>
          <w:tcPr>
            <w:tcW w:w="1134" w:type="dxa"/>
            <w:tcBorders>
              <w:top w:val="nil"/>
              <w:left w:val="nil"/>
              <w:bottom w:val="nil"/>
              <w:right w:val="nil"/>
            </w:tcBorders>
            <w:shd w:val="clear" w:color="4AA7DA" w:fill="4AA7DA"/>
            <w:noWrap/>
            <w:hideMark/>
          </w:tcPr>
          <w:p w14:paraId="3AF9D10A" w14:textId="0382338B" w:rsidR="00E77B95" w:rsidRPr="007C18A8" w:rsidRDefault="00E77B95" w:rsidP="00DA3109">
            <w:pPr>
              <w:spacing w:line="240" w:lineRule="auto"/>
              <w:ind w:left="-178" w:firstLine="178"/>
              <w:jc w:val="center"/>
              <w:rPr>
                <w:rFonts w:ascii="Times New Roman" w:hAnsi="Times New Roman"/>
                <w:b/>
                <w:bCs/>
                <w:color w:val="FFFFFF"/>
                <w:sz w:val="18"/>
                <w:szCs w:val="18"/>
                <w:lang w:val="es-CR" w:eastAsia="es-CR"/>
              </w:rPr>
            </w:pPr>
          </w:p>
        </w:tc>
        <w:tc>
          <w:tcPr>
            <w:tcW w:w="850" w:type="dxa"/>
            <w:tcBorders>
              <w:top w:val="nil"/>
              <w:left w:val="nil"/>
              <w:bottom w:val="single" w:sz="4" w:space="0" w:color="808080"/>
              <w:right w:val="single" w:sz="4" w:space="0" w:color="808080"/>
            </w:tcBorders>
            <w:shd w:val="clear" w:color="4AA7DA" w:fill="4AA7DA"/>
            <w:noWrap/>
            <w:hideMark/>
          </w:tcPr>
          <w:p w14:paraId="1CD52E46" w14:textId="34FFFEF0" w:rsidR="00E77B95" w:rsidRPr="007C18A8" w:rsidRDefault="00E77B95" w:rsidP="00DA3109">
            <w:pPr>
              <w:spacing w:line="240" w:lineRule="auto"/>
              <w:ind w:left="-178" w:firstLine="178"/>
              <w:jc w:val="center"/>
              <w:rPr>
                <w:rFonts w:ascii="Times New Roman" w:hAnsi="Times New Roman"/>
                <w:b/>
                <w:bCs/>
                <w:color w:val="FFFFFF"/>
                <w:sz w:val="18"/>
                <w:szCs w:val="18"/>
                <w:lang w:val="es-CR" w:eastAsia="es-CR"/>
              </w:rPr>
            </w:pPr>
          </w:p>
        </w:tc>
      </w:tr>
      <w:tr w:rsidR="00E77B95" w:rsidRPr="007C18A8" w14:paraId="3F52CD60" w14:textId="77777777" w:rsidTr="008E2B91">
        <w:trPr>
          <w:trHeight w:val="855"/>
        </w:trPr>
        <w:tc>
          <w:tcPr>
            <w:tcW w:w="160" w:type="dxa"/>
            <w:tcBorders>
              <w:top w:val="nil"/>
              <w:left w:val="nil"/>
              <w:bottom w:val="nil"/>
              <w:right w:val="nil"/>
            </w:tcBorders>
            <w:shd w:val="clear" w:color="auto" w:fill="auto"/>
            <w:noWrap/>
            <w:vAlign w:val="center"/>
            <w:hideMark/>
          </w:tcPr>
          <w:p w14:paraId="3CBF9C32" w14:textId="77777777" w:rsidR="00E77B95" w:rsidRPr="007C18A8" w:rsidRDefault="00E77B95" w:rsidP="00DA3109">
            <w:pPr>
              <w:spacing w:line="240" w:lineRule="auto"/>
              <w:ind w:left="-178" w:firstLine="178"/>
              <w:rPr>
                <w:rFonts w:ascii="Times New Roman" w:hAnsi="Times New Roman"/>
                <w:b/>
                <w:bCs/>
                <w:color w:val="FFFFFF"/>
                <w:sz w:val="18"/>
                <w:szCs w:val="18"/>
                <w:lang w:val="es-CR" w:eastAsia="es-CR"/>
              </w:rPr>
            </w:pPr>
          </w:p>
        </w:tc>
        <w:tc>
          <w:tcPr>
            <w:tcW w:w="407" w:type="dxa"/>
            <w:tcBorders>
              <w:top w:val="nil"/>
              <w:left w:val="nil"/>
              <w:bottom w:val="nil"/>
              <w:right w:val="nil"/>
            </w:tcBorders>
            <w:shd w:val="clear" w:color="auto" w:fill="auto"/>
            <w:noWrap/>
            <w:vAlign w:val="center"/>
            <w:hideMark/>
          </w:tcPr>
          <w:p w14:paraId="1DD7F279" w14:textId="77777777" w:rsidR="00E77B95" w:rsidRPr="007C18A8" w:rsidRDefault="00E77B95"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007DCA4D" w14:textId="77777777" w:rsidR="00E77B95" w:rsidRPr="007C18A8" w:rsidRDefault="00E77B95"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single" w:sz="4" w:space="0" w:color="808080"/>
            </w:tcBorders>
            <w:shd w:val="clear" w:color="auto" w:fill="auto"/>
            <w:noWrap/>
            <w:hideMark/>
          </w:tcPr>
          <w:p w14:paraId="0397C82D" w14:textId="24B9791A" w:rsidR="00E77B95" w:rsidRPr="007C18A8" w:rsidRDefault="00E77B95"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5.1.1</w:t>
            </w:r>
            <w:r>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Análisis del caso de Negocio</w:t>
            </w:r>
          </w:p>
        </w:tc>
        <w:tc>
          <w:tcPr>
            <w:tcW w:w="992" w:type="dxa"/>
            <w:gridSpan w:val="3"/>
            <w:tcBorders>
              <w:top w:val="nil"/>
              <w:left w:val="nil"/>
              <w:bottom w:val="single" w:sz="4" w:space="0" w:color="808080"/>
              <w:right w:val="nil"/>
            </w:tcBorders>
            <w:shd w:val="clear" w:color="auto" w:fill="auto"/>
            <w:hideMark/>
          </w:tcPr>
          <w:p w14:paraId="70E729B5"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SÍ</w:t>
            </w:r>
          </w:p>
        </w:tc>
        <w:tc>
          <w:tcPr>
            <w:tcW w:w="2410" w:type="dxa"/>
            <w:tcBorders>
              <w:top w:val="nil"/>
              <w:left w:val="single" w:sz="4" w:space="0" w:color="808080"/>
              <w:bottom w:val="single" w:sz="4" w:space="0" w:color="808080"/>
              <w:right w:val="nil"/>
            </w:tcBorders>
            <w:shd w:val="clear" w:color="auto" w:fill="auto"/>
            <w:hideMark/>
          </w:tcPr>
          <w:p w14:paraId="6F37E9E8" w14:textId="77777777" w:rsidR="00E77B95" w:rsidRPr="007C18A8" w:rsidRDefault="00E77B95" w:rsidP="00DA3109">
            <w:pPr>
              <w:spacing w:line="240" w:lineRule="auto"/>
              <w:ind w:left="32" w:hanging="32"/>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No se cuenta con la aprobación para la realización del 100% del proyecto</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14:paraId="4F154B83" w14:textId="77777777" w:rsidR="00E77B95" w:rsidRPr="007C18A8" w:rsidRDefault="00E77B95" w:rsidP="00DA3109">
            <w:pPr>
              <w:spacing w:line="240" w:lineRule="auto"/>
              <w:ind w:left="32" w:hanging="32"/>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Atrasos en la ejecución del proyecto y obtención de una orden sanitaria por incumplimiento</w:t>
            </w:r>
          </w:p>
        </w:tc>
        <w:tc>
          <w:tcPr>
            <w:tcW w:w="1134" w:type="dxa"/>
            <w:tcBorders>
              <w:top w:val="single" w:sz="4" w:space="0" w:color="000000"/>
              <w:left w:val="nil"/>
              <w:bottom w:val="single" w:sz="4" w:space="0" w:color="000000"/>
              <w:right w:val="single" w:sz="4" w:space="0" w:color="000000"/>
            </w:tcBorders>
            <w:shd w:val="clear" w:color="auto" w:fill="auto"/>
            <w:noWrap/>
            <w:hideMark/>
          </w:tcPr>
          <w:p w14:paraId="7EFEBF85"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1</w:t>
            </w:r>
          </w:p>
        </w:tc>
        <w:tc>
          <w:tcPr>
            <w:tcW w:w="2410" w:type="dxa"/>
            <w:tcBorders>
              <w:top w:val="single" w:sz="4" w:space="0" w:color="000000"/>
              <w:left w:val="nil"/>
              <w:bottom w:val="single" w:sz="4" w:space="0" w:color="000000"/>
              <w:right w:val="single" w:sz="4" w:space="0" w:color="000000"/>
            </w:tcBorders>
            <w:shd w:val="clear" w:color="auto" w:fill="auto"/>
            <w:hideMark/>
          </w:tcPr>
          <w:p w14:paraId="0E0656D8" w14:textId="77777777" w:rsidR="00E77B95" w:rsidRPr="007C18A8" w:rsidRDefault="00E77B95"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Formulación de estudio de prefactibilidad y perfil para verificar la viabilidad del mismo</w:t>
            </w:r>
          </w:p>
        </w:tc>
        <w:tc>
          <w:tcPr>
            <w:tcW w:w="1134" w:type="dxa"/>
            <w:tcBorders>
              <w:top w:val="single" w:sz="4" w:space="0" w:color="000000"/>
              <w:left w:val="nil"/>
              <w:bottom w:val="single" w:sz="4" w:space="0" w:color="000000"/>
              <w:right w:val="single" w:sz="4" w:space="0" w:color="000000"/>
            </w:tcBorders>
            <w:shd w:val="clear" w:color="auto" w:fill="auto"/>
            <w:noWrap/>
            <w:hideMark/>
          </w:tcPr>
          <w:p w14:paraId="243E43F5"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w:t>
            </w:r>
          </w:p>
        </w:tc>
        <w:tc>
          <w:tcPr>
            <w:tcW w:w="850" w:type="dxa"/>
            <w:tcBorders>
              <w:top w:val="nil"/>
              <w:left w:val="nil"/>
              <w:bottom w:val="single" w:sz="4" w:space="0" w:color="808080"/>
              <w:right w:val="single" w:sz="4" w:space="0" w:color="808080"/>
            </w:tcBorders>
            <w:shd w:val="clear" w:color="C6EFCE" w:fill="C6EFCE"/>
            <w:noWrap/>
            <w:hideMark/>
          </w:tcPr>
          <w:p w14:paraId="03C1DD48" w14:textId="77777777" w:rsidR="00E77B95" w:rsidRPr="007C18A8" w:rsidRDefault="00E77B95" w:rsidP="00DA3109">
            <w:pPr>
              <w:spacing w:line="240" w:lineRule="auto"/>
              <w:ind w:left="-178" w:firstLine="178"/>
              <w:jc w:val="center"/>
              <w:rPr>
                <w:rFonts w:ascii="Times New Roman" w:hAnsi="Times New Roman"/>
                <w:color w:val="006100"/>
                <w:sz w:val="18"/>
                <w:szCs w:val="18"/>
                <w:lang w:val="es-CR" w:eastAsia="es-CR"/>
              </w:rPr>
            </w:pPr>
            <w:r w:rsidRPr="007C18A8">
              <w:rPr>
                <w:rFonts w:ascii="Times New Roman" w:hAnsi="Times New Roman"/>
                <w:color w:val="006100"/>
                <w:sz w:val="18"/>
                <w:szCs w:val="18"/>
                <w:lang w:val="es-CR" w:eastAsia="es-CR"/>
              </w:rPr>
              <w:t>3</w:t>
            </w:r>
          </w:p>
        </w:tc>
      </w:tr>
      <w:tr w:rsidR="00E77B95" w:rsidRPr="007C18A8" w14:paraId="2082B80E" w14:textId="77777777" w:rsidTr="008E2B91">
        <w:trPr>
          <w:trHeight w:val="687"/>
        </w:trPr>
        <w:tc>
          <w:tcPr>
            <w:tcW w:w="160" w:type="dxa"/>
            <w:tcBorders>
              <w:top w:val="nil"/>
              <w:left w:val="nil"/>
              <w:bottom w:val="nil"/>
              <w:right w:val="nil"/>
            </w:tcBorders>
            <w:shd w:val="clear" w:color="auto" w:fill="auto"/>
            <w:noWrap/>
            <w:vAlign w:val="center"/>
            <w:hideMark/>
          </w:tcPr>
          <w:p w14:paraId="669DBAE2" w14:textId="77777777" w:rsidR="00E77B95" w:rsidRPr="007C18A8" w:rsidRDefault="00E77B95" w:rsidP="00DA3109">
            <w:pPr>
              <w:spacing w:line="240" w:lineRule="auto"/>
              <w:ind w:left="-178" w:firstLine="178"/>
              <w:jc w:val="center"/>
              <w:rPr>
                <w:rFonts w:ascii="Times New Roman" w:hAnsi="Times New Roman"/>
                <w:color w:val="006100"/>
                <w:sz w:val="18"/>
                <w:szCs w:val="18"/>
                <w:lang w:val="es-CR" w:eastAsia="es-CR"/>
              </w:rPr>
            </w:pPr>
          </w:p>
        </w:tc>
        <w:tc>
          <w:tcPr>
            <w:tcW w:w="407" w:type="dxa"/>
            <w:tcBorders>
              <w:top w:val="nil"/>
              <w:left w:val="nil"/>
              <w:bottom w:val="nil"/>
              <w:right w:val="nil"/>
            </w:tcBorders>
            <w:shd w:val="clear" w:color="auto" w:fill="auto"/>
            <w:noWrap/>
            <w:vAlign w:val="center"/>
            <w:hideMark/>
          </w:tcPr>
          <w:p w14:paraId="4C17563A" w14:textId="77777777" w:rsidR="00E77B95" w:rsidRPr="007C18A8" w:rsidRDefault="00E77B95"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3653DF04" w14:textId="77777777" w:rsidR="00E77B95" w:rsidRPr="007C18A8" w:rsidRDefault="00E77B95"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single" w:sz="4" w:space="0" w:color="808080"/>
            </w:tcBorders>
            <w:shd w:val="clear" w:color="auto" w:fill="auto"/>
            <w:noWrap/>
            <w:hideMark/>
          </w:tcPr>
          <w:p w14:paraId="5EEC568F" w14:textId="74EFA38C" w:rsidR="00E77B95" w:rsidRPr="007C18A8" w:rsidRDefault="00E77B95"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5.1.2</w:t>
            </w:r>
            <w:r>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Análisis Financiero</w:t>
            </w:r>
          </w:p>
        </w:tc>
        <w:tc>
          <w:tcPr>
            <w:tcW w:w="992" w:type="dxa"/>
            <w:gridSpan w:val="3"/>
            <w:tcBorders>
              <w:top w:val="nil"/>
              <w:left w:val="nil"/>
              <w:bottom w:val="single" w:sz="4" w:space="0" w:color="808080"/>
              <w:right w:val="nil"/>
            </w:tcBorders>
            <w:shd w:val="clear" w:color="auto" w:fill="auto"/>
            <w:hideMark/>
          </w:tcPr>
          <w:p w14:paraId="2BC19BF8"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SÍ</w:t>
            </w:r>
          </w:p>
        </w:tc>
        <w:tc>
          <w:tcPr>
            <w:tcW w:w="2410" w:type="dxa"/>
            <w:tcBorders>
              <w:top w:val="nil"/>
              <w:left w:val="single" w:sz="4" w:space="0" w:color="808080"/>
              <w:bottom w:val="single" w:sz="4" w:space="0" w:color="808080"/>
              <w:right w:val="nil"/>
            </w:tcBorders>
            <w:shd w:val="clear" w:color="auto" w:fill="auto"/>
            <w:hideMark/>
          </w:tcPr>
          <w:p w14:paraId="3D8941C6" w14:textId="77777777" w:rsidR="00E77B95" w:rsidRPr="007C18A8" w:rsidRDefault="00E77B95" w:rsidP="00DA3109">
            <w:pPr>
              <w:spacing w:line="240" w:lineRule="auto"/>
              <w:ind w:left="32" w:hanging="32"/>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No se cuenta con el presupuesto aprobado para la ejecución</w:t>
            </w:r>
          </w:p>
        </w:tc>
        <w:tc>
          <w:tcPr>
            <w:tcW w:w="2693" w:type="dxa"/>
            <w:tcBorders>
              <w:top w:val="nil"/>
              <w:left w:val="single" w:sz="4" w:space="0" w:color="000000"/>
              <w:bottom w:val="single" w:sz="4" w:space="0" w:color="000000"/>
              <w:right w:val="single" w:sz="4" w:space="0" w:color="000000"/>
            </w:tcBorders>
            <w:shd w:val="clear" w:color="auto" w:fill="auto"/>
            <w:hideMark/>
          </w:tcPr>
          <w:p w14:paraId="55AD2A1C" w14:textId="77777777" w:rsidR="00E77B95" w:rsidRPr="007C18A8" w:rsidRDefault="00E77B95" w:rsidP="00DA3109">
            <w:pPr>
              <w:spacing w:line="240" w:lineRule="auto"/>
              <w:ind w:left="32" w:hanging="32"/>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Financiamiento anual desfasado</w:t>
            </w:r>
          </w:p>
        </w:tc>
        <w:tc>
          <w:tcPr>
            <w:tcW w:w="1134" w:type="dxa"/>
            <w:tcBorders>
              <w:top w:val="nil"/>
              <w:left w:val="nil"/>
              <w:bottom w:val="single" w:sz="4" w:space="0" w:color="000000"/>
              <w:right w:val="single" w:sz="4" w:space="0" w:color="000000"/>
            </w:tcBorders>
            <w:shd w:val="clear" w:color="auto" w:fill="auto"/>
            <w:noWrap/>
            <w:hideMark/>
          </w:tcPr>
          <w:p w14:paraId="6F356490"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1</w:t>
            </w:r>
          </w:p>
        </w:tc>
        <w:tc>
          <w:tcPr>
            <w:tcW w:w="2410" w:type="dxa"/>
            <w:tcBorders>
              <w:top w:val="nil"/>
              <w:left w:val="nil"/>
              <w:bottom w:val="single" w:sz="4" w:space="0" w:color="000000"/>
              <w:right w:val="single" w:sz="4" w:space="0" w:color="000000"/>
            </w:tcBorders>
            <w:shd w:val="clear" w:color="auto" w:fill="auto"/>
            <w:hideMark/>
          </w:tcPr>
          <w:p w14:paraId="6E5FD3D5" w14:textId="77777777" w:rsidR="00E77B95" w:rsidRPr="007C18A8" w:rsidRDefault="00E77B95"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Realizar un cronograma de ejecución para la solicitud de financiamiento en el periodo presupuestario adecuado</w:t>
            </w:r>
          </w:p>
        </w:tc>
        <w:tc>
          <w:tcPr>
            <w:tcW w:w="1134" w:type="dxa"/>
            <w:tcBorders>
              <w:top w:val="nil"/>
              <w:left w:val="nil"/>
              <w:bottom w:val="single" w:sz="4" w:space="0" w:color="000000"/>
              <w:right w:val="single" w:sz="4" w:space="0" w:color="000000"/>
            </w:tcBorders>
            <w:shd w:val="clear" w:color="auto" w:fill="auto"/>
            <w:noWrap/>
            <w:hideMark/>
          </w:tcPr>
          <w:p w14:paraId="6D4E8564"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w:t>
            </w:r>
          </w:p>
        </w:tc>
        <w:tc>
          <w:tcPr>
            <w:tcW w:w="850" w:type="dxa"/>
            <w:tcBorders>
              <w:top w:val="nil"/>
              <w:left w:val="nil"/>
              <w:bottom w:val="single" w:sz="4" w:space="0" w:color="808080"/>
              <w:right w:val="single" w:sz="4" w:space="0" w:color="808080"/>
            </w:tcBorders>
            <w:shd w:val="clear" w:color="C6EFCE" w:fill="C6EFCE"/>
            <w:noWrap/>
            <w:hideMark/>
          </w:tcPr>
          <w:p w14:paraId="786046A2" w14:textId="77777777" w:rsidR="00E77B95" w:rsidRPr="007C18A8" w:rsidRDefault="00E77B95" w:rsidP="00DA3109">
            <w:pPr>
              <w:spacing w:line="240" w:lineRule="auto"/>
              <w:ind w:left="-178" w:firstLine="178"/>
              <w:jc w:val="center"/>
              <w:rPr>
                <w:rFonts w:ascii="Times New Roman" w:hAnsi="Times New Roman"/>
                <w:color w:val="006100"/>
                <w:sz w:val="18"/>
                <w:szCs w:val="18"/>
                <w:lang w:val="es-CR" w:eastAsia="es-CR"/>
              </w:rPr>
            </w:pPr>
            <w:r w:rsidRPr="007C18A8">
              <w:rPr>
                <w:rFonts w:ascii="Times New Roman" w:hAnsi="Times New Roman"/>
                <w:color w:val="006100"/>
                <w:sz w:val="18"/>
                <w:szCs w:val="18"/>
                <w:lang w:val="es-CR" w:eastAsia="es-CR"/>
              </w:rPr>
              <w:t>3</w:t>
            </w:r>
          </w:p>
        </w:tc>
      </w:tr>
      <w:tr w:rsidR="00E77B95" w:rsidRPr="007C18A8" w14:paraId="128273E1" w14:textId="77777777" w:rsidTr="008E2B91">
        <w:trPr>
          <w:trHeight w:val="855"/>
        </w:trPr>
        <w:tc>
          <w:tcPr>
            <w:tcW w:w="160" w:type="dxa"/>
            <w:tcBorders>
              <w:top w:val="nil"/>
              <w:left w:val="nil"/>
              <w:bottom w:val="nil"/>
              <w:right w:val="nil"/>
            </w:tcBorders>
            <w:shd w:val="clear" w:color="auto" w:fill="auto"/>
            <w:noWrap/>
            <w:vAlign w:val="center"/>
            <w:hideMark/>
          </w:tcPr>
          <w:p w14:paraId="51DBA6A9" w14:textId="77777777" w:rsidR="00E77B95" w:rsidRPr="007C18A8" w:rsidRDefault="00E77B95" w:rsidP="00DA3109">
            <w:pPr>
              <w:spacing w:line="240" w:lineRule="auto"/>
              <w:ind w:left="-178" w:firstLine="178"/>
              <w:jc w:val="center"/>
              <w:rPr>
                <w:rFonts w:ascii="Times New Roman" w:hAnsi="Times New Roman"/>
                <w:color w:val="006100"/>
                <w:sz w:val="18"/>
                <w:szCs w:val="18"/>
                <w:lang w:val="es-CR" w:eastAsia="es-CR"/>
              </w:rPr>
            </w:pPr>
          </w:p>
        </w:tc>
        <w:tc>
          <w:tcPr>
            <w:tcW w:w="407" w:type="dxa"/>
            <w:tcBorders>
              <w:top w:val="nil"/>
              <w:left w:val="nil"/>
              <w:bottom w:val="nil"/>
              <w:right w:val="nil"/>
            </w:tcBorders>
            <w:shd w:val="clear" w:color="auto" w:fill="auto"/>
            <w:noWrap/>
            <w:vAlign w:val="center"/>
            <w:hideMark/>
          </w:tcPr>
          <w:p w14:paraId="7295765C" w14:textId="77777777" w:rsidR="00E77B95" w:rsidRPr="007C18A8" w:rsidRDefault="00E77B95"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6AEAA6DF" w14:textId="77777777" w:rsidR="00E77B95" w:rsidRPr="007C18A8" w:rsidRDefault="00E77B95"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single" w:sz="4" w:space="0" w:color="808080"/>
            </w:tcBorders>
            <w:shd w:val="clear" w:color="auto" w:fill="auto"/>
            <w:noWrap/>
            <w:hideMark/>
          </w:tcPr>
          <w:p w14:paraId="67760689" w14:textId="0BDD562A" w:rsidR="00E77B95" w:rsidRPr="007C18A8" w:rsidRDefault="00E77B95"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5.1.3</w:t>
            </w:r>
            <w:r>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Retorno social sobre la inversión</w:t>
            </w:r>
          </w:p>
        </w:tc>
        <w:tc>
          <w:tcPr>
            <w:tcW w:w="992" w:type="dxa"/>
            <w:gridSpan w:val="3"/>
            <w:tcBorders>
              <w:top w:val="nil"/>
              <w:left w:val="nil"/>
              <w:bottom w:val="single" w:sz="4" w:space="0" w:color="808080"/>
              <w:right w:val="nil"/>
            </w:tcBorders>
            <w:shd w:val="clear" w:color="auto" w:fill="auto"/>
            <w:hideMark/>
          </w:tcPr>
          <w:p w14:paraId="35E5A976"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Si</w:t>
            </w:r>
          </w:p>
        </w:tc>
        <w:tc>
          <w:tcPr>
            <w:tcW w:w="2410" w:type="dxa"/>
            <w:tcBorders>
              <w:top w:val="nil"/>
              <w:left w:val="single" w:sz="4" w:space="0" w:color="808080"/>
              <w:bottom w:val="single" w:sz="4" w:space="0" w:color="808080"/>
              <w:right w:val="nil"/>
            </w:tcBorders>
            <w:shd w:val="clear" w:color="auto" w:fill="auto"/>
            <w:hideMark/>
          </w:tcPr>
          <w:p w14:paraId="46A2D8BA" w14:textId="77777777" w:rsidR="00E77B95" w:rsidRPr="007C18A8" w:rsidRDefault="00E77B95" w:rsidP="00DA3109">
            <w:pPr>
              <w:spacing w:line="240" w:lineRule="auto"/>
              <w:ind w:left="32" w:hanging="32"/>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Instalación de equipamiento nuevo y generación de rutinas de mantenimiento preventivo de equipos</w:t>
            </w:r>
          </w:p>
        </w:tc>
        <w:tc>
          <w:tcPr>
            <w:tcW w:w="2693" w:type="dxa"/>
            <w:tcBorders>
              <w:top w:val="nil"/>
              <w:left w:val="single" w:sz="4" w:space="0" w:color="000000"/>
              <w:bottom w:val="single" w:sz="4" w:space="0" w:color="000000"/>
              <w:right w:val="single" w:sz="4" w:space="0" w:color="000000"/>
            </w:tcBorders>
            <w:shd w:val="clear" w:color="auto" w:fill="auto"/>
            <w:hideMark/>
          </w:tcPr>
          <w:p w14:paraId="70612EA2" w14:textId="77777777" w:rsidR="00E77B95" w:rsidRPr="007C18A8" w:rsidRDefault="00E77B95" w:rsidP="00DA3109">
            <w:pPr>
              <w:spacing w:line="240" w:lineRule="auto"/>
              <w:ind w:left="32" w:hanging="32"/>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Aumento de la productividad del centro médico</w:t>
            </w:r>
          </w:p>
        </w:tc>
        <w:tc>
          <w:tcPr>
            <w:tcW w:w="1134" w:type="dxa"/>
            <w:tcBorders>
              <w:top w:val="nil"/>
              <w:left w:val="nil"/>
              <w:bottom w:val="single" w:sz="4" w:space="0" w:color="000000"/>
              <w:right w:val="single" w:sz="4" w:space="0" w:color="000000"/>
            </w:tcBorders>
            <w:shd w:val="clear" w:color="auto" w:fill="auto"/>
            <w:noWrap/>
            <w:hideMark/>
          </w:tcPr>
          <w:p w14:paraId="5B46FF9A"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w:t>
            </w:r>
          </w:p>
        </w:tc>
        <w:tc>
          <w:tcPr>
            <w:tcW w:w="2410" w:type="dxa"/>
            <w:tcBorders>
              <w:top w:val="nil"/>
              <w:left w:val="nil"/>
              <w:bottom w:val="single" w:sz="4" w:space="0" w:color="000000"/>
              <w:right w:val="single" w:sz="4" w:space="0" w:color="000000"/>
            </w:tcBorders>
            <w:shd w:val="clear" w:color="auto" w:fill="auto"/>
            <w:hideMark/>
          </w:tcPr>
          <w:p w14:paraId="4DC88F6F" w14:textId="77777777" w:rsidR="00E77B95" w:rsidRPr="007C18A8" w:rsidRDefault="00E77B95"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Promover la correcta utilización del equipo y la aplicación de los procesos de mantenimiento</w:t>
            </w:r>
          </w:p>
        </w:tc>
        <w:tc>
          <w:tcPr>
            <w:tcW w:w="1134" w:type="dxa"/>
            <w:tcBorders>
              <w:top w:val="nil"/>
              <w:left w:val="nil"/>
              <w:bottom w:val="single" w:sz="4" w:space="0" w:color="000000"/>
              <w:right w:val="single" w:sz="4" w:space="0" w:color="000000"/>
            </w:tcBorders>
            <w:shd w:val="clear" w:color="auto" w:fill="auto"/>
            <w:noWrap/>
            <w:hideMark/>
          </w:tcPr>
          <w:p w14:paraId="22338305"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w:t>
            </w:r>
          </w:p>
        </w:tc>
        <w:tc>
          <w:tcPr>
            <w:tcW w:w="850" w:type="dxa"/>
            <w:tcBorders>
              <w:top w:val="nil"/>
              <w:left w:val="nil"/>
              <w:bottom w:val="single" w:sz="4" w:space="0" w:color="808080"/>
              <w:right w:val="single" w:sz="4" w:space="0" w:color="808080"/>
            </w:tcBorders>
            <w:shd w:val="clear" w:color="FFEB9C" w:fill="FFEB9C"/>
            <w:noWrap/>
            <w:hideMark/>
          </w:tcPr>
          <w:p w14:paraId="2D362DA9" w14:textId="77777777" w:rsidR="00E77B95" w:rsidRPr="007C18A8" w:rsidRDefault="00E77B95" w:rsidP="00DA3109">
            <w:pPr>
              <w:spacing w:line="240" w:lineRule="auto"/>
              <w:ind w:left="-178" w:firstLine="178"/>
              <w:jc w:val="center"/>
              <w:rPr>
                <w:rFonts w:ascii="Times New Roman" w:hAnsi="Times New Roman"/>
                <w:color w:val="9C5700"/>
                <w:sz w:val="18"/>
                <w:szCs w:val="18"/>
                <w:lang w:val="es-CR" w:eastAsia="es-CR"/>
              </w:rPr>
            </w:pPr>
            <w:r w:rsidRPr="007C18A8">
              <w:rPr>
                <w:rFonts w:ascii="Times New Roman" w:hAnsi="Times New Roman"/>
                <w:color w:val="9C5700"/>
                <w:sz w:val="18"/>
                <w:szCs w:val="18"/>
                <w:lang w:val="es-CR" w:eastAsia="es-CR"/>
              </w:rPr>
              <w:t>0</w:t>
            </w:r>
          </w:p>
        </w:tc>
      </w:tr>
      <w:tr w:rsidR="00E77B95" w:rsidRPr="007C18A8" w14:paraId="146D17F9" w14:textId="77777777" w:rsidTr="008E2B91">
        <w:trPr>
          <w:trHeight w:val="953"/>
        </w:trPr>
        <w:tc>
          <w:tcPr>
            <w:tcW w:w="160" w:type="dxa"/>
            <w:tcBorders>
              <w:top w:val="nil"/>
              <w:left w:val="nil"/>
              <w:bottom w:val="nil"/>
              <w:right w:val="nil"/>
            </w:tcBorders>
            <w:shd w:val="clear" w:color="auto" w:fill="auto"/>
            <w:noWrap/>
            <w:vAlign w:val="center"/>
            <w:hideMark/>
          </w:tcPr>
          <w:p w14:paraId="31A43D28" w14:textId="77777777" w:rsidR="00E77B95" w:rsidRPr="007C18A8" w:rsidRDefault="00E77B95" w:rsidP="00DA3109">
            <w:pPr>
              <w:spacing w:line="240" w:lineRule="auto"/>
              <w:ind w:left="-178" w:firstLine="178"/>
              <w:jc w:val="center"/>
              <w:rPr>
                <w:rFonts w:ascii="Times New Roman" w:hAnsi="Times New Roman"/>
                <w:color w:val="9C5700"/>
                <w:sz w:val="18"/>
                <w:szCs w:val="18"/>
                <w:lang w:val="es-CR" w:eastAsia="es-CR"/>
              </w:rPr>
            </w:pPr>
          </w:p>
        </w:tc>
        <w:tc>
          <w:tcPr>
            <w:tcW w:w="407" w:type="dxa"/>
            <w:tcBorders>
              <w:top w:val="nil"/>
              <w:left w:val="nil"/>
              <w:bottom w:val="nil"/>
              <w:right w:val="nil"/>
            </w:tcBorders>
            <w:shd w:val="clear" w:color="auto" w:fill="auto"/>
            <w:noWrap/>
            <w:vAlign w:val="center"/>
            <w:hideMark/>
          </w:tcPr>
          <w:p w14:paraId="04CAE6C6" w14:textId="77777777" w:rsidR="00E77B95" w:rsidRPr="007C18A8" w:rsidRDefault="00E77B95"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7703F917" w14:textId="77777777" w:rsidR="00E77B95" w:rsidRPr="007C18A8" w:rsidRDefault="00E77B95"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single" w:sz="4" w:space="0" w:color="808080"/>
            </w:tcBorders>
            <w:shd w:val="clear" w:color="auto" w:fill="auto"/>
            <w:noWrap/>
            <w:hideMark/>
          </w:tcPr>
          <w:p w14:paraId="09B042A1" w14:textId="72E76F0D" w:rsidR="00E77B95" w:rsidRPr="007C18A8" w:rsidRDefault="00E77B95"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5.1.4</w:t>
            </w:r>
            <w:r>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Modelado y simulación</w:t>
            </w:r>
          </w:p>
        </w:tc>
        <w:tc>
          <w:tcPr>
            <w:tcW w:w="992" w:type="dxa"/>
            <w:gridSpan w:val="3"/>
            <w:tcBorders>
              <w:top w:val="nil"/>
              <w:left w:val="nil"/>
              <w:bottom w:val="single" w:sz="4" w:space="0" w:color="808080"/>
              <w:right w:val="nil"/>
            </w:tcBorders>
            <w:shd w:val="clear" w:color="auto" w:fill="auto"/>
            <w:hideMark/>
          </w:tcPr>
          <w:p w14:paraId="49F8BE14"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Si</w:t>
            </w:r>
          </w:p>
        </w:tc>
        <w:tc>
          <w:tcPr>
            <w:tcW w:w="2410" w:type="dxa"/>
            <w:tcBorders>
              <w:top w:val="nil"/>
              <w:left w:val="single" w:sz="4" w:space="0" w:color="808080"/>
              <w:bottom w:val="single" w:sz="4" w:space="0" w:color="808080"/>
              <w:right w:val="nil"/>
            </w:tcBorders>
            <w:shd w:val="clear" w:color="auto" w:fill="auto"/>
            <w:hideMark/>
          </w:tcPr>
          <w:p w14:paraId="66A0E9D1" w14:textId="77777777" w:rsidR="00E77B95" w:rsidRPr="007C18A8" w:rsidRDefault="00E77B95" w:rsidP="00DA3109">
            <w:pPr>
              <w:spacing w:line="240" w:lineRule="auto"/>
              <w:ind w:left="32" w:hanging="32"/>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La inversión del proyecto se recupera en un plazo menor a 10 años</w:t>
            </w:r>
          </w:p>
        </w:tc>
        <w:tc>
          <w:tcPr>
            <w:tcW w:w="2693" w:type="dxa"/>
            <w:tcBorders>
              <w:top w:val="nil"/>
              <w:left w:val="single" w:sz="4" w:space="0" w:color="000000"/>
              <w:bottom w:val="single" w:sz="4" w:space="0" w:color="000000"/>
              <w:right w:val="single" w:sz="4" w:space="0" w:color="000000"/>
            </w:tcBorders>
            <w:shd w:val="clear" w:color="auto" w:fill="auto"/>
            <w:hideMark/>
          </w:tcPr>
          <w:p w14:paraId="4636EDFD" w14:textId="77777777" w:rsidR="00E77B95" w:rsidRPr="007C18A8" w:rsidRDefault="00E77B95" w:rsidP="00DA3109">
            <w:pPr>
              <w:spacing w:line="240" w:lineRule="auto"/>
              <w:ind w:left="32" w:hanging="32"/>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Bajo condiciones de operación normal, si se proyecta un beneficio sustancial en la productividad y consecuencias económicas positivas para el centro medico</w:t>
            </w:r>
          </w:p>
        </w:tc>
        <w:tc>
          <w:tcPr>
            <w:tcW w:w="1134" w:type="dxa"/>
            <w:tcBorders>
              <w:top w:val="nil"/>
              <w:left w:val="nil"/>
              <w:bottom w:val="single" w:sz="4" w:space="0" w:color="000000"/>
              <w:right w:val="single" w:sz="4" w:space="0" w:color="000000"/>
            </w:tcBorders>
            <w:shd w:val="clear" w:color="auto" w:fill="auto"/>
            <w:noWrap/>
            <w:hideMark/>
          </w:tcPr>
          <w:p w14:paraId="4454CE70"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3</w:t>
            </w:r>
          </w:p>
        </w:tc>
        <w:tc>
          <w:tcPr>
            <w:tcW w:w="2410" w:type="dxa"/>
            <w:tcBorders>
              <w:top w:val="nil"/>
              <w:left w:val="nil"/>
              <w:bottom w:val="single" w:sz="4" w:space="0" w:color="000000"/>
              <w:right w:val="single" w:sz="4" w:space="0" w:color="000000"/>
            </w:tcBorders>
            <w:shd w:val="clear" w:color="auto" w:fill="auto"/>
            <w:hideMark/>
          </w:tcPr>
          <w:p w14:paraId="04807C21" w14:textId="77777777" w:rsidR="00E77B95" w:rsidRPr="007C18A8" w:rsidRDefault="00E77B95"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Promoción de actividades reductoras del costo total del proyecto para que el retorno de la inversión se materialice más rápidamente</w:t>
            </w:r>
          </w:p>
        </w:tc>
        <w:tc>
          <w:tcPr>
            <w:tcW w:w="1134" w:type="dxa"/>
            <w:tcBorders>
              <w:top w:val="nil"/>
              <w:left w:val="nil"/>
              <w:bottom w:val="single" w:sz="4" w:space="0" w:color="000000"/>
              <w:right w:val="single" w:sz="4" w:space="0" w:color="000000"/>
            </w:tcBorders>
            <w:shd w:val="clear" w:color="auto" w:fill="auto"/>
            <w:noWrap/>
            <w:hideMark/>
          </w:tcPr>
          <w:p w14:paraId="50269E82"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w:t>
            </w:r>
          </w:p>
        </w:tc>
        <w:tc>
          <w:tcPr>
            <w:tcW w:w="850" w:type="dxa"/>
            <w:tcBorders>
              <w:top w:val="nil"/>
              <w:left w:val="nil"/>
              <w:bottom w:val="single" w:sz="4" w:space="0" w:color="808080"/>
              <w:right w:val="single" w:sz="4" w:space="0" w:color="808080"/>
            </w:tcBorders>
            <w:shd w:val="clear" w:color="C6EFCE" w:fill="C6EFCE"/>
            <w:noWrap/>
            <w:hideMark/>
          </w:tcPr>
          <w:p w14:paraId="749BB49E" w14:textId="77777777" w:rsidR="00E77B95" w:rsidRPr="007C18A8" w:rsidRDefault="00E77B95" w:rsidP="00DA3109">
            <w:pPr>
              <w:spacing w:line="240" w:lineRule="auto"/>
              <w:ind w:left="-178" w:firstLine="178"/>
              <w:jc w:val="center"/>
              <w:rPr>
                <w:rFonts w:ascii="Times New Roman" w:hAnsi="Times New Roman"/>
                <w:color w:val="006100"/>
                <w:sz w:val="18"/>
                <w:szCs w:val="18"/>
                <w:lang w:val="es-CR" w:eastAsia="es-CR"/>
              </w:rPr>
            </w:pPr>
            <w:r w:rsidRPr="007C18A8">
              <w:rPr>
                <w:rFonts w:ascii="Times New Roman" w:hAnsi="Times New Roman"/>
                <w:color w:val="006100"/>
                <w:sz w:val="18"/>
                <w:szCs w:val="18"/>
                <w:lang w:val="es-CR" w:eastAsia="es-CR"/>
              </w:rPr>
              <w:t>1</w:t>
            </w:r>
          </w:p>
        </w:tc>
      </w:tr>
      <w:tr w:rsidR="00E77B95" w:rsidRPr="007C18A8" w14:paraId="39D6B783" w14:textId="77777777" w:rsidTr="008E2B91">
        <w:trPr>
          <w:trHeight w:val="315"/>
        </w:trPr>
        <w:tc>
          <w:tcPr>
            <w:tcW w:w="160" w:type="dxa"/>
            <w:tcBorders>
              <w:top w:val="nil"/>
              <w:left w:val="nil"/>
              <w:bottom w:val="nil"/>
              <w:right w:val="nil"/>
            </w:tcBorders>
            <w:shd w:val="clear" w:color="auto" w:fill="auto"/>
            <w:noWrap/>
            <w:vAlign w:val="center"/>
            <w:hideMark/>
          </w:tcPr>
          <w:p w14:paraId="383D67A0" w14:textId="77777777" w:rsidR="00E77B95" w:rsidRPr="007C18A8" w:rsidRDefault="00E77B95" w:rsidP="00DA3109">
            <w:pPr>
              <w:spacing w:line="240" w:lineRule="auto"/>
              <w:ind w:left="-178" w:firstLine="178"/>
              <w:jc w:val="center"/>
              <w:rPr>
                <w:rFonts w:ascii="Times New Roman" w:hAnsi="Times New Roman"/>
                <w:color w:val="006100"/>
                <w:sz w:val="18"/>
                <w:szCs w:val="18"/>
                <w:lang w:val="es-CR" w:eastAsia="es-CR"/>
              </w:rPr>
            </w:pPr>
          </w:p>
        </w:tc>
        <w:tc>
          <w:tcPr>
            <w:tcW w:w="407" w:type="dxa"/>
            <w:tcBorders>
              <w:top w:val="nil"/>
              <w:left w:val="nil"/>
              <w:bottom w:val="nil"/>
              <w:right w:val="nil"/>
            </w:tcBorders>
            <w:shd w:val="clear" w:color="auto" w:fill="auto"/>
            <w:noWrap/>
            <w:vAlign w:val="center"/>
            <w:hideMark/>
          </w:tcPr>
          <w:p w14:paraId="26BD397F" w14:textId="77777777" w:rsidR="00E77B95" w:rsidRPr="007C18A8" w:rsidRDefault="00E77B95" w:rsidP="00DA3109">
            <w:pPr>
              <w:spacing w:line="240" w:lineRule="auto"/>
              <w:ind w:left="-178" w:firstLine="178"/>
              <w:rPr>
                <w:rFonts w:ascii="Times New Roman" w:hAnsi="Times New Roman"/>
                <w:sz w:val="18"/>
                <w:szCs w:val="18"/>
                <w:lang w:val="es-CR" w:eastAsia="es-CR"/>
              </w:rPr>
            </w:pPr>
          </w:p>
        </w:tc>
        <w:tc>
          <w:tcPr>
            <w:tcW w:w="4962" w:type="dxa"/>
            <w:gridSpan w:val="8"/>
            <w:tcBorders>
              <w:top w:val="single" w:sz="4" w:space="0" w:color="808080"/>
              <w:left w:val="single" w:sz="4" w:space="0" w:color="808080"/>
              <w:bottom w:val="single" w:sz="4" w:space="0" w:color="808080"/>
              <w:right w:val="nil"/>
            </w:tcBorders>
            <w:shd w:val="clear" w:color="4AA7DA" w:fill="4AA7DA"/>
            <w:noWrap/>
            <w:vAlign w:val="center"/>
            <w:hideMark/>
          </w:tcPr>
          <w:p w14:paraId="03ACAD6B" w14:textId="1D1A1A94" w:rsidR="00E77B95" w:rsidRPr="00E77B95" w:rsidRDefault="00E77B95" w:rsidP="00E77B95">
            <w:pPr>
              <w:spacing w:line="240" w:lineRule="auto"/>
              <w:ind w:left="-178" w:firstLine="178"/>
              <w:rPr>
                <w:rFonts w:ascii="Times New Roman" w:hAnsi="Times New Roman"/>
                <w:b/>
                <w:bCs/>
                <w:color w:val="FFFFFF"/>
                <w:sz w:val="18"/>
                <w:szCs w:val="18"/>
                <w:lang w:val="es-CR" w:eastAsia="es-CR"/>
              </w:rPr>
            </w:pPr>
            <w:r w:rsidRPr="007C18A8">
              <w:rPr>
                <w:rFonts w:ascii="Times New Roman" w:hAnsi="Times New Roman"/>
                <w:b/>
                <w:bCs/>
                <w:color w:val="FFFFFF"/>
                <w:sz w:val="18"/>
                <w:szCs w:val="18"/>
                <w:lang w:val="es-CR" w:eastAsia="es-CR"/>
              </w:rPr>
              <w:t>5,2</w:t>
            </w:r>
            <w:r>
              <w:rPr>
                <w:rFonts w:ascii="Times New Roman" w:hAnsi="Times New Roman"/>
                <w:b/>
                <w:bCs/>
                <w:color w:val="FFFFFF"/>
                <w:sz w:val="18"/>
                <w:szCs w:val="18"/>
                <w:lang w:val="es-CR" w:eastAsia="es-CR"/>
              </w:rPr>
              <w:t xml:space="preserve">   </w:t>
            </w:r>
            <w:r w:rsidRPr="007C18A8">
              <w:rPr>
                <w:rFonts w:ascii="Times New Roman" w:hAnsi="Times New Roman"/>
                <w:b/>
                <w:bCs/>
                <w:color w:val="FFFFFF"/>
                <w:sz w:val="18"/>
                <w:szCs w:val="18"/>
                <w:lang w:val="es-CR" w:eastAsia="es-CR"/>
              </w:rPr>
              <w:t>Agilidad Empresarial</w:t>
            </w:r>
          </w:p>
        </w:tc>
        <w:tc>
          <w:tcPr>
            <w:tcW w:w="2693" w:type="dxa"/>
            <w:tcBorders>
              <w:top w:val="nil"/>
              <w:left w:val="nil"/>
              <w:bottom w:val="nil"/>
              <w:right w:val="nil"/>
            </w:tcBorders>
            <w:shd w:val="clear" w:color="4AA7DA" w:fill="4AA7DA"/>
            <w:noWrap/>
            <w:hideMark/>
          </w:tcPr>
          <w:p w14:paraId="12858FA8" w14:textId="77777777" w:rsidR="00E77B95" w:rsidRPr="007C18A8" w:rsidRDefault="00E77B95" w:rsidP="00DA3109">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1134" w:type="dxa"/>
            <w:tcBorders>
              <w:top w:val="nil"/>
              <w:left w:val="nil"/>
              <w:bottom w:val="nil"/>
              <w:right w:val="nil"/>
            </w:tcBorders>
            <w:shd w:val="clear" w:color="4AA7DA" w:fill="4AA7DA"/>
            <w:noWrap/>
            <w:hideMark/>
          </w:tcPr>
          <w:p w14:paraId="28E4D2D6" w14:textId="077EDAA4" w:rsidR="00E77B95" w:rsidRPr="007C18A8" w:rsidRDefault="00E77B95" w:rsidP="00DA3109">
            <w:pPr>
              <w:spacing w:line="240" w:lineRule="auto"/>
              <w:ind w:left="-178" w:firstLine="178"/>
              <w:jc w:val="center"/>
              <w:rPr>
                <w:rFonts w:ascii="Times New Roman" w:hAnsi="Times New Roman"/>
                <w:b/>
                <w:bCs/>
                <w:color w:val="000000"/>
                <w:sz w:val="18"/>
                <w:szCs w:val="18"/>
                <w:lang w:val="es-CR" w:eastAsia="es-CR"/>
              </w:rPr>
            </w:pPr>
          </w:p>
        </w:tc>
        <w:tc>
          <w:tcPr>
            <w:tcW w:w="2410" w:type="dxa"/>
            <w:tcBorders>
              <w:top w:val="nil"/>
              <w:left w:val="nil"/>
              <w:bottom w:val="nil"/>
              <w:right w:val="nil"/>
            </w:tcBorders>
            <w:shd w:val="clear" w:color="4AA7DA" w:fill="4AA7DA"/>
            <w:noWrap/>
            <w:hideMark/>
          </w:tcPr>
          <w:p w14:paraId="6D79150F" w14:textId="77777777" w:rsidR="00E77B95" w:rsidRPr="007C18A8" w:rsidRDefault="00E77B95" w:rsidP="00DA3109">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1134" w:type="dxa"/>
            <w:tcBorders>
              <w:top w:val="nil"/>
              <w:left w:val="nil"/>
              <w:bottom w:val="nil"/>
              <w:right w:val="nil"/>
            </w:tcBorders>
            <w:shd w:val="clear" w:color="4AA7DA" w:fill="4AA7DA"/>
            <w:noWrap/>
            <w:hideMark/>
          </w:tcPr>
          <w:p w14:paraId="5929DEED" w14:textId="5BE413CE" w:rsidR="00E77B95" w:rsidRPr="007C18A8" w:rsidRDefault="00E77B95" w:rsidP="00DA3109">
            <w:pPr>
              <w:spacing w:line="240" w:lineRule="auto"/>
              <w:ind w:left="-178" w:firstLine="178"/>
              <w:jc w:val="center"/>
              <w:rPr>
                <w:rFonts w:ascii="Times New Roman" w:hAnsi="Times New Roman"/>
                <w:b/>
                <w:bCs/>
                <w:color w:val="000000"/>
                <w:sz w:val="18"/>
                <w:szCs w:val="18"/>
                <w:lang w:val="es-CR" w:eastAsia="es-CR"/>
              </w:rPr>
            </w:pPr>
          </w:p>
        </w:tc>
        <w:tc>
          <w:tcPr>
            <w:tcW w:w="850" w:type="dxa"/>
            <w:tcBorders>
              <w:top w:val="nil"/>
              <w:left w:val="nil"/>
              <w:bottom w:val="single" w:sz="4" w:space="0" w:color="808080"/>
              <w:right w:val="single" w:sz="4" w:space="0" w:color="808080"/>
            </w:tcBorders>
            <w:shd w:val="clear" w:color="4AA7DA" w:fill="4AA7DA"/>
            <w:noWrap/>
            <w:hideMark/>
          </w:tcPr>
          <w:p w14:paraId="365A1B51" w14:textId="57D89EC6" w:rsidR="00E77B95" w:rsidRPr="007C18A8" w:rsidRDefault="00E77B95" w:rsidP="00DA3109">
            <w:pPr>
              <w:spacing w:line="240" w:lineRule="auto"/>
              <w:ind w:left="-178" w:firstLine="178"/>
              <w:jc w:val="center"/>
              <w:rPr>
                <w:rFonts w:ascii="Times New Roman" w:hAnsi="Times New Roman"/>
                <w:b/>
                <w:bCs/>
                <w:color w:val="FFFFFF"/>
                <w:sz w:val="18"/>
                <w:szCs w:val="18"/>
                <w:lang w:val="es-CR" w:eastAsia="es-CR"/>
              </w:rPr>
            </w:pPr>
          </w:p>
        </w:tc>
      </w:tr>
      <w:tr w:rsidR="00E77B95" w:rsidRPr="007C18A8" w14:paraId="76F779AF" w14:textId="77777777" w:rsidTr="008E2B91">
        <w:trPr>
          <w:trHeight w:val="1467"/>
        </w:trPr>
        <w:tc>
          <w:tcPr>
            <w:tcW w:w="160" w:type="dxa"/>
            <w:tcBorders>
              <w:top w:val="nil"/>
              <w:left w:val="nil"/>
              <w:bottom w:val="nil"/>
              <w:right w:val="nil"/>
            </w:tcBorders>
            <w:shd w:val="clear" w:color="auto" w:fill="auto"/>
            <w:noWrap/>
            <w:vAlign w:val="center"/>
            <w:hideMark/>
          </w:tcPr>
          <w:p w14:paraId="7D4AE232" w14:textId="77777777" w:rsidR="00E77B95" w:rsidRPr="007C18A8" w:rsidRDefault="00E77B95" w:rsidP="00DA3109">
            <w:pPr>
              <w:spacing w:line="240" w:lineRule="auto"/>
              <w:ind w:left="-178" w:firstLine="178"/>
              <w:rPr>
                <w:rFonts w:ascii="Times New Roman" w:hAnsi="Times New Roman"/>
                <w:b/>
                <w:bCs/>
                <w:color w:val="FFFFFF"/>
                <w:sz w:val="18"/>
                <w:szCs w:val="18"/>
                <w:lang w:val="es-CR" w:eastAsia="es-CR"/>
              </w:rPr>
            </w:pPr>
          </w:p>
        </w:tc>
        <w:tc>
          <w:tcPr>
            <w:tcW w:w="407" w:type="dxa"/>
            <w:tcBorders>
              <w:top w:val="nil"/>
              <w:left w:val="nil"/>
              <w:bottom w:val="nil"/>
              <w:right w:val="nil"/>
            </w:tcBorders>
            <w:shd w:val="clear" w:color="auto" w:fill="auto"/>
            <w:noWrap/>
            <w:vAlign w:val="center"/>
            <w:hideMark/>
          </w:tcPr>
          <w:p w14:paraId="3CD48E8D" w14:textId="77777777" w:rsidR="00E77B95" w:rsidRPr="007C18A8" w:rsidRDefault="00E77B95"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416D90C3" w14:textId="77777777" w:rsidR="00E77B95" w:rsidRPr="007C18A8" w:rsidRDefault="00E77B95"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single" w:sz="4" w:space="0" w:color="808080"/>
            </w:tcBorders>
            <w:shd w:val="clear" w:color="auto" w:fill="auto"/>
            <w:noWrap/>
            <w:hideMark/>
          </w:tcPr>
          <w:p w14:paraId="6ACA9ADF" w14:textId="41396228" w:rsidR="00E77B95" w:rsidRPr="007C18A8" w:rsidRDefault="00E77B95"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5.2.1</w:t>
            </w:r>
            <w:r>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Flexibilidad Opcionalidad</w:t>
            </w:r>
          </w:p>
        </w:tc>
        <w:tc>
          <w:tcPr>
            <w:tcW w:w="992" w:type="dxa"/>
            <w:gridSpan w:val="3"/>
            <w:tcBorders>
              <w:top w:val="nil"/>
              <w:left w:val="nil"/>
              <w:bottom w:val="single" w:sz="4" w:space="0" w:color="808080"/>
              <w:right w:val="nil"/>
            </w:tcBorders>
            <w:shd w:val="clear" w:color="auto" w:fill="auto"/>
            <w:hideMark/>
          </w:tcPr>
          <w:p w14:paraId="79A45019"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Si</w:t>
            </w:r>
          </w:p>
        </w:tc>
        <w:tc>
          <w:tcPr>
            <w:tcW w:w="2410" w:type="dxa"/>
            <w:tcBorders>
              <w:top w:val="nil"/>
              <w:left w:val="single" w:sz="4" w:space="0" w:color="808080"/>
              <w:bottom w:val="single" w:sz="4" w:space="0" w:color="808080"/>
              <w:right w:val="nil"/>
            </w:tcBorders>
            <w:shd w:val="clear" w:color="auto" w:fill="auto"/>
            <w:hideMark/>
          </w:tcPr>
          <w:p w14:paraId="2FA1CF49" w14:textId="77777777" w:rsidR="00E77B95" w:rsidRPr="007C18A8" w:rsidRDefault="00E77B95"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Versatilidad del equipo a instalar en cuanto a posibles servicios a ofrecer</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14:paraId="6D99F544" w14:textId="77777777" w:rsidR="00E77B95" w:rsidRPr="007C18A8" w:rsidRDefault="00E77B95"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Diversificación de clientes y procedimientos para el aumento de la productividad del equipo a instalar</w:t>
            </w:r>
          </w:p>
        </w:tc>
        <w:tc>
          <w:tcPr>
            <w:tcW w:w="1134" w:type="dxa"/>
            <w:tcBorders>
              <w:top w:val="single" w:sz="4" w:space="0" w:color="000000"/>
              <w:left w:val="nil"/>
              <w:bottom w:val="single" w:sz="4" w:space="0" w:color="000000"/>
              <w:right w:val="single" w:sz="4" w:space="0" w:color="000000"/>
            </w:tcBorders>
            <w:shd w:val="clear" w:color="auto" w:fill="auto"/>
            <w:noWrap/>
            <w:hideMark/>
          </w:tcPr>
          <w:p w14:paraId="46631210"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3</w:t>
            </w:r>
          </w:p>
        </w:tc>
        <w:tc>
          <w:tcPr>
            <w:tcW w:w="2410" w:type="dxa"/>
            <w:tcBorders>
              <w:top w:val="single" w:sz="4" w:space="0" w:color="000000"/>
              <w:left w:val="nil"/>
              <w:bottom w:val="single" w:sz="4" w:space="0" w:color="000000"/>
              <w:right w:val="single" w:sz="4" w:space="0" w:color="000000"/>
            </w:tcBorders>
            <w:shd w:val="clear" w:color="auto" w:fill="auto"/>
            <w:hideMark/>
          </w:tcPr>
          <w:p w14:paraId="61B8BA11" w14:textId="77777777" w:rsidR="00E77B95" w:rsidRPr="007C18A8" w:rsidRDefault="00E77B95" w:rsidP="00DA3109">
            <w:pPr>
              <w:spacing w:line="240" w:lineRule="auto"/>
              <w:ind w:left="-71" w:firstLine="71"/>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Control y establecimiento de protocolos adicionales que puedan utilizar los servicios siempre y cuando no se impacten las operaciones normales del centro médico</w:t>
            </w:r>
          </w:p>
        </w:tc>
        <w:tc>
          <w:tcPr>
            <w:tcW w:w="1134" w:type="dxa"/>
            <w:tcBorders>
              <w:top w:val="single" w:sz="4" w:space="0" w:color="000000"/>
              <w:left w:val="nil"/>
              <w:bottom w:val="single" w:sz="4" w:space="0" w:color="000000"/>
              <w:right w:val="single" w:sz="4" w:space="0" w:color="000000"/>
            </w:tcBorders>
            <w:shd w:val="clear" w:color="auto" w:fill="auto"/>
            <w:noWrap/>
            <w:hideMark/>
          </w:tcPr>
          <w:p w14:paraId="06C6F83E"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w:t>
            </w:r>
          </w:p>
        </w:tc>
        <w:tc>
          <w:tcPr>
            <w:tcW w:w="850" w:type="dxa"/>
            <w:tcBorders>
              <w:top w:val="nil"/>
              <w:left w:val="nil"/>
              <w:bottom w:val="single" w:sz="4" w:space="0" w:color="808080"/>
              <w:right w:val="single" w:sz="4" w:space="0" w:color="808080"/>
            </w:tcBorders>
            <w:shd w:val="clear" w:color="C6EFCE" w:fill="C6EFCE"/>
            <w:noWrap/>
            <w:hideMark/>
          </w:tcPr>
          <w:p w14:paraId="1A2E22BD" w14:textId="77777777" w:rsidR="00E77B95" w:rsidRPr="007C18A8" w:rsidRDefault="00E77B95" w:rsidP="00DA3109">
            <w:pPr>
              <w:spacing w:line="240" w:lineRule="auto"/>
              <w:ind w:left="-178" w:firstLine="178"/>
              <w:jc w:val="center"/>
              <w:rPr>
                <w:rFonts w:ascii="Times New Roman" w:hAnsi="Times New Roman"/>
                <w:color w:val="006100"/>
                <w:sz w:val="18"/>
                <w:szCs w:val="18"/>
                <w:lang w:val="es-CR" w:eastAsia="es-CR"/>
              </w:rPr>
            </w:pPr>
            <w:r w:rsidRPr="007C18A8">
              <w:rPr>
                <w:rFonts w:ascii="Times New Roman" w:hAnsi="Times New Roman"/>
                <w:color w:val="006100"/>
                <w:sz w:val="18"/>
                <w:szCs w:val="18"/>
                <w:lang w:val="es-CR" w:eastAsia="es-CR"/>
              </w:rPr>
              <w:t>1</w:t>
            </w:r>
          </w:p>
        </w:tc>
      </w:tr>
      <w:tr w:rsidR="00E77B95" w:rsidRPr="007C18A8" w14:paraId="541E7D06" w14:textId="77777777" w:rsidTr="008E2B91">
        <w:trPr>
          <w:trHeight w:val="698"/>
        </w:trPr>
        <w:tc>
          <w:tcPr>
            <w:tcW w:w="160" w:type="dxa"/>
            <w:tcBorders>
              <w:top w:val="nil"/>
              <w:left w:val="nil"/>
              <w:bottom w:val="nil"/>
              <w:right w:val="nil"/>
            </w:tcBorders>
            <w:shd w:val="clear" w:color="auto" w:fill="auto"/>
            <w:noWrap/>
            <w:vAlign w:val="center"/>
            <w:hideMark/>
          </w:tcPr>
          <w:p w14:paraId="0F04244A" w14:textId="77777777" w:rsidR="00E77B95" w:rsidRPr="007C18A8" w:rsidRDefault="00E77B95" w:rsidP="00DA3109">
            <w:pPr>
              <w:spacing w:line="240" w:lineRule="auto"/>
              <w:ind w:left="-178" w:firstLine="178"/>
              <w:jc w:val="center"/>
              <w:rPr>
                <w:rFonts w:ascii="Times New Roman" w:hAnsi="Times New Roman"/>
                <w:color w:val="006100"/>
                <w:sz w:val="18"/>
                <w:szCs w:val="18"/>
                <w:lang w:val="es-CR" w:eastAsia="es-CR"/>
              </w:rPr>
            </w:pPr>
          </w:p>
        </w:tc>
        <w:tc>
          <w:tcPr>
            <w:tcW w:w="407" w:type="dxa"/>
            <w:tcBorders>
              <w:top w:val="nil"/>
              <w:left w:val="nil"/>
              <w:bottom w:val="nil"/>
              <w:right w:val="nil"/>
            </w:tcBorders>
            <w:shd w:val="clear" w:color="auto" w:fill="auto"/>
            <w:noWrap/>
            <w:vAlign w:val="center"/>
            <w:hideMark/>
          </w:tcPr>
          <w:p w14:paraId="2CF0EC26" w14:textId="77777777" w:rsidR="00E77B95" w:rsidRPr="007C18A8" w:rsidRDefault="00E77B95"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31A0294D" w14:textId="77777777" w:rsidR="00E77B95" w:rsidRPr="007C18A8" w:rsidRDefault="00E77B95"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single" w:sz="4" w:space="0" w:color="808080"/>
            </w:tcBorders>
            <w:shd w:val="clear" w:color="auto" w:fill="auto"/>
            <w:noWrap/>
            <w:hideMark/>
          </w:tcPr>
          <w:p w14:paraId="594718B4" w14:textId="4CA55059" w:rsidR="00E77B95" w:rsidRPr="007C18A8" w:rsidRDefault="00E77B95"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5.2.2</w:t>
            </w:r>
            <w:r>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Resiliencia</w:t>
            </w:r>
          </w:p>
        </w:tc>
        <w:tc>
          <w:tcPr>
            <w:tcW w:w="992" w:type="dxa"/>
            <w:gridSpan w:val="3"/>
            <w:tcBorders>
              <w:top w:val="nil"/>
              <w:left w:val="nil"/>
              <w:bottom w:val="single" w:sz="4" w:space="0" w:color="808080"/>
              <w:right w:val="single" w:sz="4" w:space="0" w:color="808080"/>
            </w:tcBorders>
            <w:shd w:val="clear" w:color="auto" w:fill="auto"/>
            <w:hideMark/>
          </w:tcPr>
          <w:p w14:paraId="178BA7B5"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Si</w:t>
            </w:r>
          </w:p>
        </w:tc>
        <w:tc>
          <w:tcPr>
            <w:tcW w:w="2410" w:type="dxa"/>
            <w:tcBorders>
              <w:top w:val="nil"/>
              <w:left w:val="nil"/>
              <w:bottom w:val="single" w:sz="4" w:space="0" w:color="808080"/>
              <w:right w:val="single" w:sz="4" w:space="0" w:color="000000"/>
            </w:tcBorders>
            <w:shd w:val="clear" w:color="auto" w:fill="auto"/>
            <w:hideMark/>
          </w:tcPr>
          <w:p w14:paraId="63AD76F6" w14:textId="77777777" w:rsidR="00E77B95" w:rsidRPr="007C18A8" w:rsidRDefault="00E77B95"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Al trabajar con equipos médicos que no se fabrican en Costa Rica se puede ver afectado el presupuesto</w:t>
            </w:r>
          </w:p>
        </w:tc>
        <w:tc>
          <w:tcPr>
            <w:tcW w:w="2693" w:type="dxa"/>
            <w:tcBorders>
              <w:top w:val="nil"/>
              <w:left w:val="nil"/>
              <w:bottom w:val="single" w:sz="4" w:space="0" w:color="000000"/>
              <w:right w:val="single" w:sz="4" w:space="0" w:color="000000"/>
            </w:tcBorders>
            <w:shd w:val="clear" w:color="auto" w:fill="auto"/>
            <w:hideMark/>
          </w:tcPr>
          <w:p w14:paraId="10B99BA7" w14:textId="77777777" w:rsidR="00E77B95" w:rsidRPr="007C18A8" w:rsidRDefault="00E77B95" w:rsidP="00DA3109">
            <w:pPr>
              <w:spacing w:line="240" w:lineRule="auto"/>
              <w:ind w:firstLine="0"/>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Aumento del tipo de cambio utilizado afectando el presupuesto solicitado</w:t>
            </w:r>
          </w:p>
        </w:tc>
        <w:tc>
          <w:tcPr>
            <w:tcW w:w="1134" w:type="dxa"/>
            <w:tcBorders>
              <w:top w:val="nil"/>
              <w:left w:val="nil"/>
              <w:bottom w:val="single" w:sz="4" w:space="0" w:color="000000"/>
              <w:right w:val="single" w:sz="4" w:space="0" w:color="000000"/>
            </w:tcBorders>
            <w:shd w:val="clear" w:color="auto" w:fill="auto"/>
            <w:noWrap/>
            <w:hideMark/>
          </w:tcPr>
          <w:p w14:paraId="3B9518CE"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2</w:t>
            </w:r>
          </w:p>
        </w:tc>
        <w:tc>
          <w:tcPr>
            <w:tcW w:w="2410" w:type="dxa"/>
            <w:tcBorders>
              <w:top w:val="nil"/>
              <w:left w:val="nil"/>
              <w:bottom w:val="single" w:sz="4" w:space="0" w:color="000000"/>
              <w:right w:val="single" w:sz="4" w:space="0" w:color="000000"/>
            </w:tcBorders>
            <w:shd w:val="clear" w:color="auto" w:fill="auto"/>
            <w:hideMark/>
          </w:tcPr>
          <w:p w14:paraId="61E56715" w14:textId="77777777" w:rsidR="00E77B95" w:rsidRPr="007C18A8" w:rsidRDefault="00E77B95" w:rsidP="00DA3109">
            <w:pPr>
              <w:spacing w:line="240" w:lineRule="auto"/>
              <w:ind w:left="-71" w:firstLine="71"/>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Solicitar el presupuesto con un rango mayor para evitar afectaciones por el tipo de cambio.</w:t>
            </w:r>
          </w:p>
        </w:tc>
        <w:tc>
          <w:tcPr>
            <w:tcW w:w="1134" w:type="dxa"/>
            <w:tcBorders>
              <w:top w:val="nil"/>
              <w:left w:val="nil"/>
              <w:bottom w:val="single" w:sz="4" w:space="0" w:color="000000"/>
              <w:right w:val="single" w:sz="4" w:space="0" w:color="000000"/>
            </w:tcBorders>
            <w:shd w:val="clear" w:color="auto" w:fill="auto"/>
            <w:noWrap/>
            <w:hideMark/>
          </w:tcPr>
          <w:p w14:paraId="38B07F13"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4</w:t>
            </w:r>
          </w:p>
        </w:tc>
        <w:tc>
          <w:tcPr>
            <w:tcW w:w="850" w:type="dxa"/>
            <w:tcBorders>
              <w:top w:val="nil"/>
              <w:left w:val="nil"/>
              <w:bottom w:val="single" w:sz="4" w:space="0" w:color="808080"/>
              <w:right w:val="single" w:sz="4" w:space="0" w:color="808080"/>
            </w:tcBorders>
            <w:shd w:val="clear" w:color="C6EFCE" w:fill="C6EFCE"/>
            <w:noWrap/>
            <w:hideMark/>
          </w:tcPr>
          <w:p w14:paraId="6607CBB3" w14:textId="77777777" w:rsidR="00E77B95" w:rsidRPr="007C18A8" w:rsidRDefault="00E77B95" w:rsidP="00DA3109">
            <w:pPr>
              <w:spacing w:line="240" w:lineRule="auto"/>
              <w:ind w:left="-178" w:firstLine="178"/>
              <w:jc w:val="center"/>
              <w:rPr>
                <w:rFonts w:ascii="Times New Roman" w:hAnsi="Times New Roman"/>
                <w:color w:val="006100"/>
                <w:sz w:val="18"/>
                <w:szCs w:val="18"/>
                <w:lang w:val="es-CR" w:eastAsia="es-CR"/>
              </w:rPr>
            </w:pPr>
            <w:r w:rsidRPr="007C18A8">
              <w:rPr>
                <w:rFonts w:ascii="Times New Roman" w:hAnsi="Times New Roman"/>
                <w:color w:val="006100"/>
                <w:sz w:val="18"/>
                <w:szCs w:val="18"/>
                <w:lang w:val="es-CR" w:eastAsia="es-CR"/>
              </w:rPr>
              <w:t>2</w:t>
            </w:r>
          </w:p>
        </w:tc>
      </w:tr>
      <w:tr w:rsidR="00E77B95" w:rsidRPr="007C18A8" w14:paraId="29D3559C" w14:textId="77777777" w:rsidTr="008E2B91">
        <w:trPr>
          <w:trHeight w:val="315"/>
        </w:trPr>
        <w:tc>
          <w:tcPr>
            <w:tcW w:w="160" w:type="dxa"/>
            <w:tcBorders>
              <w:top w:val="nil"/>
              <w:left w:val="nil"/>
              <w:bottom w:val="nil"/>
              <w:right w:val="nil"/>
            </w:tcBorders>
            <w:shd w:val="clear" w:color="auto" w:fill="auto"/>
            <w:noWrap/>
            <w:vAlign w:val="center"/>
            <w:hideMark/>
          </w:tcPr>
          <w:p w14:paraId="30AF37B5" w14:textId="77777777" w:rsidR="00E77B95" w:rsidRPr="007C18A8" w:rsidRDefault="00E77B95" w:rsidP="00DA3109">
            <w:pPr>
              <w:spacing w:line="240" w:lineRule="auto"/>
              <w:ind w:left="-178" w:firstLine="178"/>
              <w:jc w:val="center"/>
              <w:rPr>
                <w:rFonts w:ascii="Times New Roman" w:hAnsi="Times New Roman"/>
                <w:color w:val="006100"/>
                <w:sz w:val="18"/>
                <w:szCs w:val="18"/>
                <w:lang w:val="es-CR" w:eastAsia="es-CR"/>
              </w:rPr>
            </w:pPr>
          </w:p>
        </w:tc>
        <w:tc>
          <w:tcPr>
            <w:tcW w:w="407" w:type="dxa"/>
            <w:tcBorders>
              <w:top w:val="nil"/>
              <w:left w:val="nil"/>
              <w:bottom w:val="nil"/>
              <w:right w:val="nil"/>
            </w:tcBorders>
            <w:shd w:val="clear" w:color="auto" w:fill="auto"/>
            <w:noWrap/>
            <w:vAlign w:val="center"/>
            <w:hideMark/>
          </w:tcPr>
          <w:p w14:paraId="4CF8DD24" w14:textId="77777777" w:rsidR="00E77B95" w:rsidRPr="007C18A8" w:rsidRDefault="00E77B95" w:rsidP="00DA3109">
            <w:pPr>
              <w:spacing w:line="240" w:lineRule="auto"/>
              <w:ind w:left="-178" w:firstLine="178"/>
              <w:rPr>
                <w:rFonts w:ascii="Times New Roman" w:hAnsi="Times New Roman"/>
                <w:sz w:val="18"/>
                <w:szCs w:val="18"/>
                <w:lang w:val="es-CR" w:eastAsia="es-CR"/>
              </w:rPr>
            </w:pPr>
          </w:p>
        </w:tc>
        <w:tc>
          <w:tcPr>
            <w:tcW w:w="4962" w:type="dxa"/>
            <w:gridSpan w:val="8"/>
            <w:tcBorders>
              <w:top w:val="single" w:sz="4" w:space="0" w:color="808080"/>
              <w:left w:val="single" w:sz="4" w:space="0" w:color="808080"/>
              <w:bottom w:val="single" w:sz="4" w:space="0" w:color="808080"/>
              <w:right w:val="nil"/>
            </w:tcBorders>
            <w:shd w:val="clear" w:color="4AA7DA" w:fill="4AA7DA"/>
            <w:noWrap/>
            <w:vAlign w:val="center"/>
            <w:hideMark/>
          </w:tcPr>
          <w:p w14:paraId="2655EB4D" w14:textId="3B12EE47" w:rsidR="00E77B95" w:rsidRPr="00E77B95" w:rsidRDefault="00E77B95" w:rsidP="00E77B95">
            <w:pPr>
              <w:spacing w:line="240" w:lineRule="auto"/>
              <w:ind w:left="-178" w:firstLine="178"/>
              <w:rPr>
                <w:rFonts w:ascii="Times New Roman" w:hAnsi="Times New Roman"/>
                <w:b/>
                <w:bCs/>
                <w:color w:val="FFFFFF"/>
                <w:sz w:val="18"/>
                <w:szCs w:val="18"/>
                <w:lang w:val="es-CR" w:eastAsia="es-CR"/>
              </w:rPr>
            </w:pPr>
            <w:r w:rsidRPr="007C18A8">
              <w:rPr>
                <w:rFonts w:ascii="Times New Roman" w:hAnsi="Times New Roman"/>
                <w:b/>
                <w:bCs/>
                <w:color w:val="FFFFFF"/>
                <w:sz w:val="18"/>
                <w:szCs w:val="18"/>
                <w:lang w:val="es-CR" w:eastAsia="es-CR"/>
              </w:rPr>
              <w:t>5,3</w:t>
            </w:r>
            <w:r>
              <w:rPr>
                <w:rFonts w:ascii="Times New Roman" w:hAnsi="Times New Roman"/>
                <w:b/>
                <w:bCs/>
                <w:color w:val="FFFFFF"/>
                <w:sz w:val="18"/>
                <w:szCs w:val="18"/>
                <w:lang w:val="es-CR" w:eastAsia="es-CR"/>
              </w:rPr>
              <w:t xml:space="preserve">  </w:t>
            </w:r>
            <w:r w:rsidRPr="007C18A8">
              <w:rPr>
                <w:rFonts w:ascii="Times New Roman" w:hAnsi="Times New Roman"/>
                <w:b/>
                <w:bCs/>
                <w:color w:val="FFFFFF"/>
                <w:sz w:val="18"/>
                <w:szCs w:val="18"/>
                <w:lang w:val="es-CR" w:eastAsia="es-CR"/>
              </w:rPr>
              <w:t>Estimulación Económica</w:t>
            </w:r>
          </w:p>
        </w:tc>
        <w:tc>
          <w:tcPr>
            <w:tcW w:w="2693" w:type="dxa"/>
            <w:tcBorders>
              <w:top w:val="nil"/>
              <w:left w:val="single" w:sz="4" w:space="0" w:color="000000"/>
              <w:bottom w:val="single" w:sz="4" w:space="0" w:color="000000"/>
              <w:right w:val="single" w:sz="4" w:space="0" w:color="000000"/>
            </w:tcBorders>
            <w:shd w:val="clear" w:color="4AA7DA" w:fill="4AA7DA"/>
            <w:noWrap/>
            <w:hideMark/>
          </w:tcPr>
          <w:p w14:paraId="4930B04E" w14:textId="77777777" w:rsidR="00E77B95" w:rsidRPr="007C18A8" w:rsidRDefault="00E77B95" w:rsidP="00DA3109">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1134" w:type="dxa"/>
            <w:tcBorders>
              <w:top w:val="nil"/>
              <w:left w:val="nil"/>
              <w:bottom w:val="single" w:sz="4" w:space="0" w:color="000000"/>
              <w:right w:val="single" w:sz="4" w:space="0" w:color="000000"/>
            </w:tcBorders>
            <w:shd w:val="clear" w:color="4AA7DA" w:fill="4AA7DA"/>
            <w:noWrap/>
            <w:hideMark/>
          </w:tcPr>
          <w:p w14:paraId="6BE8772D" w14:textId="289681F9" w:rsidR="00E77B95" w:rsidRPr="007C18A8" w:rsidRDefault="00E77B95" w:rsidP="00DA3109">
            <w:pPr>
              <w:spacing w:line="240" w:lineRule="auto"/>
              <w:ind w:left="-178" w:firstLine="178"/>
              <w:jc w:val="center"/>
              <w:rPr>
                <w:rFonts w:ascii="Times New Roman" w:hAnsi="Times New Roman"/>
                <w:b/>
                <w:bCs/>
                <w:color w:val="000000"/>
                <w:sz w:val="18"/>
                <w:szCs w:val="18"/>
                <w:lang w:val="es-CR" w:eastAsia="es-CR"/>
              </w:rPr>
            </w:pPr>
          </w:p>
        </w:tc>
        <w:tc>
          <w:tcPr>
            <w:tcW w:w="2410" w:type="dxa"/>
            <w:tcBorders>
              <w:top w:val="nil"/>
              <w:left w:val="nil"/>
              <w:bottom w:val="single" w:sz="4" w:space="0" w:color="000000"/>
              <w:right w:val="single" w:sz="4" w:space="0" w:color="000000"/>
            </w:tcBorders>
            <w:shd w:val="clear" w:color="4AA7DA" w:fill="4AA7DA"/>
            <w:noWrap/>
            <w:hideMark/>
          </w:tcPr>
          <w:p w14:paraId="5030E731" w14:textId="77777777" w:rsidR="00E77B95" w:rsidRPr="007C18A8" w:rsidRDefault="00E77B95" w:rsidP="00DA3109">
            <w:pPr>
              <w:spacing w:line="240" w:lineRule="auto"/>
              <w:ind w:left="-178" w:firstLine="178"/>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 </w:t>
            </w:r>
          </w:p>
        </w:tc>
        <w:tc>
          <w:tcPr>
            <w:tcW w:w="1134" w:type="dxa"/>
            <w:tcBorders>
              <w:top w:val="nil"/>
              <w:left w:val="nil"/>
              <w:bottom w:val="single" w:sz="4" w:space="0" w:color="000000"/>
              <w:right w:val="single" w:sz="4" w:space="0" w:color="000000"/>
            </w:tcBorders>
            <w:shd w:val="clear" w:color="4AA7DA" w:fill="4AA7DA"/>
            <w:noWrap/>
            <w:hideMark/>
          </w:tcPr>
          <w:p w14:paraId="7F2227BA" w14:textId="2C500313" w:rsidR="00E77B95" w:rsidRPr="007C18A8" w:rsidRDefault="00E77B95" w:rsidP="00DA3109">
            <w:pPr>
              <w:spacing w:line="240" w:lineRule="auto"/>
              <w:ind w:left="-178" w:firstLine="178"/>
              <w:jc w:val="center"/>
              <w:rPr>
                <w:rFonts w:ascii="Times New Roman" w:hAnsi="Times New Roman"/>
                <w:b/>
                <w:bCs/>
                <w:color w:val="000000"/>
                <w:sz w:val="18"/>
                <w:szCs w:val="18"/>
                <w:lang w:val="es-CR" w:eastAsia="es-CR"/>
              </w:rPr>
            </w:pPr>
          </w:p>
        </w:tc>
        <w:tc>
          <w:tcPr>
            <w:tcW w:w="850" w:type="dxa"/>
            <w:tcBorders>
              <w:top w:val="nil"/>
              <w:left w:val="nil"/>
              <w:bottom w:val="single" w:sz="4" w:space="0" w:color="808080"/>
              <w:right w:val="single" w:sz="4" w:space="0" w:color="808080"/>
            </w:tcBorders>
            <w:shd w:val="clear" w:color="4AA7DA" w:fill="4AA7DA"/>
            <w:noWrap/>
            <w:hideMark/>
          </w:tcPr>
          <w:p w14:paraId="5C5AFE1C" w14:textId="1492AE05" w:rsidR="00E77B95" w:rsidRPr="007C18A8" w:rsidRDefault="00E77B95" w:rsidP="00DA3109">
            <w:pPr>
              <w:spacing w:line="240" w:lineRule="auto"/>
              <w:ind w:left="-178" w:firstLine="178"/>
              <w:jc w:val="center"/>
              <w:rPr>
                <w:rFonts w:ascii="Times New Roman" w:hAnsi="Times New Roman"/>
                <w:b/>
                <w:bCs/>
                <w:color w:val="FFFFFF"/>
                <w:sz w:val="18"/>
                <w:szCs w:val="18"/>
                <w:lang w:val="es-CR" w:eastAsia="es-CR"/>
              </w:rPr>
            </w:pPr>
          </w:p>
        </w:tc>
      </w:tr>
      <w:tr w:rsidR="00E77B95" w:rsidRPr="007C18A8" w14:paraId="1C23B01E" w14:textId="77777777" w:rsidTr="008E2B91">
        <w:trPr>
          <w:trHeight w:val="903"/>
        </w:trPr>
        <w:tc>
          <w:tcPr>
            <w:tcW w:w="160" w:type="dxa"/>
            <w:tcBorders>
              <w:top w:val="nil"/>
              <w:left w:val="nil"/>
              <w:bottom w:val="nil"/>
              <w:right w:val="nil"/>
            </w:tcBorders>
            <w:shd w:val="clear" w:color="auto" w:fill="auto"/>
            <w:noWrap/>
            <w:vAlign w:val="center"/>
            <w:hideMark/>
          </w:tcPr>
          <w:p w14:paraId="2B88088E" w14:textId="77777777" w:rsidR="00E77B95" w:rsidRPr="007C18A8" w:rsidRDefault="00E77B95" w:rsidP="00DA3109">
            <w:pPr>
              <w:spacing w:line="240" w:lineRule="auto"/>
              <w:ind w:left="-178" w:firstLine="178"/>
              <w:rPr>
                <w:rFonts w:ascii="Times New Roman" w:hAnsi="Times New Roman"/>
                <w:b/>
                <w:bCs/>
                <w:color w:val="FFFFFF"/>
                <w:sz w:val="18"/>
                <w:szCs w:val="18"/>
                <w:lang w:val="es-CR" w:eastAsia="es-CR"/>
              </w:rPr>
            </w:pPr>
          </w:p>
        </w:tc>
        <w:tc>
          <w:tcPr>
            <w:tcW w:w="407" w:type="dxa"/>
            <w:tcBorders>
              <w:top w:val="nil"/>
              <w:left w:val="nil"/>
              <w:bottom w:val="nil"/>
              <w:right w:val="nil"/>
            </w:tcBorders>
            <w:shd w:val="clear" w:color="auto" w:fill="auto"/>
            <w:noWrap/>
            <w:vAlign w:val="center"/>
            <w:hideMark/>
          </w:tcPr>
          <w:p w14:paraId="1CBD02FC" w14:textId="77777777" w:rsidR="00E77B95" w:rsidRPr="007C18A8" w:rsidRDefault="00E77B95"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1A283765" w14:textId="77777777" w:rsidR="00E77B95" w:rsidRPr="007C18A8" w:rsidRDefault="00E77B95"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single" w:sz="4" w:space="0" w:color="808080"/>
            </w:tcBorders>
            <w:shd w:val="clear" w:color="auto" w:fill="auto"/>
            <w:noWrap/>
            <w:hideMark/>
          </w:tcPr>
          <w:p w14:paraId="5A6FA14A" w14:textId="27683E03" w:rsidR="00E77B95" w:rsidRPr="007C18A8" w:rsidRDefault="00E77B95"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5.3.1</w:t>
            </w:r>
            <w:r>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 xml:space="preserve">Impacto Económico Local </w:t>
            </w:r>
          </w:p>
        </w:tc>
        <w:tc>
          <w:tcPr>
            <w:tcW w:w="992" w:type="dxa"/>
            <w:gridSpan w:val="3"/>
            <w:tcBorders>
              <w:top w:val="nil"/>
              <w:left w:val="nil"/>
              <w:bottom w:val="single" w:sz="4" w:space="0" w:color="808080"/>
              <w:right w:val="nil"/>
            </w:tcBorders>
            <w:shd w:val="clear" w:color="auto" w:fill="auto"/>
            <w:hideMark/>
          </w:tcPr>
          <w:p w14:paraId="078B81F5"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Sí</w:t>
            </w:r>
          </w:p>
        </w:tc>
        <w:tc>
          <w:tcPr>
            <w:tcW w:w="2410" w:type="dxa"/>
            <w:tcBorders>
              <w:top w:val="nil"/>
              <w:left w:val="single" w:sz="4" w:space="0" w:color="808080"/>
              <w:bottom w:val="single" w:sz="4" w:space="0" w:color="808080"/>
              <w:right w:val="nil"/>
            </w:tcBorders>
            <w:shd w:val="clear" w:color="auto" w:fill="auto"/>
            <w:hideMark/>
          </w:tcPr>
          <w:p w14:paraId="0E0540F7" w14:textId="77777777" w:rsidR="00E77B95" w:rsidRPr="007C18A8" w:rsidRDefault="00E77B95" w:rsidP="00DA3109">
            <w:pPr>
              <w:spacing w:line="240" w:lineRule="auto"/>
              <w:ind w:left="32" w:hanging="32"/>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Creación de empleos y aumento de economía en ferreterías de la zona</w:t>
            </w:r>
          </w:p>
        </w:tc>
        <w:tc>
          <w:tcPr>
            <w:tcW w:w="2693" w:type="dxa"/>
            <w:tcBorders>
              <w:top w:val="nil"/>
              <w:left w:val="single" w:sz="4" w:space="0" w:color="000000"/>
              <w:bottom w:val="single" w:sz="4" w:space="0" w:color="000000"/>
              <w:right w:val="single" w:sz="4" w:space="0" w:color="000000"/>
            </w:tcBorders>
            <w:shd w:val="clear" w:color="auto" w:fill="auto"/>
            <w:hideMark/>
          </w:tcPr>
          <w:p w14:paraId="7A99F69B" w14:textId="77777777" w:rsidR="00E77B95" w:rsidRPr="007C18A8" w:rsidRDefault="00E77B95" w:rsidP="00DA3109">
            <w:pPr>
              <w:spacing w:line="240" w:lineRule="auto"/>
              <w:ind w:left="32" w:hanging="32"/>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Proyectos de este tipo fomenta la contratación local y adquisición de materiales en las zonas cercanas al hospital</w:t>
            </w:r>
          </w:p>
        </w:tc>
        <w:tc>
          <w:tcPr>
            <w:tcW w:w="1134" w:type="dxa"/>
            <w:tcBorders>
              <w:top w:val="nil"/>
              <w:left w:val="nil"/>
              <w:bottom w:val="single" w:sz="4" w:space="0" w:color="000000"/>
              <w:right w:val="single" w:sz="4" w:space="0" w:color="000000"/>
            </w:tcBorders>
            <w:shd w:val="clear" w:color="auto" w:fill="auto"/>
            <w:noWrap/>
            <w:hideMark/>
          </w:tcPr>
          <w:p w14:paraId="7F967EF5"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1</w:t>
            </w:r>
          </w:p>
        </w:tc>
        <w:tc>
          <w:tcPr>
            <w:tcW w:w="2410" w:type="dxa"/>
            <w:tcBorders>
              <w:top w:val="nil"/>
              <w:left w:val="nil"/>
              <w:bottom w:val="single" w:sz="4" w:space="0" w:color="000000"/>
              <w:right w:val="single" w:sz="4" w:space="0" w:color="000000"/>
            </w:tcBorders>
            <w:shd w:val="clear" w:color="auto" w:fill="auto"/>
            <w:hideMark/>
          </w:tcPr>
          <w:p w14:paraId="4B917783" w14:textId="77777777" w:rsidR="00E77B95" w:rsidRPr="007C18A8" w:rsidRDefault="00E77B95" w:rsidP="00DA3109">
            <w:pPr>
              <w:spacing w:line="240" w:lineRule="auto"/>
              <w:ind w:firstLine="71"/>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Cláusulas de ponderación al contratar a residentes locales para la realización de los trabajos</w:t>
            </w:r>
          </w:p>
        </w:tc>
        <w:tc>
          <w:tcPr>
            <w:tcW w:w="1134" w:type="dxa"/>
            <w:tcBorders>
              <w:top w:val="nil"/>
              <w:left w:val="nil"/>
              <w:bottom w:val="single" w:sz="4" w:space="0" w:color="000000"/>
              <w:right w:val="single" w:sz="4" w:space="0" w:color="000000"/>
            </w:tcBorders>
            <w:shd w:val="clear" w:color="auto" w:fill="auto"/>
            <w:noWrap/>
            <w:hideMark/>
          </w:tcPr>
          <w:p w14:paraId="26A2B5D5"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3</w:t>
            </w:r>
          </w:p>
        </w:tc>
        <w:tc>
          <w:tcPr>
            <w:tcW w:w="850" w:type="dxa"/>
            <w:tcBorders>
              <w:top w:val="nil"/>
              <w:left w:val="nil"/>
              <w:bottom w:val="single" w:sz="4" w:space="0" w:color="808080"/>
              <w:right w:val="single" w:sz="4" w:space="0" w:color="808080"/>
            </w:tcBorders>
            <w:shd w:val="clear" w:color="C6EFCE" w:fill="C6EFCE"/>
            <w:noWrap/>
            <w:hideMark/>
          </w:tcPr>
          <w:p w14:paraId="4B266CAB" w14:textId="77777777" w:rsidR="00E77B95" w:rsidRPr="007C18A8" w:rsidRDefault="00E77B95" w:rsidP="00DA3109">
            <w:pPr>
              <w:spacing w:line="240" w:lineRule="auto"/>
              <w:ind w:left="-178" w:firstLine="178"/>
              <w:jc w:val="center"/>
              <w:rPr>
                <w:rFonts w:ascii="Times New Roman" w:hAnsi="Times New Roman"/>
                <w:color w:val="006100"/>
                <w:sz w:val="18"/>
                <w:szCs w:val="18"/>
                <w:lang w:val="es-CR" w:eastAsia="es-CR"/>
              </w:rPr>
            </w:pPr>
            <w:r w:rsidRPr="007C18A8">
              <w:rPr>
                <w:rFonts w:ascii="Times New Roman" w:hAnsi="Times New Roman"/>
                <w:color w:val="006100"/>
                <w:sz w:val="18"/>
                <w:szCs w:val="18"/>
                <w:lang w:val="es-CR" w:eastAsia="es-CR"/>
              </w:rPr>
              <w:t>2</w:t>
            </w:r>
          </w:p>
        </w:tc>
      </w:tr>
      <w:tr w:rsidR="00E77B95" w:rsidRPr="007C18A8" w14:paraId="32AEFA03" w14:textId="77777777" w:rsidTr="008E2B91">
        <w:trPr>
          <w:trHeight w:val="741"/>
        </w:trPr>
        <w:tc>
          <w:tcPr>
            <w:tcW w:w="160" w:type="dxa"/>
            <w:tcBorders>
              <w:top w:val="nil"/>
              <w:left w:val="nil"/>
              <w:bottom w:val="nil"/>
              <w:right w:val="nil"/>
            </w:tcBorders>
            <w:shd w:val="clear" w:color="auto" w:fill="auto"/>
            <w:noWrap/>
            <w:vAlign w:val="center"/>
            <w:hideMark/>
          </w:tcPr>
          <w:p w14:paraId="20283A21" w14:textId="77777777" w:rsidR="00E77B95" w:rsidRPr="007C18A8" w:rsidRDefault="00E77B95" w:rsidP="00DA3109">
            <w:pPr>
              <w:spacing w:line="240" w:lineRule="auto"/>
              <w:ind w:left="-178" w:firstLine="178"/>
              <w:jc w:val="center"/>
              <w:rPr>
                <w:rFonts w:ascii="Times New Roman" w:hAnsi="Times New Roman"/>
                <w:color w:val="006100"/>
                <w:sz w:val="18"/>
                <w:szCs w:val="18"/>
                <w:lang w:val="es-CR" w:eastAsia="es-CR"/>
              </w:rPr>
            </w:pPr>
          </w:p>
        </w:tc>
        <w:tc>
          <w:tcPr>
            <w:tcW w:w="407" w:type="dxa"/>
            <w:tcBorders>
              <w:top w:val="nil"/>
              <w:left w:val="nil"/>
              <w:bottom w:val="nil"/>
              <w:right w:val="nil"/>
            </w:tcBorders>
            <w:shd w:val="clear" w:color="auto" w:fill="auto"/>
            <w:noWrap/>
            <w:vAlign w:val="center"/>
            <w:hideMark/>
          </w:tcPr>
          <w:p w14:paraId="424AC58D" w14:textId="77777777" w:rsidR="00E77B95" w:rsidRPr="007C18A8" w:rsidRDefault="00E77B95"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49898997" w14:textId="77777777" w:rsidR="00E77B95" w:rsidRPr="007C18A8" w:rsidRDefault="00E77B95"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single" w:sz="4" w:space="0" w:color="808080"/>
            </w:tcBorders>
            <w:shd w:val="clear" w:color="auto" w:fill="auto"/>
            <w:noWrap/>
            <w:hideMark/>
          </w:tcPr>
          <w:p w14:paraId="3817AF0C" w14:textId="109869E3" w:rsidR="00E77B95" w:rsidRPr="007C18A8" w:rsidRDefault="00E77B95"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5.3.2</w:t>
            </w:r>
            <w:r>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Beneficios Indirectos</w:t>
            </w:r>
          </w:p>
        </w:tc>
        <w:tc>
          <w:tcPr>
            <w:tcW w:w="992" w:type="dxa"/>
            <w:gridSpan w:val="3"/>
            <w:tcBorders>
              <w:top w:val="nil"/>
              <w:left w:val="nil"/>
              <w:bottom w:val="single" w:sz="4" w:space="0" w:color="auto"/>
              <w:right w:val="nil"/>
            </w:tcBorders>
            <w:shd w:val="clear" w:color="auto" w:fill="auto"/>
            <w:hideMark/>
          </w:tcPr>
          <w:p w14:paraId="7FA32138"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Sí</w:t>
            </w:r>
          </w:p>
        </w:tc>
        <w:tc>
          <w:tcPr>
            <w:tcW w:w="2410" w:type="dxa"/>
            <w:tcBorders>
              <w:top w:val="single" w:sz="4" w:space="0" w:color="000000"/>
              <w:left w:val="single" w:sz="4" w:space="0" w:color="000000"/>
              <w:bottom w:val="single" w:sz="4" w:space="0" w:color="auto"/>
              <w:right w:val="single" w:sz="4" w:space="0" w:color="000000"/>
            </w:tcBorders>
            <w:shd w:val="clear" w:color="auto" w:fill="auto"/>
            <w:hideMark/>
          </w:tcPr>
          <w:p w14:paraId="303E5496" w14:textId="77777777" w:rsidR="00E77B95" w:rsidRPr="007C18A8" w:rsidRDefault="00E77B95" w:rsidP="00DA3109">
            <w:pPr>
              <w:spacing w:line="240" w:lineRule="auto"/>
              <w:ind w:left="32" w:hanging="32"/>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Realización de una mejora en el servicio de atención médica y proyecto que fomenta las adquisiciones locales</w:t>
            </w:r>
          </w:p>
        </w:tc>
        <w:tc>
          <w:tcPr>
            <w:tcW w:w="2693" w:type="dxa"/>
            <w:tcBorders>
              <w:top w:val="single" w:sz="4" w:space="0" w:color="808080"/>
              <w:left w:val="single" w:sz="4" w:space="0" w:color="808080"/>
              <w:bottom w:val="single" w:sz="4" w:space="0" w:color="808080"/>
              <w:right w:val="nil"/>
            </w:tcBorders>
            <w:shd w:val="clear" w:color="auto" w:fill="auto"/>
            <w:hideMark/>
          </w:tcPr>
          <w:p w14:paraId="623FC00D" w14:textId="77777777" w:rsidR="00E77B95" w:rsidRPr="007C18A8" w:rsidRDefault="00E77B95" w:rsidP="00DA3109">
            <w:pPr>
              <w:spacing w:line="240" w:lineRule="auto"/>
              <w:ind w:left="32" w:hanging="32"/>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Mejora en la calidad de vida de los beneficiados con el proyecto, mayor actividad económica local y ahorro de agua</w:t>
            </w:r>
          </w:p>
        </w:tc>
        <w:tc>
          <w:tcPr>
            <w:tcW w:w="1134" w:type="dxa"/>
            <w:tcBorders>
              <w:top w:val="nil"/>
              <w:left w:val="single" w:sz="4" w:space="0" w:color="000000"/>
              <w:bottom w:val="single" w:sz="4" w:space="0" w:color="000000"/>
              <w:right w:val="single" w:sz="4" w:space="0" w:color="000000"/>
            </w:tcBorders>
            <w:shd w:val="clear" w:color="auto" w:fill="auto"/>
            <w:noWrap/>
            <w:hideMark/>
          </w:tcPr>
          <w:p w14:paraId="42B7B074"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3</w:t>
            </w:r>
          </w:p>
        </w:tc>
        <w:tc>
          <w:tcPr>
            <w:tcW w:w="2410" w:type="dxa"/>
            <w:tcBorders>
              <w:top w:val="nil"/>
              <w:left w:val="nil"/>
              <w:bottom w:val="single" w:sz="4" w:space="0" w:color="000000"/>
              <w:right w:val="single" w:sz="4" w:space="0" w:color="000000"/>
            </w:tcBorders>
            <w:shd w:val="clear" w:color="auto" w:fill="auto"/>
            <w:hideMark/>
          </w:tcPr>
          <w:p w14:paraId="1BF9240A" w14:textId="77777777" w:rsidR="00E77B95" w:rsidRPr="007C18A8" w:rsidRDefault="00E77B95" w:rsidP="00DA3109">
            <w:pPr>
              <w:spacing w:line="240" w:lineRule="auto"/>
              <w:ind w:firstLine="71"/>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Ampliación del servicio permite ofrecer una mayor eficiencia en la atención de las personas en cuanto a servicios de salud</w:t>
            </w:r>
          </w:p>
        </w:tc>
        <w:tc>
          <w:tcPr>
            <w:tcW w:w="1134" w:type="dxa"/>
            <w:tcBorders>
              <w:top w:val="nil"/>
              <w:left w:val="nil"/>
              <w:bottom w:val="single" w:sz="4" w:space="0" w:color="000000"/>
              <w:right w:val="single" w:sz="4" w:space="0" w:color="000000"/>
            </w:tcBorders>
            <w:shd w:val="clear" w:color="auto" w:fill="auto"/>
            <w:noWrap/>
            <w:hideMark/>
          </w:tcPr>
          <w:p w14:paraId="3FE85B90"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3</w:t>
            </w:r>
          </w:p>
        </w:tc>
        <w:tc>
          <w:tcPr>
            <w:tcW w:w="850" w:type="dxa"/>
            <w:tcBorders>
              <w:top w:val="nil"/>
              <w:left w:val="nil"/>
              <w:bottom w:val="single" w:sz="4" w:space="0" w:color="808080"/>
              <w:right w:val="single" w:sz="4" w:space="0" w:color="808080"/>
            </w:tcBorders>
            <w:shd w:val="clear" w:color="FFEB9C" w:fill="FFEB9C"/>
            <w:noWrap/>
            <w:hideMark/>
          </w:tcPr>
          <w:p w14:paraId="500D8B89" w14:textId="77777777" w:rsidR="00E77B95" w:rsidRPr="007C18A8" w:rsidRDefault="00E77B95" w:rsidP="00DA3109">
            <w:pPr>
              <w:spacing w:line="240" w:lineRule="auto"/>
              <w:ind w:left="-178" w:firstLine="178"/>
              <w:jc w:val="center"/>
              <w:rPr>
                <w:rFonts w:ascii="Times New Roman" w:hAnsi="Times New Roman"/>
                <w:color w:val="9C5700"/>
                <w:sz w:val="18"/>
                <w:szCs w:val="18"/>
                <w:lang w:val="es-CR" w:eastAsia="es-CR"/>
              </w:rPr>
            </w:pPr>
            <w:r w:rsidRPr="007C18A8">
              <w:rPr>
                <w:rFonts w:ascii="Times New Roman" w:hAnsi="Times New Roman"/>
                <w:color w:val="9C5700"/>
                <w:sz w:val="18"/>
                <w:szCs w:val="18"/>
                <w:lang w:val="es-CR" w:eastAsia="es-CR"/>
              </w:rPr>
              <w:t>0</w:t>
            </w:r>
          </w:p>
        </w:tc>
      </w:tr>
      <w:tr w:rsidR="00E77B95" w:rsidRPr="007C18A8" w14:paraId="0E35E4C2" w14:textId="77777777" w:rsidTr="008E2B91">
        <w:trPr>
          <w:trHeight w:val="855"/>
        </w:trPr>
        <w:tc>
          <w:tcPr>
            <w:tcW w:w="160" w:type="dxa"/>
            <w:tcBorders>
              <w:top w:val="nil"/>
              <w:left w:val="nil"/>
              <w:bottom w:val="nil"/>
              <w:right w:val="nil"/>
            </w:tcBorders>
            <w:shd w:val="clear" w:color="auto" w:fill="auto"/>
            <w:noWrap/>
            <w:vAlign w:val="center"/>
            <w:hideMark/>
          </w:tcPr>
          <w:p w14:paraId="7DBA0680" w14:textId="77777777" w:rsidR="00E77B95" w:rsidRPr="007C18A8" w:rsidRDefault="00E77B95" w:rsidP="00DA3109">
            <w:pPr>
              <w:spacing w:line="240" w:lineRule="auto"/>
              <w:ind w:left="-178" w:firstLine="178"/>
              <w:jc w:val="center"/>
              <w:rPr>
                <w:rFonts w:ascii="Times New Roman" w:hAnsi="Times New Roman"/>
                <w:color w:val="9C5700"/>
                <w:sz w:val="18"/>
                <w:szCs w:val="18"/>
                <w:lang w:val="es-CR" w:eastAsia="es-CR"/>
              </w:rPr>
            </w:pPr>
          </w:p>
        </w:tc>
        <w:tc>
          <w:tcPr>
            <w:tcW w:w="407" w:type="dxa"/>
            <w:tcBorders>
              <w:top w:val="nil"/>
              <w:left w:val="nil"/>
              <w:bottom w:val="nil"/>
              <w:right w:val="nil"/>
            </w:tcBorders>
            <w:shd w:val="clear" w:color="auto" w:fill="auto"/>
            <w:noWrap/>
            <w:vAlign w:val="center"/>
            <w:hideMark/>
          </w:tcPr>
          <w:p w14:paraId="64984C4B" w14:textId="77777777" w:rsidR="00E77B95" w:rsidRPr="007C18A8" w:rsidRDefault="00E77B95"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41B3B363" w14:textId="77777777" w:rsidR="00E77B95" w:rsidRPr="007C18A8" w:rsidRDefault="00E77B95" w:rsidP="00DA3109">
            <w:pPr>
              <w:spacing w:line="240" w:lineRule="auto"/>
              <w:ind w:left="-178" w:firstLine="178"/>
              <w:jc w:val="center"/>
              <w:rPr>
                <w:rFonts w:ascii="Times New Roman" w:hAnsi="Times New Roman"/>
                <w:sz w:val="18"/>
                <w:szCs w:val="18"/>
                <w:lang w:val="es-CR" w:eastAsia="es-CR"/>
              </w:rPr>
            </w:pPr>
          </w:p>
        </w:tc>
        <w:tc>
          <w:tcPr>
            <w:tcW w:w="1276" w:type="dxa"/>
            <w:gridSpan w:val="3"/>
            <w:tcBorders>
              <w:top w:val="nil"/>
              <w:left w:val="single" w:sz="4" w:space="0" w:color="808080"/>
              <w:bottom w:val="single" w:sz="4" w:space="0" w:color="808080"/>
              <w:right w:val="single" w:sz="4" w:space="0" w:color="auto"/>
            </w:tcBorders>
            <w:shd w:val="clear" w:color="auto" w:fill="auto"/>
            <w:noWrap/>
            <w:hideMark/>
          </w:tcPr>
          <w:p w14:paraId="5BA70EB5" w14:textId="4F1B345E" w:rsidR="00E77B95" w:rsidRPr="007C18A8" w:rsidRDefault="00E77B95" w:rsidP="00E77B95">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5.3.3</w:t>
            </w:r>
            <w:r>
              <w:rPr>
                <w:rFonts w:ascii="Times New Roman" w:hAnsi="Times New Roman"/>
                <w:color w:val="000000"/>
                <w:sz w:val="18"/>
                <w:szCs w:val="18"/>
                <w:lang w:val="es-CR" w:eastAsia="es-CR"/>
              </w:rPr>
              <w:t xml:space="preserve"> </w:t>
            </w:r>
            <w:r w:rsidRPr="007C18A8">
              <w:rPr>
                <w:rFonts w:ascii="Times New Roman" w:hAnsi="Times New Roman"/>
                <w:color w:val="000000"/>
                <w:sz w:val="18"/>
                <w:szCs w:val="18"/>
                <w:lang w:val="es-CR" w:eastAsia="es-CR"/>
              </w:rPr>
              <w:t>Divulgaciones ESG e informes de sostenibilidad</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hideMark/>
          </w:tcPr>
          <w:p w14:paraId="32EC2BD8"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Sí</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295ABB23" w14:textId="77777777" w:rsidR="00E77B95" w:rsidRPr="007C18A8" w:rsidRDefault="00E77B95" w:rsidP="00DA3109">
            <w:pPr>
              <w:spacing w:line="240" w:lineRule="auto"/>
              <w:ind w:left="32" w:hanging="32"/>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Divulgación de desempeño y prácticas ambientales, sociales y de gobierno</w:t>
            </w:r>
          </w:p>
        </w:tc>
        <w:tc>
          <w:tcPr>
            <w:tcW w:w="2693" w:type="dxa"/>
            <w:tcBorders>
              <w:top w:val="single" w:sz="4" w:space="0" w:color="000000"/>
              <w:left w:val="single" w:sz="4" w:space="0" w:color="auto"/>
              <w:bottom w:val="single" w:sz="4" w:space="0" w:color="000000"/>
              <w:right w:val="single" w:sz="4" w:space="0" w:color="000000"/>
            </w:tcBorders>
            <w:shd w:val="clear" w:color="auto" w:fill="auto"/>
            <w:hideMark/>
          </w:tcPr>
          <w:p w14:paraId="18C9F400" w14:textId="4594D576" w:rsidR="00E77B95" w:rsidRPr="007C18A8" w:rsidRDefault="00E77B95" w:rsidP="00DA3109">
            <w:pPr>
              <w:spacing w:line="240" w:lineRule="auto"/>
              <w:ind w:left="32" w:hanging="32"/>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Informe sobre el proyecto y sus beneficios ambientales, además de divulgación de prácticas sostenibles implementadas</w:t>
            </w:r>
          </w:p>
        </w:tc>
        <w:tc>
          <w:tcPr>
            <w:tcW w:w="1134" w:type="dxa"/>
            <w:tcBorders>
              <w:top w:val="nil"/>
              <w:left w:val="nil"/>
              <w:bottom w:val="single" w:sz="4" w:space="0" w:color="000000"/>
              <w:right w:val="single" w:sz="4" w:space="0" w:color="000000"/>
            </w:tcBorders>
            <w:shd w:val="clear" w:color="auto" w:fill="auto"/>
            <w:noWrap/>
            <w:hideMark/>
          </w:tcPr>
          <w:p w14:paraId="16A26604"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3</w:t>
            </w:r>
          </w:p>
        </w:tc>
        <w:tc>
          <w:tcPr>
            <w:tcW w:w="2410" w:type="dxa"/>
            <w:tcBorders>
              <w:top w:val="nil"/>
              <w:left w:val="nil"/>
              <w:bottom w:val="single" w:sz="4" w:space="0" w:color="000000"/>
              <w:right w:val="single" w:sz="4" w:space="0" w:color="000000"/>
            </w:tcBorders>
            <w:shd w:val="clear" w:color="auto" w:fill="auto"/>
            <w:hideMark/>
          </w:tcPr>
          <w:p w14:paraId="6F305BE6" w14:textId="0A059196" w:rsidR="00E77B95" w:rsidRPr="007C18A8" w:rsidRDefault="00E77B95" w:rsidP="00DA3109">
            <w:pPr>
              <w:spacing w:line="240" w:lineRule="auto"/>
              <w:ind w:firstLine="71"/>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 xml:space="preserve">Informe de cierre y control del proyecto con los beneficios obtenidos, puntos a mejorar y ahorros realizados </w:t>
            </w:r>
          </w:p>
        </w:tc>
        <w:tc>
          <w:tcPr>
            <w:tcW w:w="1134" w:type="dxa"/>
            <w:tcBorders>
              <w:top w:val="nil"/>
              <w:left w:val="nil"/>
              <w:bottom w:val="single" w:sz="4" w:space="0" w:color="000000"/>
              <w:right w:val="single" w:sz="4" w:space="0" w:color="000000"/>
            </w:tcBorders>
            <w:shd w:val="clear" w:color="auto" w:fill="auto"/>
            <w:noWrap/>
            <w:hideMark/>
          </w:tcPr>
          <w:p w14:paraId="2D428C74" w14:textId="77777777" w:rsidR="00E77B95" w:rsidRPr="007C18A8" w:rsidRDefault="00E77B95" w:rsidP="00DA3109">
            <w:pPr>
              <w:spacing w:line="240" w:lineRule="auto"/>
              <w:ind w:left="-178" w:firstLine="178"/>
              <w:jc w:val="center"/>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3</w:t>
            </w:r>
          </w:p>
        </w:tc>
        <w:tc>
          <w:tcPr>
            <w:tcW w:w="850" w:type="dxa"/>
            <w:tcBorders>
              <w:top w:val="nil"/>
              <w:left w:val="nil"/>
              <w:bottom w:val="single" w:sz="4" w:space="0" w:color="808080"/>
              <w:right w:val="single" w:sz="4" w:space="0" w:color="808080"/>
            </w:tcBorders>
            <w:shd w:val="clear" w:color="FFEB9C" w:fill="FFEB9C"/>
            <w:noWrap/>
            <w:hideMark/>
          </w:tcPr>
          <w:p w14:paraId="6D130864" w14:textId="77777777" w:rsidR="00E77B95" w:rsidRPr="007C18A8" w:rsidRDefault="00E77B95" w:rsidP="00DA3109">
            <w:pPr>
              <w:spacing w:line="240" w:lineRule="auto"/>
              <w:ind w:left="-178" w:firstLine="178"/>
              <w:jc w:val="center"/>
              <w:rPr>
                <w:rFonts w:ascii="Times New Roman" w:hAnsi="Times New Roman"/>
                <w:color w:val="9C5700"/>
                <w:sz w:val="18"/>
                <w:szCs w:val="18"/>
                <w:lang w:val="es-CR" w:eastAsia="es-CR"/>
              </w:rPr>
            </w:pPr>
            <w:r w:rsidRPr="007C18A8">
              <w:rPr>
                <w:rFonts w:ascii="Times New Roman" w:hAnsi="Times New Roman"/>
                <w:color w:val="9C5700"/>
                <w:sz w:val="18"/>
                <w:szCs w:val="18"/>
                <w:lang w:val="es-CR" w:eastAsia="es-CR"/>
              </w:rPr>
              <w:t>0</w:t>
            </w:r>
          </w:p>
        </w:tc>
      </w:tr>
      <w:tr w:rsidR="009D1DF1" w:rsidRPr="007C18A8" w14:paraId="18FA0DBD" w14:textId="77777777" w:rsidTr="008E2B91">
        <w:trPr>
          <w:trHeight w:val="315"/>
        </w:trPr>
        <w:tc>
          <w:tcPr>
            <w:tcW w:w="160" w:type="dxa"/>
            <w:tcBorders>
              <w:top w:val="nil"/>
              <w:left w:val="nil"/>
              <w:bottom w:val="nil"/>
              <w:right w:val="nil"/>
            </w:tcBorders>
            <w:shd w:val="clear" w:color="auto" w:fill="auto"/>
            <w:noWrap/>
            <w:vAlign w:val="center"/>
            <w:hideMark/>
          </w:tcPr>
          <w:p w14:paraId="4495A6D7" w14:textId="77777777" w:rsidR="00DA3109" w:rsidRPr="007C18A8" w:rsidRDefault="00DA3109" w:rsidP="00DA3109">
            <w:pPr>
              <w:spacing w:line="240" w:lineRule="auto"/>
              <w:ind w:left="-178" w:firstLine="178"/>
              <w:jc w:val="center"/>
              <w:rPr>
                <w:rFonts w:ascii="Times New Roman" w:hAnsi="Times New Roman"/>
                <w:color w:val="9C5700"/>
                <w:sz w:val="18"/>
                <w:szCs w:val="18"/>
                <w:lang w:val="es-CR" w:eastAsia="es-CR"/>
              </w:rPr>
            </w:pPr>
          </w:p>
        </w:tc>
        <w:tc>
          <w:tcPr>
            <w:tcW w:w="407" w:type="dxa"/>
            <w:tcBorders>
              <w:top w:val="nil"/>
              <w:left w:val="nil"/>
              <w:bottom w:val="nil"/>
              <w:right w:val="nil"/>
            </w:tcBorders>
            <w:shd w:val="clear" w:color="auto" w:fill="auto"/>
            <w:noWrap/>
            <w:vAlign w:val="center"/>
            <w:hideMark/>
          </w:tcPr>
          <w:p w14:paraId="3C2E6112"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5A4EB6A5" w14:textId="77777777" w:rsidR="00DA3109" w:rsidRPr="007C18A8" w:rsidRDefault="00DA3109" w:rsidP="00DA3109">
            <w:pPr>
              <w:spacing w:line="240" w:lineRule="auto"/>
              <w:ind w:left="-178" w:firstLine="178"/>
              <w:jc w:val="center"/>
              <w:rPr>
                <w:rFonts w:ascii="Times New Roman" w:hAnsi="Times New Roman"/>
                <w:sz w:val="18"/>
                <w:szCs w:val="18"/>
                <w:lang w:val="es-CR" w:eastAsia="es-CR"/>
              </w:rPr>
            </w:pPr>
          </w:p>
        </w:tc>
        <w:tc>
          <w:tcPr>
            <w:tcW w:w="1245" w:type="dxa"/>
            <w:gridSpan w:val="2"/>
            <w:tcBorders>
              <w:top w:val="nil"/>
              <w:left w:val="nil"/>
              <w:bottom w:val="nil"/>
              <w:right w:val="nil"/>
            </w:tcBorders>
            <w:shd w:val="clear" w:color="auto" w:fill="auto"/>
            <w:noWrap/>
            <w:vAlign w:val="center"/>
            <w:hideMark/>
          </w:tcPr>
          <w:p w14:paraId="18C1C03F" w14:textId="77777777" w:rsidR="00DA3109" w:rsidRPr="007C18A8" w:rsidRDefault="00DA3109" w:rsidP="00DA3109">
            <w:pPr>
              <w:spacing w:line="240" w:lineRule="auto"/>
              <w:ind w:left="-178" w:firstLine="178"/>
              <w:jc w:val="center"/>
              <w:rPr>
                <w:rFonts w:ascii="Times New Roman" w:hAnsi="Times New Roman"/>
                <w:sz w:val="18"/>
                <w:szCs w:val="18"/>
                <w:lang w:val="es-CR" w:eastAsia="es-CR"/>
              </w:rPr>
            </w:pPr>
          </w:p>
        </w:tc>
        <w:tc>
          <w:tcPr>
            <w:tcW w:w="160" w:type="dxa"/>
            <w:gridSpan w:val="3"/>
            <w:tcBorders>
              <w:top w:val="single" w:sz="4" w:space="0" w:color="auto"/>
              <w:left w:val="nil"/>
              <w:bottom w:val="nil"/>
              <w:right w:val="nil"/>
            </w:tcBorders>
            <w:shd w:val="clear" w:color="auto" w:fill="auto"/>
            <w:noWrap/>
            <w:vAlign w:val="center"/>
            <w:hideMark/>
          </w:tcPr>
          <w:p w14:paraId="5BF8DE5E"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863" w:type="dxa"/>
            <w:tcBorders>
              <w:top w:val="single" w:sz="4" w:space="0" w:color="auto"/>
              <w:left w:val="nil"/>
              <w:bottom w:val="nil"/>
              <w:right w:val="nil"/>
            </w:tcBorders>
            <w:shd w:val="clear" w:color="auto" w:fill="auto"/>
            <w:noWrap/>
            <w:vAlign w:val="center"/>
            <w:hideMark/>
          </w:tcPr>
          <w:p w14:paraId="75779FCD"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2410" w:type="dxa"/>
            <w:tcBorders>
              <w:top w:val="single" w:sz="4" w:space="0" w:color="auto"/>
              <w:left w:val="nil"/>
              <w:bottom w:val="nil"/>
              <w:right w:val="nil"/>
            </w:tcBorders>
            <w:shd w:val="clear" w:color="auto" w:fill="auto"/>
            <w:noWrap/>
            <w:vAlign w:val="center"/>
            <w:hideMark/>
          </w:tcPr>
          <w:p w14:paraId="093A6BA5" w14:textId="77777777" w:rsidR="00DA3109" w:rsidRPr="007C18A8" w:rsidRDefault="00DA3109" w:rsidP="00DA3109">
            <w:pPr>
              <w:spacing w:line="240" w:lineRule="auto"/>
              <w:ind w:left="-178" w:firstLine="178"/>
              <w:jc w:val="center"/>
              <w:rPr>
                <w:rFonts w:ascii="Times New Roman" w:hAnsi="Times New Roman"/>
                <w:sz w:val="18"/>
                <w:szCs w:val="18"/>
                <w:lang w:val="es-CR" w:eastAsia="es-CR"/>
              </w:rPr>
            </w:pPr>
          </w:p>
        </w:tc>
        <w:tc>
          <w:tcPr>
            <w:tcW w:w="2693" w:type="dxa"/>
            <w:tcBorders>
              <w:top w:val="nil"/>
              <w:left w:val="nil"/>
              <w:bottom w:val="nil"/>
              <w:right w:val="nil"/>
            </w:tcBorders>
            <w:shd w:val="clear" w:color="auto" w:fill="auto"/>
            <w:noWrap/>
            <w:vAlign w:val="center"/>
            <w:hideMark/>
          </w:tcPr>
          <w:p w14:paraId="21404946" w14:textId="77777777" w:rsidR="00DA3109" w:rsidRPr="007C18A8" w:rsidRDefault="00DA3109" w:rsidP="00DA3109">
            <w:pPr>
              <w:spacing w:line="240" w:lineRule="auto"/>
              <w:ind w:left="-178" w:firstLine="178"/>
              <w:jc w:val="right"/>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Promedio de Prosperidad</w:t>
            </w:r>
          </w:p>
        </w:tc>
        <w:tc>
          <w:tcPr>
            <w:tcW w:w="1134" w:type="dxa"/>
            <w:tcBorders>
              <w:top w:val="nil"/>
              <w:left w:val="nil"/>
              <w:bottom w:val="nil"/>
              <w:right w:val="nil"/>
            </w:tcBorders>
            <w:shd w:val="clear" w:color="auto" w:fill="auto"/>
            <w:noWrap/>
            <w:vAlign w:val="center"/>
            <w:hideMark/>
          </w:tcPr>
          <w:p w14:paraId="3A47BBFA" w14:textId="77777777" w:rsidR="00DA3109" w:rsidRPr="007C18A8" w:rsidRDefault="00DA3109" w:rsidP="00DA3109">
            <w:pPr>
              <w:spacing w:line="240" w:lineRule="auto"/>
              <w:ind w:left="-178" w:firstLine="178"/>
              <w:jc w:val="center"/>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2,3</w:t>
            </w:r>
          </w:p>
        </w:tc>
        <w:tc>
          <w:tcPr>
            <w:tcW w:w="2410" w:type="dxa"/>
            <w:tcBorders>
              <w:top w:val="nil"/>
              <w:left w:val="nil"/>
              <w:bottom w:val="nil"/>
              <w:right w:val="nil"/>
            </w:tcBorders>
            <w:shd w:val="clear" w:color="auto" w:fill="auto"/>
            <w:noWrap/>
            <w:vAlign w:val="center"/>
            <w:hideMark/>
          </w:tcPr>
          <w:p w14:paraId="6D032C7A" w14:textId="77777777" w:rsidR="00DA3109" w:rsidRPr="007C18A8" w:rsidRDefault="00DA3109" w:rsidP="00DA3109">
            <w:pPr>
              <w:spacing w:line="240" w:lineRule="auto"/>
              <w:ind w:left="-178" w:firstLine="178"/>
              <w:jc w:val="center"/>
              <w:rPr>
                <w:rFonts w:ascii="Times New Roman" w:hAnsi="Times New Roman"/>
                <w:b/>
                <w:bCs/>
                <w:color w:val="000000"/>
                <w:sz w:val="18"/>
                <w:szCs w:val="18"/>
                <w:lang w:val="es-CR" w:eastAsia="es-CR"/>
              </w:rPr>
            </w:pPr>
          </w:p>
        </w:tc>
        <w:tc>
          <w:tcPr>
            <w:tcW w:w="1134" w:type="dxa"/>
            <w:tcBorders>
              <w:top w:val="nil"/>
              <w:left w:val="nil"/>
              <w:bottom w:val="nil"/>
              <w:right w:val="nil"/>
            </w:tcBorders>
            <w:shd w:val="clear" w:color="auto" w:fill="auto"/>
            <w:noWrap/>
            <w:vAlign w:val="center"/>
            <w:hideMark/>
          </w:tcPr>
          <w:p w14:paraId="2DCE292D" w14:textId="77777777" w:rsidR="00DA3109" w:rsidRPr="007C18A8" w:rsidRDefault="00DA3109" w:rsidP="00DA3109">
            <w:pPr>
              <w:spacing w:line="240" w:lineRule="auto"/>
              <w:ind w:left="-178" w:firstLine="178"/>
              <w:jc w:val="center"/>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3,7</w:t>
            </w:r>
          </w:p>
        </w:tc>
        <w:tc>
          <w:tcPr>
            <w:tcW w:w="850" w:type="dxa"/>
            <w:tcBorders>
              <w:top w:val="nil"/>
              <w:left w:val="nil"/>
              <w:bottom w:val="nil"/>
              <w:right w:val="nil"/>
            </w:tcBorders>
            <w:shd w:val="clear" w:color="auto" w:fill="auto"/>
            <w:noWrap/>
            <w:vAlign w:val="center"/>
            <w:hideMark/>
          </w:tcPr>
          <w:p w14:paraId="590E69B4" w14:textId="77777777" w:rsidR="00DA3109" w:rsidRPr="007C18A8" w:rsidRDefault="00DA3109" w:rsidP="00DA3109">
            <w:pPr>
              <w:spacing w:line="240" w:lineRule="auto"/>
              <w:ind w:left="-178" w:firstLine="178"/>
              <w:jc w:val="center"/>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1,3</w:t>
            </w:r>
          </w:p>
        </w:tc>
      </w:tr>
      <w:tr w:rsidR="009D1DF1" w:rsidRPr="007C18A8" w14:paraId="6CED706D" w14:textId="77777777" w:rsidTr="008E2B91">
        <w:trPr>
          <w:trHeight w:val="315"/>
        </w:trPr>
        <w:tc>
          <w:tcPr>
            <w:tcW w:w="160" w:type="dxa"/>
            <w:tcBorders>
              <w:top w:val="nil"/>
              <w:left w:val="nil"/>
              <w:bottom w:val="nil"/>
              <w:right w:val="nil"/>
            </w:tcBorders>
            <w:shd w:val="clear" w:color="auto" w:fill="auto"/>
            <w:noWrap/>
            <w:vAlign w:val="center"/>
            <w:hideMark/>
          </w:tcPr>
          <w:p w14:paraId="4BEDBBFD" w14:textId="77777777" w:rsidR="00DA3109" w:rsidRPr="007C18A8" w:rsidRDefault="00DA3109" w:rsidP="00DA3109">
            <w:pPr>
              <w:spacing w:line="240" w:lineRule="auto"/>
              <w:ind w:left="-178" w:firstLine="178"/>
              <w:jc w:val="center"/>
              <w:rPr>
                <w:rFonts w:ascii="Times New Roman" w:hAnsi="Times New Roman"/>
                <w:b/>
                <w:bCs/>
                <w:color w:val="000000"/>
                <w:sz w:val="18"/>
                <w:szCs w:val="18"/>
                <w:lang w:val="es-CR" w:eastAsia="es-CR"/>
              </w:rPr>
            </w:pPr>
          </w:p>
        </w:tc>
        <w:tc>
          <w:tcPr>
            <w:tcW w:w="407" w:type="dxa"/>
            <w:tcBorders>
              <w:top w:val="nil"/>
              <w:left w:val="nil"/>
              <w:bottom w:val="nil"/>
              <w:right w:val="nil"/>
            </w:tcBorders>
            <w:shd w:val="clear" w:color="auto" w:fill="auto"/>
            <w:noWrap/>
            <w:vAlign w:val="center"/>
            <w:hideMark/>
          </w:tcPr>
          <w:p w14:paraId="7A51B8D1"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2C2C16F3" w14:textId="77777777" w:rsidR="00DA3109" w:rsidRPr="007C18A8" w:rsidRDefault="00DA3109" w:rsidP="00DA3109">
            <w:pPr>
              <w:spacing w:line="240" w:lineRule="auto"/>
              <w:ind w:left="-178" w:firstLine="178"/>
              <w:jc w:val="center"/>
              <w:rPr>
                <w:rFonts w:ascii="Times New Roman" w:hAnsi="Times New Roman"/>
                <w:sz w:val="18"/>
                <w:szCs w:val="18"/>
                <w:lang w:val="es-CR" w:eastAsia="es-CR"/>
              </w:rPr>
            </w:pPr>
          </w:p>
        </w:tc>
        <w:tc>
          <w:tcPr>
            <w:tcW w:w="1245" w:type="dxa"/>
            <w:gridSpan w:val="2"/>
            <w:tcBorders>
              <w:top w:val="nil"/>
              <w:left w:val="nil"/>
              <w:bottom w:val="nil"/>
              <w:right w:val="nil"/>
            </w:tcBorders>
            <w:shd w:val="clear" w:color="auto" w:fill="auto"/>
            <w:noWrap/>
            <w:vAlign w:val="bottom"/>
            <w:hideMark/>
          </w:tcPr>
          <w:p w14:paraId="327926D8" w14:textId="77777777" w:rsidR="00DA3109" w:rsidRPr="007C18A8" w:rsidRDefault="00DA3109" w:rsidP="00DA3109">
            <w:pPr>
              <w:spacing w:line="240" w:lineRule="auto"/>
              <w:ind w:left="-178" w:firstLine="178"/>
              <w:jc w:val="center"/>
              <w:rPr>
                <w:rFonts w:ascii="Times New Roman" w:hAnsi="Times New Roman"/>
                <w:sz w:val="18"/>
                <w:szCs w:val="18"/>
                <w:lang w:val="es-CR" w:eastAsia="es-CR"/>
              </w:rPr>
            </w:pPr>
          </w:p>
        </w:tc>
        <w:tc>
          <w:tcPr>
            <w:tcW w:w="160" w:type="dxa"/>
            <w:gridSpan w:val="3"/>
            <w:tcBorders>
              <w:top w:val="nil"/>
              <w:left w:val="nil"/>
              <w:bottom w:val="nil"/>
              <w:right w:val="nil"/>
            </w:tcBorders>
            <w:shd w:val="clear" w:color="auto" w:fill="auto"/>
            <w:noWrap/>
            <w:vAlign w:val="bottom"/>
            <w:hideMark/>
          </w:tcPr>
          <w:p w14:paraId="6CD3F9A4"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863" w:type="dxa"/>
            <w:tcBorders>
              <w:top w:val="nil"/>
              <w:left w:val="nil"/>
              <w:bottom w:val="nil"/>
              <w:right w:val="nil"/>
            </w:tcBorders>
            <w:shd w:val="clear" w:color="auto" w:fill="auto"/>
            <w:noWrap/>
            <w:vAlign w:val="bottom"/>
            <w:hideMark/>
          </w:tcPr>
          <w:p w14:paraId="1B1D0C3B"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2410" w:type="dxa"/>
            <w:tcBorders>
              <w:top w:val="nil"/>
              <w:left w:val="nil"/>
              <w:bottom w:val="nil"/>
              <w:right w:val="nil"/>
            </w:tcBorders>
            <w:shd w:val="clear" w:color="auto" w:fill="auto"/>
            <w:noWrap/>
            <w:vAlign w:val="bottom"/>
            <w:hideMark/>
          </w:tcPr>
          <w:p w14:paraId="446AEC74" w14:textId="77777777" w:rsidR="00DA3109" w:rsidRPr="007C18A8" w:rsidRDefault="00DA3109" w:rsidP="00DA3109">
            <w:pPr>
              <w:spacing w:line="240" w:lineRule="auto"/>
              <w:ind w:left="-178" w:firstLine="178"/>
              <w:jc w:val="center"/>
              <w:rPr>
                <w:rFonts w:ascii="Times New Roman" w:hAnsi="Times New Roman"/>
                <w:sz w:val="18"/>
                <w:szCs w:val="18"/>
                <w:lang w:val="es-CR" w:eastAsia="es-CR"/>
              </w:rPr>
            </w:pPr>
          </w:p>
        </w:tc>
        <w:tc>
          <w:tcPr>
            <w:tcW w:w="2693" w:type="dxa"/>
            <w:tcBorders>
              <w:top w:val="nil"/>
              <w:left w:val="nil"/>
              <w:bottom w:val="nil"/>
              <w:right w:val="nil"/>
            </w:tcBorders>
            <w:shd w:val="clear" w:color="auto" w:fill="auto"/>
            <w:noWrap/>
            <w:vAlign w:val="bottom"/>
            <w:hideMark/>
          </w:tcPr>
          <w:p w14:paraId="54FE00BF"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1134" w:type="dxa"/>
            <w:tcBorders>
              <w:top w:val="nil"/>
              <w:left w:val="nil"/>
              <w:bottom w:val="nil"/>
              <w:right w:val="nil"/>
            </w:tcBorders>
            <w:shd w:val="clear" w:color="auto" w:fill="auto"/>
            <w:noWrap/>
            <w:vAlign w:val="bottom"/>
            <w:hideMark/>
          </w:tcPr>
          <w:p w14:paraId="2F6F7ABA"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2410" w:type="dxa"/>
            <w:tcBorders>
              <w:top w:val="nil"/>
              <w:left w:val="nil"/>
              <w:bottom w:val="nil"/>
              <w:right w:val="nil"/>
            </w:tcBorders>
            <w:shd w:val="clear" w:color="auto" w:fill="auto"/>
            <w:noWrap/>
            <w:vAlign w:val="bottom"/>
            <w:hideMark/>
          </w:tcPr>
          <w:p w14:paraId="62C3F527"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1134" w:type="dxa"/>
            <w:tcBorders>
              <w:top w:val="nil"/>
              <w:left w:val="nil"/>
              <w:bottom w:val="nil"/>
              <w:right w:val="nil"/>
            </w:tcBorders>
            <w:shd w:val="clear" w:color="auto" w:fill="auto"/>
            <w:noWrap/>
            <w:vAlign w:val="bottom"/>
            <w:hideMark/>
          </w:tcPr>
          <w:p w14:paraId="12A0D33B"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850" w:type="dxa"/>
            <w:tcBorders>
              <w:top w:val="nil"/>
              <w:left w:val="nil"/>
              <w:bottom w:val="nil"/>
              <w:right w:val="nil"/>
            </w:tcBorders>
            <w:shd w:val="clear" w:color="auto" w:fill="auto"/>
            <w:noWrap/>
            <w:vAlign w:val="bottom"/>
            <w:hideMark/>
          </w:tcPr>
          <w:p w14:paraId="3ED42DCA"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r>
      <w:tr w:rsidR="009D1DF1" w:rsidRPr="007C18A8" w14:paraId="7528D2CF" w14:textId="77777777" w:rsidTr="008E2B91">
        <w:trPr>
          <w:trHeight w:val="315"/>
        </w:trPr>
        <w:tc>
          <w:tcPr>
            <w:tcW w:w="160" w:type="dxa"/>
            <w:tcBorders>
              <w:top w:val="nil"/>
              <w:left w:val="nil"/>
              <w:bottom w:val="nil"/>
              <w:right w:val="nil"/>
            </w:tcBorders>
            <w:shd w:val="clear" w:color="auto" w:fill="auto"/>
            <w:noWrap/>
            <w:vAlign w:val="center"/>
            <w:hideMark/>
          </w:tcPr>
          <w:p w14:paraId="6BFF01D4"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407" w:type="dxa"/>
            <w:tcBorders>
              <w:top w:val="nil"/>
              <w:left w:val="nil"/>
              <w:bottom w:val="nil"/>
              <w:right w:val="nil"/>
            </w:tcBorders>
            <w:shd w:val="clear" w:color="auto" w:fill="auto"/>
            <w:noWrap/>
            <w:vAlign w:val="center"/>
            <w:hideMark/>
          </w:tcPr>
          <w:p w14:paraId="30F60226"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68BD4771" w14:textId="77777777" w:rsidR="00DA3109" w:rsidRPr="007C18A8" w:rsidRDefault="00DA3109" w:rsidP="00DA3109">
            <w:pPr>
              <w:spacing w:line="240" w:lineRule="auto"/>
              <w:ind w:left="-178" w:firstLine="178"/>
              <w:jc w:val="center"/>
              <w:rPr>
                <w:rFonts w:ascii="Times New Roman" w:hAnsi="Times New Roman"/>
                <w:sz w:val="18"/>
                <w:szCs w:val="18"/>
                <w:lang w:val="es-CR" w:eastAsia="es-CR"/>
              </w:rPr>
            </w:pPr>
          </w:p>
        </w:tc>
        <w:tc>
          <w:tcPr>
            <w:tcW w:w="1245" w:type="dxa"/>
            <w:gridSpan w:val="2"/>
            <w:tcBorders>
              <w:top w:val="nil"/>
              <w:left w:val="nil"/>
              <w:bottom w:val="nil"/>
              <w:right w:val="nil"/>
            </w:tcBorders>
            <w:shd w:val="clear" w:color="auto" w:fill="auto"/>
            <w:noWrap/>
            <w:vAlign w:val="center"/>
            <w:hideMark/>
          </w:tcPr>
          <w:p w14:paraId="406A9982" w14:textId="77777777" w:rsidR="00DA3109" w:rsidRPr="007C18A8" w:rsidRDefault="00DA3109" w:rsidP="00DA3109">
            <w:pPr>
              <w:spacing w:line="240" w:lineRule="auto"/>
              <w:ind w:left="-178" w:firstLine="178"/>
              <w:jc w:val="center"/>
              <w:rPr>
                <w:rFonts w:ascii="Times New Roman" w:hAnsi="Times New Roman"/>
                <w:sz w:val="18"/>
                <w:szCs w:val="18"/>
                <w:lang w:val="es-CR" w:eastAsia="es-CR"/>
              </w:rPr>
            </w:pPr>
          </w:p>
        </w:tc>
        <w:tc>
          <w:tcPr>
            <w:tcW w:w="160" w:type="dxa"/>
            <w:gridSpan w:val="3"/>
            <w:tcBorders>
              <w:top w:val="nil"/>
              <w:left w:val="nil"/>
              <w:bottom w:val="nil"/>
              <w:right w:val="nil"/>
            </w:tcBorders>
            <w:shd w:val="clear" w:color="auto" w:fill="auto"/>
            <w:noWrap/>
            <w:vAlign w:val="center"/>
            <w:hideMark/>
          </w:tcPr>
          <w:p w14:paraId="548FF9CD"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863" w:type="dxa"/>
            <w:tcBorders>
              <w:top w:val="nil"/>
              <w:left w:val="nil"/>
              <w:bottom w:val="nil"/>
              <w:right w:val="nil"/>
            </w:tcBorders>
            <w:shd w:val="clear" w:color="auto" w:fill="auto"/>
            <w:noWrap/>
            <w:vAlign w:val="center"/>
            <w:hideMark/>
          </w:tcPr>
          <w:p w14:paraId="326F04B1"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2410" w:type="dxa"/>
            <w:tcBorders>
              <w:top w:val="nil"/>
              <w:left w:val="nil"/>
              <w:bottom w:val="nil"/>
              <w:right w:val="nil"/>
            </w:tcBorders>
            <w:shd w:val="clear" w:color="auto" w:fill="auto"/>
            <w:noWrap/>
            <w:vAlign w:val="center"/>
            <w:hideMark/>
          </w:tcPr>
          <w:p w14:paraId="6813BE42" w14:textId="77777777" w:rsidR="00DA3109" w:rsidRPr="007C18A8" w:rsidRDefault="00DA3109" w:rsidP="00DA3109">
            <w:pPr>
              <w:spacing w:line="240" w:lineRule="auto"/>
              <w:ind w:left="-178" w:firstLine="178"/>
              <w:jc w:val="center"/>
              <w:rPr>
                <w:rFonts w:ascii="Times New Roman" w:hAnsi="Times New Roman"/>
                <w:sz w:val="18"/>
                <w:szCs w:val="18"/>
                <w:lang w:val="es-CR" w:eastAsia="es-CR"/>
              </w:rPr>
            </w:pPr>
          </w:p>
        </w:tc>
        <w:tc>
          <w:tcPr>
            <w:tcW w:w="2693" w:type="dxa"/>
            <w:tcBorders>
              <w:top w:val="nil"/>
              <w:left w:val="nil"/>
              <w:bottom w:val="nil"/>
              <w:right w:val="nil"/>
            </w:tcBorders>
            <w:shd w:val="clear" w:color="auto" w:fill="auto"/>
            <w:noWrap/>
            <w:vAlign w:val="center"/>
            <w:hideMark/>
          </w:tcPr>
          <w:p w14:paraId="5876E083" w14:textId="77777777" w:rsidR="00DA3109" w:rsidRPr="007C18A8" w:rsidRDefault="00DA3109" w:rsidP="00DA3109">
            <w:pPr>
              <w:spacing w:line="240" w:lineRule="auto"/>
              <w:ind w:left="-178" w:firstLine="178"/>
              <w:jc w:val="right"/>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Promedio General</w:t>
            </w:r>
          </w:p>
        </w:tc>
        <w:tc>
          <w:tcPr>
            <w:tcW w:w="1134" w:type="dxa"/>
            <w:tcBorders>
              <w:top w:val="nil"/>
              <w:left w:val="nil"/>
              <w:bottom w:val="nil"/>
              <w:right w:val="nil"/>
            </w:tcBorders>
            <w:shd w:val="clear" w:color="auto" w:fill="auto"/>
            <w:noWrap/>
            <w:vAlign w:val="center"/>
            <w:hideMark/>
          </w:tcPr>
          <w:p w14:paraId="638FE910" w14:textId="77777777" w:rsidR="00DA3109" w:rsidRPr="007C18A8" w:rsidRDefault="00DA3109" w:rsidP="00DA3109">
            <w:pPr>
              <w:spacing w:line="240" w:lineRule="auto"/>
              <w:ind w:left="-178" w:firstLine="178"/>
              <w:jc w:val="center"/>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2,1</w:t>
            </w:r>
          </w:p>
        </w:tc>
        <w:tc>
          <w:tcPr>
            <w:tcW w:w="2410" w:type="dxa"/>
            <w:tcBorders>
              <w:top w:val="nil"/>
              <w:left w:val="nil"/>
              <w:bottom w:val="nil"/>
              <w:right w:val="nil"/>
            </w:tcBorders>
            <w:shd w:val="clear" w:color="auto" w:fill="auto"/>
            <w:noWrap/>
            <w:vAlign w:val="center"/>
            <w:hideMark/>
          </w:tcPr>
          <w:p w14:paraId="22ED0519" w14:textId="77777777" w:rsidR="00DA3109" w:rsidRPr="007C18A8" w:rsidRDefault="00DA3109" w:rsidP="00DA3109">
            <w:pPr>
              <w:spacing w:line="240" w:lineRule="auto"/>
              <w:ind w:left="-178" w:firstLine="178"/>
              <w:jc w:val="center"/>
              <w:rPr>
                <w:rFonts w:ascii="Times New Roman" w:hAnsi="Times New Roman"/>
                <w:b/>
                <w:bCs/>
                <w:color w:val="000000"/>
                <w:sz w:val="18"/>
                <w:szCs w:val="18"/>
                <w:lang w:val="es-CR" w:eastAsia="es-CR"/>
              </w:rPr>
            </w:pPr>
          </w:p>
        </w:tc>
        <w:tc>
          <w:tcPr>
            <w:tcW w:w="1134" w:type="dxa"/>
            <w:tcBorders>
              <w:top w:val="nil"/>
              <w:left w:val="nil"/>
              <w:bottom w:val="nil"/>
              <w:right w:val="nil"/>
            </w:tcBorders>
            <w:shd w:val="clear" w:color="auto" w:fill="auto"/>
            <w:noWrap/>
            <w:vAlign w:val="center"/>
            <w:hideMark/>
          </w:tcPr>
          <w:p w14:paraId="79E95457" w14:textId="77777777" w:rsidR="00DA3109" w:rsidRPr="007C18A8" w:rsidRDefault="00DA3109" w:rsidP="00DA3109">
            <w:pPr>
              <w:spacing w:line="240" w:lineRule="auto"/>
              <w:ind w:left="-178" w:firstLine="178"/>
              <w:jc w:val="center"/>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4,1</w:t>
            </w:r>
          </w:p>
        </w:tc>
        <w:tc>
          <w:tcPr>
            <w:tcW w:w="850" w:type="dxa"/>
            <w:tcBorders>
              <w:top w:val="nil"/>
              <w:left w:val="nil"/>
              <w:bottom w:val="nil"/>
              <w:right w:val="nil"/>
            </w:tcBorders>
            <w:shd w:val="clear" w:color="auto" w:fill="auto"/>
            <w:noWrap/>
            <w:vAlign w:val="center"/>
            <w:hideMark/>
          </w:tcPr>
          <w:p w14:paraId="075579A8" w14:textId="77777777" w:rsidR="00DA3109" w:rsidRPr="007C18A8" w:rsidRDefault="00DA3109" w:rsidP="00DA3109">
            <w:pPr>
              <w:spacing w:line="240" w:lineRule="auto"/>
              <w:ind w:left="-178" w:firstLine="178"/>
              <w:jc w:val="center"/>
              <w:rPr>
                <w:rFonts w:ascii="Times New Roman" w:hAnsi="Times New Roman"/>
                <w:b/>
                <w:bCs/>
                <w:color w:val="000000"/>
                <w:sz w:val="18"/>
                <w:szCs w:val="18"/>
                <w:lang w:val="es-CR" w:eastAsia="es-CR"/>
              </w:rPr>
            </w:pPr>
            <w:r w:rsidRPr="007C18A8">
              <w:rPr>
                <w:rFonts w:ascii="Times New Roman" w:hAnsi="Times New Roman"/>
                <w:b/>
                <w:bCs/>
                <w:color w:val="000000"/>
                <w:sz w:val="18"/>
                <w:szCs w:val="18"/>
                <w:lang w:val="es-CR" w:eastAsia="es-CR"/>
              </w:rPr>
              <w:t>1,9</w:t>
            </w:r>
          </w:p>
        </w:tc>
      </w:tr>
      <w:tr w:rsidR="009D1DF1" w:rsidRPr="007C18A8" w14:paraId="16B38C28" w14:textId="77777777" w:rsidTr="008E2B91">
        <w:trPr>
          <w:trHeight w:val="315"/>
        </w:trPr>
        <w:tc>
          <w:tcPr>
            <w:tcW w:w="160" w:type="dxa"/>
            <w:tcBorders>
              <w:top w:val="nil"/>
              <w:left w:val="nil"/>
              <w:bottom w:val="nil"/>
              <w:right w:val="nil"/>
            </w:tcBorders>
            <w:shd w:val="clear" w:color="auto" w:fill="auto"/>
            <w:noWrap/>
            <w:vAlign w:val="center"/>
            <w:hideMark/>
          </w:tcPr>
          <w:p w14:paraId="3A2C328E" w14:textId="77777777" w:rsidR="00DA3109" w:rsidRPr="007C18A8" w:rsidRDefault="00DA3109" w:rsidP="00DA3109">
            <w:pPr>
              <w:spacing w:line="240" w:lineRule="auto"/>
              <w:ind w:left="-178" w:firstLine="178"/>
              <w:jc w:val="center"/>
              <w:rPr>
                <w:rFonts w:ascii="Times New Roman" w:hAnsi="Times New Roman"/>
                <w:b/>
                <w:bCs/>
                <w:color w:val="000000"/>
                <w:sz w:val="18"/>
                <w:szCs w:val="18"/>
                <w:lang w:val="es-CR" w:eastAsia="es-CR"/>
              </w:rPr>
            </w:pPr>
          </w:p>
        </w:tc>
        <w:tc>
          <w:tcPr>
            <w:tcW w:w="407" w:type="dxa"/>
            <w:tcBorders>
              <w:top w:val="nil"/>
              <w:left w:val="nil"/>
              <w:bottom w:val="nil"/>
              <w:right w:val="nil"/>
            </w:tcBorders>
            <w:shd w:val="clear" w:color="auto" w:fill="auto"/>
            <w:noWrap/>
            <w:vAlign w:val="center"/>
            <w:hideMark/>
          </w:tcPr>
          <w:p w14:paraId="4C9C4608"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284" w:type="dxa"/>
            <w:tcBorders>
              <w:top w:val="nil"/>
              <w:left w:val="nil"/>
              <w:bottom w:val="nil"/>
              <w:right w:val="nil"/>
            </w:tcBorders>
            <w:shd w:val="clear" w:color="auto" w:fill="auto"/>
            <w:noWrap/>
            <w:vAlign w:val="center"/>
            <w:hideMark/>
          </w:tcPr>
          <w:p w14:paraId="22376F95" w14:textId="77777777" w:rsidR="00DA3109" w:rsidRPr="007C18A8" w:rsidRDefault="00DA3109" w:rsidP="00DA3109">
            <w:pPr>
              <w:spacing w:line="240" w:lineRule="auto"/>
              <w:ind w:firstLine="0"/>
              <w:rPr>
                <w:rFonts w:ascii="Times New Roman" w:hAnsi="Times New Roman"/>
                <w:sz w:val="18"/>
                <w:szCs w:val="18"/>
                <w:lang w:val="es-CR" w:eastAsia="es-CR"/>
              </w:rPr>
            </w:pPr>
          </w:p>
        </w:tc>
        <w:tc>
          <w:tcPr>
            <w:tcW w:w="1245" w:type="dxa"/>
            <w:gridSpan w:val="2"/>
            <w:tcBorders>
              <w:top w:val="nil"/>
              <w:left w:val="nil"/>
              <w:bottom w:val="nil"/>
              <w:right w:val="nil"/>
            </w:tcBorders>
            <w:shd w:val="clear" w:color="auto" w:fill="auto"/>
            <w:noWrap/>
            <w:vAlign w:val="center"/>
            <w:hideMark/>
          </w:tcPr>
          <w:p w14:paraId="43C07654" w14:textId="77777777" w:rsidR="00DA3109" w:rsidRPr="007C18A8" w:rsidRDefault="00DA3109" w:rsidP="00DA3109">
            <w:pPr>
              <w:spacing w:line="240" w:lineRule="auto"/>
              <w:ind w:left="-178" w:firstLine="178"/>
              <w:jc w:val="center"/>
              <w:rPr>
                <w:rFonts w:ascii="Times New Roman" w:hAnsi="Times New Roman"/>
                <w:sz w:val="18"/>
                <w:szCs w:val="18"/>
                <w:lang w:val="es-CR" w:eastAsia="es-CR"/>
              </w:rPr>
            </w:pPr>
          </w:p>
        </w:tc>
        <w:tc>
          <w:tcPr>
            <w:tcW w:w="160" w:type="dxa"/>
            <w:gridSpan w:val="3"/>
            <w:tcBorders>
              <w:top w:val="nil"/>
              <w:left w:val="nil"/>
              <w:bottom w:val="nil"/>
              <w:right w:val="nil"/>
            </w:tcBorders>
            <w:shd w:val="clear" w:color="auto" w:fill="auto"/>
            <w:noWrap/>
            <w:vAlign w:val="center"/>
            <w:hideMark/>
          </w:tcPr>
          <w:p w14:paraId="49884E21"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863" w:type="dxa"/>
            <w:tcBorders>
              <w:top w:val="nil"/>
              <w:left w:val="nil"/>
              <w:bottom w:val="nil"/>
              <w:right w:val="nil"/>
            </w:tcBorders>
            <w:shd w:val="clear" w:color="auto" w:fill="auto"/>
            <w:noWrap/>
            <w:vAlign w:val="center"/>
            <w:hideMark/>
          </w:tcPr>
          <w:p w14:paraId="0D2A2B1F"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2410" w:type="dxa"/>
            <w:tcBorders>
              <w:top w:val="nil"/>
              <w:left w:val="nil"/>
              <w:bottom w:val="nil"/>
              <w:right w:val="nil"/>
            </w:tcBorders>
            <w:shd w:val="clear" w:color="auto" w:fill="auto"/>
            <w:noWrap/>
            <w:vAlign w:val="center"/>
            <w:hideMark/>
          </w:tcPr>
          <w:p w14:paraId="25C503A7" w14:textId="77777777" w:rsidR="00DA3109" w:rsidRPr="007C18A8" w:rsidRDefault="00DA3109" w:rsidP="00DA3109">
            <w:pPr>
              <w:spacing w:line="240" w:lineRule="auto"/>
              <w:ind w:left="-178" w:firstLine="178"/>
              <w:jc w:val="center"/>
              <w:rPr>
                <w:rFonts w:ascii="Times New Roman" w:hAnsi="Times New Roman"/>
                <w:sz w:val="18"/>
                <w:szCs w:val="18"/>
                <w:lang w:val="es-CR" w:eastAsia="es-CR"/>
              </w:rPr>
            </w:pPr>
          </w:p>
        </w:tc>
        <w:tc>
          <w:tcPr>
            <w:tcW w:w="2693" w:type="dxa"/>
            <w:tcBorders>
              <w:top w:val="nil"/>
              <w:left w:val="nil"/>
              <w:bottom w:val="nil"/>
              <w:right w:val="nil"/>
            </w:tcBorders>
            <w:shd w:val="clear" w:color="auto" w:fill="auto"/>
            <w:noWrap/>
            <w:vAlign w:val="center"/>
            <w:hideMark/>
          </w:tcPr>
          <w:p w14:paraId="1229EAC6"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1134" w:type="dxa"/>
            <w:tcBorders>
              <w:top w:val="nil"/>
              <w:left w:val="nil"/>
              <w:bottom w:val="nil"/>
              <w:right w:val="nil"/>
            </w:tcBorders>
            <w:shd w:val="clear" w:color="auto" w:fill="auto"/>
            <w:noWrap/>
            <w:vAlign w:val="center"/>
            <w:hideMark/>
          </w:tcPr>
          <w:p w14:paraId="6D205DE2"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2410" w:type="dxa"/>
            <w:tcBorders>
              <w:top w:val="nil"/>
              <w:left w:val="nil"/>
              <w:bottom w:val="nil"/>
              <w:right w:val="nil"/>
            </w:tcBorders>
            <w:shd w:val="clear" w:color="auto" w:fill="auto"/>
            <w:noWrap/>
            <w:vAlign w:val="center"/>
            <w:hideMark/>
          </w:tcPr>
          <w:p w14:paraId="0DBE8A89" w14:textId="77777777" w:rsidR="00DA3109" w:rsidRPr="007C18A8" w:rsidRDefault="00DA3109" w:rsidP="00DA3109">
            <w:pPr>
              <w:spacing w:line="240" w:lineRule="auto"/>
              <w:ind w:left="-178" w:firstLine="178"/>
              <w:jc w:val="center"/>
              <w:rPr>
                <w:rFonts w:ascii="Times New Roman" w:hAnsi="Times New Roman"/>
                <w:sz w:val="18"/>
                <w:szCs w:val="18"/>
                <w:lang w:val="es-CR" w:eastAsia="es-CR"/>
              </w:rPr>
            </w:pPr>
          </w:p>
        </w:tc>
        <w:tc>
          <w:tcPr>
            <w:tcW w:w="1134" w:type="dxa"/>
            <w:tcBorders>
              <w:top w:val="nil"/>
              <w:left w:val="nil"/>
              <w:bottom w:val="nil"/>
              <w:right w:val="nil"/>
            </w:tcBorders>
            <w:shd w:val="clear" w:color="auto" w:fill="auto"/>
            <w:noWrap/>
            <w:vAlign w:val="center"/>
            <w:hideMark/>
          </w:tcPr>
          <w:p w14:paraId="61D55EBE"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850" w:type="dxa"/>
            <w:tcBorders>
              <w:top w:val="nil"/>
              <w:left w:val="nil"/>
              <w:bottom w:val="nil"/>
              <w:right w:val="nil"/>
            </w:tcBorders>
            <w:shd w:val="clear" w:color="auto" w:fill="auto"/>
            <w:noWrap/>
            <w:vAlign w:val="center"/>
            <w:hideMark/>
          </w:tcPr>
          <w:p w14:paraId="51A088F9" w14:textId="77777777" w:rsidR="00DA3109" w:rsidRPr="007C18A8" w:rsidRDefault="00DA3109" w:rsidP="00DA3109">
            <w:pPr>
              <w:spacing w:line="240" w:lineRule="auto"/>
              <w:ind w:left="-178" w:firstLine="178"/>
              <w:jc w:val="center"/>
              <w:rPr>
                <w:rFonts w:ascii="Times New Roman" w:hAnsi="Times New Roman"/>
                <w:sz w:val="18"/>
                <w:szCs w:val="18"/>
                <w:lang w:val="es-CR" w:eastAsia="es-CR"/>
              </w:rPr>
            </w:pPr>
          </w:p>
        </w:tc>
      </w:tr>
      <w:tr w:rsidR="009D1DF1" w:rsidRPr="007C18A8" w14:paraId="59109114" w14:textId="77777777" w:rsidTr="008E2B91">
        <w:trPr>
          <w:trHeight w:val="315"/>
        </w:trPr>
        <w:tc>
          <w:tcPr>
            <w:tcW w:w="160" w:type="dxa"/>
            <w:tcBorders>
              <w:top w:val="nil"/>
              <w:left w:val="nil"/>
              <w:bottom w:val="nil"/>
              <w:right w:val="nil"/>
            </w:tcBorders>
            <w:shd w:val="clear" w:color="auto" w:fill="auto"/>
            <w:noWrap/>
            <w:vAlign w:val="center"/>
            <w:hideMark/>
          </w:tcPr>
          <w:p w14:paraId="011489E4" w14:textId="77777777" w:rsidR="00DA3109" w:rsidRPr="007C18A8" w:rsidRDefault="00DA3109" w:rsidP="00DA3109">
            <w:pPr>
              <w:spacing w:line="240" w:lineRule="auto"/>
              <w:ind w:left="-178" w:firstLine="178"/>
              <w:jc w:val="center"/>
              <w:rPr>
                <w:rFonts w:ascii="Times New Roman" w:hAnsi="Times New Roman"/>
                <w:sz w:val="18"/>
                <w:szCs w:val="18"/>
                <w:lang w:val="es-CR" w:eastAsia="es-CR"/>
              </w:rPr>
            </w:pPr>
          </w:p>
        </w:tc>
        <w:tc>
          <w:tcPr>
            <w:tcW w:w="691" w:type="dxa"/>
            <w:gridSpan w:val="2"/>
            <w:tcBorders>
              <w:top w:val="nil"/>
              <w:left w:val="nil"/>
              <w:bottom w:val="nil"/>
              <w:right w:val="nil"/>
            </w:tcBorders>
            <w:shd w:val="clear" w:color="auto" w:fill="auto"/>
            <w:noWrap/>
            <w:vAlign w:val="center"/>
            <w:hideMark/>
          </w:tcPr>
          <w:p w14:paraId="0BFA9B84" w14:textId="77777777" w:rsidR="00DA3109" w:rsidRPr="007C18A8" w:rsidRDefault="00DA3109" w:rsidP="00DA3109">
            <w:pPr>
              <w:spacing w:line="240" w:lineRule="auto"/>
              <w:ind w:left="-178" w:firstLine="178"/>
              <w:rPr>
                <w:rFonts w:ascii="Times New Roman" w:hAnsi="Times New Roman"/>
                <w:color w:val="000000"/>
                <w:sz w:val="18"/>
                <w:szCs w:val="18"/>
                <w:lang w:val="es-CR" w:eastAsia="es-CR"/>
              </w:rPr>
            </w:pPr>
            <w:r w:rsidRPr="007C18A8">
              <w:rPr>
                <w:rFonts w:ascii="Times New Roman" w:hAnsi="Times New Roman"/>
                <w:color w:val="000000"/>
                <w:sz w:val="18"/>
                <w:szCs w:val="18"/>
                <w:lang w:val="es-CR" w:eastAsia="es-CR"/>
              </w:rPr>
              <w:t>versión 3.0.1</w:t>
            </w:r>
          </w:p>
        </w:tc>
        <w:tc>
          <w:tcPr>
            <w:tcW w:w="1227" w:type="dxa"/>
            <w:tcBorders>
              <w:top w:val="nil"/>
              <w:left w:val="nil"/>
              <w:bottom w:val="nil"/>
              <w:right w:val="nil"/>
            </w:tcBorders>
            <w:shd w:val="clear" w:color="auto" w:fill="auto"/>
            <w:noWrap/>
            <w:vAlign w:val="center"/>
            <w:hideMark/>
          </w:tcPr>
          <w:p w14:paraId="282CC676" w14:textId="77777777" w:rsidR="00DA3109" w:rsidRPr="007C18A8" w:rsidRDefault="00DA3109" w:rsidP="00DA3109">
            <w:pPr>
              <w:spacing w:line="240" w:lineRule="auto"/>
              <w:ind w:left="-178" w:firstLine="178"/>
              <w:rPr>
                <w:rFonts w:ascii="Times New Roman" w:hAnsi="Times New Roman"/>
                <w:color w:val="000000"/>
                <w:sz w:val="18"/>
                <w:szCs w:val="18"/>
                <w:lang w:val="es-CR" w:eastAsia="es-CR"/>
              </w:rPr>
            </w:pPr>
          </w:p>
        </w:tc>
        <w:tc>
          <w:tcPr>
            <w:tcW w:w="160" w:type="dxa"/>
            <w:gridSpan w:val="3"/>
            <w:tcBorders>
              <w:top w:val="nil"/>
              <w:left w:val="nil"/>
              <w:bottom w:val="nil"/>
              <w:right w:val="nil"/>
            </w:tcBorders>
            <w:shd w:val="clear" w:color="auto" w:fill="auto"/>
            <w:noWrap/>
            <w:vAlign w:val="center"/>
            <w:hideMark/>
          </w:tcPr>
          <w:p w14:paraId="58C661FD"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881" w:type="dxa"/>
            <w:gridSpan w:val="2"/>
            <w:tcBorders>
              <w:top w:val="nil"/>
              <w:left w:val="nil"/>
              <w:bottom w:val="nil"/>
              <w:right w:val="nil"/>
            </w:tcBorders>
            <w:shd w:val="clear" w:color="auto" w:fill="auto"/>
            <w:noWrap/>
            <w:vAlign w:val="center"/>
            <w:hideMark/>
          </w:tcPr>
          <w:p w14:paraId="4DAA032F"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2410" w:type="dxa"/>
            <w:tcBorders>
              <w:top w:val="nil"/>
              <w:left w:val="nil"/>
              <w:bottom w:val="nil"/>
              <w:right w:val="nil"/>
            </w:tcBorders>
            <w:shd w:val="clear" w:color="auto" w:fill="auto"/>
            <w:noWrap/>
            <w:vAlign w:val="center"/>
            <w:hideMark/>
          </w:tcPr>
          <w:p w14:paraId="0E49032F" w14:textId="77777777" w:rsidR="00DA3109" w:rsidRPr="007C18A8" w:rsidRDefault="00DA3109" w:rsidP="00DA3109">
            <w:pPr>
              <w:spacing w:line="240" w:lineRule="auto"/>
              <w:ind w:left="-178" w:firstLine="178"/>
              <w:jc w:val="center"/>
              <w:rPr>
                <w:rFonts w:ascii="Times New Roman" w:hAnsi="Times New Roman"/>
                <w:sz w:val="18"/>
                <w:szCs w:val="18"/>
                <w:lang w:val="es-CR" w:eastAsia="es-CR"/>
              </w:rPr>
            </w:pPr>
          </w:p>
        </w:tc>
        <w:tc>
          <w:tcPr>
            <w:tcW w:w="2693" w:type="dxa"/>
            <w:tcBorders>
              <w:top w:val="nil"/>
              <w:left w:val="nil"/>
              <w:bottom w:val="nil"/>
              <w:right w:val="nil"/>
            </w:tcBorders>
            <w:shd w:val="clear" w:color="auto" w:fill="auto"/>
            <w:noWrap/>
            <w:vAlign w:val="center"/>
            <w:hideMark/>
          </w:tcPr>
          <w:p w14:paraId="220BE523"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1134" w:type="dxa"/>
            <w:tcBorders>
              <w:top w:val="nil"/>
              <w:left w:val="nil"/>
              <w:bottom w:val="nil"/>
              <w:right w:val="nil"/>
            </w:tcBorders>
            <w:shd w:val="clear" w:color="auto" w:fill="auto"/>
            <w:noWrap/>
            <w:vAlign w:val="center"/>
            <w:hideMark/>
          </w:tcPr>
          <w:p w14:paraId="3D6238FF"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2410" w:type="dxa"/>
            <w:tcBorders>
              <w:top w:val="nil"/>
              <w:left w:val="nil"/>
              <w:bottom w:val="nil"/>
              <w:right w:val="nil"/>
            </w:tcBorders>
            <w:shd w:val="clear" w:color="auto" w:fill="auto"/>
            <w:noWrap/>
            <w:vAlign w:val="center"/>
            <w:hideMark/>
          </w:tcPr>
          <w:p w14:paraId="7C315AD6" w14:textId="77777777" w:rsidR="00DA3109" w:rsidRPr="007C18A8" w:rsidRDefault="00DA3109" w:rsidP="00DA3109">
            <w:pPr>
              <w:spacing w:line="240" w:lineRule="auto"/>
              <w:ind w:left="-178" w:firstLine="178"/>
              <w:jc w:val="center"/>
              <w:rPr>
                <w:rFonts w:ascii="Times New Roman" w:hAnsi="Times New Roman"/>
                <w:sz w:val="18"/>
                <w:szCs w:val="18"/>
                <w:lang w:val="es-CR" w:eastAsia="es-CR"/>
              </w:rPr>
            </w:pPr>
          </w:p>
        </w:tc>
        <w:tc>
          <w:tcPr>
            <w:tcW w:w="1134" w:type="dxa"/>
            <w:tcBorders>
              <w:top w:val="nil"/>
              <w:left w:val="nil"/>
              <w:bottom w:val="nil"/>
              <w:right w:val="nil"/>
            </w:tcBorders>
            <w:shd w:val="clear" w:color="auto" w:fill="auto"/>
            <w:noWrap/>
            <w:vAlign w:val="center"/>
            <w:hideMark/>
          </w:tcPr>
          <w:p w14:paraId="0C76B988" w14:textId="77777777" w:rsidR="00DA3109" w:rsidRPr="007C18A8" w:rsidRDefault="00DA3109" w:rsidP="00DA3109">
            <w:pPr>
              <w:spacing w:line="240" w:lineRule="auto"/>
              <w:ind w:left="-178" w:firstLine="178"/>
              <w:rPr>
                <w:rFonts w:ascii="Times New Roman" w:hAnsi="Times New Roman"/>
                <w:sz w:val="18"/>
                <w:szCs w:val="18"/>
                <w:lang w:val="es-CR" w:eastAsia="es-CR"/>
              </w:rPr>
            </w:pPr>
          </w:p>
        </w:tc>
        <w:tc>
          <w:tcPr>
            <w:tcW w:w="850" w:type="dxa"/>
            <w:tcBorders>
              <w:top w:val="nil"/>
              <w:left w:val="nil"/>
              <w:bottom w:val="nil"/>
              <w:right w:val="nil"/>
            </w:tcBorders>
            <w:shd w:val="clear" w:color="auto" w:fill="auto"/>
            <w:noWrap/>
            <w:vAlign w:val="center"/>
            <w:hideMark/>
          </w:tcPr>
          <w:p w14:paraId="41B85E90" w14:textId="77777777" w:rsidR="00DA3109" w:rsidRPr="007C18A8" w:rsidRDefault="00DA3109" w:rsidP="00DA3109">
            <w:pPr>
              <w:spacing w:line="240" w:lineRule="auto"/>
              <w:ind w:left="-178" w:firstLine="178"/>
              <w:jc w:val="center"/>
              <w:rPr>
                <w:rFonts w:ascii="Times New Roman" w:hAnsi="Times New Roman"/>
                <w:sz w:val="18"/>
                <w:szCs w:val="18"/>
                <w:lang w:val="es-CR" w:eastAsia="es-CR"/>
              </w:rPr>
            </w:pPr>
          </w:p>
        </w:tc>
      </w:tr>
    </w:tbl>
    <w:p w14:paraId="3B438875" w14:textId="70127482" w:rsidR="00C3235A" w:rsidRPr="007C18A8" w:rsidRDefault="00863B42" w:rsidP="005B388A">
      <w:pPr>
        <w:rPr>
          <w:rFonts w:ascii="Times New Roman" w:hAnsi="Times New Roman"/>
          <w:szCs w:val="22"/>
          <w:highlight w:val="yellow"/>
        </w:rPr>
      </w:pPr>
      <w:r w:rsidRPr="007C18A8">
        <w:rPr>
          <w:rFonts w:ascii="Times New Roman" w:hAnsi="Times New Roman"/>
          <w:highlight w:val="yellow"/>
        </w:rPr>
        <w:fldChar w:fldCharType="end"/>
      </w:r>
      <w:r w:rsidR="00F4387B" w:rsidRPr="007C18A8">
        <w:rPr>
          <w:rFonts w:ascii="Times New Roman" w:hAnsi="Times New Roman"/>
        </w:rPr>
        <w:t xml:space="preserve"> </w:t>
      </w:r>
      <w:r w:rsidR="00F4387B" w:rsidRPr="007C18A8">
        <w:rPr>
          <w:rFonts w:ascii="Times New Roman" w:hAnsi="Times New Roman"/>
          <w:sz w:val="24"/>
        </w:rPr>
        <w:t xml:space="preserve">Nota: La figura muestra el análisis de impactos P5 enfocado en la remodelación del CEYE del Hospital Dr. Carlos Luis Valverde Vega. </w:t>
      </w:r>
    </w:p>
    <w:p w14:paraId="13AC3FAD" w14:textId="77777777" w:rsidR="00C3235A" w:rsidRPr="007C18A8" w:rsidRDefault="00C3235A" w:rsidP="005B388A">
      <w:pPr>
        <w:rPr>
          <w:rFonts w:ascii="Times New Roman" w:hAnsi="Times New Roman"/>
          <w:highlight w:val="yellow"/>
        </w:rPr>
      </w:pPr>
    </w:p>
    <w:p w14:paraId="502949C4" w14:textId="77777777" w:rsidR="00FA0AA2" w:rsidRPr="007C18A8" w:rsidRDefault="00FA0AA2" w:rsidP="005B388A">
      <w:pPr>
        <w:rPr>
          <w:rFonts w:ascii="Times New Roman" w:hAnsi="Times New Roman"/>
          <w:highlight w:val="yellow"/>
        </w:rPr>
      </w:pPr>
    </w:p>
    <w:p w14:paraId="1DCA7E86" w14:textId="1A820381" w:rsidR="00FA0AA2" w:rsidRPr="007C18A8" w:rsidRDefault="00FA0AA2" w:rsidP="005B388A">
      <w:pPr>
        <w:rPr>
          <w:rFonts w:ascii="Times New Roman" w:hAnsi="Times New Roman"/>
          <w:highlight w:val="yellow"/>
        </w:rPr>
        <w:sectPr w:rsidR="00FA0AA2" w:rsidRPr="007C18A8" w:rsidSect="00E639D1">
          <w:pgSz w:w="15840" w:h="12240" w:orient="landscape" w:code="1"/>
          <w:pgMar w:top="1701" w:right="1418" w:bottom="1701" w:left="1418" w:header="709" w:footer="709" w:gutter="0"/>
          <w:cols w:space="720"/>
          <w:docGrid w:linePitch="360"/>
        </w:sectPr>
      </w:pPr>
    </w:p>
    <w:bookmarkEnd w:id="382"/>
    <w:p w14:paraId="478D2356" w14:textId="427B6343" w:rsidR="00C3235A" w:rsidRPr="00662A5F" w:rsidRDefault="00EA27A4" w:rsidP="00EA27A4">
      <w:pPr>
        <w:rPr>
          <w:rFonts w:ascii="Times New Roman" w:hAnsi="Times New Roman"/>
          <w:sz w:val="24"/>
        </w:rPr>
      </w:pPr>
      <w:r w:rsidRPr="00662A5F">
        <w:rPr>
          <w:rFonts w:ascii="Times New Roman" w:hAnsi="Times New Roman"/>
          <w:sz w:val="24"/>
        </w:rPr>
        <w:t>Al analizar los resultados se aprecia un impacto positivo en la sostenibilidad del proyecto de remodelación del Centro de Equipos, además, se plantean propuestas para mejoras a situaciones actuales que contribuyen en diferentes áreas de impacto del P5, incluyendo generación de empleo, protección de recursos, ahorros, gestión de residuos, entre otros factores importantes para la sostenibilidad. Este proyecto promueve practicas sostenibles las cuales pueden ser implementadas en otros proyectos de la misma área de aplicación beneficiando a la institución, comunidades y población.</w:t>
      </w:r>
    </w:p>
    <w:p w14:paraId="5B81EA10" w14:textId="2DA39276" w:rsidR="00876F5E" w:rsidRPr="00662A5F" w:rsidRDefault="00AB39DC" w:rsidP="00771B3D">
      <w:pPr>
        <w:pStyle w:val="Ttulo2"/>
      </w:pPr>
      <w:bookmarkStart w:id="384" w:name="_Toc181547361"/>
      <w:r w:rsidRPr="00662A5F">
        <w:t>Relación del proyecto con las dimensiones del Desarrollo Regenerativo</w:t>
      </w:r>
      <w:bookmarkEnd w:id="384"/>
    </w:p>
    <w:p w14:paraId="2F25ED70" w14:textId="4B86A193" w:rsidR="00876F5E" w:rsidRPr="00662A5F" w:rsidRDefault="00434418" w:rsidP="00FF7EF7">
      <w:pPr>
        <w:rPr>
          <w:rFonts w:ascii="Times New Roman" w:hAnsi="Times New Roman"/>
          <w:sz w:val="24"/>
        </w:rPr>
      </w:pPr>
      <w:r w:rsidRPr="00662A5F">
        <w:rPr>
          <w:rFonts w:ascii="Times New Roman" w:hAnsi="Times New Roman"/>
          <w:sz w:val="24"/>
        </w:rPr>
        <w:t>El desarrollo regenerativo</w:t>
      </w:r>
      <w:r w:rsidR="00CF2168" w:rsidRPr="00662A5F">
        <w:rPr>
          <w:rFonts w:ascii="Times New Roman" w:hAnsi="Times New Roman"/>
          <w:sz w:val="24"/>
        </w:rPr>
        <w:t xml:space="preserve"> es holístico y está coevolucionando constantemente, no es una terminología sino una actitud proactiva que busca no generar impactos negativos en las actividades que se realizan, intentando detener el desarrollo insostenible que los humanos han generado por más de 200 años. Este desarrollo se basa </w:t>
      </w:r>
      <w:r w:rsidR="00FF7EF7" w:rsidRPr="00662A5F">
        <w:rPr>
          <w:rFonts w:ascii="Times New Roman" w:hAnsi="Times New Roman"/>
          <w:sz w:val="24"/>
        </w:rPr>
        <w:t>6 pilares fundamentales: ambiental o ecológico, espiritual, económico, político, social y cultural, su enfoque trata en no solo detener la degradación, sino en regenerar cada sector y generar una mejora permanente. (Müller, 2016. P 24).</w:t>
      </w:r>
    </w:p>
    <w:p w14:paraId="21FD5882" w14:textId="77777777" w:rsidR="00876F5E" w:rsidRPr="00662A5F" w:rsidRDefault="00876F5E" w:rsidP="00771B3D">
      <w:pPr>
        <w:pStyle w:val="Ttulo3"/>
        <w:rPr>
          <w:szCs w:val="24"/>
        </w:rPr>
      </w:pPr>
      <w:bookmarkStart w:id="385" w:name="_Toc181547362"/>
      <w:r w:rsidRPr="00662A5F">
        <w:rPr>
          <w:szCs w:val="24"/>
        </w:rPr>
        <w:t>Ambiental</w:t>
      </w:r>
      <w:bookmarkEnd w:id="385"/>
    </w:p>
    <w:p w14:paraId="6B932D77" w14:textId="532F72B5" w:rsidR="00876F5E" w:rsidRPr="00662A5F" w:rsidRDefault="00876F5E" w:rsidP="00206C74">
      <w:pPr>
        <w:rPr>
          <w:rFonts w:ascii="Times New Roman" w:hAnsi="Times New Roman"/>
          <w:b/>
          <w:bCs/>
          <w:sz w:val="24"/>
        </w:rPr>
      </w:pPr>
      <w:r w:rsidRPr="00662A5F">
        <w:rPr>
          <w:rFonts w:ascii="Times New Roman" w:hAnsi="Times New Roman"/>
          <w:b/>
          <w:bCs/>
          <w:sz w:val="24"/>
        </w:rPr>
        <w:t>¿Cómo mi proyecto está diseñado para restaurar lo que ya ha sido dañado a nivel</w:t>
      </w:r>
      <w:r w:rsidR="00206C74" w:rsidRPr="00662A5F">
        <w:rPr>
          <w:rFonts w:ascii="Times New Roman" w:hAnsi="Times New Roman"/>
          <w:b/>
          <w:bCs/>
          <w:sz w:val="24"/>
        </w:rPr>
        <w:t xml:space="preserve"> </w:t>
      </w:r>
      <w:r w:rsidRPr="00662A5F">
        <w:rPr>
          <w:rFonts w:ascii="Times New Roman" w:hAnsi="Times New Roman"/>
          <w:b/>
          <w:bCs/>
          <w:sz w:val="24"/>
        </w:rPr>
        <w:t>ambiental?</w:t>
      </w:r>
    </w:p>
    <w:p w14:paraId="08364DB3" w14:textId="4E476C25" w:rsidR="001E47EE" w:rsidRPr="00662A5F" w:rsidRDefault="001E47EE" w:rsidP="00206C74">
      <w:pPr>
        <w:rPr>
          <w:rFonts w:ascii="Times New Roman" w:hAnsi="Times New Roman"/>
          <w:sz w:val="24"/>
        </w:rPr>
      </w:pPr>
      <w:r w:rsidRPr="00662A5F">
        <w:rPr>
          <w:rFonts w:ascii="Times New Roman" w:hAnsi="Times New Roman"/>
          <w:sz w:val="24"/>
        </w:rPr>
        <w:t xml:space="preserve">Este proyecto contiene equipamiento médico </w:t>
      </w:r>
      <w:r w:rsidR="00B55D2F" w:rsidRPr="00662A5F">
        <w:rPr>
          <w:rFonts w:ascii="Times New Roman" w:hAnsi="Times New Roman"/>
          <w:sz w:val="24"/>
        </w:rPr>
        <w:t>e industrial, el cuál es solicitado con características esenciales que contribuyen al ahorro energético e hídrico, esto debido a que los equipos necesarios en el centro de equipos consumen muchos litros por ciclo/hora generando un consumo diario enorme que es desechado sin ser reutilizado, afectando así las fuentes de agua dulce y mantos acuíferos, que si bien el hospital trabaja con agua de pozo propio, este no es infinito, contribuyendo a restaurar las nacientes y fuentes de agua de la zona.</w:t>
      </w:r>
    </w:p>
    <w:p w14:paraId="27292414" w14:textId="5548620F" w:rsidR="00876F5E" w:rsidRPr="00662A5F" w:rsidRDefault="00876F5E" w:rsidP="00206C74">
      <w:pPr>
        <w:rPr>
          <w:rFonts w:ascii="Times New Roman" w:hAnsi="Times New Roman"/>
          <w:b/>
          <w:bCs/>
          <w:sz w:val="24"/>
        </w:rPr>
      </w:pPr>
      <w:r w:rsidRPr="00662A5F">
        <w:rPr>
          <w:rFonts w:ascii="Times New Roman" w:hAnsi="Times New Roman"/>
          <w:b/>
          <w:bCs/>
          <w:sz w:val="24"/>
        </w:rPr>
        <w:t>¿Cómo se afectan los límites planetarios con mi proyecto? (biodiversidad, cambio</w:t>
      </w:r>
      <w:r w:rsidR="00206C74" w:rsidRPr="00662A5F">
        <w:rPr>
          <w:rFonts w:ascii="Times New Roman" w:hAnsi="Times New Roman"/>
          <w:b/>
          <w:bCs/>
          <w:sz w:val="24"/>
        </w:rPr>
        <w:t xml:space="preserve"> </w:t>
      </w:r>
      <w:r w:rsidRPr="00662A5F">
        <w:rPr>
          <w:rFonts w:ascii="Times New Roman" w:hAnsi="Times New Roman"/>
          <w:b/>
          <w:bCs/>
          <w:sz w:val="24"/>
        </w:rPr>
        <w:t>climático, acidificación de los océanos, fósforo y nitrógeno (agroquímicos), agua</w:t>
      </w:r>
      <w:r w:rsidR="00206C74" w:rsidRPr="00662A5F">
        <w:rPr>
          <w:rFonts w:ascii="Times New Roman" w:hAnsi="Times New Roman"/>
          <w:b/>
          <w:bCs/>
          <w:sz w:val="24"/>
        </w:rPr>
        <w:t xml:space="preserve"> </w:t>
      </w:r>
      <w:r w:rsidRPr="00662A5F">
        <w:rPr>
          <w:rFonts w:ascii="Times New Roman" w:hAnsi="Times New Roman"/>
          <w:b/>
          <w:bCs/>
          <w:sz w:val="24"/>
        </w:rPr>
        <w:t>dulce, cambio en el uso de la tierra y el ozono)</w:t>
      </w:r>
      <w:r w:rsidR="00B55D2F" w:rsidRPr="00662A5F">
        <w:rPr>
          <w:rFonts w:ascii="Times New Roman" w:hAnsi="Times New Roman"/>
          <w:b/>
          <w:bCs/>
          <w:sz w:val="24"/>
        </w:rPr>
        <w:t>.</w:t>
      </w:r>
    </w:p>
    <w:p w14:paraId="318FEE85" w14:textId="0D2A6BDC" w:rsidR="00B55D2F" w:rsidRPr="00662A5F" w:rsidRDefault="00B36495" w:rsidP="00206C74">
      <w:pPr>
        <w:rPr>
          <w:rFonts w:ascii="Times New Roman" w:hAnsi="Times New Roman"/>
          <w:sz w:val="24"/>
        </w:rPr>
      </w:pPr>
      <w:r w:rsidRPr="00662A5F">
        <w:rPr>
          <w:rFonts w:ascii="Times New Roman" w:hAnsi="Times New Roman"/>
          <w:sz w:val="24"/>
        </w:rPr>
        <w:t xml:space="preserve">En general el ámbito de la construcción y remodelación afectan los límites planetarios cambiando el suelo, modificando la biodiversidad de la zona generando una gran demanda de materiales y energía eléctrica, además de generar dióxido de carbono con el equipamiento </w:t>
      </w:r>
      <w:r w:rsidR="00066DE0" w:rsidRPr="00662A5F">
        <w:rPr>
          <w:rFonts w:ascii="Times New Roman" w:hAnsi="Times New Roman"/>
          <w:sz w:val="24"/>
        </w:rPr>
        <w:t xml:space="preserve">utilizado, sin embargo, el proyecto está enfocado en disminuir </w:t>
      </w:r>
      <w:r w:rsidR="008D178D" w:rsidRPr="00662A5F">
        <w:rPr>
          <w:rFonts w:ascii="Times New Roman" w:hAnsi="Times New Roman"/>
          <w:sz w:val="24"/>
        </w:rPr>
        <w:t>el consumo eléctrico, de agua y la generación de vapores y contaminantes al adquirir equipamiento con controles de calidad y sellos energéticos, además al ser una remodelación relativamente pequeña, basada en distribución, no se genera tanto consumo y generación de residuos.</w:t>
      </w:r>
    </w:p>
    <w:p w14:paraId="7059DAAB" w14:textId="77777777" w:rsidR="00876F5E" w:rsidRPr="00662A5F" w:rsidRDefault="00876F5E" w:rsidP="00771B3D">
      <w:pPr>
        <w:pStyle w:val="Ttulo3"/>
        <w:rPr>
          <w:szCs w:val="24"/>
        </w:rPr>
      </w:pPr>
      <w:bookmarkStart w:id="386" w:name="_Toc181547363"/>
      <w:r w:rsidRPr="00662A5F">
        <w:rPr>
          <w:szCs w:val="24"/>
        </w:rPr>
        <w:t>Social</w:t>
      </w:r>
      <w:bookmarkEnd w:id="386"/>
    </w:p>
    <w:p w14:paraId="4226D64B" w14:textId="0E508248" w:rsidR="00876F5E" w:rsidRPr="00662A5F" w:rsidRDefault="00876F5E" w:rsidP="008D178D">
      <w:pPr>
        <w:rPr>
          <w:rFonts w:ascii="Times New Roman" w:hAnsi="Times New Roman"/>
          <w:b/>
          <w:bCs/>
          <w:sz w:val="24"/>
        </w:rPr>
      </w:pPr>
      <w:r w:rsidRPr="00662A5F">
        <w:rPr>
          <w:rFonts w:ascii="Times New Roman" w:hAnsi="Times New Roman"/>
          <w:b/>
          <w:bCs/>
          <w:sz w:val="24"/>
        </w:rPr>
        <w:t>¿Cómo mi proyecto promueve una vida digna a todos los habitantes del planeta?</w:t>
      </w:r>
    </w:p>
    <w:p w14:paraId="0C6B8885" w14:textId="3369199F" w:rsidR="00876F5E" w:rsidRPr="00662A5F" w:rsidRDefault="008D178D" w:rsidP="00876F5E">
      <w:pPr>
        <w:rPr>
          <w:rFonts w:ascii="Times New Roman" w:hAnsi="Times New Roman"/>
          <w:sz w:val="24"/>
        </w:rPr>
      </w:pPr>
      <w:r w:rsidRPr="00662A5F">
        <w:rPr>
          <w:rFonts w:ascii="Times New Roman" w:hAnsi="Times New Roman"/>
          <w:sz w:val="24"/>
        </w:rPr>
        <w:t>El éxito de este proyecto podría generar un impacto positivo alrededor del planeta si se toma en consideración en otros centro médicos y países la adquisición de equipamiento médico e industrial con sellos ecológicos y certificaciones que permitan controlar la generación de residuos, contribuyendo a preservar el planeta</w:t>
      </w:r>
      <w:r w:rsidR="00E57444" w:rsidRPr="00662A5F">
        <w:rPr>
          <w:rFonts w:ascii="Times New Roman" w:hAnsi="Times New Roman"/>
          <w:sz w:val="24"/>
        </w:rPr>
        <w:t xml:space="preserve"> y la vida digna de las personas, además de incluir aspectos de ponderación social y cumplimiento brindando trabajos dignos a las personas de la zona, y capacitaciones a los interesados. Además de esto este proyecto generará una mejora en la atención médica de las personas contribuyendo con el cuidado de su salud.</w:t>
      </w:r>
    </w:p>
    <w:p w14:paraId="05C81CFE" w14:textId="336A7191" w:rsidR="00876F5E" w:rsidRPr="00662A5F" w:rsidRDefault="00876F5E" w:rsidP="00771B3D">
      <w:pPr>
        <w:pStyle w:val="Ttulo3"/>
        <w:rPr>
          <w:szCs w:val="24"/>
        </w:rPr>
      </w:pPr>
      <w:bookmarkStart w:id="387" w:name="_Toc181547364"/>
      <w:r w:rsidRPr="00662A5F">
        <w:rPr>
          <w:szCs w:val="24"/>
        </w:rPr>
        <w:t>Económico</w:t>
      </w:r>
      <w:bookmarkEnd w:id="387"/>
    </w:p>
    <w:p w14:paraId="6EB081E8" w14:textId="1801435C" w:rsidR="00876F5E" w:rsidRPr="00662A5F" w:rsidRDefault="00876F5E" w:rsidP="00876F5E">
      <w:pPr>
        <w:rPr>
          <w:rFonts w:ascii="Times New Roman" w:hAnsi="Times New Roman"/>
          <w:b/>
          <w:bCs/>
          <w:sz w:val="24"/>
        </w:rPr>
      </w:pPr>
      <w:r w:rsidRPr="00662A5F">
        <w:rPr>
          <w:rFonts w:ascii="Times New Roman" w:hAnsi="Times New Roman"/>
          <w:b/>
          <w:bCs/>
          <w:sz w:val="24"/>
        </w:rPr>
        <w:t>¿Cómo mi proyecto incorpora desde su diseño la generación de beneficios a las personas menos favorecidas?</w:t>
      </w:r>
    </w:p>
    <w:p w14:paraId="245CC85B" w14:textId="28F2318D" w:rsidR="00E57444" w:rsidRPr="00662A5F" w:rsidRDefault="00C4042A" w:rsidP="00876F5E">
      <w:pPr>
        <w:rPr>
          <w:rFonts w:ascii="Times New Roman" w:hAnsi="Times New Roman"/>
          <w:sz w:val="24"/>
        </w:rPr>
      </w:pPr>
      <w:r w:rsidRPr="00662A5F">
        <w:rPr>
          <w:rFonts w:ascii="Times New Roman" w:hAnsi="Times New Roman"/>
          <w:sz w:val="24"/>
        </w:rPr>
        <w:t>El sector de construcción y remodelación genera una fuente de trabajo para las personas que por diversas condiciones deben de buscar trabajos de albañilería, es por esto que se contribuye con el crecimiento del sector y la generación de trabajos dignos, ayudando a estas personas que pasan crisis debido a la falta de trabajo.</w:t>
      </w:r>
    </w:p>
    <w:p w14:paraId="04749E57" w14:textId="2D66F150" w:rsidR="00876F5E" w:rsidRPr="00662A5F" w:rsidRDefault="00876F5E" w:rsidP="00876F5E">
      <w:pPr>
        <w:ind w:left="709" w:firstLine="0"/>
        <w:rPr>
          <w:rFonts w:ascii="Times New Roman" w:hAnsi="Times New Roman"/>
          <w:b/>
          <w:bCs/>
          <w:sz w:val="24"/>
        </w:rPr>
      </w:pPr>
      <w:r w:rsidRPr="00662A5F">
        <w:rPr>
          <w:rFonts w:ascii="Times New Roman" w:hAnsi="Times New Roman"/>
          <w:b/>
          <w:bCs/>
          <w:sz w:val="24"/>
        </w:rPr>
        <w:t>¿Cómo mi proyecto disminuye la brecha económica?</w:t>
      </w:r>
    </w:p>
    <w:p w14:paraId="02723E67" w14:textId="29C5A326" w:rsidR="00E57444" w:rsidRPr="00662A5F" w:rsidRDefault="00C4042A" w:rsidP="00C4042A">
      <w:pPr>
        <w:rPr>
          <w:rFonts w:ascii="Times New Roman" w:hAnsi="Times New Roman"/>
          <w:sz w:val="24"/>
        </w:rPr>
      </w:pPr>
      <w:r w:rsidRPr="00662A5F">
        <w:rPr>
          <w:rFonts w:ascii="Times New Roman" w:hAnsi="Times New Roman"/>
          <w:sz w:val="24"/>
        </w:rPr>
        <w:t>Debido al tipo de proyecto se permite la generación de experiencia en cuanto a construcción, acabados, instalación eléctrica, electromecánica y electromédica, permitiendo así con la experiencia obtenida conseguir trabajos en estos ámbitos o creando emprendimientos relacionados con estas labores, generando un crecimiento económico en el sector y para las personas relacionadas.</w:t>
      </w:r>
    </w:p>
    <w:p w14:paraId="725980D6" w14:textId="28687C2F" w:rsidR="00876F5E" w:rsidRPr="00662A5F" w:rsidRDefault="00876F5E" w:rsidP="00876F5E">
      <w:pPr>
        <w:rPr>
          <w:rFonts w:ascii="Times New Roman" w:hAnsi="Times New Roman"/>
          <w:b/>
          <w:bCs/>
          <w:sz w:val="24"/>
        </w:rPr>
      </w:pPr>
      <w:r w:rsidRPr="00662A5F">
        <w:rPr>
          <w:rFonts w:ascii="Times New Roman" w:hAnsi="Times New Roman"/>
          <w:b/>
          <w:bCs/>
          <w:sz w:val="24"/>
        </w:rPr>
        <w:t>¿Cómo mi proyecto utiliza medios de intercambio distintos a las monedas tradicionales?</w:t>
      </w:r>
    </w:p>
    <w:p w14:paraId="024A79AA" w14:textId="56D61D69" w:rsidR="00C4042A" w:rsidRPr="00662A5F" w:rsidRDefault="00C4042A" w:rsidP="00876F5E">
      <w:pPr>
        <w:rPr>
          <w:rFonts w:ascii="Times New Roman" w:hAnsi="Times New Roman"/>
          <w:sz w:val="24"/>
        </w:rPr>
      </w:pPr>
      <w:r w:rsidRPr="00662A5F">
        <w:rPr>
          <w:rFonts w:ascii="Times New Roman" w:hAnsi="Times New Roman"/>
          <w:sz w:val="24"/>
        </w:rPr>
        <w:t>En este proyecto como se incluyó la adquisición de equipamiento médico e industrial nuevo, en reemplazo del existente, se debe de desechar el que se encuentra en mal estado</w:t>
      </w:r>
      <w:r w:rsidR="005C15EA" w:rsidRPr="00662A5F">
        <w:rPr>
          <w:rFonts w:ascii="Times New Roman" w:hAnsi="Times New Roman"/>
          <w:sz w:val="24"/>
        </w:rPr>
        <w:t xml:space="preserve"> y la manera en la que se realiza generalmente por medio de un convenio es que otra institución se encarga de dar el debido tratamiento a los distintos equipos aligerando la carga del Hospital con el servicio y ellos utilizan ciertas partes como acero inoxidable o material reutilizable generando un beneficio para esa institución y a su vez brindar el debido desecho al resto de los materiales, generando un intercambio diferentes a monedas tradicionales.</w:t>
      </w:r>
    </w:p>
    <w:p w14:paraId="34CB022A" w14:textId="77777777" w:rsidR="00FA705E" w:rsidRPr="00662A5F" w:rsidRDefault="00FA705E" w:rsidP="00771B3D">
      <w:pPr>
        <w:pStyle w:val="Ttulo3"/>
        <w:rPr>
          <w:szCs w:val="24"/>
        </w:rPr>
      </w:pPr>
      <w:bookmarkStart w:id="388" w:name="_Toc181547365"/>
      <w:r w:rsidRPr="00662A5F">
        <w:rPr>
          <w:szCs w:val="24"/>
        </w:rPr>
        <w:t>Espiritual</w:t>
      </w:r>
      <w:bookmarkEnd w:id="388"/>
    </w:p>
    <w:p w14:paraId="420C5FA4" w14:textId="73B2508C" w:rsidR="00FA705E" w:rsidRPr="00662A5F" w:rsidRDefault="00FA705E" w:rsidP="005C15EA">
      <w:pPr>
        <w:rPr>
          <w:rFonts w:ascii="Times New Roman" w:hAnsi="Times New Roman"/>
          <w:b/>
          <w:bCs/>
          <w:sz w:val="24"/>
        </w:rPr>
      </w:pPr>
      <w:r w:rsidRPr="00662A5F">
        <w:rPr>
          <w:rFonts w:ascii="Times New Roman" w:hAnsi="Times New Roman"/>
          <w:b/>
          <w:bCs/>
          <w:sz w:val="24"/>
        </w:rPr>
        <w:t>¿Cómo mi proyecto propicia el contacto de los seres humanos con la naturaleza?</w:t>
      </w:r>
    </w:p>
    <w:p w14:paraId="1B490C68" w14:textId="3BAEEA29" w:rsidR="005C15EA" w:rsidRPr="00662A5F" w:rsidRDefault="005C15EA" w:rsidP="005C15EA">
      <w:pPr>
        <w:rPr>
          <w:rFonts w:ascii="Times New Roman" w:hAnsi="Times New Roman"/>
          <w:sz w:val="24"/>
        </w:rPr>
      </w:pPr>
      <w:r w:rsidRPr="00662A5F">
        <w:rPr>
          <w:rFonts w:ascii="Times New Roman" w:hAnsi="Times New Roman"/>
          <w:sz w:val="24"/>
        </w:rPr>
        <w:t>Este proyecto al ser propuesto desde una visión sostenible y regenerativa contribuye al contacto con la naturaleza buscando el bienestar de ambas partes y contribuyendo a la preservación del medio ambiente en el que se desarrolla el proyecto, así mismo el Hospital tiene áreas verdes y jardines que se protegen brindando un ambiente más agradable a los pacientes que por necesidad se encuentran en este centro.</w:t>
      </w:r>
    </w:p>
    <w:p w14:paraId="424B57D4" w14:textId="69C698F6" w:rsidR="00FA705E" w:rsidRPr="00662A5F" w:rsidRDefault="00FA705E" w:rsidP="00206C74">
      <w:pPr>
        <w:rPr>
          <w:rFonts w:ascii="Times New Roman" w:hAnsi="Times New Roman"/>
          <w:b/>
          <w:bCs/>
          <w:sz w:val="24"/>
        </w:rPr>
      </w:pPr>
      <w:r w:rsidRPr="00662A5F">
        <w:rPr>
          <w:rFonts w:ascii="Times New Roman" w:hAnsi="Times New Roman"/>
          <w:b/>
          <w:bCs/>
          <w:sz w:val="24"/>
        </w:rPr>
        <w:t>¿Cómo mi proyecto propicia el contacto de los seres humanos con otros seres</w:t>
      </w:r>
      <w:r w:rsidR="00206C74" w:rsidRPr="00662A5F">
        <w:rPr>
          <w:rFonts w:ascii="Times New Roman" w:hAnsi="Times New Roman"/>
          <w:b/>
          <w:bCs/>
          <w:sz w:val="24"/>
        </w:rPr>
        <w:t xml:space="preserve"> h</w:t>
      </w:r>
      <w:r w:rsidRPr="00662A5F">
        <w:rPr>
          <w:rFonts w:ascii="Times New Roman" w:hAnsi="Times New Roman"/>
          <w:b/>
          <w:bCs/>
          <w:sz w:val="24"/>
        </w:rPr>
        <w:t>umanos para compartir en condición de iguales, sin juicios y escucha activa el uno del otro?</w:t>
      </w:r>
    </w:p>
    <w:p w14:paraId="75FF1FEC" w14:textId="72C26EEF" w:rsidR="005C15EA" w:rsidRPr="00662A5F" w:rsidRDefault="005A1FDD" w:rsidP="00206C74">
      <w:pPr>
        <w:rPr>
          <w:rFonts w:ascii="Times New Roman" w:hAnsi="Times New Roman"/>
          <w:sz w:val="24"/>
        </w:rPr>
      </w:pPr>
      <w:r w:rsidRPr="00662A5F">
        <w:rPr>
          <w:rFonts w:ascii="Times New Roman" w:hAnsi="Times New Roman"/>
          <w:sz w:val="24"/>
        </w:rPr>
        <w:t xml:space="preserve">Al brindar de un espacio adecuado para el trabajo del Servicio de Centro de Equipos y Esterilización, promueve la convivencia entre los funcionarios de una manera más adecuada que actualmente con hacinamiento, además de esto mejora el ambiente en el que </w:t>
      </w:r>
      <w:r w:rsidR="00E23718" w:rsidRPr="00662A5F">
        <w:rPr>
          <w:rFonts w:ascii="Times New Roman" w:hAnsi="Times New Roman"/>
          <w:sz w:val="24"/>
        </w:rPr>
        <w:t>se desarrollan sus habilidades interpersonales, que se ven afectadas por el espacio que los rodean.</w:t>
      </w:r>
    </w:p>
    <w:p w14:paraId="2F4A9775" w14:textId="43089E85" w:rsidR="00FA705E" w:rsidRPr="00662A5F" w:rsidRDefault="00FA705E" w:rsidP="00206C74">
      <w:pPr>
        <w:rPr>
          <w:rFonts w:ascii="Times New Roman" w:hAnsi="Times New Roman"/>
          <w:b/>
          <w:bCs/>
          <w:sz w:val="24"/>
        </w:rPr>
      </w:pPr>
      <w:r w:rsidRPr="00662A5F">
        <w:rPr>
          <w:rFonts w:ascii="Times New Roman" w:hAnsi="Times New Roman"/>
          <w:b/>
          <w:bCs/>
          <w:sz w:val="24"/>
        </w:rPr>
        <w:t>¿Cómo mi proyecto fomenta espacios de descanso y meditación?</w:t>
      </w:r>
    </w:p>
    <w:p w14:paraId="46535082" w14:textId="787CCAD2" w:rsidR="005C15EA" w:rsidRPr="00662A5F" w:rsidRDefault="00E23718" w:rsidP="00206C74">
      <w:pPr>
        <w:rPr>
          <w:rFonts w:ascii="Times New Roman" w:hAnsi="Times New Roman"/>
          <w:sz w:val="24"/>
        </w:rPr>
      </w:pPr>
      <w:r w:rsidRPr="00662A5F">
        <w:rPr>
          <w:rFonts w:ascii="Times New Roman" w:hAnsi="Times New Roman"/>
          <w:sz w:val="24"/>
        </w:rPr>
        <w:t>Al ampliar el espacio en donde se desarrollan las funciones, brindando comodidades y actualizando el equipamiento que poseen actualmente, brinda una sensación de mejora que contribuye a como se sienten realizando las labores y un ambiente digno y limpio, causando espacios adecuados para la meditación y tranquilidad en el tiempo laboral de cada funcionario.</w:t>
      </w:r>
    </w:p>
    <w:p w14:paraId="739EEA30" w14:textId="36688B6F" w:rsidR="00FA705E" w:rsidRPr="00662A5F" w:rsidRDefault="00FA705E" w:rsidP="00206C74">
      <w:pPr>
        <w:rPr>
          <w:rFonts w:ascii="Times New Roman" w:hAnsi="Times New Roman"/>
          <w:b/>
          <w:bCs/>
          <w:sz w:val="24"/>
        </w:rPr>
      </w:pPr>
      <w:r w:rsidRPr="00662A5F">
        <w:rPr>
          <w:rFonts w:ascii="Times New Roman" w:hAnsi="Times New Roman"/>
          <w:b/>
          <w:bCs/>
          <w:sz w:val="24"/>
        </w:rPr>
        <w:t>¿Cómo mi proyecto propicia espacios de reflexión para mirar hacia adentro y mejorar mis habilidades esenciales?</w:t>
      </w:r>
    </w:p>
    <w:p w14:paraId="2C226C22" w14:textId="75C5820E" w:rsidR="005C15EA" w:rsidRPr="00662A5F" w:rsidRDefault="00E23718" w:rsidP="00206C74">
      <w:pPr>
        <w:rPr>
          <w:rFonts w:ascii="Times New Roman" w:hAnsi="Times New Roman"/>
          <w:sz w:val="24"/>
        </w:rPr>
      </w:pPr>
      <w:r w:rsidRPr="00662A5F">
        <w:rPr>
          <w:rFonts w:ascii="Times New Roman" w:hAnsi="Times New Roman"/>
          <w:sz w:val="24"/>
        </w:rPr>
        <w:t>Como se ha mencionado anteriormente, brindar un espacio de trabajo digno, con sus respectivas estaciones y lejos del caos y hacinamiento actual, genera un espacio agradable, limpio y digno que permite a los funcionarios tranquilidad y meditación sobre su trabajo, mejorando su desempeño interpersonal y laboral, además de recibir capacitaciones sobre el equipamiento aumentando así su conocimiento y capacidad.</w:t>
      </w:r>
    </w:p>
    <w:p w14:paraId="274D7E00" w14:textId="77777777" w:rsidR="00FA705E" w:rsidRPr="00662A5F" w:rsidRDefault="00FA705E" w:rsidP="00771B3D">
      <w:pPr>
        <w:pStyle w:val="Ttulo3"/>
        <w:rPr>
          <w:szCs w:val="24"/>
        </w:rPr>
      </w:pPr>
      <w:bookmarkStart w:id="389" w:name="_Toc181547366"/>
      <w:r w:rsidRPr="00662A5F">
        <w:rPr>
          <w:szCs w:val="24"/>
        </w:rPr>
        <w:t>Cultural</w:t>
      </w:r>
      <w:bookmarkEnd w:id="389"/>
    </w:p>
    <w:p w14:paraId="50EC8D0D" w14:textId="6F783C5A" w:rsidR="00FA705E" w:rsidRPr="00662A5F" w:rsidRDefault="00FA705E" w:rsidP="00206C74">
      <w:pPr>
        <w:rPr>
          <w:rFonts w:ascii="Times New Roman" w:hAnsi="Times New Roman"/>
          <w:b/>
          <w:bCs/>
          <w:sz w:val="24"/>
        </w:rPr>
      </w:pPr>
      <w:r w:rsidRPr="00662A5F">
        <w:rPr>
          <w:rFonts w:ascii="Times New Roman" w:hAnsi="Times New Roman"/>
          <w:b/>
          <w:bCs/>
          <w:sz w:val="24"/>
        </w:rPr>
        <w:t>¿Cómo mi proyecto fortalece o afecta las expresiones artísticas y/o culturales del país o la Región en la que se desarrolla?</w:t>
      </w:r>
    </w:p>
    <w:p w14:paraId="714EF28B" w14:textId="603196A6" w:rsidR="00E23718" w:rsidRPr="00662A5F" w:rsidRDefault="00E23718" w:rsidP="00206C74">
      <w:pPr>
        <w:rPr>
          <w:rFonts w:ascii="Times New Roman" w:hAnsi="Times New Roman"/>
          <w:sz w:val="24"/>
        </w:rPr>
      </w:pPr>
      <w:r w:rsidRPr="00662A5F">
        <w:rPr>
          <w:rFonts w:ascii="Times New Roman" w:hAnsi="Times New Roman"/>
          <w:sz w:val="24"/>
        </w:rPr>
        <w:t>Este proyecto fortalece y fomenta las expresiones artísticas, una visión del Hospital es crear por medio de murales o esculturas un mensaje de reflexión a todas las personas que lo visitan, con este proyecto y su visión para la conservación de las fuentes de agua, se realiza un mural donde se instal</w:t>
      </w:r>
      <w:r w:rsidR="00531FD0" w:rsidRPr="00662A5F">
        <w:rPr>
          <w:rFonts w:ascii="Times New Roman" w:hAnsi="Times New Roman"/>
          <w:sz w:val="24"/>
        </w:rPr>
        <w:t>a</w:t>
      </w:r>
      <w:r w:rsidRPr="00662A5F">
        <w:rPr>
          <w:rFonts w:ascii="Times New Roman" w:hAnsi="Times New Roman"/>
          <w:sz w:val="24"/>
        </w:rPr>
        <w:t xml:space="preserve"> el sistema de ahorro </w:t>
      </w:r>
      <w:r w:rsidR="00531FD0" w:rsidRPr="00662A5F">
        <w:rPr>
          <w:rFonts w:ascii="Times New Roman" w:hAnsi="Times New Roman"/>
          <w:sz w:val="24"/>
        </w:rPr>
        <w:t>y su impacto respecto al consumo de agua antes y después del proyecto.</w:t>
      </w:r>
    </w:p>
    <w:p w14:paraId="03D4A905" w14:textId="6DCA29D1" w:rsidR="00FA705E" w:rsidRPr="00662A5F" w:rsidRDefault="00FA705E" w:rsidP="00206C74">
      <w:pPr>
        <w:rPr>
          <w:rFonts w:ascii="Times New Roman" w:hAnsi="Times New Roman"/>
          <w:b/>
          <w:bCs/>
          <w:sz w:val="24"/>
        </w:rPr>
      </w:pPr>
      <w:r w:rsidRPr="00662A5F">
        <w:rPr>
          <w:rFonts w:ascii="Times New Roman" w:hAnsi="Times New Roman"/>
          <w:b/>
          <w:bCs/>
          <w:sz w:val="24"/>
        </w:rPr>
        <w:t>¿Cómo se involucra o excluye el conocimiento de las personas adultas mayores?</w:t>
      </w:r>
    </w:p>
    <w:p w14:paraId="4A8F7F30" w14:textId="28CD1FD1" w:rsidR="00E23718" w:rsidRPr="00662A5F" w:rsidRDefault="00531FD0" w:rsidP="00206C74">
      <w:pPr>
        <w:rPr>
          <w:rFonts w:ascii="Times New Roman" w:hAnsi="Times New Roman"/>
          <w:sz w:val="24"/>
        </w:rPr>
      </w:pPr>
      <w:r w:rsidRPr="00662A5F">
        <w:rPr>
          <w:rFonts w:ascii="Times New Roman" w:hAnsi="Times New Roman"/>
          <w:sz w:val="24"/>
        </w:rPr>
        <w:t xml:space="preserve">El conocimiento de las personas adultas mayores se incluye respecto al conocimiento en este tipo de proyectos y sus ideas para mejorar la calidad del proyecto y temas a considerar sobre </w:t>
      </w:r>
      <w:r w:rsidR="002342E8" w:rsidRPr="00662A5F">
        <w:rPr>
          <w:rFonts w:ascii="Times New Roman" w:hAnsi="Times New Roman"/>
          <w:sz w:val="24"/>
        </w:rPr>
        <w:t>proyectos pasados y buenas prácticas, además de propuestas para los sistemas de ahorro contemplados en el proyecto.</w:t>
      </w:r>
    </w:p>
    <w:p w14:paraId="0A03AD51" w14:textId="29E78F04" w:rsidR="00FA705E" w:rsidRPr="00662A5F" w:rsidRDefault="00FA705E" w:rsidP="00206C74">
      <w:pPr>
        <w:rPr>
          <w:rFonts w:ascii="Times New Roman" w:hAnsi="Times New Roman"/>
          <w:b/>
          <w:bCs/>
          <w:sz w:val="24"/>
        </w:rPr>
      </w:pPr>
      <w:r w:rsidRPr="00662A5F">
        <w:rPr>
          <w:rFonts w:ascii="Times New Roman" w:hAnsi="Times New Roman"/>
          <w:b/>
          <w:bCs/>
          <w:sz w:val="24"/>
        </w:rPr>
        <w:t>¿Cómo mi proyecto protege o afecta el entorno visual y auditivo del lugar donde se  desarrolla?</w:t>
      </w:r>
    </w:p>
    <w:p w14:paraId="76C04755" w14:textId="2C11BD11" w:rsidR="00E23718" w:rsidRPr="00662A5F" w:rsidRDefault="00613DE5" w:rsidP="00206C74">
      <w:pPr>
        <w:rPr>
          <w:rFonts w:ascii="Times New Roman" w:hAnsi="Times New Roman"/>
          <w:sz w:val="24"/>
        </w:rPr>
      </w:pPr>
      <w:r w:rsidRPr="00662A5F">
        <w:rPr>
          <w:rFonts w:ascii="Times New Roman" w:hAnsi="Times New Roman"/>
          <w:sz w:val="24"/>
        </w:rPr>
        <w:t xml:space="preserve">Afecta en el momento de la ejecución ya que se tendrán que movilizar paredes y se tendrá todo el proceso de construcción y remodelación, sin </w:t>
      </w:r>
      <w:r w:rsidR="0020423D" w:rsidRPr="00662A5F">
        <w:rPr>
          <w:rFonts w:ascii="Times New Roman" w:hAnsi="Times New Roman"/>
          <w:sz w:val="24"/>
        </w:rPr>
        <w:t>embargo,</w:t>
      </w:r>
      <w:r w:rsidRPr="00662A5F">
        <w:rPr>
          <w:rFonts w:ascii="Times New Roman" w:hAnsi="Times New Roman"/>
          <w:sz w:val="24"/>
        </w:rPr>
        <w:t xml:space="preserve"> una vez terminado protege el entorno visual al tener una estructura limpia, cumpliendo con la norma y con un espacio más amplio libre de hacinamiento lo que a su vez disminuye la contaminación sónica en un espacio donde solía haber poco espacio de movilización y lleno de equipamiento.</w:t>
      </w:r>
    </w:p>
    <w:p w14:paraId="26A105EA" w14:textId="7DC43D51" w:rsidR="00FA705E" w:rsidRPr="00662A5F" w:rsidRDefault="00FA705E" w:rsidP="00206C74">
      <w:pPr>
        <w:rPr>
          <w:rFonts w:ascii="Times New Roman" w:hAnsi="Times New Roman"/>
          <w:b/>
          <w:bCs/>
          <w:sz w:val="24"/>
        </w:rPr>
      </w:pPr>
      <w:r w:rsidRPr="00662A5F">
        <w:rPr>
          <w:rFonts w:ascii="Times New Roman" w:hAnsi="Times New Roman"/>
          <w:b/>
          <w:bCs/>
          <w:sz w:val="24"/>
        </w:rPr>
        <w:t>¿Cómo mi proyecto respeta o invade costumbres propias de las poblaciones en las que se desarrolla?</w:t>
      </w:r>
    </w:p>
    <w:p w14:paraId="0794CF56" w14:textId="5C9ECDD5" w:rsidR="00FA705E" w:rsidRPr="00662A5F" w:rsidRDefault="00613DE5" w:rsidP="00FA705E">
      <w:pPr>
        <w:ind w:left="709" w:firstLine="0"/>
        <w:rPr>
          <w:rFonts w:ascii="Times New Roman" w:hAnsi="Times New Roman"/>
          <w:sz w:val="24"/>
        </w:rPr>
      </w:pPr>
      <w:r w:rsidRPr="00662A5F">
        <w:rPr>
          <w:rFonts w:ascii="Times New Roman" w:hAnsi="Times New Roman"/>
          <w:sz w:val="24"/>
        </w:rPr>
        <w:t>Debido a que es una remodelación con mínima ampliación respeta las costumbres de diseño arquitectónico propias y existentes del Hospital sin incurrir en gastos adicionales.  Además, al generar un proyecto que cumple con la norma se respetan las costumbres y requerimientos de los centros de salud y normas del país.</w:t>
      </w:r>
    </w:p>
    <w:p w14:paraId="5F82EC6B" w14:textId="77777777" w:rsidR="00FA705E" w:rsidRPr="00662A5F" w:rsidRDefault="00FA705E" w:rsidP="00771B3D">
      <w:pPr>
        <w:pStyle w:val="Ttulo3"/>
        <w:rPr>
          <w:szCs w:val="24"/>
        </w:rPr>
      </w:pPr>
      <w:bookmarkStart w:id="390" w:name="_Toc181547367"/>
      <w:r w:rsidRPr="00662A5F">
        <w:rPr>
          <w:szCs w:val="24"/>
        </w:rPr>
        <w:t>Política</w:t>
      </w:r>
      <w:bookmarkEnd w:id="390"/>
    </w:p>
    <w:p w14:paraId="35C7B3BC" w14:textId="48B85704" w:rsidR="00FA705E" w:rsidRPr="00662A5F" w:rsidRDefault="00FA705E" w:rsidP="00206C74">
      <w:pPr>
        <w:rPr>
          <w:rFonts w:ascii="Times New Roman" w:hAnsi="Times New Roman"/>
          <w:b/>
          <w:bCs/>
          <w:sz w:val="24"/>
        </w:rPr>
      </w:pPr>
      <w:r w:rsidRPr="00662A5F">
        <w:rPr>
          <w:rFonts w:ascii="Times New Roman" w:hAnsi="Times New Roman"/>
          <w:b/>
          <w:bCs/>
          <w:sz w:val="24"/>
        </w:rPr>
        <w:t xml:space="preserve">¿Cómo mi proyecto beneficia que los ciudadanos tengan una </w:t>
      </w:r>
      <w:r w:rsidR="00613DE5" w:rsidRPr="00662A5F">
        <w:rPr>
          <w:rFonts w:ascii="Times New Roman" w:hAnsi="Times New Roman"/>
          <w:b/>
          <w:bCs/>
          <w:sz w:val="24"/>
        </w:rPr>
        <w:t>participación</w:t>
      </w:r>
      <w:r w:rsidRPr="00662A5F">
        <w:rPr>
          <w:rFonts w:ascii="Times New Roman" w:hAnsi="Times New Roman"/>
          <w:b/>
          <w:bCs/>
          <w:sz w:val="24"/>
        </w:rPr>
        <w:t xml:space="preserve"> en el diseño de su propio futuro?</w:t>
      </w:r>
    </w:p>
    <w:p w14:paraId="0B873A86" w14:textId="18A97591" w:rsidR="00613DE5" w:rsidRPr="00662A5F" w:rsidRDefault="00352D49" w:rsidP="00206C74">
      <w:pPr>
        <w:rPr>
          <w:rFonts w:ascii="Times New Roman" w:hAnsi="Times New Roman"/>
          <w:sz w:val="24"/>
        </w:rPr>
      </w:pPr>
      <w:r w:rsidRPr="00662A5F">
        <w:rPr>
          <w:rFonts w:ascii="Times New Roman" w:hAnsi="Times New Roman"/>
          <w:sz w:val="24"/>
        </w:rPr>
        <w:t>Con la experiencia generada en construcción y ampliación de estructura en un centro médico, además de conocer las necesidades del equipamiento y cumplimiento de las normas, permite a los involucrados ampliar su curriculum con experiencia necesaria para otras licitaciones de este tipo en el país generando una ventaja y conocimiento del área, mejorando sus oportunidades laborales y protegiendo su futuro.</w:t>
      </w:r>
    </w:p>
    <w:p w14:paraId="426030F6" w14:textId="12244C79" w:rsidR="00FA705E" w:rsidRPr="00662A5F" w:rsidRDefault="00FA705E" w:rsidP="00206C74">
      <w:pPr>
        <w:rPr>
          <w:rFonts w:ascii="Times New Roman" w:hAnsi="Times New Roman"/>
          <w:b/>
          <w:bCs/>
          <w:sz w:val="24"/>
        </w:rPr>
      </w:pPr>
      <w:r w:rsidRPr="00662A5F">
        <w:rPr>
          <w:rFonts w:ascii="Times New Roman" w:hAnsi="Times New Roman"/>
          <w:b/>
          <w:bCs/>
          <w:sz w:val="24"/>
        </w:rPr>
        <w:t>¿Cómo mi proyecto empodera a mujeres y jóvenes para tomar posiciones de liderazgo?</w:t>
      </w:r>
    </w:p>
    <w:p w14:paraId="7D9E5735" w14:textId="0E084366" w:rsidR="00613DE5" w:rsidRPr="00662A5F" w:rsidRDefault="00613DE5" w:rsidP="00206C74">
      <w:pPr>
        <w:rPr>
          <w:rFonts w:ascii="Times New Roman" w:hAnsi="Times New Roman"/>
          <w:sz w:val="24"/>
        </w:rPr>
      </w:pPr>
      <w:r w:rsidRPr="00662A5F">
        <w:rPr>
          <w:rFonts w:ascii="Times New Roman" w:hAnsi="Times New Roman"/>
          <w:sz w:val="24"/>
        </w:rPr>
        <w:t>Este proyecto empodera a mujeres y jóvenes a ser lideres ya que existen profesionales muy capacitados en los ámbitos de la ingeniería y arquitectura, con ideas y técnicas eficientes e innovadoras que son requeridas para este tipo de proyectos donde involucra no solo la remodelación y ampliación de un recinto, sino también la adquisición de equipamiento médico, instalación y cumplimiento de las normas.</w:t>
      </w:r>
    </w:p>
    <w:p w14:paraId="7D3B5FC3" w14:textId="77777777" w:rsidR="00613DE5" w:rsidRPr="00662A5F" w:rsidRDefault="00FA705E" w:rsidP="00206C74">
      <w:pPr>
        <w:rPr>
          <w:rFonts w:ascii="Times New Roman" w:hAnsi="Times New Roman"/>
          <w:b/>
          <w:bCs/>
          <w:sz w:val="24"/>
        </w:rPr>
      </w:pPr>
      <w:r w:rsidRPr="00662A5F">
        <w:rPr>
          <w:rFonts w:ascii="Times New Roman" w:hAnsi="Times New Roman"/>
          <w:b/>
          <w:bCs/>
          <w:sz w:val="24"/>
        </w:rPr>
        <w:t xml:space="preserve">¿Cómo mi proyecto involucra o excluye la voz de las personas autóctonas de la </w:t>
      </w:r>
      <w:r w:rsidR="00206C74" w:rsidRPr="00662A5F">
        <w:rPr>
          <w:rFonts w:ascii="Times New Roman" w:hAnsi="Times New Roman"/>
          <w:b/>
          <w:bCs/>
          <w:sz w:val="24"/>
        </w:rPr>
        <w:t>z</w:t>
      </w:r>
      <w:r w:rsidRPr="00662A5F">
        <w:rPr>
          <w:rFonts w:ascii="Times New Roman" w:hAnsi="Times New Roman"/>
          <w:b/>
          <w:bCs/>
          <w:sz w:val="24"/>
        </w:rPr>
        <w:t>ona en la que se desarrolla sin importar su nivel o clase social?</w:t>
      </w:r>
    </w:p>
    <w:p w14:paraId="5880D4AF" w14:textId="66FAC07B" w:rsidR="00FA705E" w:rsidRPr="00662A5F" w:rsidRDefault="00352D49" w:rsidP="00352D49">
      <w:pPr>
        <w:ind w:firstLine="0"/>
        <w:rPr>
          <w:rFonts w:ascii="Times New Roman" w:hAnsi="Times New Roman"/>
          <w:sz w:val="24"/>
        </w:rPr>
      </w:pPr>
      <w:r w:rsidRPr="00662A5F">
        <w:rPr>
          <w:rFonts w:ascii="Times New Roman" w:hAnsi="Times New Roman"/>
          <w:sz w:val="24"/>
        </w:rPr>
        <w:tab/>
        <w:t>Involucra a las personas autóctonas porque su objetivo es brindar servicios de salud adecuados y eficientes a estas personas son importar su nivel o clase social, con la ampliación se busca mejorar el tiempo de atención de procedimientos quirúrgicos beneficiando a la población adscrita al centro médico.</w:t>
      </w:r>
    </w:p>
    <w:p w14:paraId="58A02261" w14:textId="1253CEEA" w:rsidR="00352D49" w:rsidRPr="00662A5F" w:rsidRDefault="00352D49">
      <w:pPr>
        <w:spacing w:line="240" w:lineRule="auto"/>
        <w:ind w:firstLine="0"/>
        <w:rPr>
          <w:rFonts w:ascii="Times New Roman" w:hAnsi="Times New Roman"/>
          <w:sz w:val="24"/>
        </w:rPr>
      </w:pPr>
      <w:r w:rsidRPr="00662A5F">
        <w:rPr>
          <w:rFonts w:ascii="Times New Roman" w:hAnsi="Times New Roman"/>
          <w:sz w:val="24"/>
        </w:rPr>
        <w:br w:type="page"/>
      </w:r>
    </w:p>
    <w:p w14:paraId="16BF29DB" w14:textId="1EFE2D69" w:rsidR="00264EEB" w:rsidRPr="00662A5F" w:rsidRDefault="00264EEB" w:rsidP="00771B3D">
      <w:pPr>
        <w:pStyle w:val="Ttulo1"/>
        <w:numPr>
          <w:ilvl w:val="0"/>
          <w:numId w:val="0"/>
        </w:numPr>
        <w:ind w:left="432" w:hanging="432"/>
        <w:rPr>
          <w:szCs w:val="24"/>
        </w:rPr>
      </w:pPr>
      <w:bookmarkStart w:id="391" w:name="_Toc181547368"/>
      <w:r w:rsidRPr="00662A5F">
        <w:rPr>
          <w:szCs w:val="24"/>
        </w:rPr>
        <w:t>Lista de Referencias</w:t>
      </w:r>
      <w:bookmarkEnd w:id="391"/>
    </w:p>
    <w:p w14:paraId="1E3E60F9" w14:textId="0192C726" w:rsidR="00A266E3" w:rsidRPr="00662A5F" w:rsidRDefault="00A266E3" w:rsidP="009E7A74">
      <w:pPr>
        <w:ind w:left="709" w:hanging="709"/>
        <w:rPr>
          <w:rStyle w:val="Hipervnculo"/>
          <w:rFonts w:ascii="Times New Roman" w:hAnsi="Times New Roman"/>
          <w:color w:val="auto"/>
          <w:sz w:val="24"/>
        </w:rPr>
      </w:pPr>
      <w:r w:rsidRPr="00662A5F">
        <w:rPr>
          <w:rFonts w:ascii="Times New Roman" w:hAnsi="Times New Roman"/>
          <w:sz w:val="24"/>
        </w:rPr>
        <w:t xml:space="preserve">Alonso, M. (29 de diciembre de 2023). </w:t>
      </w:r>
      <w:r w:rsidRPr="00662A5F">
        <w:rPr>
          <w:rFonts w:ascii="Times New Roman" w:hAnsi="Times New Roman"/>
          <w:i/>
          <w:iCs/>
          <w:sz w:val="24"/>
        </w:rPr>
        <w:t>Estrategia empresarial: qué es y cómo planificarla</w:t>
      </w:r>
      <w:r w:rsidRPr="00662A5F">
        <w:rPr>
          <w:rFonts w:ascii="Times New Roman" w:hAnsi="Times New Roman"/>
          <w:sz w:val="24"/>
        </w:rPr>
        <w:t xml:space="preserve">. </w:t>
      </w:r>
      <w:r w:rsidR="009E7A74" w:rsidRPr="00662A5F">
        <w:rPr>
          <w:rFonts w:ascii="Times New Roman" w:hAnsi="Times New Roman"/>
          <w:sz w:val="24"/>
        </w:rPr>
        <w:t xml:space="preserve">Asana. </w:t>
      </w:r>
      <w:r w:rsidRPr="00662A5F">
        <w:rPr>
          <w:rFonts w:ascii="Times New Roman" w:hAnsi="Times New Roman"/>
          <w:sz w:val="24"/>
        </w:rPr>
        <w:t xml:space="preserve">Consultado el 20  de mayo del 2024. </w:t>
      </w:r>
      <w:r w:rsidRPr="00662A5F">
        <w:rPr>
          <w:rFonts w:ascii="Times New Roman" w:hAnsi="Times New Roman"/>
          <w:sz w:val="24"/>
          <w:lang w:val="es-CR"/>
        </w:rPr>
        <w:t>Blog.</w:t>
      </w:r>
      <w:r w:rsidRPr="00662A5F">
        <w:rPr>
          <w:rFonts w:ascii="Times New Roman" w:hAnsi="Times New Roman"/>
          <w:sz w:val="24"/>
        </w:rPr>
        <w:t xml:space="preserve"> </w:t>
      </w:r>
      <w:hyperlink r:id="rId57" w:history="1">
        <w:r w:rsidR="00B53E44" w:rsidRPr="00662A5F">
          <w:rPr>
            <w:rStyle w:val="Hipervnculo"/>
            <w:rFonts w:ascii="Times New Roman" w:hAnsi="Times New Roman"/>
            <w:color w:val="auto"/>
            <w:sz w:val="24"/>
          </w:rPr>
          <w:t>https://asana.com/es/resources/enterprise-strategy</w:t>
        </w:r>
      </w:hyperlink>
    </w:p>
    <w:p w14:paraId="2D3C1CBE" w14:textId="3B80A7C4" w:rsidR="007F450A" w:rsidRPr="00662A5F" w:rsidRDefault="007F450A" w:rsidP="007F450A">
      <w:pPr>
        <w:ind w:left="709" w:hanging="709"/>
        <w:rPr>
          <w:rFonts w:ascii="Times New Roman" w:hAnsi="Times New Roman"/>
          <w:sz w:val="24"/>
        </w:rPr>
      </w:pPr>
      <w:r w:rsidRPr="00662A5F">
        <w:rPr>
          <w:rFonts w:ascii="Times New Roman" w:hAnsi="Times New Roman"/>
          <w:sz w:val="24"/>
        </w:rPr>
        <w:t xml:space="preserve">Ayala, M. (2020, 16 de noviembre). </w:t>
      </w:r>
      <w:r w:rsidRPr="00662A5F">
        <w:rPr>
          <w:rFonts w:ascii="Times New Roman" w:hAnsi="Times New Roman"/>
          <w:i/>
          <w:iCs/>
          <w:sz w:val="24"/>
        </w:rPr>
        <w:t>Marco metodológico: cómo redactarlo, estructura, ejemplos</w:t>
      </w:r>
      <w:r w:rsidRPr="00662A5F">
        <w:rPr>
          <w:rFonts w:ascii="Times New Roman" w:hAnsi="Times New Roman"/>
          <w:sz w:val="24"/>
        </w:rPr>
        <w:t xml:space="preserve">. Consultado el 2 de junio del 2024. Blog. </w:t>
      </w:r>
      <w:hyperlink r:id="rId58" w:history="1">
        <w:r w:rsidR="002E160E" w:rsidRPr="00662A5F">
          <w:rPr>
            <w:rStyle w:val="Hipervnculo"/>
            <w:rFonts w:ascii="Times New Roman" w:hAnsi="Times New Roman"/>
            <w:color w:val="auto"/>
            <w:sz w:val="24"/>
          </w:rPr>
          <w:t>https://www.lifeder.com/marco-metodologico/</w:t>
        </w:r>
      </w:hyperlink>
    </w:p>
    <w:p w14:paraId="225EC2E0" w14:textId="0A8E10B8" w:rsidR="002E160E" w:rsidRPr="00662A5F" w:rsidRDefault="002E160E" w:rsidP="002E160E">
      <w:pPr>
        <w:ind w:left="709" w:hanging="709"/>
        <w:rPr>
          <w:rFonts w:ascii="Times New Roman" w:hAnsi="Times New Roman"/>
          <w:sz w:val="24"/>
          <w:lang w:val="es-CR"/>
        </w:rPr>
      </w:pPr>
      <w:r w:rsidRPr="00662A5F">
        <w:rPr>
          <w:rFonts w:ascii="Times New Roman" w:hAnsi="Times New Roman"/>
          <w:sz w:val="24"/>
        </w:rPr>
        <w:t xml:space="preserve">Ayala, M. (2021, 22 de febrero). </w:t>
      </w:r>
      <w:r w:rsidR="00DA6804" w:rsidRPr="00662A5F">
        <w:rPr>
          <w:rFonts w:ascii="Times New Roman" w:hAnsi="Times New Roman"/>
          <w:i/>
          <w:iCs/>
          <w:sz w:val="24"/>
        </w:rPr>
        <w:t>¿Qué son los métodos de investigación?</w:t>
      </w:r>
      <w:r w:rsidRPr="00662A5F">
        <w:rPr>
          <w:rFonts w:ascii="Times New Roman" w:hAnsi="Times New Roman"/>
          <w:sz w:val="24"/>
        </w:rPr>
        <w:t xml:space="preserve"> Consultado el 2 de junio del 2024. Blog. </w:t>
      </w:r>
      <w:r w:rsidR="00DA6804" w:rsidRPr="00662A5F">
        <w:rPr>
          <w:rFonts w:ascii="Times New Roman" w:hAnsi="Times New Roman"/>
          <w:sz w:val="24"/>
        </w:rPr>
        <w:t>https://www.lifeder.com/tipos-metodos-de-investigacion/</w:t>
      </w:r>
    </w:p>
    <w:p w14:paraId="45549922" w14:textId="073DED4C" w:rsidR="00B53E44" w:rsidRPr="00662A5F" w:rsidRDefault="00B53E44" w:rsidP="009E7A74">
      <w:pPr>
        <w:ind w:left="709" w:hanging="709"/>
        <w:rPr>
          <w:rStyle w:val="Hipervnculo"/>
          <w:rFonts w:ascii="Times New Roman" w:hAnsi="Times New Roman"/>
          <w:color w:val="auto"/>
          <w:sz w:val="24"/>
        </w:rPr>
      </w:pPr>
      <w:r w:rsidRPr="00662A5F">
        <w:rPr>
          <w:rFonts w:ascii="Times New Roman" w:hAnsi="Times New Roman"/>
          <w:sz w:val="24"/>
        </w:rPr>
        <w:t>Caja Costarricense del Seguro Social (2024</w:t>
      </w:r>
      <w:r w:rsidRPr="00662A5F">
        <w:rPr>
          <w:rFonts w:ascii="Times New Roman" w:hAnsi="Times New Roman"/>
          <w:i/>
          <w:iCs/>
          <w:sz w:val="24"/>
        </w:rPr>
        <w:t>)</w:t>
      </w:r>
      <w:r w:rsidR="00B1110B" w:rsidRPr="00662A5F">
        <w:rPr>
          <w:rFonts w:ascii="Times New Roman" w:hAnsi="Times New Roman"/>
          <w:i/>
          <w:iCs/>
          <w:sz w:val="24"/>
        </w:rPr>
        <w:t>. Plan estratégico Institucional 2023-2033</w:t>
      </w:r>
      <w:r w:rsidR="00B1110B" w:rsidRPr="00662A5F">
        <w:rPr>
          <w:rFonts w:ascii="Times New Roman" w:hAnsi="Times New Roman"/>
          <w:sz w:val="24"/>
        </w:rPr>
        <w:t>.</w:t>
      </w:r>
      <w:r w:rsidRPr="00662A5F">
        <w:rPr>
          <w:rFonts w:ascii="Times New Roman" w:hAnsi="Times New Roman"/>
          <w:sz w:val="24"/>
        </w:rPr>
        <w:t xml:space="preserve"> </w:t>
      </w:r>
      <w:r w:rsidR="00B1110B" w:rsidRPr="00662A5F">
        <w:rPr>
          <w:rFonts w:ascii="Times New Roman" w:hAnsi="Times New Roman"/>
          <w:sz w:val="24"/>
        </w:rPr>
        <w:t xml:space="preserve">Consultado el 18 de mayo del 2024. </w:t>
      </w:r>
      <w:hyperlink r:id="rId59" w:history="1">
        <w:r w:rsidR="00B1110B" w:rsidRPr="00662A5F">
          <w:rPr>
            <w:rStyle w:val="Hipervnculo"/>
            <w:rFonts w:ascii="Times New Roman" w:hAnsi="Times New Roman"/>
            <w:color w:val="auto"/>
            <w:sz w:val="24"/>
          </w:rPr>
          <w:t>full.pdf (ccss.sa.cr)</w:t>
        </w:r>
      </w:hyperlink>
    </w:p>
    <w:p w14:paraId="0CCDE8A7" w14:textId="68487143" w:rsidR="00C668F5" w:rsidRPr="00662A5F" w:rsidRDefault="00C668F5" w:rsidP="009E7A74">
      <w:pPr>
        <w:ind w:left="709" w:hanging="709"/>
        <w:rPr>
          <w:rFonts w:ascii="Times New Roman" w:hAnsi="Times New Roman"/>
          <w:sz w:val="24"/>
        </w:rPr>
      </w:pPr>
      <w:r w:rsidRPr="00662A5F">
        <w:rPr>
          <w:rStyle w:val="Hipervnculo"/>
          <w:rFonts w:ascii="Times New Roman" w:hAnsi="Times New Roman"/>
          <w:color w:val="auto"/>
          <w:sz w:val="24"/>
        </w:rPr>
        <w:t xml:space="preserve">García, P (2021) </w:t>
      </w:r>
      <w:r w:rsidRPr="00662A5F">
        <w:rPr>
          <w:rStyle w:val="Hipervnculo"/>
          <w:rFonts w:ascii="Times New Roman" w:hAnsi="Times New Roman"/>
          <w:i/>
          <w:iCs/>
          <w:color w:val="auto"/>
          <w:sz w:val="24"/>
        </w:rPr>
        <w:t>¿Qué son los ODS u Objetivos de Desarrollo Sostenible?</w:t>
      </w:r>
      <w:r w:rsidRPr="00662A5F">
        <w:rPr>
          <w:rStyle w:val="Hipervnculo"/>
          <w:rFonts w:ascii="Times New Roman" w:hAnsi="Times New Roman"/>
          <w:color w:val="auto"/>
          <w:sz w:val="24"/>
        </w:rPr>
        <w:t xml:space="preserve"> Consultado el 11 de junio del 2024. Blog.</w:t>
      </w:r>
      <w:r w:rsidRPr="00662A5F">
        <w:rPr>
          <w:rFonts w:ascii="Times New Roman" w:hAnsi="Times New Roman"/>
          <w:sz w:val="24"/>
        </w:rPr>
        <w:t xml:space="preserve"> </w:t>
      </w:r>
      <w:r w:rsidRPr="00662A5F">
        <w:rPr>
          <w:rStyle w:val="Hipervnculo"/>
          <w:rFonts w:ascii="Times New Roman" w:hAnsi="Times New Roman"/>
          <w:color w:val="auto"/>
          <w:sz w:val="24"/>
        </w:rPr>
        <w:t>https://geoinnova.org/blog-territorio/ods-objetivos-de-desarrollo-sostenible-gestion-territorio/?gad_source=1&amp;gclid=CjwKCAjw65-zBhBkEiwAjrqRMET3sl5qsb1SJsDb1VCn23SH73Z_ruOa10lglUBOPpRIccQKwu0z3xoCJP4QAvD_BwE</w:t>
      </w:r>
    </w:p>
    <w:p w14:paraId="2CF54110" w14:textId="4059D319" w:rsidR="00D50380" w:rsidRPr="00662A5F" w:rsidRDefault="00D50380" w:rsidP="009E7A74">
      <w:pPr>
        <w:ind w:left="709" w:hanging="709"/>
        <w:rPr>
          <w:rFonts w:ascii="Times New Roman" w:hAnsi="Times New Roman"/>
          <w:sz w:val="24"/>
          <w:lang w:val="es-CR"/>
        </w:rPr>
      </w:pPr>
      <w:r w:rsidRPr="00662A5F">
        <w:rPr>
          <w:rFonts w:ascii="Times New Roman" w:hAnsi="Times New Roman"/>
          <w:sz w:val="24"/>
        </w:rPr>
        <w:t xml:space="preserve">Herrera, S. (2015, 12 de noviembre). </w:t>
      </w:r>
      <w:r w:rsidRPr="00662A5F">
        <w:rPr>
          <w:rFonts w:ascii="Times New Roman" w:hAnsi="Times New Roman"/>
          <w:i/>
          <w:iCs/>
          <w:sz w:val="24"/>
        </w:rPr>
        <w:t>Predictivo vs. Adaptativo</w:t>
      </w:r>
      <w:r w:rsidRPr="00662A5F">
        <w:rPr>
          <w:rFonts w:ascii="Times New Roman" w:hAnsi="Times New Roman"/>
          <w:sz w:val="24"/>
        </w:rPr>
        <w:t xml:space="preserve">. Consultado el 17 de mayo del 2024. Blog. </w:t>
      </w:r>
      <w:hyperlink r:id="rId60" w:history="1">
        <w:r w:rsidR="003C6C47" w:rsidRPr="00662A5F">
          <w:rPr>
            <w:rFonts w:ascii="Times New Roman" w:hAnsi="Times New Roman"/>
            <w:sz w:val="24"/>
          </w:rPr>
          <w:t>https://n9.cl/do32b</w:t>
        </w:r>
      </w:hyperlink>
      <w:r w:rsidRPr="00662A5F">
        <w:rPr>
          <w:rFonts w:ascii="Times New Roman" w:hAnsi="Times New Roman"/>
          <w:sz w:val="24"/>
          <w:lang w:val="es-CR"/>
        </w:rPr>
        <w:t xml:space="preserve"> </w:t>
      </w:r>
    </w:p>
    <w:p w14:paraId="1F861CF2" w14:textId="7ADF74E0" w:rsidR="00B83766" w:rsidRPr="00662A5F" w:rsidRDefault="00B83766" w:rsidP="009E7A74">
      <w:pPr>
        <w:ind w:left="709" w:hanging="709"/>
        <w:rPr>
          <w:rFonts w:ascii="Times New Roman" w:hAnsi="Times New Roman"/>
          <w:sz w:val="24"/>
          <w:lang w:val="es-CR"/>
        </w:rPr>
      </w:pPr>
      <w:r w:rsidRPr="00662A5F">
        <w:rPr>
          <w:rFonts w:ascii="Times New Roman" w:hAnsi="Times New Roman"/>
          <w:sz w:val="24"/>
          <w:lang w:val="es-CR"/>
        </w:rPr>
        <w:t xml:space="preserve">León, H., &amp; Garrido, T. (2005). </w:t>
      </w:r>
      <w:r w:rsidRPr="00662A5F">
        <w:rPr>
          <w:rFonts w:ascii="Times New Roman" w:hAnsi="Times New Roman"/>
          <w:i/>
          <w:iCs/>
          <w:sz w:val="24"/>
          <w:lang w:val="es-CR"/>
        </w:rPr>
        <w:t>Paradigmas y métodos de investigación</w:t>
      </w:r>
      <w:r w:rsidRPr="00662A5F">
        <w:rPr>
          <w:rFonts w:ascii="Times New Roman" w:hAnsi="Times New Roman"/>
          <w:sz w:val="24"/>
          <w:lang w:val="es-CR"/>
        </w:rPr>
        <w:t>. Venezuela: Episteme consultores asociados.</w:t>
      </w:r>
    </w:p>
    <w:p w14:paraId="56FACD03" w14:textId="77777777" w:rsidR="00D50380" w:rsidRPr="00662A5F" w:rsidRDefault="00D50380" w:rsidP="009E7A74">
      <w:pPr>
        <w:ind w:left="709" w:hanging="709"/>
        <w:rPr>
          <w:rFonts w:ascii="Times New Roman" w:hAnsi="Times New Roman"/>
          <w:sz w:val="24"/>
        </w:rPr>
      </w:pPr>
      <w:r w:rsidRPr="00662A5F">
        <w:rPr>
          <w:rFonts w:ascii="Times New Roman" w:hAnsi="Times New Roman"/>
          <w:sz w:val="24"/>
        </w:rPr>
        <w:t xml:space="preserve">Lledo, P. (2017) </w:t>
      </w:r>
      <w:r w:rsidRPr="00662A5F">
        <w:rPr>
          <w:rFonts w:ascii="Times New Roman" w:hAnsi="Times New Roman"/>
          <w:i/>
          <w:iCs/>
          <w:sz w:val="24"/>
        </w:rPr>
        <w:t>Administración de proyectos: El ABC para un Director de proyectos exitoso</w:t>
      </w:r>
      <w:r w:rsidRPr="00662A5F">
        <w:rPr>
          <w:rFonts w:ascii="Times New Roman" w:hAnsi="Times New Roman"/>
          <w:sz w:val="24"/>
        </w:rPr>
        <w:t xml:space="preserve">. Pablolledó. </w:t>
      </w:r>
    </w:p>
    <w:p w14:paraId="062CF456" w14:textId="77777777" w:rsidR="00501EE0" w:rsidRPr="00662A5F" w:rsidRDefault="00501EE0" w:rsidP="00501EE0">
      <w:pPr>
        <w:ind w:left="709" w:hanging="709"/>
        <w:rPr>
          <w:rFonts w:ascii="Times New Roman" w:hAnsi="Times New Roman"/>
          <w:sz w:val="24"/>
        </w:rPr>
      </w:pPr>
      <w:r w:rsidRPr="00662A5F">
        <w:rPr>
          <w:rFonts w:ascii="Times New Roman" w:hAnsi="Times New Roman"/>
          <w:sz w:val="24"/>
        </w:rPr>
        <w:t xml:space="preserve">Lledó, P. (2020) </w:t>
      </w:r>
      <w:r w:rsidRPr="00662A5F">
        <w:rPr>
          <w:rFonts w:ascii="Times New Roman" w:hAnsi="Times New Roman"/>
          <w:i/>
          <w:iCs/>
          <w:sz w:val="24"/>
        </w:rPr>
        <w:t>Profesional Ágil: Apuntes para la certificación PMI-ACP</w:t>
      </w:r>
      <w:r w:rsidRPr="00662A5F">
        <w:rPr>
          <w:rFonts w:ascii="Times New Roman" w:hAnsi="Times New Roman"/>
          <w:sz w:val="24"/>
        </w:rPr>
        <w:t>. Pablolledó.</w:t>
      </w:r>
    </w:p>
    <w:p w14:paraId="525FACCD" w14:textId="77777777" w:rsidR="00D50380" w:rsidRPr="00662A5F" w:rsidRDefault="00D50380" w:rsidP="009E7A74">
      <w:pPr>
        <w:ind w:left="709" w:hanging="709"/>
        <w:rPr>
          <w:rFonts w:ascii="Times New Roman" w:hAnsi="Times New Roman"/>
          <w:sz w:val="24"/>
        </w:rPr>
      </w:pPr>
      <w:r w:rsidRPr="00662A5F">
        <w:rPr>
          <w:rFonts w:ascii="Times New Roman" w:hAnsi="Times New Roman"/>
          <w:sz w:val="24"/>
        </w:rPr>
        <w:t xml:space="preserve">Lledó, P. (2018) </w:t>
      </w:r>
      <w:r w:rsidRPr="00662A5F">
        <w:rPr>
          <w:rFonts w:ascii="Times New Roman" w:hAnsi="Times New Roman"/>
          <w:i/>
          <w:iCs/>
          <w:sz w:val="24"/>
        </w:rPr>
        <w:t>Técnico en gestión de proyectos: Claves para aprobar el examen CAMP®.</w:t>
      </w:r>
      <w:r w:rsidRPr="00662A5F">
        <w:rPr>
          <w:rFonts w:ascii="Times New Roman" w:hAnsi="Times New Roman"/>
          <w:sz w:val="24"/>
        </w:rPr>
        <w:t xml:space="preserve"> Pablolledó.</w:t>
      </w:r>
    </w:p>
    <w:p w14:paraId="49C0BDFE" w14:textId="77777777" w:rsidR="00A61CA7" w:rsidRPr="00662A5F" w:rsidRDefault="00D50380" w:rsidP="00A61CA7">
      <w:pPr>
        <w:ind w:left="709" w:hanging="709"/>
        <w:rPr>
          <w:rFonts w:ascii="Times New Roman" w:hAnsi="Times New Roman"/>
          <w:sz w:val="24"/>
        </w:rPr>
      </w:pPr>
      <w:r w:rsidRPr="00662A5F">
        <w:rPr>
          <w:rFonts w:ascii="Times New Roman" w:hAnsi="Times New Roman"/>
          <w:sz w:val="24"/>
        </w:rPr>
        <w:t xml:space="preserve">López, A. y Lankenau, D. (2017). </w:t>
      </w:r>
      <w:r w:rsidRPr="00662A5F">
        <w:rPr>
          <w:rFonts w:ascii="Times New Roman" w:hAnsi="Times New Roman"/>
          <w:i/>
          <w:iCs/>
          <w:sz w:val="24"/>
        </w:rPr>
        <w:t>Administración de proyectos. La clave para la coordinación efectiva de actividades y recursos</w:t>
      </w:r>
      <w:r w:rsidRPr="00662A5F">
        <w:rPr>
          <w:rFonts w:ascii="Times New Roman" w:hAnsi="Times New Roman"/>
          <w:sz w:val="24"/>
        </w:rPr>
        <w:t>. Pearson Educación de México</w:t>
      </w:r>
      <w:r w:rsidR="00A61CA7" w:rsidRPr="00662A5F">
        <w:rPr>
          <w:rFonts w:ascii="Times New Roman" w:hAnsi="Times New Roman"/>
          <w:sz w:val="24"/>
        </w:rPr>
        <w:t>.</w:t>
      </w:r>
    </w:p>
    <w:p w14:paraId="009EF4F7" w14:textId="3E726DE6" w:rsidR="00C7664C" w:rsidRPr="00662A5F" w:rsidRDefault="00C7664C" w:rsidP="00A61CA7">
      <w:pPr>
        <w:ind w:left="709" w:hanging="709"/>
        <w:rPr>
          <w:rFonts w:ascii="Times New Roman" w:hAnsi="Times New Roman"/>
          <w:sz w:val="24"/>
        </w:rPr>
      </w:pPr>
      <w:r w:rsidRPr="00662A5F">
        <w:rPr>
          <w:rFonts w:ascii="Times New Roman" w:hAnsi="Times New Roman"/>
          <w:sz w:val="24"/>
        </w:rPr>
        <w:t xml:space="preserve">Maranto, M. (2015). </w:t>
      </w:r>
      <w:r w:rsidRPr="00662A5F">
        <w:rPr>
          <w:rFonts w:ascii="Times New Roman" w:hAnsi="Times New Roman"/>
          <w:i/>
          <w:iCs/>
          <w:sz w:val="24"/>
        </w:rPr>
        <w:t>Fuentes de información.</w:t>
      </w:r>
      <w:r w:rsidRPr="00662A5F">
        <w:rPr>
          <w:rFonts w:ascii="Times New Roman" w:hAnsi="Times New Roman"/>
          <w:sz w:val="24"/>
        </w:rPr>
        <w:t xml:space="preserve"> </w:t>
      </w:r>
      <w:r w:rsidR="00F72348" w:rsidRPr="00662A5F">
        <w:rPr>
          <w:rFonts w:ascii="Times New Roman" w:hAnsi="Times New Roman"/>
          <w:sz w:val="24"/>
        </w:rPr>
        <w:t>h</w:t>
      </w:r>
      <w:r w:rsidRPr="00662A5F">
        <w:rPr>
          <w:rFonts w:ascii="Times New Roman" w:hAnsi="Times New Roman"/>
          <w:sz w:val="24"/>
        </w:rPr>
        <w:t>ttps://repository.uaeh.edu.mx/bitstream/bitstream/handle/123456789/16700/LECT132.pdf</w:t>
      </w:r>
    </w:p>
    <w:p w14:paraId="57EEE90F" w14:textId="28353384" w:rsidR="00A61CA7" w:rsidRPr="00662A5F" w:rsidRDefault="00A61CA7" w:rsidP="00A61CA7">
      <w:pPr>
        <w:ind w:left="709" w:hanging="709"/>
        <w:rPr>
          <w:rFonts w:ascii="Times New Roman" w:hAnsi="Times New Roman"/>
          <w:sz w:val="24"/>
        </w:rPr>
      </w:pPr>
      <w:r w:rsidRPr="00662A5F">
        <w:rPr>
          <w:rFonts w:ascii="Times New Roman" w:hAnsi="Times New Roman"/>
          <w:sz w:val="24"/>
        </w:rPr>
        <w:t xml:space="preserve">Ósk, H. (28 de febrero de 2021). </w:t>
      </w:r>
      <w:r w:rsidRPr="00662A5F">
        <w:rPr>
          <w:rFonts w:ascii="Times New Roman" w:hAnsi="Times New Roman"/>
          <w:i/>
          <w:iCs/>
          <w:sz w:val="24"/>
          <w:lang w:val="en-US"/>
        </w:rPr>
        <w:t>Efficiency and Effectiveness</w:t>
      </w:r>
      <w:r w:rsidRPr="00662A5F">
        <w:rPr>
          <w:rFonts w:ascii="Times New Roman" w:hAnsi="Times New Roman"/>
          <w:sz w:val="24"/>
          <w:lang w:val="en-US"/>
        </w:rPr>
        <w:t xml:space="preserve">. Technical University of Denmark. </w:t>
      </w:r>
      <w:r w:rsidRPr="00662A5F">
        <w:rPr>
          <w:rFonts w:ascii="Times New Roman" w:hAnsi="Times New Roman"/>
          <w:sz w:val="24"/>
        </w:rPr>
        <w:t xml:space="preserve">Recuperado el 28 de mayo de 2024 de </w:t>
      </w:r>
      <w:hyperlink r:id="rId61" w:history="1">
        <w:r w:rsidR="00C7664C" w:rsidRPr="00662A5F">
          <w:rPr>
            <w:rStyle w:val="Hipervnculo"/>
            <w:rFonts w:ascii="Times New Roman" w:hAnsi="Times New Roman"/>
            <w:color w:val="auto"/>
            <w:sz w:val="24"/>
          </w:rPr>
          <w:t>http://wiki.doingprojects.org/index.php/Efficiency_and_Effectiveness</w:t>
        </w:r>
      </w:hyperlink>
    </w:p>
    <w:p w14:paraId="7F333BE2" w14:textId="3066A74D" w:rsidR="00C7664C" w:rsidRPr="00662A5F" w:rsidRDefault="00C7664C" w:rsidP="00C7664C">
      <w:pPr>
        <w:ind w:left="709" w:hanging="709"/>
        <w:rPr>
          <w:rFonts w:ascii="Times New Roman" w:hAnsi="Times New Roman"/>
          <w:sz w:val="24"/>
        </w:rPr>
      </w:pPr>
      <w:r w:rsidRPr="00662A5F">
        <w:rPr>
          <w:rFonts w:ascii="Times New Roman" w:hAnsi="Times New Roman"/>
          <w:sz w:val="24"/>
          <w:lang w:val="es-CR"/>
        </w:rPr>
        <w:t>Pastrana, S. (</w:t>
      </w:r>
      <w:r w:rsidRPr="00662A5F">
        <w:rPr>
          <w:rFonts w:ascii="Times New Roman" w:hAnsi="Times New Roman"/>
          <w:sz w:val="24"/>
        </w:rPr>
        <w:t xml:space="preserve">2022) </w:t>
      </w:r>
      <w:r w:rsidRPr="00662A5F">
        <w:rPr>
          <w:rFonts w:ascii="Times New Roman" w:hAnsi="Times New Roman"/>
          <w:i/>
          <w:iCs/>
          <w:sz w:val="24"/>
        </w:rPr>
        <w:t>Indicadores De Eficiencia, Eficacia Y Efectividad: Lo Que Debes Saber.</w:t>
      </w:r>
      <w:r w:rsidRPr="00662A5F">
        <w:rPr>
          <w:rFonts w:ascii="Times New Roman" w:hAnsi="Times New Roman"/>
          <w:sz w:val="24"/>
        </w:rPr>
        <w:t xml:space="preserve"> Consultado el 29 de mayo del 2024. Blog. </w:t>
      </w:r>
      <w:hyperlink r:id="rId62" w:history="1">
        <w:r w:rsidRPr="00662A5F">
          <w:rPr>
            <w:rFonts w:ascii="Times New Roman" w:hAnsi="Times New Roman"/>
            <w:sz w:val="24"/>
          </w:rPr>
          <w:t>Indicadores de Eficiencia, Eficacia y Efectividad: Lo que Debes Saber (liderazgoempresarial.info)</w:t>
        </w:r>
      </w:hyperlink>
      <w:r w:rsidRPr="00662A5F">
        <w:rPr>
          <w:rFonts w:ascii="Times New Roman" w:hAnsi="Times New Roman"/>
          <w:sz w:val="24"/>
        </w:rPr>
        <w:t xml:space="preserve"> </w:t>
      </w:r>
    </w:p>
    <w:p w14:paraId="2CBA28AB" w14:textId="75618A70" w:rsidR="00D50380" w:rsidRPr="00662A5F" w:rsidRDefault="00D50380" w:rsidP="009E7A74">
      <w:pPr>
        <w:ind w:left="709" w:hanging="709"/>
        <w:rPr>
          <w:rFonts w:ascii="Times New Roman" w:hAnsi="Times New Roman"/>
          <w:sz w:val="24"/>
          <w:lang w:val="es-CR" w:eastAsia="es-MX"/>
        </w:rPr>
      </w:pPr>
      <w:r w:rsidRPr="00662A5F">
        <w:rPr>
          <w:rFonts w:ascii="Times New Roman" w:hAnsi="Times New Roman"/>
          <w:sz w:val="24"/>
        </w:rPr>
        <w:t xml:space="preserve">Perez, A. (2016, 16 de agosto). </w:t>
      </w:r>
      <w:r w:rsidRPr="00662A5F">
        <w:rPr>
          <w:rFonts w:ascii="Times New Roman" w:hAnsi="Times New Roman"/>
          <w:i/>
          <w:iCs/>
          <w:sz w:val="24"/>
        </w:rPr>
        <w:t>Características y fases del modelo incremental</w:t>
      </w:r>
      <w:r w:rsidRPr="00662A5F">
        <w:rPr>
          <w:rFonts w:ascii="Times New Roman" w:hAnsi="Times New Roman"/>
          <w:sz w:val="24"/>
        </w:rPr>
        <w:t xml:space="preserve">. Consultado el 20 de mayo del 2024. </w:t>
      </w:r>
      <w:r w:rsidRPr="00662A5F">
        <w:rPr>
          <w:rFonts w:ascii="Times New Roman" w:hAnsi="Times New Roman"/>
          <w:sz w:val="24"/>
          <w:lang w:val="es-CR"/>
        </w:rPr>
        <w:t xml:space="preserve">Blog. </w:t>
      </w:r>
      <w:hyperlink r:id="rId63" w:history="1">
        <w:r w:rsidR="00155221" w:rsidRPr="00662A5F">
          <w:rPr>
            <w:rStyle w:val="Hipervnculo"/>
            <w:rFonts w:ascii="Times New Roman" w:hAnsi="Times New Roman"/>
            <w:color w:val="auto"/>
            <w:sz w:val="24"/>
            <w:lang w:val="es-CR" w:eastAsia="es-MX"/>
          </w:rPr>
          <w:t>https://www.obsbusiness.school/blog/caracteristicas-y-fases-del-modelo-incremental</w:t>
        </w:r>
      </w:hyperlink>
    </w:p>
    <w:p w14:paraId="0F696927" w14:textId="1EB39778" w:rsidR="00155221" w:rsidRPr="00662A5F" w:rsidRDefault="00155221" w:rsidP="009E7A74">
      <w:pPr>
        <w:ind w:left="709" w:hanging="709"/>
        <w:rPr>
          <w:rFonts w:ascii="Times New Roman" w:hAnsi="Times New Roman"/>
          <w:sz w:val="24"/>
          <w:lang w:val="es-CR"/>
        </w:rPr>
      </w:pPr>
      <w:r w:rsidRPr="00662A5F">
        <w:rPr>
          <w:rFonts w:ascii="Times New Roman" w:hAnsi="Times New Roman"/>
          <w:sz w:val="24"/>
        </w:rPr>
        <w:t xml:space="preserve">Project Management Business Centre (10 de mayo de 2023) </w:t>
      </w:r>
      <w:r w:rsidRPr="00662A5F">
        <w:rPr>
          <w:rFonts w:ascii="Times New Roman" w:hAnsi="Times New Roman"/>
          <w:i/>
          <w:iCs/>
          <w:sz w:val="24"/>
        </w:rPr>
        <w:t>¿Qué son los entregables de un proyecto?</w:t>
      </w:r>
      <w:r w:rsidRPr="00662A5F">
        <w:rPr>
          <w:rFonts w:ascii="Times New Roman" w:hAnsi="Times New Roman"/>
          <w:sz w:val="24"/>
        </w:rPr>
        <w:t xml:space="preserve"> PMBC. Consultado el 31 de mayo del 2024.</w:t>
      </w:r>
      <w:r w:rsidRPr="00662A5F">
        <w:rPr>
          <w:rFonts w:ascii="Times New Roman" w:hAnsi="Times New Roman"/>
          <w:sz w:val="24"/>
          <w:lang w:val="es-CR"/>
        </w:rPr>
        <w:t>Blog. https://pmbc.es/que-son-los-entregables-de-un-proyecto/</w:t>
      </w:r>
    </w:p>
    <w:p w14:paraId="3A569BF4" w14:textId="228EF2B4" w:rsidR="00D50380" w:rsidRPr="00662A5F" w:rsidRDefault="00D50380" w:rsidP="009E7A74">
      <w:pPr>
        <w:ind w:left="709" w:hanging="709"/>
        <w:rPr>
          <w:rFonts w:ascii="Times New Roman" w:hAnsi="Times New Roman"/>
          <w:sz w:val="24"/>
        </w:rPr>
      </w:pPr>
      <w:r w:rsidRPr="00662A5F">
        <w:rPr>
          <w:rFonts w:ascii="Times New Roman" w:hAnsi="Times New Roman"/>
          <w:sz w:val="24"/>
        </w:rPr>
        <w:t>Project Managment Institute (2021</w:t>
      </w:r>
      <w:r w:rsidRPr="00662A5F">
        <w:rPr>
          <w:rFonts w:ascii="Times New Roman" w:hAnsi="Times New Roman"/>
          <w:i/>
          <w:iCs/>
          <w:sz w:val="24"/>
        </w:rPr>
        <w:t>). El estándar para la dirección de proyectos e Guía de los fundamentos para la dirección de proyectos (Guía del PMBOK).</w:t>
      </w:r>
      <w:r w:rsidRPr="00662A5F">
        <w:rPr>
          <w:rFonts w:ascii="Times New Roman" w:hAnsi="Times New Roman"/>
          <w:sz w:val="24"/>
        </w:rPr>
        <w:t xml:space="preserve"> PMI.</w:t>
      </w:r>
    </w:p>
    <w:p w14:paraId="2EF7C328" w14:textId="3FF943A7" w:rsidR="00E336B0" w:rsidRPr="00662A5F" w:rsidRDefault="007E0EA2" w:rsidP="009E7A74">
      <w:pPr>
        <w:ind w:left="709" w:hanging="709"/>
        <w:rPr>
          <w:rFonts w:ascii="Times New Roman" w:hAnsi="Times New Roman"/>
          <w:sz w:val="24"/>
        </w:rPr>
      </w:pPr>
      <w:bookmarkStart w:id="392" w:name="_Toc221407380"/>
      <w:bookmarkStart w:id="393" w:name="_Toc221368105"/>
      <w:bookmarkStart w:id="394" w:name="_Toc354770533"/>
      <w:bookmarkStart w:id="395" w:name="_Toc221759850"/>
      <w:bookmarkStart w:id="396" w:name="_Toc99026287"/>
      <w:r w:rsidRPr="00662A5F">
        <w:rPr>
          <w:rFonts w:ascii="Times New Roman" w:hAnsi="Times New Roman"/>
          <w:sz w:val="24"/>
        </w:rPr>
        <w:t xml:space="preserve">Project Managment Institute (2017). </w:t>
      </w:r>
      <w:r w:rsidRPr="00662A5F">
        <w:rPr>
          <w:rFonts w:ascii="Times New Roman" w:hAnsi="Times New Roman"/>
          <w:i/>
          <w:iCs/>
          <w:sz w:val="24"/>
        </w:rPr>
        <w:t>La guía de los fundamentos para la dirección de proyectos (Guía del PMBOK)</w:t>
      </w:r>
      <w:r w:rsidRPr="00662A5F">
        <w:rPr>
          <w:rFonts w:ascii="Times New Roman" w:hAnsi="Times New Roman"/>
          <w:sz w:val="24"/>
        </w:rPr>
        <w:t>. PMI.</w:t>
      </w:r>
    </w:p>
    <w:p w14:paraId="6A072253" w14:textId="5E5BB356" w:rsidR="00E42CF6" w:rsidRPr="00662A5F" w:rsidRDefault="00E42CF6" w:rsidP="009E7A74">
      <w:pPr>
        <w:ind w:left="709" w:hanging="709"/>
        <w:rPr>
          <w:rFonts w:ascii="Times New Roman" w:hAnsi="Times New Roman"/>
          <w:sz w:val="24"/>
        </w:rPr>
      </w:pPr>
      <w:r w:rsidRPr="00662A5F">
        <w:rPr>
          <w:rFonts w:ascii="Times New Roman" w:hAnsi="Times New Roman"/>
          <w:sz w:val="24"/>
        </w:rPr>
        <w:t xml:space="preserve">Rodríguez, A., y Pérez, A. O. (2017). </w:t>
      </w:r>
      <w:r w:rsidRPr="00662A5F">
        <w:rPr>
          <w:rFonts w:ascii="Times New Roman" w:hAnsi="Times New Roman"/>
          <w:i/>
          <w:iCs/>
          <w:sz w:val="24"/>
        </w:rPr>
        <w:t>Métodos científicos de indagación y de construcción del conocimiento</w:t>
      </w:r>
      <w:r w:rsidRPr="00662A5F">
        <w:rPr>
          <w:rFonts w:ascii="Times New Roman" w:hAnsi="Times New Roman"/>
          <w:sz w:val="24"/>
        </w:rPr>
        <w:t>. Revista Escuela de Administración de Negocios, (82), 175–195. https://doi.org/10.21158/01208160.n82.2017.1647</w:t>
      </w:r>
    </w:p>
    <w:p w14:paraId="3E88D0B9" w14:textId="2CA251DF" w:rsidR="00EC0D53" w:rsidRPr="00662A5F" w:rsidRDefault="00EC0D53" w:rsidP="00EC0D53">
      <w:pPr>
        <w:ind w:left="709" w:hanging="709"/>
        <w:rPr>
          <w:rFonts w:ascii="Times New Roman" w:hAnsi="Times New Roman"/>
          <w:sz w:val="24"/>
          <w:lang w:val="es-CR"/>
        </w:rPr>
      </w:pPr>
      <w:r w:rsidRPr="00662A5F">
        <w:rPr>
          <w:rFonts w:ascii="Times New Roman" w:hAnsi="Times New Roman"/>
          <w:sz w:val="24"/>
        </w:rPr>
        <w:t xml:space="preserve">Universidad de los Andes (2023, 21 de noviembre). </w:t>
      </w:r>
      <w:r w:rsidRPr="00662A5F">
        <w:rPr>
          <w:rFonts w:ascii="Times New Roman" w:hAnsi="Times New Roman"/>
          <w:i/>
          <w:iCs/>
          <w:sz w:val="24"/>
        </w:rPr>
        <w:t xml:space="preserve">Domina la metodología de la investigación: claves para el éxito. </w:t>
      </w:r>
      <w:r w:rsidRPr="00662A5F">
        <w:rPr>
          <w:rFonts w:ascii="Times New Roman" w:hAnsi="Times New Roman"/>
          <w:sz w:val="24"/>
        </w:rPr>
        <w:t>Consultado el 2 de junio del 2024. Blog. https://programas.uniandes.edu.co/blog/metodologia-de-la-investigacion</w:t>
      </w:r>
    </w:p>
    <w:p w14:paraId="2E7AF7FF" w14:textId="77777777" w:rsidR="00EC0D53" w:rsidRPr="00662A5F" w:rsidRDefault="00EC0D53" w:rsidP="009E7A74">
      <w:pPr>
        <w:ind w:left="709" w:hanging="709"/>
        <w:rPr>
          <w:rFonts w:ascii="Times New Roman" w:hAnsi="Times New Roman"/>
          <w:sz w:val="24"/>
          <w:lang w:val="es-CR"/>
        </w:rPr>
      </w:pPr>
    </w:p>
    <w:p w14:paraId="3AA7645E" w14:textId="77777777" w:rsidR="00CE0F74" w:rsidRPr="00662A5F" w:rsidRDefault="00264EEB" w:rsidP="00CE0F74">
      <w:pPr>
        <w:pStyle w:val="Ttulo1"/>
        <w:numPr>
          <w:ilvl w:val="0"/>
          <w:numId w:val="0"/>
        </w:numPr>
        <w:ind w:left="432" w:hanging="432"/>
        <w:rPr>
          <w:szCs w:val="24"/>
        </w:rPr>
      </w:pPr>
      <w:r w:rsidRPr="00662A5F">
        <w:rPr>
          <w:szCs w:val="24"/>
          <w:lang w:val="es-CR"/>
        </w:rPr>
        <w:br w:type="page"/>
      </w:r>
      <w:bookmarkStart w:id="397" w:name="_Toc181547369"/>
      <w:bookmarkEnd w:id="392"/>
      <w:bookmarkEnd w:id="393"/>
      <w:bookmarkEnd w:id="394"/>
      <w:bookmarkEnd w:id="395"/>
      <w:r w:rsidRPr="00662A5F">
        <w:rPr>
          <w:szCs w:val="24"/>
        </w:rPr>
        <w:t>Anexos</w:t>
      </w:r>
      <w:bookmarkStart w:id="398" w:name="_Toc354770535"/>
      <w:bookmarkStart w:id="399" w:name="_Toc139009124"/>
      <w:bookmarkEnd w:id="396"/>
      <w:bookmarkEnd w:id="397"/>
    </w:p>
    <w:p w14:paraId="27CA90F0" w14:textId="6699BD6A" w:rsidR="001E3122" w:rsidRPr="006A7EA5" w:rsidRDefault="00CE0F74" w:rsidP="001E3122">
      <w:pPr>
        <w:pStyle w:val="Ttulo2"/>
        <w:numPr>
          <w:ilvl w:val="0"/>
          <w:numId w:val="0"/>
        </w:numPr>
        <w:ind w:left="576" w:hanging="576"/>
        <w:rPr>
          <w:b w:val="0"/>
        </w:rPr>
      </w:pPr>
      <w:bookmarkStart w:id="400" w:name="_Toc181547370"/>
      <w:r w:rsidRPr="00662A5F">
        <w:t xml:space="preserve">Anexo </w:t>
      </w:r>
      <w:r w:rsidR="001E3122">
        <w:t xml:space="preserve">1 </w:t>
      </w:r>
      <w:r w:rsidR="001E3122" w:rsidRPr="006A7EA5">
        <w:t>ACTA (CHÁRTER) DEL PFG</w:t>
      </w:r>
      <w:bookmarkEnd w:id="400"/>
    </w:p>
    <w:p w14:paraId="21270468" w14:textId="77777777" w:rsidR="001E3122" w:rsidRPr="006A7EA5" w:rsidRDefault="001E3122" w:rsidP="001E3122">
      <w:pPr>
        <w:jc w:val="center"/>
        <w:rPr>
          <w:rFonts w:ascii="Times New Roman" w:hAnsi="Times New Roman"/>
          <w:b/>
          <w:sz w:val="24"/>
        </w:rPr>
      </w:pPr>
      <w:r w:rsidRPr="006A7EA5">
        <w:rPr>
          <w:rFonts w:ascii="Times New Roman" w:hAnsi="Times New Roman"/>
          <w:b/>
          <w:sz w:val="24"/>
        </w:rPr>
        <w:t xml:space="preserve">ACTA DE LA PROPUESTA DE </w:t>
      </w:r>
    </w:p>
    <w:p w14:paraId="70E0D81E" w14:textId="77777777" w:rsidR="001E3122" w:rsidRPr="006A7EA5" w:rsidRDefault="001E3122" w:rsidP="001E3122">
      <w:pPr>
        <w:jc w:val="center"/>
        <w:rPr>
          <w:rFonts w:ascii="Times New Roman" w:hAnsi="Times New Roman"/>
          <w:b/>
          <w:sz w:val="24"/>
        </w:rPr>
      </w:pPr>
      <w:r w:rsidRPr="006A7EA5">
        <w:rPr>
          <w:rFonts w:ascii="Times New Roman" w:hAnsi="Times New Roman"/>
          <w:b/>
          <w:sz w:val="24"/>
        </w:rPr>
        <w:t>PROYECTO FINAL DE GRADUACIÓN (PFG)</w:t>
      </w:r>
    </w:p>
    <w:p w14:paraId="7CCFE048" w14:textId="77777777" w:rsidR="001E3122" w:rsidRPr="006A7EA5" w:rsidRDefault="001E3122" w:rsidP="001E3122">
      <w:pPr>
        <w:spacing w:line="276" w:lineRule="auto"/>
        <w:jc w:val="center"/>
        <w:rPr>
          <w:rFonts w:ascii="Times New Roman" w:hAnsi="Times New Roman"/>
          <w:b/>
          <w:sz w:val="24"/>
        </w:rPr>
      </w:pPr>
    </w:p>
    <w:p w14:paraId="4DDC299C" w14:textId="77777777" w:rsidR="001E3122" w:rsidRPr="006A7EA5" w:rsidRDefault="001E3122" w:rsidP="001E3122">
      <w:pPr>
        <w:numPr>
          <w:ilvl w:val="0"/>
          <w:numId w:val="33"/>
        </w:numPr>
        <w:spacing w:line="276" w:lineRule="auto"/>
        <w:contextualSpacing/>
        <w:rPr>
          <w:rFonts w:ascii="Times New Roman" w:hAnsi="Times New Roman"/>
          <w:sz w:val="24"/>
        </w:rPr>
      </w:pPr>
      <w:r w:rsidRPr="006A7EA5">
        <w:rPr>
          <w:rFonts w:ascii="Times New Roman" w:hAnsi="Times New Roman"/>
          <w:sz w:val="24"/>
        </w:rPr>
        <w:t>Nombre del (de la) estudiante</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1E3122" w:rsidRPr="006A7EA5" w14:paraId="1ADE7813" w14:textId="77777777" w:rsidTr="00803063">
        <w:tc>
          <w:tcPr>
            <w:tcW w:w="8296" w:type="dxa"/>
            <w:shd w:val="clear" w:color="auto" w:fill="auto"/>
          </w:tcPr>
          <w:p w14:paraId="12351E77" w14:textId="77777777" w:rsidR="001E3122" w:rsidRPr="006A7EA5" w:rsidRDefault="001E3122" w:rsidP="001E3122">
            <w:pPr>
              <w:spacing w:line="276" w:lineRule="auto"/>
              <w:ind w:firstLine="0"/>
              <w:contextualSpacing/>
              <w:rPr>
                <w:rFonts w:ascii="Times New Roman" w:eastAsia="Calibri" w:hAnsi="Times New Roman"/>
                <w:sz w:val="24"/>
              </w:rPr>
            </w:pPr>
            <w:r w:rsidRPr="006A7EA5">
              <w:rPr>
                <w:rFonts w:ascii="Times New Roman" w:eastAsia="Calibri" w:hAnsi="Times New Roman"/>
                <w:sz w:val="24"/>
              </w:rPr>
              <w:t>Katterin Murillo Arias</w:t>
            </w:r>
          </w:p>
        </w:tc>
      </w:tr>
    </w:tbl>
    <w:p w14:paraId="63B13742" w14:textId="77777777" w:rsidR="001E3122" w:rsidRPr="006A7EA5" w:rsidRDefault="001E3122" w:rsidP="001E3122">
      <w:pPr>
        <w:spacing w:line="276" w:lineRule="auto"/>
        <w:ind w:left="720"/>
        <w:contextualSpacing/>
        <w:rPr>
          <w:rFonts w:ascii="Times New Roman" w:hAnsi="Times New Roman"/>
          <w:sz w:val="24"/>
        </w:rPr>
      </w:pPr>
    </w:p>
    <w:p w14:paraId="20A1CE52" w14:textId="77777777" w:rsidR="001E3122" w:rsidRPr="006A7EA5" w:rsidRDefault="001E3122" w:rsidP="001E3122">
      <w:pPr>
        <w:numPr>
          <w:ilvl w:val="0"/>
          <w:numId w:val="33"/>
        </w:numPr>
        <w:spacing w:line="276" w:lineRule="auto"/>
        <w:contextualSpacing/>
        <w:rPr>
          <w:rFonts w:ascii="Times New Roman" w:hAnsi="Times New Roman"/>
          <w:sz w:val="24"/>
        </w:rPr>
      </w:pPr>
      <w:r w:rsidRPr="006A7EA5">
        <w:rPr>
          <w:rFonts w:ascii="Times New Roman" w:hAnsi="Times New Roman"/>
          <w:sz w:val="24"/>
        </w:rPr>
        <w:t xml:space="preserve">Nombre del PFG </w:t>
      </w:r>
    </w:p>
    <w:tbl>
      <w:tblPr>
        <w:tblW w:w="825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0"/>
      </w:tblGrid>
      <w:tr w:rsidR="001E3122" w:rsidRPr="006A7EA5" w14:paraId="7420AC97" w14:textId="77777777" w:rsidTr="00803063">
        <w:tc>
          <w:tcPr>
            <w:tcW w:w="8250" w:type="dxa"/>
          </w:tcPr>
          <w:p w14:paraId="7A74F67A" w14:textId="77777777" w:rsidR="001E3122" w:rsidRPr="006A7EA5" w:rsidRDefault="001E3122" w:rsidP="001E3122">
            <w:pPr>
              <w:spacing w:line="276" w:lineRule="auto"/>
              <w:ind w:firstLine="0"/>
              <w:rPr>
                <w:rFonts w:ascii="Times New Roman" w:eastAsia="Calibri" w:hAnsi="Times New Roman"/>
                <w:sz w:val="24"/>
                <w:highlight w:val="yellow"/>
              </w:rPr>
            </w:pPr>
            <w:bookmarkStart w:id="401" w:name="_Hlk167608069"/>
            <w:r w:rsidRPr="006A7EA5">
              <w:rPr>
                <w:rFonts w:ascii="Times New Roman" w:eastAsia="Calibri" w:hAnsi="Times New Roman"/>
                <w:sz w:val="24"/>
              </w:rPr>
              <w:t xml:space="preserve">Plan de Gestión de Proyecto para la Remodelación del Centro de Equipos y Esterilización incluyendo la adquisición de equipamiento médico, industrial y mobiliario, usando criterios de sostenibilidad.  </w:t>
            </w:r>
            <w:bookmarkEnd w:id="401"/>
          </w:p>
        </w:tc>
      </w:tr>
    </w:tbl>
    <w:p w14:paraId="248A09E1" w14:textId="77777777" w:rsidR="001E3122" w:rsidRPr="006A7EA5" w:rsidRDefault="001E3122" w:rsidP="001E3122">
      <w:pPr>
        <w:spacing w:line="276" w:lineRule="auto"/>
        <w:rPr>
          <w:rFonts w:ascii="Times New Roman" w:hAnsi="Times New Roman"/>
          <w:sz w:val="24"/>
        </w:rPr>
      </w:pPr>
    </w:p>
    <w:p w14:paraId="5EA9BB4D" w14:textId="77777777" w:rsidR="001E3122" w:rsidRPr="006A7EA5" w:rsidRDefault="001E3122" w:rsidP="001E3122">
      <w:pPr>
        <w:numPr>
          <w:ilvl w:val="0"/>
          <w:numId w:val="33"/>
        </w:numPr>
        <w:spacing w:line="276" w:lineRule="auto"/>
        <w:contextualSpacing/>
        <w:rPr>
          <w:rFonts w:ascii="Times New Roman" w:hAnsi="Times New Roman"/>
          <w:sz w:val="24"/>
        </w:rPr>
      </w:pPr>
      <w:r w:rsidRPr="006A7EA5">
        <w:rPr>
          <w:rFonts w:ascii="Times New Roman" w:hAnsi="Times New Roman"/>
          <w:sz w:val="24"/>
        </w:rPr>
        <w:t>Área temática del sector o actividad</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1E3122" w:rsidRPr="006A7EA5" w14:paraId="3CE6BAE0" w14:textId="77777777" w:rsidTr="00803063">
        <w:tc>
          <w:tcPr>
            <w:tcW w:w="8296" w:type="dxa"/>
            <w:shd w:val="clear" w:color="auto" w:fill="auto"/>
          </w:tcPr>
          <w:p w14:paraId="30836C83" w14:textId="77777777" w:rsidR="001E3122" w:rsidRPr="006A7EA5" w:rsidRDefault="001E3122" w:rsidP="001E3122">
            <w:pPr>
              <w:spacing w:line="276" w:lineRule="auto"/>
              <w:ind w:firstLine="0"/>
              <w:rPr>
                <w:rFonts w:ascii="Times New Roman" w:eastAsia="Calibri" w:hAnsi="Times New Roman"/>
                <w:sz w:val="24"/>
              </w:rPr>
            </w:pPr>
            <w:r w:rsidRPr="006A7EA5">
              <w:rPr>
                <w:rFonts w:ascii="Times New Roman" w:eastAsia="Calibri" w:hAnsi="Times New Roman"/>
                <w:sz w:val="24"/>
              </w:rPr>
              <w:t xml:space="preserve">Remodelación </w:t>
            </w:r>
          </w:p>
        </w:tc>
      </w:tr>
    </w:tbl>
    <w:p w14:paraId="7A9C02AE" w14:textId="77777777" w:rsidR="001E3122" w:rsidRPr="006A7EA5" w:rsidRDefault="001E3122" w:rsidP="001E3122">
      <w:pPr>
        <w:spacing w:line="276" w:lineRule="auto"/>
        <w:rPr>
          <w:rFonts w:ascii="Times New Roman" w:hAnsi="Times New Roman"/>
          <w:sz w:val="24"/>
        </w:rPr>
      </w:pPr>
    </w:p>
    <w:p w14:paraId="4E1FCF36" w14:textId="77777777" w:rsidR="001E3122" w:rsidRPr="006A7EA5" w:rsidRDefault="001E3122" w:rsidP="001E3122">
      <w:pPr>
        <w:numPr>
          <w:ilvl w:val="0"/>
          <w:numId w:val="33"/>
        </w:numPr>
        <w:spacing w:line="276" w:lineRule="auto"/>
        <w:contextualSpacing/>
        <w:rPr>
          <w:rFonts w:ascii="Times New Roman" w:hAnsi="Times New Roman"/>
          <w:sz w:val="24"/>
        </w:rPr>
      </w:pPr>
      <w:r w:rsidRPr="006A7EA5">
        <w:rPr>
          <w:rFonts w:ascii="Times New Roman" w:hAnsi="Times New Roman"/>
          <w:sz w:val="24"/>
        </w:rPr>
        <w:t>Firma de la persona estudiante</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1E3122" w:rsidRPr="006A7EA5" w14:paraId="5226E459" w14:textId="77777777" w:rsidTr="00803063">
        <w:tc>
          <w:tcPr>
            <w:tcW w:w="8296" w:type="dxa"/>
            <w:shd w:val="clear" w:color="auto" w:fill="auto"/>
          </w:tcPr>
          <w:p w14:paraId="355D2A27" w14:textId="77777777" w:rsidR="001E3122" w:rsidRPr="006A7EA5" w:rsidRDefault="001E3122" w:rsidP="001E3122">
            <w:pPr>
              <w:spacing w:line="276" w:lineRule="auto"/>
              <w:ind w:firstLine="0"/>
              <w:contextualSpacing/>
              <w:rPr>
                <w:rFonts w:ascii="Times New Roman" w:eastAsia="Calibri" w:hAnsi="Times New Roman"/>
                <w:sz w:val="24"/>
              </w:rPr>
            </w:pPr>
            <w:r w:rsidRPr="00F12E92">
              <w:rPr>
                <w:rFonts w:ascii="Times New Roman" w:eastAsia="Calibri" w:hAnsi="Times New Roman"/>
                <w:noProof/>
                <w:sz w:val="24"/>
              </w:rPr>
              <w:drawing>
                <wp:inline distT="0" distB="0" distL="0" distR="0" wp14:anchorId="748A843F" wp14:editId="0100604C">
                  <wp:extent cx="1015365" cy="219075"/>
                  <wp:effectExtent l="0" t="0" r="0" b="0"/>
                  <wp:docPr id="13440538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053841" name=""/>
                          <pic:cNvPicPr/>
                        </pic:nvPicPr>
                        <pic:blipFill>
                          <a:blip r:embed="rId64"/>
                          <a:stretch>
                            <a:fillRect/>
                          </a:stretch>
                        </pic:blipFill>
                        <pic:spPr>
                          <a:xfrm>
                            <a:off x="0" y="0"/>
                            <a:ext cx="1019333" cy="219931"/>
                          </a:xfrm>
                          <a:prstGeom prst="rect">
                            <a:avLst/>
                          </a:prstGeom>
                        </pic:spPr>
                      </pic:pic>
                    </a:graphicData>
                  </a:graphic>
                </wp:inline>
              </w:drawing>
            </w:r>
          </w:p>
        </w:tc>
      </w:tr>
    </w:tbl>
    <w:p w14:paraId="3912FD6E" w14:textId="77777777" w:rsidR="001E3122" w:rsidRPr="006A7EA5" w:rsidRDefault="001E3122" w:rsidP="001E3122">
      <w:pPr>
        <w:spacing w:line="276" w:lineRule="auto"/>
        <w:ind w:left="720"/>
        <w:contextualSpacing/>
        <w:rPr>
          <w:rFonts w:ascii="Times New Roman" w:hAnsi="Times New Roman"/>
          <w:sz w:val="24"/>
        </w:rPr>
      </w:pPr>
    </w:p>
    <w:p w14:paraId="2891294C" w14:textId="77777777" w:rsidR="001E3122" w:rsidRPr="006A7EA5" w:rsidRDefault="001E3122" w:rsidP="001E3122">
      <w:pPr>
        <w:numPr>
          <w:ilvl w:val="0"/>
          <w:numId w:val="33"/>
        </w:numPr>
        <w:spacing w:line="276" w:lineRule="auto"/>
        <w:contextualSpacing/>
        <w:rPr>
          <w:rFonts w:ascii="Times New Roman" w:hAnsi="Times New Roman"/>
          <w:sz w:val="24"/>
        </w:rPr>
      </w:pPr>
      <w:r w:rsidRPr="006A7EA5">
        <w:rPr>
          <w:rFonts w:ascii="Times New Roman" w:hAnsi="Times New Roman"/>
          <w:sz w:val="24"/>
        </w:rPr>
        <w:t xml:space="preserve">Nombre de la persona docente SG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1E3122" w:rsidRPr="006A7EA5" w14:paraId="263E7E36" w14:textId="77777777" w:rsidTr="00803063">
        <w:tc>
          <w:tcPr>
            <w:tcW w:w="8296" w:type="dxa"/>
            <w:shd w:val="clear" w:color="auto" w:fill="auto"/>
          </w:tcPr>
          <w:p w14:paraId="63EA1542" w14:textId="77777777" w:rsidR="001E3122" w:rsidRPr="006A7EA5" w:rsidRDefault="001E3122" w:rsidP="001E3122">
            <w:pPr>
              <w:spacing w:line="276" w:lineRule="auto"/>
              <w:ind w:firstLine="0"/>
              <w:contextualSpacing/>
              <w:rPr>
                <w:rFonts w:ascii="Times New Roman" w:eastAsia="Calibri" w:hAnsi="Times New Roman"/>
                <w:sz w:val="24"/>
              </w:rPr>
            </w:pPr>
            <w:r w:rsidRPr="006A7EA5">
              <w:rPr>
                <w:rFonts w:ascii="Times New Roman" w:eastAsia="Calibri" w:hAnsi="Times New Roman"/>
                <w:sz w:val="24"/>
              </w:rPr>
              <w:t>Álvaro Mata Leitón</w:t>
            </w:r>
          </w:p>
        </w:tc>
      </w:tr>
    </w:tbl>
    <w:p w14:paraId="467CB369" w14:textId="77777777" w:rsidR="001E3122" w:rsidRPr="006A7EA5" w:rsidRDefault="001E3122" w:rsidP="001E3122">
      <w:pPr>
        <w:spacing w:line="276" w:lineRule="auto"/>
        <w:ind w:left="720"/>
        <w:contextualSpacing/>
        <w:rPr>
          <w:rFonts w:ascii="Times New Roman" w:hAnsi="Times New Roman"/>
          <w:sz w:val="24"/>
        </w:rPr>
      </w:pPr>
    </w:p>
    <w:p w14:paraId="38FB9C29" w14:textId="77777777" w:rsidR="001E3122" w:rsidRPr="006A7EA5" w:rsidRDefault="001E3122" w:rsidP="001E3122">
      <w:pPr>
        <w:numPr>
          <w:ilvl w:val="0"/>
          <w:numId w:val="33"/>
        </w:numPr>
        <w:spacing w:line="276" w:lineRule="auto"/>
        <w:contextualSpacing/>
        <w:rPr>
          <w:rFonts w:ascii="Times New Roman" w:hAnsi="Times New Roman"/>
          <w:sz w:val="24"/>
        </w:rPr>
      </w:pPr>
      <w:r w:rsidRPr="006A7EA5">
        <w:rPr>
          <w:rFonts w:ascii="Times New Roman" w:hAnsi="Times New Roman"/>
          <w:sz w:val="24"/>
        </w:rPr>
        <w:t>Firma de la persona docente</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1E3122" w:rsidRPr="006A7EA5" w14:paraId="25464DF0" w14:textId="77777777" w:rsidTr="00803063">
        <w:tc>
          <w:tcPr>
            <w:tcW w:w="8296" w:type="dxa"/>
            <w:shd w:val="clear" w:color="auto" w:fill="auto"/>
          </w:tcPr>
          <w:p w14:paraId="27A2A2A5" w14:textId="77777777" w:rsidR="001E3122" w:rsidRPr="006A7EA5" w:rsidRDefault="001E3122" w:rsidP="001E3122">
            <w:pPr>
              <w:spacing w:line="276" w:lineRule="auto"/>
              <w:ind w:firstLine="64"/>
              <w:contextualSpacing/>
              <w:rPr>
                <w:rFonts w:ascii="Times New Roman" w:eastAsia="Calibri" w:hAnsi="Times New Roman"/>
                <w:sz w:val="24"/>
              </w:rPr>
            </w:pPr>
            <w:r>
              <w:rPr>
                <w:rFonts w:ascii="Times New Roman" w:eastAsia="Calibri" w:hAnsi="Times New Roman"/>
                <w:noProof/>
                <w:sz w:val="24"/>
              </w:rPr>
              <w:drawing>
                <wp:inline distT="0" distB="0" distL="0" distR="0" wp14:anchorId="067AFD62" wp14:editId="37574DCD">
                  <wp:extent cx="2200275" cy="1028269"/>
                  <wp:effectExtent l="0" t="0" r="0" b="0"/>
                  <wp:docPr id="19981811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181132" name="Imagen 1998181132"/>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205750" cy="1030828"/>
                          </a:xfrm>
                          <a:prstGeom prst="rect">
                            <a:avLst/>
                          </a:prstGeom>
                        </pic:spPr>
                      </pic:pic>
                    </a:graphicData>
                  </a:graphic>
                </wp:inline>
              </w:drawing>
            </w:r>
          </w:p>
        </w:tc>
      </w:tr>
    </w:tbl>
    <w:p w14:paraId="1528BA4B" w14:textId="77777777" w:rsidR="001E3122" w:rsidRPr="006A7EA5" w:rsidRDefault="001E3122" w:rsidP="001E3122">
      <w:pPr>
        <w:spacing w:line="276" w:lineRule="auto"/>
        <w:ind w:left="720"/>
        <w:contextualSpacing/>
        <w:rPr>
          <w:rFonts w:ascii="Times New Roman" w:hAnsi="Times New Roman"/>
          <w:sz w:val="24"/>
        </w:rPr>
      </w:pPr>
    </w:p>
    <w:p w14:paraId="567F9B5F" w14:textId="77777777" w:rsidR="001E3122" w:rsidRPr="006A7EA5" w:rsidRDefault="001E3122" w:rsidP="001E3122">
      <w:pPr>
        <w:numPr>
          <w:ilvl w:val="0"/>
          <w:numId w:val="33"/>
        </w:numPr>
        <w:spacing w:line="276" w:lineRule="auto"/>
        <w:contextualSpacing/>
        <w:rPr>
          <w:rFonts w:ascii="Times New Roman" w:hAnsi="Times New Roman"/>
          <w:sz w:val="24"/>
        </w:rPr>
      </w:pPr>
      <w:r w:rsidRPr="006A7EA5">
        <w:rPr>
          <w:rFonts w:ascii="Times New Roman" w:hAnsi="Times New Roman"/>
          <w:sz w:val="24"/>
        </w:rPr>
        <w:t xml:space="preserve">Fecha de la aprobación del Acta: </w:t>
      </w:r>
    </w:p>
    <w:tbl>
      <w:tblPr>
        <w:tblW w:w="0" w:type="auto"/>
        <w:tblInd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4"/>
      </w:tblGrid>
      <w:tr w:rsidR="001E3122" w:rsidRPr="006A7EA5" w14:paraId="40F9DB28" w14:textId="77777777" w:rsidTr="00803063">
        <w:tc>
          <w:tcPr>
            <w:tcW w:w="5290" w:type="dxa"/>
            <w:shd w:val="clear" w:color="auto" w:fill="auto"/>
          </w:tcPr>
          <w:p w14:paraId="78787A54" w14:textId="77777777" w:rsidR="001E3122" w:rsidRPr="006A7EA5" w:rsidRDefault="001E3122" w:rsidP="001E3122">
            <w:pPr>
              <w:spacing w:line="276" w:lineRule="auto"/>
              <w:ind w:firstLine="0"/>
              <w:contextualSpacing/>
              <w:rPr>
                <w:rFonts w:ascii="Times New Roman" w:eastAsia="Calibri" w:hAnsi="Times New Roman"/>
                <w:sz w:val="24"/>
              </w:rPr>
            </w:pPr>
            <w:r w:rsidRPr="003E582C">
              <w:rPr>
                <w:rFonts w:ascii="Times New Roman" w:eastAsia="Calibri" w:hAnsi="Times New Roman"/>
                <w:sz w:val="24"/>
              </w:rPr>
              <w:t>22 junio 2024</w:t>
            </w:r>
          </w:p>
        </w:tc>
      </w:tr>
    </w:tbl>
    <w:p w14:paraId="4C596413" w14:textId="77777777" w:rsidR="001E3122" w:rsidRPr="006A7EA5" w:rsidRDefault="001E3122" w:rsidP="001E3122">
      <w:pPr>
        <w:numPr>
          <w:ilvl w:val="0"/>
          <w:numId w:val="33"/>
        </w:numPr>
        <w:spacing w:line="276" w:lineRule="auto"/>
        <w:contextualSpacing/>
        <w:rPr>
          <w:rFonts w:ascii="Times New Roman" w:hAnsi="Times New Roman"/>
          <w:sz w:val="24"/>
        </w:rPr>
      </w:pPr>
      <w:r w:rsidRPr="006A7EA5">
        <w:rPr>
          <w:rFonts w:ascii="Times New Roman" w:hAnsi="Times New Roman"/>
          <w:sz w:val="24"/>
        </w:rPr>
        <w:t>Fecha de inicio y fin del proyecto</w:t>
      </w:r>
    </w:p>
    <w:tbl>
      <w:tblPr>
        <w:tblW w:w="0" w:type="auto"/>
        <w:tblInd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023"/>
      </w:tblGrid>
      <w:tr w:rsidR="001E3122" w:rsidRPr="006A7EA5" w14:paraId="42DDAF89" w14:textId="77777777" w:rsidTr="001E3122">
        <w:tc>
          <w:tcPr>
            <w:tcW w:w="2268" w:type="dxa"/>
            <w:shd w:val="clear" w:color="auto" w:fill="auto"/>
          </w:tcPr>
          <w:p w14:paraId="1C60FEE0" w14:textId="77777777" w:rsidR="001E3122" w:rsidRPr="006A7EA5" w:rsidRDefault="001E3122" w:rsidP="001E3122">
            <w:pPr>
              <w:spacing w:line="276" w:lineRule="auto"/>
              <w:ind w:firstLine="41"/>
              <w:rPr>
                <w:rFonts w:ascii="Times New Roman" w:eastAsia="Calibri" w:hAnsi="Times New Roman"/>
                <w:sz w:val="24"/>
                <w:highlight w:val="yellow"/>
              </w:rPr>
            </w:pPr>
            <w:r w:rsidRPr="006A7EA5">
              <w:rPr>
                <w:rFonts w:ascii="Times New Roman" w:eastAsia="Calibri" w:hAnsi="Times New Roman"/>
                <w:sz w:val="24"/>
              </w:rPr>
              <w:t>2 de mayo del 2024</w:t>
            </w:r>
          </w:p>
        </w:tc>
        <w:tc>
          <w:tcPr>
            <w:tcW w:w="3023" w:type="dxa"/>
            <w:shd w:val="clear" w:color="auto" w:fill="auto"/>
          </w:tcPr>
          <w:p w14:paraId="501EA646" w14:textId="77777777" w:rsidR="001E3122" w:rsidRPr="0036233A" w:rsidRDefault="001E3122" w:rsidP="001E3122">
            <w:pPr>
              <w:spacing w:line="276" w:lineRule="auto"/>
              <w:ind w:firstLine="0"/>
              <w:rPr>
                <w:rFonts w:ascii="Times New Roman" w:eastAsia="Calibri" w:hAnsi="Times New Roman"/>
                <w:sz w:val="24"/>
              </w:rPr>
            </w:pPr>
            <w:r w:rsidRPr="0036233A">
              <w:rPr>
                <w:rFonts w:ascii="Times New Roman" w:eastAsia="Calibri" w:hAnsi="Times New Roman"/>
                <w:sz w:val="24"/>
              </w:rPr>
              <w:t xml:space="preserve">2 de </w:t>
            </w:r>
            <w:r>
              <w:rPr>
                <w:rFonts w:ascii="Times New Roman" w:eastAsia="Calibri" w:hAnsi="Times New Roman"/>
                <w:sz w:val="24"/>
              </w:rPr>
              <w:t xml:space="preserve">septiembre </w:t>
            </w:r>
            <w:r w:rsidRPr="0036233A">
              <w:rPr>
                <w:rFonts w:ascii="Times New Roman" w:eastAsia="Calibri" w:hAnsi="Times New Roman"/>
                <w:sz w:val="24"/>
              </w:rPr>
              <w:t>del 2024</w:t>
            </w:r>
          </w:p>
        </w:tc>
      </w:tr>
    </w:tbl>
    <w:p w14:paraId="3B5DE99E" w14:textId="77777777" w:rsidR="00FC2185" w:rsidRDefault="00FC2185" w:rsidP="00FC2185">
      <w:pPr>
        <w:contextualSpacing/>
        <w:rPr>
          <w:rFonts w:ascii="Times New Roman" w:hAnsi="Times New Roman"/>
          <w:sz w:val="24"/>
        </w:rPr>
      </w:pPr>
    </w:p>
    <w:p w14:paraId="4DA3E805" w14:textId="1CD81B88" w:rsidR="001E3122" w:rsidRPr="006A7EA5" w:rsidRDefault="001E3122" w:rsidP="001E3122">
      <w:pPr>
        <w:numPr>
          <w:ilvl w:val="0"/>
          <w:numId w:val="33"/>
        </w:numPr>
        <w:contextualSpacing/>
        <w:rPr>
          <w:rFonts w:ascii="Times New Roman" w:hAnsi="Times New Roman"/>
          <w:sz w:val="24"/>
        </w:rPr>
      </w:pPr>
      <w:r w:rsidRPr="006A7EA5">
        <w:rPr>
          <w:rFonts w:ascii="Times New Roman" w:hAnsi="Times New Roman"/>
          <w:sz w:val="24"/>
        </w:rPr>
        <w:t>Pregunta de investigación</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1E3122" w:rsidRPr="006A7EA5" w14:paraId="055549BB" w14:textId="77777777" w:rsidTr="00803063">
        <w:tc>
          <w:tcPr>
            <w:tcW w:w="8522" w:type="dxa"/>
            <w:shd w:val="clear" w:color="auto" w:fill="auto"/>
          </w:tcPr>
          <w:p w14:paraId="2408EC13" w14:textId="77777777" w:rsidR="001E3122" w:rsidRPr="006A7EA5" w:rsidRDefault="001E3122" w:rsidP="001E3122">
            <w:pPr>
              <w:spacing w:line="276" w:lineRule="auto"/>
              <w:ind w:firstLine="0"/>
              <w:rPr>
                <w:rFonts w:ascii="Times New Roman" w:eastAsia="Calibri" w:hAnsi="Times New Roman"/>
                <w:sz w:val="24"/>
              </w:rPr>
            </w:pPr>
            <w:r w:rsidRPr="006A7EA5">
              <w:rPr>
                <w:rFonts w:ascii="Times New Roman" w:eastAsia="Calibri" w:hAnsi="Times New Roman"/>
                <w:sz w:val="24"/>
              </w:rPr>
              <w:t>¿Qué elementos debe de tener un Plan de Gestión del Proyecto de Remodelación de Centro de Equipos y Esterilización para que sea aprobada su habilitación de funcionamiento por el Ministerio de Salud, en cumplimiento con las buenas prácticas de administración de proyectos de la Guía del PMBOK  del PMI?</w:t>
            </w:r>
          </w:p>
        </w:tc>
      </w:tr>
    </w:tbl>
    <w:p w14:paraId="33FA4095" w14:textId="77777777" w:rsidR="001E3122" w:rsidRPr="006A7EA5" w:rsidRDefault="001E3122" w:rsidP="001E3122">
      <w:pPr>
        <w:numPr>
          <w:ilvl w:val="0"/>
          <w:numId w:val="33"/>
        </w:numPr>
        <w:spacing w:line="276" w:lineRule="auto"/>
        <w:contextualSpacing/>
        <w:rPr>
          <w:rFonts w:ascii="Times New Roman" w:hAnsi="Times New Roman"/>
          <w:sz w:val="24"/>
        </w:rPr>
      </w:pPr>
      <w:r w:rsidRPr="006A7EA5">
        <w:rPr>
          <w:rFonts w:ascii="Times New Roman" w:hAnsi="Times New Roman"/>
          <w:sz w:val="24"/>
        </w:rPr>
        <w:t>Hipótesis de investigación</w:t>
      </w: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1E3122" w:rsidRPr="006A7EA5" w14:paraId="00B41126" w14:textId="77777777" w:rsidTr="00803063">
        <w:tc>
          <w:tcPr>
            <w:tcW w:w="8505" w:type="dxa"/>
          </w:tcPr>
          <w:p w14:paraId="228C7011" w14:textId="77777777" w:rsidR="001E3122" w:rsidRPr="006A7EA5" w:rsidRDefault="001E3122" w:rsidP="001E3122">
            <w:pPr>
              <w:tabs>
                <w:tab w:val="left" w:pos="720"/>
              </w:tabs>
              <w:spacing w:line="276" w:lineRule="auto"/>
              <w:ind w:firstLine="0"/>
              <w:jc w:val="both"/>
              <w:rPr>
                <w:rFonts w:ascii="Times New Roman" w:eastAsia="Calibri" w:hAnsi="Times New Roman"/>
                <w:sz w:val="24"/>
              </w:rPr>
            </w:pPr>
            <w:r w:rsidRPr="006A7EA5">
              <w:rPr>
                <w:rFonts w:ascii="Times New Roman" w:eastAsia="Calibri" w:hAnsi="Times New Roman"/>
                <w:sz w:val="24"/>
              </w:rPr>
              <w:t>Es posible realizar un proyecto de remodelación llave en mano para el Centro de Equipos y Esterilización de modo de que cumpla con los requerimientos básicos establecidos en el Costa Rica, para este tipo de servicio de salud bajo las buenas prácticas de administración de proyectos de la Guía del PMBOK  del PMI.</w:t>
            </w:r>
          </w:p>
        </w:tc>
      </w:tr>
    </w:tbl>
    <w:p w14:paraId="17029189" w14:textId="77777777" w:rsidR="001E3122" w:rsidRPr="006A7EA5" w:rsidRDefault="001E3122" w:rsidP="001E3122">
      <w:pPr>
        <w:spacing w:line="276" w:lineRule="auto"/>
        <w:ind w:left="720"/>
        <w:contextualSpacing/>
        <w:rPr>
          <w:rFonts w:ascii="Times New Roman" w:hAnsi="Times New Roman"/>
          <w:sz w:val="24"/>
        </w:rPr>
      </w:pPr>
    </w:p>
    <w:p w14:paraId="5895E71F" w14:textId="77777777" w:rsidR="001E3122" w:rsidRPr="006A7EA5" w:rsidRDefault="001E3122" w:rsidP="001E3122">
      <w:pPr>
        <w:numPr>
          <w:ilvl w:val="0"/>
          <w:numId w:val="33"/>
        </w:numPr>
        <w:spacing w:after="240" w:line="276" w:lineRule="auto"/>
        <w:contextualSpacing/>
        <w:rPr>
          <w:rFonts w:ascii="Times New Roman" w:hAnsi="Times New Roman"/>
          <w:sz w:val="24"/>
        </w:rPr>
      </w:pPr>
      <w:r w:rsidRPr="006A7EA5">
        <w:rPr>
          <w:rFonts w:ascii="Times New Roman" w:hAnsi="Times New Roman"/>
          <w:sz w:val="24"/>
        </w:rPr>
        <w:t>Objetivo general</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1E3122" w:rsidRPr="006A7EA5" w14:paraId="1D98712B" w14:textId="77777777" w:rsidTr="00803063">
        <w:tc>
          <w:tcPr>
            <w:tcW w:w="8522" w:type="dxa"/>
            <w:shd w:val="clear" w:color="auto" w:fill="auto"/>
          </w:tcPr>
          <w:p w14:paraId="09D07801" w14:textId="77777777" w:rsidR="001E3122" w:rsidRPr="006A7EA5" w:rsidRDefault="001E3122" w:rsidP="001E3122">
            <w:pPr>
              <w:spacing w:line="276" w:lineRule="auto"/>
              <w:ind w:firstLine="0"/>
              <w:jc w:val="both"/>
              <w:rPr>
                <w:rFonts w:ascii="Times New Roman" w:eastAsia="Calibri" w:hAnsi="Times New Roman"/>
                <w:sz w:val="24"/>
              </w:rPr>
            </w:pPr>
            <w:r w:rsidRPr="006A7EA5">
              <w:rPr>
                <w:rFonts w:ascii="Times New Roman" w:hAnsi="Times New Roman"/>
                <w:sz w:val="24"/>
              </w:rPr>
              <w:t>Realizar un plan de gestión de proyecto para el diseño y remodelación llave en mano del Centro de Equipos y Esterilización, utilizando criterios de sostenibilidad, para el Hospital Carlos Luis Valverde Vega en San Ramón. que permita una mejor gestión y desarrollo de labores</w:t>
            </w:r>
          </w:p>
        </w:tc>
      </w:tr>
    </w:tbl>
    <w:p w14:paraId="7C3A37F0" w14:textId="77777777" w:rsidR="001E3122" w:rsidRPr="006A7EA5" w:rsidRDefault="001E3122" w:rsidP="001E3122">
      <w:pPr>
        <w:spacing w:line="276" w:lineRule="auto"/>
        <w:rPr>
          <w:rFonts w:ascii="Times New Roman" w:hAnsi="Times New Roman"/>
          <w:sz w:val="24"/>
        </w:rPr>
      </w:pPr>
    </w:p>
    <w:p w14:paraId="6080F0AA" w14:textId="77777777" w:rsidR="001E3122" w:rsidRPr="006A7EA5" w:rsidRDefault="001E3122" w:rsidP="001E3122">
      <w:pPr>
        <w:numPr>
          <w:ilvl w:val="0"/>
          <w:numId w:val="33"/>
        </w:numPr>
        <w:spacing w:line="276" w:lineRule="auto"/>
        <w:contextualSpacing/>
        <w:rPr>
          <w:rFonts w:ascii="Times New Roman" w:hAnsi="Times New Roman"/>
          <w:sz w:val="24"/>
        </w:rPr>
      </w:pPr>
      <w:r w:rsidRPr="006A7EA5">
        <w:rPr>
          <w:rFonts w:ascii="Times New Roman" w:hAnsi="Times New Roman"/>
          <w:sz w:val="24"/>
        </w:rPr>
        <w:t>Objetivos específicos</w:t>
      </w:r>
    </w:p>
    <w:tbl>
      <w:tblPr>
        <w:tblpPr w:leftFromText="141" w:rightFromText="141" w:vertAnchor="text" w:horzAnchor="margin" w:tblpXSpec="right" w:tblpY="1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0"/>
      </w:tblGrid>
      <w:tr w:rsidR="001E3122" w:rsidRPr="006A7EA5" w14:paraId="06E86262" w14:textId="77777777" w:rsidTr="00803063">
        <w:tc>
          <w:tcPr>
            <w:tcW w:w="8470" w:type="dxa"/>
            <w:shd w:val="clear" w:color="auto" w:fill="auto"/>
          </w:tcPr>
          <w:p w14:paraId="4D9D9AF9" w14:textId="77777777" w:rsidR="001E3122" w:rsidRPr="006A7EA5" w:rsidRDefault="001E3122" w:rsidP="00D91EC0">
            <w:pPr>
              <w:numPr>
                <w:ilvl w:val="0"/>
                <w:numId w:val="40"/>
              </w:numPr>
              <w:spacing w:line="276" w:lineRule="auto"/>
              <w:contextualSpacing/>
              <w:jc w:val="both"/>
              <w:rPr>
                <w:rFonts w:ascii="Times New Roman" w:eastAsia="Calibri" w:hAnsi="Times New Roman"/>
                <w:sz w:val="24"/>
              </w:rPr>
            </w:pPr>
            <w:bookmarkStart w:id="402" w:name="_Hlk169468141"/>
            <w:r w:rsidRPr="006A7EA5">
              <w:rPr>
                <w:rFonts w:ascii="Times New Roman" w:hAnsi="Times New Roman"/>
                <w:sz w:val="24"/>
              </w:rPr>
              <w:t xml:space="preserve">Describir las funciones del Servicio de Centro de Equipos y Esterilización y la función de los equipos utilizados en el servicio, necesarios para el procesamiento del material, para poner en contexto la situación actual del mismo y las mejoras con la implementación del proyecto. </w:t>
            </w:r>
          </w:p>
          <w:p w14:paraId="324F2DE8" w14:textId="77777777" w:rsidR="001E3122" w:rsidRPr="006A7EA5" w:rsidRDefault="001E3122" w:rsidP="00D91EC0">
            <w:pPr>
              <w:numPr>
                <w:ilvl w:val="0"/>
                <w:numId w:val="40"/>
              </w:numPr>
              <w:spacing w:line="276" w:lineRule="auto"/>
              <w:contextualSpacing/>
              <w:jc w:val="both"/>
              <w:rPr>
                <w:rFonts w:ascii="Times New Roman" w:eastAsia="Calibri" w:hAnsi="Times New Roman"/>
                <w:sz w:val="24"/>
              </w:rPr>
            </w:pPr>
            <w:r w:rsidRPr="006A7EA5">
              <w:rPr>
                <w:rFonts w:ascii="Times New Roman" w:eastAsia="Calibri" w:hAnsi="Times New Roman"/>
                <w:sz w:val="24"/>
              </w:rPr>
              <w:t>Realizar un análisis de los requerimientos que deben de ser aplicados a los centros de equipos y esterilización, con el fin de determinar los elementos básicos que deben tener para cumplir con las regulaciones del país.</w:t>
            </w:r>
          </w:p>
          <w:p w14:paraId="22A0E2E4" w14:textId="77777777" w:rsidR="001E3122" w:rsidRPr="006A7EA5" w:rsidRDefault="001E3122" w:rsidP="00D91EC0">
            <w:pPr>
              <w:numPr>
                <w:ilvl w:val="0"/>
                <w:numId w:val="40"/>
              </w:numPr>
              <w:spacing w:line="276" w:lineRule="auto"/>
              <w:contextualSpacing/>
              <w:jc w:val="both"/>
              <w:rPr>
                <w:rFonts w:ascii="Times New Roman" w:eastAsia="Calibri" w:hAnsi="Times New Roman"/>
                <w:sz w:val="24"/>
              </w:rPr>
            </w:pPr>
            <w:r w:rsidRPr="006A7EA5">
              <w:rPr>
                <w:rFonts w:ascii="Times New Roman" w:eastAsia="Calibri" w:hAnsi="Times New Roman"/>
                <w:sz w:val="24"/>
              </w:rPr>
              <w:t>Elaborar los procesos de inicio que incluyen el acta de constitución y el análisis de los involucrados del Proyecto de Remodelación de Centro de Equipos y Esterilización del Hospital de San Ramón, para hacer una descripción adecuada del proyecto y sus principales interesados.</w:t>
            </w:r>
          </w:p>
          <w:p w14:paraId="112D14DB" w14:textId="77777777" w:rsidR="001E3122" w:rsidRPr="006A7EA5" w:rsidRDefault="001E3122" w:rsidP="00D91EC0">
            <w:pPr>
              <w:numPr>
                <w:ilvl w:val="0"/>
                <w:numId w:val="40"/>
              </w:numPr>
              <w:spacing w:line="276" w:lineRule="auto"/>
              <w:contextualSpacing/>
              <w:jc w:val="both"/>
              <w:rPr>
                <w:rFonts w:ascii="Times New Roman" w:eastAsia="Calibri" w:hAnsi="Times New Roman"/>
                <w:sz w:val="24"/>
              </w:rPr>
            </w:pPr>
            <w:r w:rsidRPr="006A7EA5">
              <w:rPr>
                <w:rFonts w:ascii="Times New Roman" w:eastAsia="Calibri" w:hAnsi="Times New Roman"/>
                <w:sz w:val="24"/>
              </w:rPr>
              <w:t>Desarrollar los procesos de planificación del Proyecto de Remodelación de Centro de Equipos y Esterilización del Hospital de San Ramón  con el fin de estructurar su ejecución y establecer las líneas base para el control del proyecto.</w:t>
            </w:r>
          </w:p>
          <w:p w14:paraId="0985C8BD" w14:textId="77777777" w:rsidR="001E3122" w:rsidRPr="006A7EA5" w:rsidRDefault="001E3122" w:rsidP="00D91EC0">
            <w:pPr>
              <w:numPr>
                <w:ilvl w:val="0"/>
                <w:numId w:val="40"/>
              </w:numPr>
              <w:spacing w:line="276" w:lineRule="auto"/>
              <w:contextualSpacing/>
              <w:jc w:val="both"/>
              <w:rPr>
                <w:rFonts w:ascii="Times New Roman" w:eastAsia="Calibri" w:hAnsi="Times New Roman"/>
                <w:sz w:val="24"/>
              </w:rPr>
            </w:pPr>
            <w:r w:rsidRPr="006A7EA5">
              <w:rPr>
                <w:rFonts w:ascii="Times New Roman" w:hAnsi="Times New Roman"/>
                <w:sz w:val="24"/>
              </w:rPr>
              <w:t>Proponer procesos, técnicas y herramientas a utilizar durante la ejecución del Proyecto para la Remodelación del Centro de Equipos y Esterilización incluyendo la adquisición de equipamiento médico, industrial y mobiliario, usando criterios de sostenibilidad, de manera que se logre el seguimiento de los procesos de planificación y los objetivos del proyecto.</w:t>
            </w:r>
          </w:p>
          <w:p w14:paraId="6C72B075" w14:textId="77777777" w:rsidR="001E3122" w:rsidRPr="006A7EA5" w:rsidRDefault="001E3122" w:rsidP="00D91EC0">
            <w:pPr>
              <w:numPr>
                <w:ilvl w:val="0"/>
                <w:numId w:val="40"/>
              </w:numPr>
              <w:spacing w:line="276" w:lineRule="auto"/>
              <w:contextualSpacing/>
              <w:jc w:val="both"/>
              <w:rPr>
                <w:rFonts w:ascii="Times New Roman" w:eastAsia="Calibri" w:hAnsi="Times New Roman"/>
                <w:sz w:val="24"/>
              </w:rPr>
            </w:pPr>
            <w:r w:rsidRPr="006A7EA5">
              <w:rPr>
                <w:rFonts w:ascii="Times New Roman" w:eastAsia="Calibri" w:hAnsi="Times New Roman"/>
                <w:sz w:val="24"/>
              </w:rPr>
              <w:t>Recomendar procesos, procedimientos y técnicas de monitoreo, control y cierre del Proyecto para la Remodelación del Centro de Equipos y Esterilización incluyendo la adquisición de equipamiento médico, industrial y mobiliario, usando criterios de sostenibilidad, con el fin de determinar si se presentan desviaciones de las líneas base y desempeño del proyecto, así como generar cambios al plan en caso de ser requerido, y se logre cerrar el proyecto de forma ordenada.</w:t>
            </w:r>
            <w:bookmarkEnd w:id="402"/>
          </w:p>
        </w:tc>
      </w:tr>
    </w:tbl>
    <w:p w14:paraId="1C12F00B" w14:textId="77777777" w:rsidR="001E3122" w:rsidRPr="006A7EA5" w:rsidRDefault="001E3122" w:rsidP="001E3122">
      <w:pPr>
        <w:numPr>
          <w:ilvl w:val="0"/>
          <w:numId w:val="33"/>
        </w:numPr>
        <w:spacing w:line="276" w:lineRule="auto"/>
        <w:contextualSpacing/>
        <w:jc w:val="both"/>
        <w:rPr>
          <w:rFonts w:ascii="Times New Roman" w:hAnsi="Times New Roman"/>
          <w:sz w:val="24"/>
        </w:rPr>
      </w:pPr>
      <w:r w:rsidRPr="006A7EA5">
        <w:rPr>
          <w:rFonts w:ascii="Times New Roman" w:hAnsi="Times New Roman"/>
          <w:sz w:val="24"/>
        </w:rPr>
        <w:t>Justificación del PFG</w:t>
      </w:r>
    </w:p>
    <w:tbl>
      <w:tblPr>
        <w:tblpPr w:leftFromText="141" w:rightFromText="141" w:vertAnchor="text" w:horzAnchor="margin" w:tblpXSpec="right"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3"/>
      </w:tblGrid>
      <w:tr w:rsidR="001E3122" w:rsidRPr="006A7EA5" w14:paraId="27A50C9A" w14:textId="77777777" w:rsidTr="00803063">
        <w:tc>
          <w:tcPr>
            <w:tcW w:w="8453" w:type="dxa"/>
            <w:shd w:val="clear" w:color="auto" w:fill="auto"/>
          </w:tcPr>
          <w:p w14:paraId="1D8F9071" w14:textId="77777777" w:rsidR="001E3122" w:rsidRPr="006A7EA5" w:rsidRDefault="001E3122" w:rsidP="00803063">
            <w:pPr>
              <w:spacing w:line="276" w:lineRule="auto"/>
              <w:contextualSpacing/>
              <w:jc w:val="both"/>
              <w:rPr>
                <w:rFonts w:ascii="Times New Roman" w:eastAsia="Calibri" w:hAnsi="Times New Roman"/>
                <w:sz w:val="24"/>
              </w:rPr>
            </w:pPr>
            <w:r w:rsidRPr="006A7EA5">
              <w:rPr>
                <w:rFonts w:ascii="Times New Roman" w:eastAsia="Calibri" w:hAnsi="Times New Roman"/>
                <w:sz w:val="24"/>
              </w:rPr>
              <w:t>El Centro de Equipos y Esterilización (CEYE) es uno de los servicios más importantes del Hospital Dr. Carlos Luis Valverde Vega ya que este es el encargado de esterilizar, alistar y proveer todo el material necesario para las operaciones y procedimientos menores llevados a cabo en este centro de salud, sin embargo, el mismo se encuentra en un estado de hacinamiento en donde no se pueden cumplir con algunas normas actuales, ni crecer en equipamiento médico para la ejecución de labores, por esta razón se pretende formular un proyecto de remodelación que cumpla con las normas y reglamentos del Ministerio de Salud y con una adecuada distribución de las zonas de trabajo. Además, este servicio es uno de los que más agua y electricidad consumen mensualmente debido a los equipos médicos que requieren para su funcionamiento, por lo que se plantea un sistema de ahorro que disminuya este consumo generando un ahorro significativo para el Hospital y en los recursos naturales del planeta.</w:t>
            </w:r>
          </w:p>
        </w:tc>
      </w:tr>
    </w:tbl>
    <w:p w14:paraId="01E149B7" w14:textId="77777777" w:rsidR="001E3122" w:rsidRDefault="001E3122" w:rsidP="001E3122">
      <w:pPr>
        <w:spacing w:line="276" w:lineRule="auto"/>
        <w:ind w:left="720"/>
        <w:contextualSpacing/>
        <w:rPr>
          <w:rFonts w:ascii="Times New Roman" w:hAnsi="Times New Roman"/>
          <w:sz w:val="24"/>
        </w:rPr>
      </w:pPr>
    </w:p>
    <w:p w14:paraId="3AD595D2" w14:textId="77777777" w:rsidR="001E3122" w:rsidRPr="006A7EA5" w:rsidRDefault="001E3122" w:rsidP="001E3122">
      <w:pPr>
        <w:numPr>
          <w:ilvl w:val="0"/>
          <w:numId w:val="33"/>
        </w:numPr>
        <w:spacing w:line="276" w:lineRule="auto"/>
        <w:contextualSpacing/>
        <w:rPr>
          <w:rFonts w:ascii="Times New Roman" w:hAnsi="Times New Roman"/>
          <w:sz w:val="24"/>
        </w:rPr>
      </w:pPr>
      <w:r w:rsidRPr="006A7EA5">
        <w:rPr>
          <w:rFonts w:ascii="Times New Roman" w:hAnsi="Times New Roman"/>
          <w:sz w:val="24"/>
        </w:rPr>
        <w:t xml:space="preserve">Estructura de desglose de trabajo (EDT). En forma tabular, que describa el entregable principal y los secundarios -productos o servicios que generará el PFG. </w:t>
      </w:r>
    </w:p>
    <w:tbl>
      <w:tblPr>
        <w:tblpPr w:leftFromText="141" w:rightFromText="141" w:vertAnchor="text" w:horzAnchor="margin" w:tblpXSpec="right"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8"/>
      </w:tblGrid>
      <w:tr w:rsidR="001E3122" w:rsidRPr="006A7EA5" w14:paraId="2C85D4EC" w14:textId="77777777" w:rsidTr="00803063">
        <w:tc>
          <w:tcPr>
            <w:tcW w:w="8448" w:type="dxa"/>
            <w:shd w:val="clear" w:color="auto" w:fill="auto"/>
          </w:tcPr>
          <w:p w14:paraId="2EE176CE" w14:textId="77777777" w:rsidR="001E3122" w:rsidRPr="006A7EA5" w:rsidRDefault="001E3122" w:rsidP="001E3122">
            <w:pPr>
              <w:numPr>
                <w:ilvl w:val="0"/>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PFG</w:t>
            </w:r>
          </w:p>
          <w:p w14:paraId="1A977B54" w14:textId="77777777" w:rsidR="001E3122" w:rsidRPr="006A7EA5" w:rsidRDefault="001E3122" w:rsidP="001E3122">
            <w:pPr>
              <w:numPr>
                <w:ilvl w:val="1"/>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Perfil del PFG</w:t>
            </w:r>
          </w:p>
          <w:p w14:paraId="40630BB9" w14:textId="77777777" w:rsidR="001E3122" w:rsidRPr="006A7EA5" w:rsidRDefault="001E3122" w:rsidP="001E3122">
            <w:pPr>
              <w:numPr>
                <w:ilvl w:val="2"/>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Inicio- Acta de Proyecto</w:t>
            </w:r>
          </w:p>
          <w:p w14:paraId="32C5999D" w14:textId="77777777" w:rsidR="001E3122" w:rsidRPr="006A7EA5" w:rsidRDefault="001E3122" w:rsidP="001E3122">
            <w:pPr>
              <w:numPr>
                <w:ilvl w:val="2"/>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Acta de Proyecto- ETD-cronograma del PFG</w:t>
            </w:r>
          </w:p>
          <w:p w14:paraId="61A2FAF8" w14:textId="77777777" w:rsidR="001E3122" w:rsidRPr="006A7EA5" w:rsidRDefault="001E3122" w:rsidP="001E3122">
            <w:pPr>
              <w:numPr>
                <w:ilvl w:val="2"/>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Marco teórico</w:t>
            </w:r>
          </w:p>
          <w:p w14:paraId="4482DB41" w14:textId="77777777" w:rsidR="001E3122" w:rsidRPr="006A7EA5" w:rsidRDefault="001E3122" w:rsidP="001E3122">
            <w:pPr>
              <w:numPr>
                <w:ilvl w:val="2"/>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Marco Metodológico</w:t>
            </w:r>
          </w:p>
          <w:p w14:paraId="6B221A50" w14:textId="77777777" w:rsidR="001E3122" w:rsidRPr="006A7EA5" w:rsidRDefault="001E3122" w:rsidP="001E3122">
            <w:pPr>
              <w:numPr>
                <w:ilvl w:val="2"/>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Introducción</w:t>
            </w:r>
          </w:p>
          <w:p w14:paraId="165856C4" w14:textId="77777777" w:rsidR="001E3122" w:rsidRPr="006A7EA5" w:rsidRDefault="001E3122" w:rsidP="001E3122">
            <w:pPr>
              <w:numPr>
                <w:ilvl w:val="2"/>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Documento Integrado</w:t>
            </w:r>
          </w:p>
          <w:p w14:paraId="56055FAA" w14:textId="77777777" w:rsidR="001E3122" w:rsidRPr="006A7EA5" w:rsidRDefault="001E3122" w:rsidP="001E3122">
            <w:pPr>
              <w:numPr>
                <w:ilvl w:val="2"/>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Revisión de documento Integrado</w:t>
            </w:r>
          </w:p>
          <w:p w14:paraId="2733DB05" w14:textId="77777777" w:rsidR="001E3122" w:rsidRPr="006A7EA5" w:rsidRDefault="001E3122" w:rsidP="001E3122">
            <w:pPr>
              <w:numPr>
                <w:ilvl w:val="2"/>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Seminario de Graduación Aprobado</w:t>
            </w:r>
          </w:p>
          <w:p w14:paraId="0B6615A1" w14:textId="77777777" w:rsidR="001E3122" w:rsidRPr="006A7EA5" w:rsidRDefault="001E3122" w:rsidP="001E3122">
            <w:pPr>
              <w:numPr>
                <w:ilvl w:val="1"/>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Desarrollo del PFG</w:t>
            </w:r>
          </w:p>
          <w:p w14:paraId="6658678D" w14:textId="77777777" w:rsidR="001E3122" w:rsidRPr="006A7EA5" w:rsidRDefault="001E3122" w:rsidP="001E3122">
            <w:pPr>
              <w:numPr>
                <w:ilvl w:val="2"/>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Descripción de las funciones del CEYE</w:t>
            </w:r>
          </w:p>
          <w:p w14:paraId="6889708D" w14:textId="77777777" w:rsidR="001E3122" w:rsidRPr="006A7EA5" w:rsidRDefault="001E3122" w:rsidP="001E3122">
            <w:pPr>
              <w:numPr>
                <w:ilvl w:val="3"/>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Informe de alcance del proyecto</w:t>
            </w:r>
          </w:p>
          <w:p w14:paraId="7BAFB360" w14:textId="77777777" w:rsidR="001E3122" w:rsidRPr="006A7EA5" w:rsidRDefault="001E3122" w:rsidP="001E3122">
            <w:pPr>
              <w:numPr>
                <w:ilvl w:val="3"/>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Requerimientos del Servicio para su operación</w:t>
            </w:r>
          </w:p>
          <w:p w14:paraId="1E816822" w14:textId="77777777" w:rsidR="001E3122" w:rsidRPr="006A7EA5" w:rsidRDefault="001E3122" w:rsidP="001E3122">
            <w:pPr>
              <w:numPr>
                <w:ilvl w:val="2"/>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Análisis de necesidades y requerimientos</w:t>
            </w:r>
          </w:p>
          <w:p w14:paraId="6584965F" w14:textId="77777777" w:rsidR="001E3122" w:rsidRPr="006A7EA5" w:rsidRDefault="001E3122" w:rsidP="001E3122">
            <w:pPr>
              <w:numPr>
                <w:ilvl w:val="3"/>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Redistribución de planta</w:t>
            </w:r>
          </w:p>
          <w:p w14:paraId="2A89B94B" w14:textId="77777777" w:rsidR="001E3122" w:rsidRPr="006A7EA5" w:rsidRDefault="001E3122" w:rsidP="001E3122">
            <w:pPr>
              <w:numPr>
                <w:ilvl w:val="3"/>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Equipamiento requerido</w:t>
            </w:r>
          </w:p>
          <w:p w14:paraId="0096329D" w14:textId="77777777" w:rsidR="001E3122" w:rsidRPr="006A7EA5" w:rsidRDefault="001E3122" w:rsidP="001E3122">
            <w:pPr>
              <w:numPr>
                <w:ilvl w:val="2"/>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 xml:space="preserve">Procesos de Inicio </w:t>
            </w:r>
          </w:p>
          <w:p w14:paraId="1D2065A3" w14:textId="77777777" w:rsidR="001E3122" w:rsidRPr="006A7EA5" w:rsidRDefault="001E3122" w:rsidP="001E3122">
            <w:pPr>
              <w:numPr>
                <w:ilvl w:val="3"/>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Acta de constitución del Proyecto</w:t>
            </w:r>
          </w:p>
          <w:p w14:paraId="7EE7E552" w14:textId="77777777" w:rsidR="001E3122" w:rsidRPr="006A7EA5" w:rsidRDefault="001E3122" w:rsidP="001E3122">
            <w:pPr>
              <w:numPr>
                <w:ilvl w:val="3"/>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Definición y análisis de involucrados</w:t>
            </w:r>
          </w:p>
          <w:p w14:paraId="21556E98" w14:textId="77777777" w:rsidR="001E3122" w:rsidRPr="006A7EA5" w:rsidRDefault="001E3122" w:rsidP="001E3122">
            <w:pPr>
              <w:numPr>
                <w:ilvl w:val="2"/>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Procesos de planificación</w:t>
            </w:r>
          </w:p>
          <w:p w14:paraId="65807962" w14:textId="77777777" w:rsidR="001E3122" w:rsidRPr="006A7EA5" w:rsidRDefault="001E3122" w:rsidP="001E3122">
            <w:pPr>
              <w:numPr>
                <w:ilvl w:val="2"/>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Procesos de ejecución</w:t>
            </w:r>
          </w:p>
          <w:p w14:paraId="0CBD9F56" w14:textId="77777777" w:rsidR="001E3122" w:rsidRPr="006A7EA5" w:rsidRDefault="001E3122" w:rsidP="001E3122">
            <w:pPr>
              <w:numPr>
                <w:ilvl w:val="3"/>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Propuesta para implementar sistemas de ahorro de agua y energía eléctrica</w:t>
            </w:r>
          </w:p>
          <w:p w14:paraId="61966DF2" w14:textId="77777777" w:rsidR="001E3122" w:rsidRPr="006A7EA5" w:rsidRDefault="001E3122" w:rsidP="001E3122">
            <w:pPr>
              <w:numPr>
                <w:ilvl w:val="3"/>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Propuesta de técnicas y herramientas para la inspección y seguimiento del proyecto</w:t>
            </w:r>
          </w:p>
          <w:p w14:paraId="6304D699" w14:textId="77777777" w:rsidR="001E3122" w:rsidRPr="006A7EA5" w:rsidRDefault="001E3122" w:rsidP="001E3122">
            <w:pPr>
              <w:numPr>
                <w:ilvl w:val="2"/>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Procesos de monitoreo y control</w:t>
            </w:r>
          </w:p>
          <w:p w14:paraId="4BA984D2" w14:textId="77777777" w:rsidR="001E3122" w:rsidRPr="006A7EA5" w:rsidRDefault="001E3122" w:rsidP="001E3122">
            <w:pPr>
              <w:numPr>
                <w:ilvl w:val="3"/>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Técnicas y herramientas para el monitoreo y control</w:t>
            </w:r>
          </w:p>
          <w:p w14:paraId="415952F1" w14:textId="77777777" w:rsidR="001E3122" w:rsidRPr="006A7EA5" w:rsidRDefault="001E3122" w:rsidP="001E3122">
            <w:pPr>
              <w:numPr>
                <w:ilvl w:val="3"/>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Medidas preventivas y correctivas</w:t>
            </w:r>
          </w:p>
          <w:p w14:paraId="1ACFBB8C" w14:textId="77777777" w:rsidR="001E3122" w:rsidRPr="006A7EA5" w:rsidRDefault="001E3122" w:rsidP="001E3122">
            <w:pPr>
              <w:numPr>
                <w:ilvl w:val="2"/>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Procesos de cierre</w:t>
            </w:r>
          </w:p>
          <w:p w14:paraId="2E5AB517" w14:textId="77777777" w:rsidR="001E3122" w:rsidRPr="006A7EA5" w:rsidRDefault="001E3122" w:rsidP="001E3122">
            <w:pPr>
              <w:numPr>
                <w:ilvl w:val="3"/>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Procedimientos para cierre del proyecto</w:t>
            </w:r>
          </w:p>
          <w:p w14:paraId="68E1F4EA" w14:textId="77777777" w:rsidR="001E3122" w:rsidRPr="006A7EA5" w:rsidRDefault="001E3122" w:rsidP="001E3122">
            <w:pPr>
              <w:numPr>
                <w:ilvl w:val="3"/>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Técnicas y Herramientas para el cierre del proyecto</w:t>
            </w:r>
          </w:p>
          <w:p w14:paraId="3F7DB2BD" w14:textId="77777777" w:rsidR="001E3122" w:rsidRPr="006A7EA5" w:rsidRDefault="001E3122" w:rsidP="001E3122">
            <w:pPr>
              <w:numPr>
                <w:ilvl w:val="2"/>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Conclusiones</w:t>
            </w:r>
          </w:p>
          <w:p w14:paraId="543ECE8E" w14:textId="77777777" w:rsidR="001E3122" w:rsidRPr="006A7EA5" w:rsidRDefault="001E3122" w:rsidP="001E3122">
            <w:pPr>
              <w:numPr>
                <w:ilvl w:val="2"/>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Recomendaciones</w:t>
            </w:r>
          </w:p>
          <w:p w14:paraId="08870BE2" w14:textId="77777777" w:rsidR="001E3122" w:rsidRPr="006A7EA5" w:rsidRDefault="001E3122" w:rsidP="001E3122">
            <w:pPr>
              <w:numPr>
                <w:ilvl w:val="2"/>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Lista de referencias</w:t>
            </w:r>
          </w:p>
          <w:p w14:paraId="3FDF9EF7" w14:textId="77777777" w:rsidR="001E3122" w:rsidRPr="006A7EA5" w:rsidRDefault="001E3122" w:rsidP="001E3122">
            <w:pPr>
              <w:numPr>
                <w:ilvl w:val="2"/>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Anexos</w:t>
            </w:r>
          </w:p>
          <w:p w14:paraId="00E2369C" w14:textId="77777777" w:rsidR="001E3122" w:rsidRPr="006A7EA5" w:rsidRDefault="001E3122" w:rsidP="001E3122">
            <w:pPr>
              <w:numPr>
                <w:ilvl w:val="2"/>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Aprobación del tutor para lectura</w:t>
            </w:r>
          </w:p>
          <w:p w14:paraId="0155C017" w14:textId="77777777" w:rsidR="001E3122" w:rsidRPr="006A7EA5" w:rsidRDefault="001E3122" w:rsidP="001E3122">
            <w:pPr>
              <w:numPr>
                <w:ilvl w:val="1"/>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Lectura del PFG</w:t>
            </w:r>
          </w:p>
          <w:p w14:paraId="51B6D56C" w14:textId="77777777" w:rsidR="001E3122" w:rsidRPr="006A7EA5" w:rsidRDefault="001E3122" w:rsidP="001E3122">
            <w:pPr>
              <w:numPr>
                <w:ilvl w:val="2"/>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Asignación de lectores</w:t>
            </w:r>
          </w:p>
          <w:p w14:paraId="6E2675DF" w14:textId="77777777" w:rsidR="001E3122" w:rsidRPr="006A7EA5" w:rsidRDefault="001E3122" w:rsidP="001E3122">
            <w:pPr>
              <w:numPr>
                <w:ilvl w:val="2"/>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Revisión</w:t>
            </w:r>
          </w:p>
          <w:p w14:paraId="5484D13D" w14:textId="77777777" w:rsidR="001E3122" w:rsidRPr="006A7EA5" w:rsidRDefault="001E3122" w:rsidP="001E3122">
            <w:pPr>
              <w:numPr>
                <w:ilvl w:val="2"/>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Informe de lectores</w:t>
            </w:r>
          </w:p>
          <w:p w14:paraId="065BFA4A" w14:textId="77777777" w:rsidR="001E3122" w:rsidRPr="006A7EA5" w:rsidRDefault="001E3122" w:rsidP="001E3122">
            <w:pPr>
              <w:numPr>
                <w:ilvl w:val="2"/>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 xml:space="preserve">Segunda revisión </w:t>
            </w:r>
          </w:p>
          <w:p w14:paraId="119D964B" w14:textId="77777777" w:rsidR="001E3122" w:rsidRPr="006A7EA5" w:rsidRDefault="001E3122" w:rsidP="001E3122">
            <w:pPr>
              <w:numPr>
                <w:ilvl w:val="2"/>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Aprobación de lectores</w:t>
            </w:r>
          </w:p>
          <w:p w14:paraId="659B7191" w14:textId="77777777" w:rsidR="001E3122" w:rsidRPr="006A7EA5" w:rsidRDefault="001E3122" w:rsidP="001E3122">
            <w:pPr>
              <w:numPr>
                <w:ilvl w:val="1"/>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Evaluación</w:t>
            </w:r>
          </w:p>
          <w:p w14:paraId="1760BBF8" w14:textId="77777777" w:rsidR="001E3122" w:rsidRPr="006A7EA5" w:rsidRDefault="001E3122" w:rsidP="001E3122">
            <w:pPr>
              <w:numPr>
                <w:ilvl w:val="2"/>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Calificación del tribunal</w:t>
            </w:r>
          </w:p>
          <w:p w14:paraId="7517C8F8" w14:textId="77777777" w:rsidR="001E3122" w:rsidRPr="006A7EA5" w:rsidRDefault="001E3122" w:rsidP="001E3122">
            <w:pPr>
              <w:numPr>
                <w:ilvl w:val="2"/>
                <w:numId w:val="34"/>
              </w:numPr>
              <w:spacing w:line="276" w:lineRule="auto"/>
              <w:contextualSpacing/>
              <w:jc w:val="both"/>
              <w:rPr>
                <w:rFonts w:ascii="Times New Roman" w:eastAsia="Calibri" w:hAnsi="Times New Roman"/>
                <w:sz w:val="24"/>
              </w:rPr>
            </w:pPr>
            <w:r w:rsidRPr="006A7EA5">
              <w:rPr>
                <w:rFonts w:ascii="Times New Roman" w:eastAsia="Calibri" w:hAnsi="Times New Roman"/>
                <w:sz w:val="24"/>
              </w:rPr>
              <w:t xml:space="preserve">Aprobación final del PFG  </w:t>
            </w:r>
          </w:p>
        </w:tc>
      </w:tr>
    </w:tbl>
    <w:p w14:paraId="25461AE8" w14:textId="77777777" w:rsidR="001E3122" w:rsidRDefault="001E3122" w:rsidP="001E3122">
      <w:pPr>
        <w:spacing w:line="276" w:lineRule="auto"/>
        <w:rPr>
          <w:rFonts w:ascii="Times New Roman" w:hAnsi="Times New Roman"/>
          <w:sz w:val="24"/>
        </w:rPr>
      </w:pPr>
    </w:p>
    <w:p w14:paraId="0D830077" w14:textId="77777777" w:rsidR="001E3122" w:rsidRPr="006A7EA5" w:rsidRDefault="001E3122" w:rsidP="001E3122">
      <w:pPr>
        <w:numPr>
          <w:ilvl w:val="0"/>
          <w:numId w:val="33"/>
        </w:numPr>
        <w:spacing w:line="276" w:lineRule="auto"/>
        <w:contextualSpacing/>
        <w:rPr>
          <w:rFonts w:ascii="Times New Roman" w:hAnsi="Times New Roman"/>
          <w:sz w:val="24"/>
        </w:rPr>
      </w:pPr>
      <w:r w:rsidRPr="006A7EA5">
        <w:rPr>
          <w:rFonts w:ascii="Times New Roman" w:hAnsi="Times New Roman"/>
          <w:sz w:val="24"/>
        </w:rPr>
        <w:t>Presupuesto del PFG</w:t>
      </w:r>
    </w:p>
    <w:tbl>
      <w:tblPr>
        <w:tblStyle w:val="Tablaconcuadrcula"/>
        <w:tblpPr w:leftFromText="141" w:rightFromText="141" w:vertAnchor="text" w:horzAnchor="page" w:tblpX="2170" w:tblpY="122"/>
        <w:tblOverlap w:val="never"/>
        <w:tblW w:w="8393"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4066"/>
        <w:gridCol w:w="4327"/>
      </w:tblGrid>
      <w:tr w:rsidR="001E3122" w:rsidRPr="006A7EA5" w14:paraId="0A9449D5" w14:textId="77777777" w:rsidTr="00803063">
        <w:trPr>
          <w:trHeight w:val="425"/>
        </w:trPr>
        <w:tc>
          <w:tcPr>
            <w:tcW w:w="4066" w:type="dxa"/>
          </w:tcPr>
          <w:p w14:paraId="75B581F6" w14:textId="77777777" w:rsidR="001E3122" w:rsidRPr="006A7EA5" w:rsidRDefault="001E3122" w:rsidP="001E3122">
            <w:pPr>
              <w:spacing w:line="276" w:lineRule="auto"/>
              <w:ind w:firstLine="22"/>
              <w:rPr>
                <w:rFonts w:eastAsia="Calibri"/>
                <w:b/>
                <w:bCs/>
                <w:sz w:val="24"/>
              </w:rPr>
            </w:pPr>
            <w:r w:rsidRPr="006A7EA5">
              <w:rPr>
                <w:rFonts w:eastAsia="Calibri"/>
                <w:b/>
                <w:bCs/>
                <w:sz w:val="24"/>
              </w:rPr>
              <w:t>Gasto</w:t>
            </w:r>
          </w:p>
        </w:tc>
        <w:tc>
          <w:tcPr>
            <w:tcW w:w="4327" w:type="dxa"/>
          </w:tcPr>
          <w:p w14:paraId="4F47A511" w14:textId="77777777" w:rsidR="001E3122" w:rsidRPr="006A7EA5" w:rsidRDefault="001E3122" w:rsidP="00803063">
            <w:pPr>
              <w:spacing w:line="276" w:lineRule="auto"/>
              <w:rPr>
                <w:rFonts w:eastAsia="Calibri"/>
                <w:b/>
                <w:bCs/>
                <w:sz w:val="24"/>
              </w:rPr>
            </w:pPr>
            <w:r w:rsidRPr="006A7EA5">
              <w:rPr>
                <w:rFonts w:eastAsia="Calibri"/>
                <w:b/>
                <w:bCs/>
                <w:sz w:val="24"/>
              </w:rPr>
              <w:t>Monto</w:t>
            </w:r>
          </w:p>
        </w:tc>
      </w:tr>
      <w:tr w:rsidR="001E3122" w:rsidRPr="006A7EA5" w14:paraId="1CC170E4" w14:textId="77777777" w:rsidTr="00803063">
        <w:trPr>
          <w:trHeight w:val="1545"/>
        </w:trPr>
        <w:tc>
          <w:tcPr>
            <w:tcW w:w="4066" w:type="dxa"/>
          </w:tcPr>
          <w:p w14:paraId="75E11CE2" w14:textId="77777777" w:rsidR="001E3122" w:rsidRPr="006A7EA5" w:rsidRDefault="001E3122" w:rsidP="001E3122">
            <w:pPr>
              <w:spacing w:line="276" w:lineRule="auto"/>
              <w:ind w:firstLine="22"/>
              <w:rPr>
                <w:rFonts w:eastAsia="Calibri"/>
                <w:sz w:val="24"/>
              </w:rPr>
            </w:pPr>
            <w:r w:rsidRPr="006A7EA5">
              <w:rPr>
                <w:rFonts w:eastAsia="Calibri"/>
                <w:sz w:val="24"/>
              </w:rPr>
              <w:t>Traslados</w:t>
            </w:r>
          </w:p>
          <w:p w14:paraId="581E0642" w14:textId="77777777" w:rsidR="001E3122" w:rsidRPr="006A7EA5" w:rsidRDefault="001E3122" w:rsidP="001E3122">
            <w:pPr>
              <w:spacing w:line="276" w:lineRule="auto"/>
              <w:ind w:firstLine="22"/>
              <w:rPr>
                <w:rFonts w:eastAsia="Calibri"/>
                <w:sz w:val="24"/>
              </w:rPr>
            </w:pPr>
            <w:r w:rsidRPr="006A7EA5">
              <w:rPr>
                <w:rFonts w:eastAsia="Calibri"/>
                <w:sz w:val="24"/>
              </w:rPr>
              <w:t xml:space="preserve">Licencia para croquis </w:t>
            </w:r>
          </w:p>
          <w:p w14:paraId="12E2EB12" w14:textId="77777777" w:rsidR="001E3122" w:rsidRPr="006A7EA5" w:rsidRDefault="001E3122" w:rsidP="001E3122">
            <w:pPr>
              <w:spacing w:line="276" w:lineRule="auto"/>
              <w:ind w:firstLine="22"/>
              <w:rPr>
                <w:rFonts w:eastAsia="Calibri"/>
                <w:sz w:val="24"/>
              </w:rPr>
            </w:pPr>
            <w:r w:rsidRPr="006A7EA5">
              <w:rPr>
                <w:rFonts w:eastAsia="Calibri"/>
                <w:sz w:val="24"/>
              </w:rPr>
              <w:t>Suministros</w:t>
            </w:r>
          </w:p>
          <w:p w14:paraId="2660C3E5" w14:textId="77777777" w:rsidR="001E3122" w:rsidRPr="006A7EA5" w:rsidRDefault="001E3122" w:rsidP="001E3122">
            <w:pPr>
              <w:spacing w:line="276" w:lineRule="auto"/>
              <w:ind w:firstLine="22"/>
              <w:rPr>
                <w:rFonts w:eastAsia="Calibri"/>
                <w:sz w:val="24"/>
              </w:rPr>
            </w:pPr>
            <w:r w:rsidRPr="006A7EA5">
              <w:rPr>
                <w:rFonts w:eastAsia="Calibri"/>
                <w:sz w:val="24"/>
              </w:rPr>
              <w:t>Imprevistos</w:t>
            </w:r>
          </w:p>
          <w:p w14:paraId="6947DE10" w14:textId="77777777" w:rsidR="001E3122" w:rsidRPr="006A7EA5" w:rsidRDefault="001E3122" w:rsidP="001E3122">
            <w:pPr>
              <w:spacing w:line="276" w:lineRule="auto"/>
              <w:ind w:firstLine="22"/>
              <w:rPr>
                <w:rFonts w:eastAsia="Calibri"/>
                <w:sz w:val="24"/>
              </w:rPr>
            </w:pPr>
            <w:r w:rsidRPr="006A7EA5">
              <w:rPr>
                <w:rFonts w:eastAsia="Calibri"/>
                <w:sz w:val="24"/>
              </w:rPr>
              <w:t>Encuentros presenciales</w:t>
            </w:r>
          </w:p>
        </w:tc>
        <w:tc>
          <w:tcPr>
            <w:tcW w:w="4327" w:type="dxa"/>
          </w:tcPr>
          <w:p w14:paraId="051EFCA9" w14:textId="77777777" w:rsidR="001E3122" w:rsidRPr="006A7EA5" w:rsidRDefault="001E3122" w:rsidP="00803063">
            <w:pPr>
              <w:spacing w:line="276" w:lineRule="auto"/>
              <w:rPr>
                <w:rFonts w:eastAsia="Calibri"/>
                <w:sz w:val="24"/>
              </w:rPr>
            </w:pPr>
            <w:r w:rsidRPr="006A7EA5">
              <w:rPr>
                <w:rFonts w:eastAsia="Calibri"/>
                <w:sz w:val="24"/>
              </w:rPr>
              <w:t>$150</w:t>
            </w:r>
          </w:p>
          <w:p w14:paraId="10CF81A4" w14:textId="77777777" w:rsidR="001E3122" w:rsidRPr="006A7EA5" w:rsidRDefault="001E3122" w:rsidP="00803063">
            <w:pPr>
              <w:spacing w:line="276" w:lineRule="auto"/>
              <w:rPr>
                <w:rFonts w:eastAsia="Calibri"/>
                <w:sz w:val="24"/>
              </w:rPr>
            </w:pPr>
            <w:r w:rsidRPr="006A7EA5">
              <w:rPr>
                <w:rFonts w:eastAsia="Calibri"/>
                <w:sz w:val="24"/>
              </w:rPr>
              <w:t>$60</w:t>
            </w:r>
          </w:p>
          <w:p w14:paraId="03AD246F" w14:textId="77777777" w:rsidR="001E3122" w:rsidRPr="006A7EA5" w:rsidRDefault="001E3122" w:rsidP="00803063">
            <w:pPr>
              <w:spacing w:line="276" w:lineRule="auto"/>
              <w:rPr>
                <w:rFonts w:eastAsia="Calibri"/>
                <w:sz w:val="24"/>
              </w:rPr>
            </w:pPr>
            <w:r w:rsidRPr="006A7EA5">
              <w:rPr>
                <w:rFonts w:eastAsia="Calibri"/>
                <w:sz w:val="24"/>
              </w:rPr>
              <w:t>$85</w:t>
            </w:r>
          </w:p>
          <w:p w14:paraId="245B5E1D" w14:textId="77777777" w:rsidR="001E3122" w:rsidRPr="006A7EA5" w:rsidRDefault="001E3122" w:rsidP="00803063">
            <w:pPr>
              <w:spacing w:line="276" w:lineRule="auto"/>
              <w:rPr>
                <w:rFonts w:eastAsia="Calibri"/>
                <w:sz w:val="24"/>
              </w:rPr>
            </w:pPr>
            <w:r w:rsidRPr="006A7EA5">
              <w:rPr>
                <w:rFonts w:eastAsia="Calibri"/>
                <w:sz w:val="24"/>
              </w:rPr>
              <w:t>$100</w:t>
            </w:r>
          </w:p>
          <w:p w14:paraId="60364351" w14:textId="77777777" w:rsidR="001E3122" w:rsidRPr="006A7EA5" w:rsidRDefault="001E3122" w:rsidP="00803063">
            <w:pPr>
              <w:spacing w:line="276" w:lineRule="auto"/>
              <w:rPr>
                <w:rFonts w:eastAsia="Calibri"/>
                <w:sz w:val="24"/>
              </w:rPr>
            </w:pPr>
            <w:r w:rsidRPr="006A7EA5">
              <w:rPr>
                <w:rFonts w:eastAsia="Calibri"/>
                <w:sz w:val="24"/>
              </w:rPr>
              <w:t>$100</w:t>
            </w:r>
          </w:p>
        </w:tc>
      </w:tr>
      <w:tr w:rsidR="001E3122" w:rsidRPr="006A7EA5" w14:paraId="7FB4AE62" w14:textId="77777777" w:rsidTr="00803063">
        <w:trPr>
          <w:trHeight w:val="425"/>
        </w:trPr>
        <w:tc>
          <w:tcPr>
            <w:tcW w:w="4066" w:type="dxa"/>
          </w:tcPr>
          <w:p w14:paraId="441494F9" w14:textId="77777777" w:rsidR="001E3122" w:rsidRPr="006A7EA5" w:rsidRDefault="001E3122" w:rsidP="001E3122">
            <w:pPr>
              <w:spacing w:line="276" w:lineRule="auto"/>
              <w:ind w:firstLine="22"/>
              <w:rPr>
                <w:rFonts w:eastAsia="Calibri"/>
                <w:b/>
                <w:bCs/>
                <w:sz w:val="24"/>
              </w:rPr>
            </w:pPr>
            <w:r w:rsidRPr="006A7EA5">
              <w:rPr>
                <w:rFonts w:eastAsia="Calibri"/>
                <w:b/>
                <w:bCs/>
                <w:sz w:val="24"/>
              </w:rPr>
              <w:t>Total</w:t>
            </w:r>
          </w:p>
        </w:tc>
        <w:tc>
          <w:tcPr>
            <w:tcW w:w="4327" w:type="dxa"/>
          </w:tcPr>
          <w:p w14:paraId="64A3EC7F" w14:textId="77777777" w:rsidR="001E3122" w:rsidRPr="006A7EA5" w:rsidRDefault="001E3122" w:rsidP="00803063">
            <w:pPr>
              <w:spacing w:line="276" w:lineRule="auto"/>
              <w:rPr>
                <w:rFonts w:eastAsia="Calibri"/>
                <w:b/>
                <w:bCs/>
                <w:sz w:val="24"/>
              </w:rPr>
            </w:pPr>
            <w:r w:rsidRPr="006A7EA5">
              <w:rPr>
                <w:rFonts w:eastAsia="Calibri"/>
                <w:b/>
                <w:bCs/>
                <w:sz w:val="24"/>
              </w:rPr>
              <w:t>$495</w:t>
            </w:r>
          </w:p>
        </w:tc>
      </w:tr>
    </w:tbl>
    <w:p w14:paraId="5192D52B" w14:textId="77777777" w:rsidR="001E3122" w:rsidRDefault="001E3122" w:rsidP="001E3122">
      <w:pPr>
        <w:spacing w:line="276" w:lineRule="auto"/>
        <w:contextualSpacing/>
        <w:rPr>
          <w:rFonts w:ascii="Times New Roman" w:hAnsi="Times New Roman"/>
          <w:sz w:val="24"/>
        </w:rPr>
      </w:pPr>
    </w:p>
    <w:p w14:paraId="0908BE4C" w14:textId="77777777" w:rsidR="001E3122" w:rsidRPr="006A7EA5" w:rsidRDefault="001E3122" w:rsidP="001E3122">
      <w:pPr>
        <w:numPr>
          <w:ilvl w:val="0"/>
          <w:numId w:val="33"/>
        </w:numPr>
        <w:spacing w:line="276" w:lineRule="auto"/>
        <w:contextualSpacing/>
        <w:rPr>
          <w:rFonts w:ascii="Times New Roman" w:hAnsi="Times New Roman"/>
          <w:sz w:val="24"/>
        </w:rPr>
      </w:pPr>
      <w:r w:rsidRPr="006A7EA5">
        <w:rPr>
          <w:rFonts w:ascii="Times New Roman" w:hAnsi="Times New Roman"/>
          <w:sz w:val="24"/>
        </w:rPr>
        <w:t>Supuestos para la elaboración del PFG</w:t>
      </w:r>
    </w:p>
    <w:tbl>
      <w:tblPr>
        <w:tblpPr w:leftFromText="141" w:rightFromText="141" w:vertAnchor="text" w:horzAnchor="margin" w:tblpXSpec="right"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5"/>
      </w:tblGrid>
      <w:tr w:rsidR="001E3122" w:rsidRPr="006A7EA5" w14:paraId="165079FC" w14:textId="77777777" w:rsidTr="00FC2185">
        <w:tc>
          <w:tcPr>
            <w:tcW w:w="8315" w:type="dxa"/>
            <w:shd w:val="clear" w:color="auto" w:fill="auto"/>
          </w:tcPr>
          <w:p w14:paraId="2F791DC3" w14:textId="77777777" w:rsidR="001E3122" w:rsidRPr="006A7EA5" w:rsidRDefault="001E3122" w:rsidP="001E3122">
            <w:pPr>
              <w:numPr>
                <w:ilvl w:val="3"/>
                <w:numId w:val="21"/>
              </w:numPr>
              <w:spacing w:line="276" w:lineRule="auto"/>
              <w:ind w:left="881" w:hanging="284"/>
              <w:rPr>
                <w:rFonts w:ascii="Times New Roman" w:eastAsia="Calibri" w:hAnsi="Times New Roman"/>
                <w:sz w:val="24"/>
              </w:rPr>
            </w:pPr>
            <w:r w:rsidRPr="006A7EA5">
              <w:rPr>
                <w:rFonts w:ascii="Times New Roman" w:eastAsia="Calibri" w:hAnsi="Times New Roman"/>
                <w:sz w:val="24"/>
              </w:rPr>
              <w:t>Se tendrá acceso a manuales, normas y reglamentos típicos que permitan describir y conocer los requerimientos indispensables de los centros de equipos y esterilización de Costa Rica para su cumplimiento.</w:t>
            </w:r>
          </w:p>
          <w:p w14:paraId="54778580" w14:textId="77777777" w:rsidR="001E3122" w:rsidRPr="006A7EA5" w:rsidRDefault="001E3122" w:rsidP="001E3122">
            <w:pPr>
              <w:numPr>
                <w:ilvl w:val="3"/>
                <w:numId w:val="21"/>
              </w:numPr>
              <w:spacing w:line="276" w:lineRule="auto"/>
              <w:ind w:left="881" w:hanging="284"/>
              <w:rPr>
                <w:rFonts w:ascii="Times New Roman" w:eastAsia="Calibri" w:hAnsi="Times New Roman"/>
                <w:sz w:val="24"/>
              </w:rPr>
            </w:pPr>
            <w:r w:rsidRPr="006A7EA5">
              <w:rPr>
                <w:rFonts w:ascii="Times New Roman" w:eastAsia="Calibri" w:hAnsi="Times New Roman"/>
                <w:sz w:val="24"/>
              </w:rPr>
              <w:t>El tiempo del investigador para el PFG será de al menos 10 horas por semana durante el tiempo de la tutoría.</w:t>
            </w:r>
          </w:p>
          <w:p w14:paraId="08495A2B" w14:textId="77777777" w:rsidR="001E3122" w:rsidRPr="006A7EA5" w:rsidRDefault="001E3122" w:rsidP="001E3122">
            <w:pPr>
              <w:numPr>
                <w:ilvl w:val="3"/>
                <w:numId w:val="21"/>
              </w:numPr>
              <w:spacing w:line="276" w:lineRule="auto"/>
              <w:ind w:left="881" w:hanging="284"/>
              <w:rPr>
                <w:rFonts w:ascii="Times New Roman" w:eastAsia="Calibri" w:hAnsi="Times New Roman"/>
                <w:sz w:val="24"/>
              </w:rPr>
            </w:pPr>
            <w:r w:rsidRPr="006A7EA5">
              <w:rPr>
                <w:rFonts w:ascii="Times New Roman" w:eastAsia="Calibri" w:hAnsi="Times New Roman"/>
                <w:sz w:val="24"/>
              </w:rPr>
              <w:t xml:space="preserve">El personal del CEYE, colaborará como interesados principales para formular el diseño del servicio y tipo de equipamiento requerido. </w:t>
            </w:r>
          </w:p>
          <w:p w14:paraId="0114CEDC" w14:textId="77777777" w:rsidR="001E3122" w:rsidRPr="006A7EA5" w:rsidRDefault="001E3122" w:rsidP="001E3122">
            <w:pPr>
              <w:numPr>
                <w:ilvl w:val="3"/>
                <w:numId w:val="21"/>
              </w:numPr>
              <w:spacing w:line="276" w:lineRule="auto"/>
              <w:ind w:left="881" w:hanging="284"/>
              <w:rPr>
                <w:rFonts w:ascii="Times New Roman" w:eastAsia="Calibri" w:hAnsi="Times New Roman"/>
                <w:sz w:val="24"/>
              </w:rPr>
            </w:pPr>
            <w:r w:rsidRPr="006A7EA5">
              <w:rPr>
                <w:rFonts w:ascii="Times New Roman" w:eastAsia="Calibri" w:hAnsi="Times New Roman"/>
                <w:sz w:val="24"/>
              </w:rPr>
              <w:t>Se tendrá acceso a las especificaciones técnicas de los equipos médicos e industriales necesarios para el funcionamiento adecuado de un CEYE.</w:t>
            </w:r>
          </w:p>
        </w:tc>
      </w:tr>
    </w:tbl>
    <w:p w14:paraId="28646488" w14:textId="77777777" w:rsidR="001E3122" w:rsidRPr="006A7EA5" w:rsidRDefault="001E3122" w:rsidP="001E3122">
      <w:pPr>
        <w:spacing w:line="276" w:lineRule="auto"/>
        <w:ind w:left="720"/>
        <w:contextualSpacing/>
        <w:rPr>
          <w:rFonts w:ascii="Times New Roman" w:hAnsi="Times New Roman"/>
          <w:sz w:val="24"/>
        </w:rPr>
      </w:pPr>
    </w:p>
    <w:p w14:paraId="2E718C49" w14:textId="77777777" w:rsidR="001E3122" w:rsidRPr="0036233A" w:rsidRDefault="001E3122" w:rsidP="001E3122">
      <w:pPr>
        <w:numPr>
          <w:ilvl w:val="0"/>
          <w:numId w:val="33"/>
        </w:numPr>
        <w:spacing w:line="276" w:lineRule="auto"/>
        <w:contextualSpacing/>
        <w:rPr>
          <w:rFonts w:ascii="Times New Roman" w:hAnsi="Times New Roman"/>
          <w:sz w:val="24"/>
        </w:rPr>
      </w:pPr>
      <w:r w:rsidRPr="006A7EA5">
        <w:rPr>
          <w:rFonts w:ascii="Times New Roman" w:hAnsi="Times New Roman"/>
          <w:sz w:val="24"/>
        </w:rPr>
        <w:t>Restricciones para la elaboración del PFG</w:t>
      </w:r>
    </w:p>
    <w:tbl>
      <w:tblPr>
        <w:tblpPr w:leftFromText="141" w:rightFromText="141" w:vertAnchor="text" w:horzAnchor="page" w:tblpX="2223"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1E3122" w:rsidRPr="006A7EA5" w14:paraId="3A974E94" w14:textId="77777777" w:rsidTr="00803063">
        <w:tc>
          <w:tcPr>
            <w:tcW w:w="8505" w:type="dxa"/>
            <w:shd w:val="clear" w:color="auto" w:fill="auto"/>
          </w:tcPr>
          <w:p w14:paraId="551FAAAA" w14:textId="77777777" w:rsidR="001E3122" w:rsidRPr="006A7EA5" w:rsidRDefault="001E3122" w:rsidP="001E3122">
            <w:pPr>
              <w:numPr>
                <w:ilvl w:val="6"/>
                <w:numId w:val="21"/>
              </w:numPr>
              <w:spacing w:line="276" w:lineRule="auto"/>
              <w:ind w:left="881" w:hanging="284"/>
              <w:jc w:val="both"/>
              <w:rPr>
                <w:rFonts w:ascii="Times New Roman" w:eastAsia="Calibri" w:hAnsi="Times New Roman"/>
                <w:sz w:val="24"/>
              </w:rPr>
            </w:pPr>
            <w:r w:rsidRPr="006A7EA5">
              <w:rPr>
                <w:rFonts w:ascii="Times New Roman" w:eastAsia="Calibri" w:hAnsi="Times New Roman"/>
                <w:sz w:val="24"/>
              </w:rPr>
              <w:t>La duración del Seminario de Graduación es de 7 semanas.</w:t>
            </w:r>
          </w:p>
          <w:p w14:paraId="3AE331A8" w14:textId="77777777" w:rsidR="001E3122" w:rsidRPr="006A7EA5" w:rsidRDefault="001E3122" w:rsidP="001E3122">
            <w:pPr>
              <w:numPr>
                <w:ilvl w:val="6"/>
                <w:numId w:val="21"/>
              </w:numPr>
              <w:spacing w:line="276" w:lineRule="auto"/>
              <w:ind w:left="881" w:hanging="284"/>
              <w:jc w:val="both"/>
              <w:rPr>
                <w:rFonts w:ascii="Times New Roman" w:eastAsia="Calibri" w:hAnsi="Times New Roman"/>
                <w:sz w:val="24"/>
              </w:rPr>
            </w:pPr>
            <w:r w:rsidRPr="006A7EA5">
              <w:rPr>
                <w:rFonts w:ascii="Times New Roman" w:eastAsia="Calibri" w:hAnsi="Times New Roman"/>
                <w:sz w:val="24"/>
              </w:rPr>
              <w:t>No se cuenta con un presupuesto aprobado debido a que la propuesta del PFG deberá de respetar la lista de proyectos anteriormente elevados al Portafolio de Proyectos de la CCSS y además cumplir con el formulario de presentación estipulado por la organización.</w:t>
            </w:r>
          </w:p>
          <w:p w14:paraId="38F4DFC9" w14:textId="77777777" w:rsidR="001E3122" w:rsidRPr="006A7EA5" w:rsidRDefault="001E3122" w:rsidP="001E3122">
            <w:pPr>
              <w:numPr>
                <w:ilvl w:val="6"/>
                <w:numId w:val="21"/>
              </w:numPr>
              <w:spacing w:line="276" w:lineRule="auto"/>
              <w:ind w:left="881" w:hanging="284"/>
              <w:jc w:val="both"/>
              <w:rPr>
                <w:rFonts w:ascii="Times New Roman" w:eastAsia="Calibri" w:hAnsi="Times New Roman"/>
                <w:sz w:val="24"/>
              </w:rPr>
            </w:pPr>
            <w:r w:rsidRPr="006A7EA5">
              <w:rPr>
                <w:rFonts w:ascii="Times New Roman" w:eastAsia="Calibri" w:hAnsi="Times New Roman"/>
                <w:sz w:val="24"/>
              </w:rPr>
              <w:t>A pesar de que se tiene acceso a ciertos datos se deberá respetar las restricciones por asuntos éticos, legales o de confidencialidad de la empresa donde se desarrolla la metodología.</w:t>
            </w:r>
          </w:p>
          <w:p w14:paraId="2539EF1F" w14:textId="77777777" w:rsidR="001E3122" w:rsidRPr="006A7EA5" w:rsidRDefault="001E3122" w:rsidP="001E3122">
            <w:pPr>
              <w:numPr>
                <w:ilvl w:val="6"/>
                <w:numId w:val="21"/>
              </w:numPr>
              <w:spacing w:line="276" w:lineRule="auto"/>
              <w:ind w:left="881" w:hanging="284"/>
              <w:jc w:val="both"/>
              <w:rPr>
                <w:rFonts w:ascii="Times New Roman" w:eastAsia="Calibri" w:hAnsi="Times New Roman"/>
                <w:sz w:val="24"/>
              </w:rPr>
            </w:pPr>
            <w:r w:rsidRPr="006A7EA5">
              <w:rPr>
                <w:rFonts w:ascii="Times New Roman" w:eastAsia="Calibri" w:hAnsi="Times New Roman"/>
                <w:sz w:val="24"/>
              </w:rPr>
              <w:t>El horario administrativo de la institución es de lunes a jueves de 7am a 4pm y viernes de 7am a 3pm, por lo que se tendrán que limitar las consultas a los funcionarios y fuentes de investigación durante este horario.</w:t>
            </w:r>
          </w:p>
        </w:tc>
      </w:tr>
    </w:tbl>
    <w:p w14:paraId="59AE6732" w14:textId="15A976D4" w:rsidR="001E3122" w:rsidRDefault="001E3122" w:rsidP="001E3122">
      <w:pPr>
        <w:spacing w:line="276" w:lineRule="auto"/>
        <w:rPr>
          <w:rFonts w:ascii="Times New Roman" w:hAnsi="Times New Roman"/>
          <w:sz w:val="24"/>
        </w:rPr>
      </w:pPr>
    </w:p>
    <w:p w14:paraId="2140639B" w14:textId="77777777" w:rsidR="001E3122" w:rsidRDefault="001E3122">
      <w:pPr>
        <w:spacing w:line="240" w:lineRule="auto"/>
        <w:ind w:firstLine="0"/>
        <w:rPr>
          <w:rFonts w:ascii="Times New Roman" w:hAnsi="Times New Roman"/>
          <w:sz w:val="24"/>
        </w:rPr>
      </w:pPr>
      <w:r>
        <w:rPr>
          <w:rFonts w:ascii="Times New Roman" w:hAnsi="Times New Roman"/>
          <w:sz w:val="24"/>
        </w:rPr>
        <w:br w:type="page"/>
      </w:r>
    </w:p>
    <w:p w14:paraId="12B9C46E" w14:textId="77777777" w:rsidR="001E3122" w:rsidRPr="0036233A" w:rsidRDefault="001E3122" w:rsidP="001E3122">
      <w:pPr>
        <w:numPr>
          <w:ilvl w:val="0"/>
          <w:numId w:val="33"/>
        </w:numPr>
        <w:spacing w:line="276" w:lineRule="auto"/>
        <w:contextualSpacing/>
        <w:rPr>
          <w:rFonts w:ascii="Times New Roman" w:hAnsi="Times New Roman"/>
          <w:sz w:val="24"/>
        </w:rPr>
      </w:pPr>
      <w:r w:rsidRPr="006A7EA5">
        <w:rPr>
          <w:rFonts w:ascii="Times New Roman" w:hAnsi="Times New Roman"/>
          <w:sz w:val="24"/>
        </w:rPr>
        <w:t>Descripción de riesgos de la elaboración del PFG</w:t>
      </w:r>
    </w:p>
    <w:p w14:paraId="7BB16C93" w14:textId="77777777" w:rsidR="001E3122" w:rsidRPr="006A7EA5" w:rsidRDefault="001E3122" w:rsidP="001E3122">
      <w:pPr>
        <w:spacing w:line="276" w:lineRule="auto"/>
        <w:rPr>
          <w:rFonts w:ascii="Times New Roman" w:hAnsi="Times New Roman"/>
          <w:sz w:val="24"/>
        </w:rPr>
      </w:pPr>
    </w:p>
    <w:tbl>
      <w:tblPr>
        <w:tblpPr w:leftFromText="141" w:rightFromText="141" w:vertAnchor="text" w:horzAnchor="page" w:tblpX="2105" w:tblpY="-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1E3122" w:rsidRPr="006A7EA5" w14:paraId="2C772648" w14:textId="77777777" w:rsidTr="00803063">
        <w:tc>
          <w:tcPr>
            <w:tcW w:w="8647" w:type="dxa"/>
            <w:shd w:val="clear" w:color="auto" w:fill="auto"/>
          </w:tcPr>
          <w:p w14:paraId="609F4194" w14:textId="77777777" w:rsidR="001E3122" w:rsidRPr="006A7EA5" w:rsidRDefault="001E3122" w:rsidP="00D91EC0">
            <w:pPr>
              <w:numPr>
                <w:ilvl w:val="3"/>
                <w:numId w:val="40"/>
              </w:numPr>
              <w:spacing w:line="276" w:lineRule="auto"/>
              <w:ind w:left="881" w:hanging="284"/>
              <w:jc w:val="both"/>
              <w:rPr>
                <w:rFonts w:ascii="Times New Roman" w:eastAsia="Calibri" w:hAnsi="Times New Roman"/>
                <w:sz w:val="24"/>
              </w:rPr>
            </w:pPr>
            <w:r w:rsidRPr="006A7EA5">
              <w:rPr>
                <w:rFonts w:ascii="Times New Roman" w:eastAsia="Calibri" w:hAnsi="Times New Roman"/>
                <w:sz w:val="24"/>
              </w:rPr>
              <w:t>Si no se define bien el alcance con todos los requerimientos del Servicio se puede ver afectado el cronograma y presupuesto del proyecto, generando un desfase en la ejecución, corriendo el riesgo de perder el presupuesto para el periodo presupuestario siguiente y no poder realizar el proyecto.</w:t>
            </w:r>
          </w:p>
          <w:p w14:paraId="58A3C679" w14:textId="77777777" w:rsidR="001E3122" w:rsidRPr="006A7EA5" w:rsidRDefault="001E3122" w:rsidP="00D91EC0">
            <w:pPr>
              <w:numPr>
                <w:ilvl w:val="3"/>
                <w:numId w:val="40"/>
              </w:numPr>
              <w:spacing w:line="276" w:lineRule="auto"/>
              <w:ind w:left="881" w:hanging="284"/>
              <w:jc w:val="both"/>
              <w:rPr>
                <w:rFonts w:ascii="Times New Roman" w:eastAsia="Calibri" w:hAnsi="Times New Roman"/>
                <w:sz w:val="24"/>
              </w:rPr>
            </w:pPr>
            <w:r w:rsidRPr="006A7EA5">
              <w:rPr>
                <w:rFonts w:ascii="Times New Roman" w:eastAsia="Calibri" w:hAnsi="Times New Roman"/>
                <w:sz w:val="24"/>
              </w:rPr>
              <w:t>Si el personal del Centro de Equipos y Esterilización del Hospital Dr. Carlos Luis Valverde Vega quienes son los principales involucrados no proporcionan la información necesaria sobre cantidades de equipos y estaciones de trabajo o necesidades, se podría ver comprometida la ejecución del proyecto afectando la calidad y producto final del proyecto.</w:t>
            </w:r>
          </w:p>
          <w:p w14:paraId="1E01E587" w14:textId="77777777" w:rsidR="001E3122" w:rsidRPr="006A7EA5" w:rsidRDefault="001E3122" w:rsidP="00D91EC0">
            <w:pPr>
              <w:numPr>
                <w:ilvl w:val="3"/>
                <w:numId w:val="40"/>
              </w:numPr>
              <w:spacing w:line="276" w:lineRule="auto"/>
              <w:ind w:left="881" w:hanging="284"/>
              <w:jc w:val="both"/>
              <w:rPr>
                <w:rFonts w:ascii="Times New Roman" w:eastAsia="Calibri" w:hAnsi="Times New Roman"/>
                <w:sz w:val="24"/>
              </w:rPr>
            </w:pPr>
            <w:r w:rsidRPr="006A7EA5">
              <w:rPr>
                <w:rFonts w:ascii="Times New Roman" w:eastAsia="Calibri" w:hAnsi="Times New Roman"/>
                <w:sz w:val="24"/>
              </w:rPr>
              <w:t>Si la información disponible a nivel nacional es escasa se tendrá que utilizar información internacional que puede no cumplir con las normas Costarricenses para la habilitación de establecimientos de salud, impactando el alcance y calidad del proyecto en cuanto a cumplimiento de normas costarricenses,</w:t>
            </w:r>
          </w:p>
          <w:p w14:paraId="49CF3027" w14:textId="77777777" w:rsidR="001E3122" w:rsidRPr="006A7EA5" w:rsidRDefault="001E3122" w:rsidP="00D91EC0">
            <w:pPr>
              <w:numPr>
                <w:ilvl w:val="3"/>
                <w:numId w:val="40"/>
              </w:numPr>
              <w:spacing w:line="276" w:lineRule="auto"/>
              <w:ind w:left="881" w:hanging="284"/>
              <w:jc w:val="both"/>
              <w:rPr>
                <w:rFonts w:ascii="Times New Roman" w:eastAsia="Calibri" w:hAnsi="Times New Roman"/>
                <w:sz w:val="24"/>
              </w:rPr>
            </w:pPr>
            <w:r w:rsidRPr="006A7EA5">
              <w:rPr>
                <w:rFonts w:ascii="Times New Roman" w:eastAsia="Calibri" w:hAnsi="Times New Roman"/>
                <w:sz w:val="24"/>
              </w:rPr>
              <w:t>Si no se toma en consideración el tiempo de entrega del equipamiento y tipo de cambio fluctuante, se puede ver afectado con el mismo en transcurso del tiempo entre la propuesta del proyecto y el momento de su implementación, impactando el presupuesto aprobado del Hospital para otras adquisiciones, afectando el plan de adquisiciones proyectadas del centro médico.</w:t>
            </w:r>
          </w:p>
        </w:tc>
      </w:tr>
    </w:tbl>
    <w:p w14:paraId="72045106" w14:textId="77777777" w:rsidR="001E3122" w:rsidRDefault="001E3122" w:rsidP="001E3122">
      <w:pPr>
        <w:spacing w:line="276" w:lineRule="auto"/>
        <w:ind w:left="720"/>
        <w:contextualSpacing/>
        <w:rPr>
          <w:rFonts w:ascii="Times New Roman" w:hAnsi="Times New Roman"/>
          <w:sz w:val="24"/>
        </w:rPr>
      </w:pPr>
    </w:p>
    <w:p w14:paraId="2AA54E37" w14:textId="77777777" w:rsidR="001E3122" w:rsidRPr="006A7EA5" w:rsidRDefault="001E3122" w:rsidP="001E3122">
      <w:pPr>
        <w:numPr>
          <w:ilvl w:val="0"/>
          <w:numId w:val="33"/>
        </w:numPr>
        <w:spacing w:line="276" w:lineRule="auto"/>
        <w:contextualSpacing/>
        <w:rPr>
          <w:rFonts w:ascii="Times New Roman" w:hAnsi="Times New Roman"/>
          <w:sz w:val="24"/>
        </w:rPr>
      </w:pPr>
      <w:r w:rsidRPr="006A7EA5">
        <w:rPr>
          <w:rFonts w:ascii="Times New Roman" w:hAnsi="Times New Roman"/>
          <w:sz w:val="24"/>
        </w:rPr>
        <w:t>Principales hitos del PFG</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2976"/>
      </w:tblGrid>
      <w:tr w:rsidR="001E3122" w:rsidRPr="006A7EA5" w14:paraId="1F4DA24F" w14:textId="77777777" w:rsidTr="00803063">
        <w:trPr>
          <w:trHeight w:val="264"/>
        </w:trPr>
        <w:tc>
          <w:tcPr>
            <w:tcW w:w="5670" w:type="dxa"/>
            <w:shd w:val="clear" w:color="auto" w:fill="auto"/>
            <w:vAlign w:val="center"/>
          </w:tcPr>
          <w:p w14:paraId="22B65159" w14:textId="77777777" w:rsidR="001E3122" w:rsidRPr="006A7EA5" w:rsidRDefault="001E3122" w:rsidP="001E3122">
            <w:pPr>
              <w:spacing w:line="276" w:lineRule="auto"/>
              <w:ind w:firstLine="0"/>
              <w:jc w:val="center"/>
              <w:rPr>
                <w:rFonts w:ascii="Times New Roman" w:eastAsia="Calibri" w:hAnsi="Times New Roman"/>
                <w:b/>
                <w:sz w:val="24"/>
              </w:rPr>
            </w:pPr>
            <w:r w:rsidRPr="006A7EA5">
              <w:rPr>
                <w:rFonts w:ascii="Times New Roman" w:eastAsia="Calibri" w:hAnsi="Times New Roman"/>
                <w:b/>
                <w:sz w:val="24"/>
              </w:rPr>
              <w:t>Entregable</w:t>
            </w:r>
          </w:p>
        </w:tc>
        <w:tc>
          <w:tcPr>
            <w:tcW w:w="2976" w:type="dxa"/>
            <w:shd w:val="clear" w:color="auto" w:fill="auto"/>
            <w:vAlign w:val="center"/>
          </w:tcPr>
          <w:p w14:paraId="475B941B" w14:textId="77777777" w:rsidR="001E3122" w:rsidRPr="006A7EA5" w:rsidRDefault="001E3122" w:rsidP="001E3122">
            <w:pPr>
              <w:spacing w:line="276" w:lineRule="auto"/>
              <w:ind w:firstLine="0"/>
              <w:jc w:val="center"/>
              <w:rPr>
                <w:rFonts w:ascii="Times New Roman" w:eastAsia="Calibri" w:hAnsi="Times New Roman"/>
                <w:b/>
                <w:sz w:val="24"/>
              </w:rPr>
            </w:pPr>
            <w:r w:rsidRPr="006A7EA5">
              <w:rPr>
                <w:rFonts w:ascii="Times New Roman" w:eastAsia="Calibri" w:hAnsi="Times New Roman"/>
                <w:b/>
                <w:sz w:val="24"/>
              </w:rPr>
              <w:t>Fecha estimada de finalización</w:t>
            </w:r>
          </w:p>
        </w:tc>
      </w:tr>
      <w:tr w:rsidR="001E3122" w:rsidRPr="006A7EA5" w14:paraId="77D687F8" w14:textId="77777777" w:rsidTr="00803063">
        <w:trPr>
          <w:trHeight w:val="288"/>
        </w:trPr>
        <w:tc>
          <w:tcPr>
            <w:tcW w:w="5670" w:type="dxa"/>
            <w:shd w:val="clear" w:color="auto" w:fill="auto"/>
            <w:vAlign w:val="center"/>
          </w:tcPr>
          <w:p w14:paraId="005863A8" w14:textId="77777777" w:rsidR="001E3122" w:rsidRPr="006A7EA5" w:rsidRDefault="001E3122" w:rsidP="001E3122">
            <w:pPr>
              <w:numPr>
                <w:ilvl w:val="1"/>
                <w:numId w:val="36"/>
              </w:numPr>
              <w:spacing w:line="276" w:lineRule="auto"/>
              <w:contextualSpacing/>
              <w:rPr>
                <w:rFonts w:ascii="Times New Roman" w:eastAsia="Calibri" w:hAnsi="Times New Roman"/>
                <w:sz w:val="24"/>
              </w:rPr>
            </w:pPr>
            <w:r w:rsidRPr="006A7EA5">
              <w:rPr>
                <w:rFonts w:ascii="Times New Roman" w:eastAsia="Calibri" w:hAnsi="Times New Roman"/>
                <w:sz w:val="24"/>
              </w:rPr>
              <w:t>Perfil del PFG</w:t>
            </w:r>
          </w:p>
        </w:tc>
        <w:tc>
          <w:tcPr>
            <w:tcW w:w="2976" w:type="dxa"/>
            <w:shd w:val="clear" w:color="auto" w:fill="auto"/>
            <w:vAlign w:val="center"/>
          </w:tcPr>
          <w:p w14:paraId="59F3C4EC" w14:textId="77777777" w:rsidR="001E3122" w:rsidRPr="006A7EA5" w:rsidRDefault="001E3122" w:rsidP="001E3122">
            <w:pPr>
              <w:numPr>
                <w:ilvl w:val="0"/>
                <w:numId w:val="37"/>
              </w:numPr>
              <w:spacing w:line="276" w:lineRule="auto"/>
              <w:ind w:left="312" w:hanging="312"/>
              <w:rPr>
                <w:rFonts w:ascii="Times New Roman" w:eastAsia="Calibri" w:hAnsi="Times New Roman"/>
                <w:sz w:val="24"/>
              </w:rPr>
            </w:pPr>
            <w:r w:rsidRPr="006A7EA5">
              <w:rPr>
                <w:rFonts w:ascii="Times New Roman" w:eastAsia="Calibri" w:hAnsi="Times New Roman"/>
                <w:sz w:val="24"/>
              </w:rPr>
              <w:t>de junio del 2024</w:t>
            </w:r>
          </w:p>
        </w:tc>
      </w:tr>
      <w:tr w:rsidR="001E3122" w:rsidRPr="006A7EA5" w14:paraId="565E3546" w14:textId="77777777" w:rsidTr="00803063">
        <w:trPr>
          <w:trHeight w:val="77"/>
        </w:trPr>
        <w:tc>
          <w:tcPr>
            <w:tcW w:w="5670" w:type="dxa"/>
            <w:shd w:val="clear" w:color="auto" w:fill="auto"/>
            <w:vAlign w:val="center"/>
          </w:tcPr>
          <w:p w14:paraId="7C2B3571" w14:textId="77777777" w:rsidR="001E3122" w:rsidRPr="006A7EA5" w:rsidRDefault="001E3122" w:rsidP="001E3122">
            <w:pPr>
              <w:spacing w:line="276" w:lineRule="auto"/>
              <w:ind w:left="316" w:hanging="5"/>
              <w:contextualSpacing/>
              <w:rPr>
                <w:rFonts w:ascii="Times New Roman" w:eastAsia="Calibri" w:hAnsi="Times New Roman"/>
                <w:sz w:val="24"/>
              </w:rPr>
            </w:pPr>
            <w:r w:rsidRPr="006A7EA5">
              <w:rPr>
                <w:rFonts w:ascii="Times New Roman" w:eastAsia="Calibri" w:hAnsi="Times New Roman"/>
                <w:sz w:val="24"/>
              </w:rPr>
              <w:t>1.1.2 Acta de proyecto-EDT- cronograma del PFG</w:t>
            </w:r>
          </w:p>
        </w:tc>
        <w:tc>
          <w:tcPr>
            <w:tcW w:w="2976" w:type="dxa"/>
            <w:shd w:val="clear" w:color="auto" w:fill="auto"/>
            <w:vAlign w:val="center"/>
          </w:tcPr>
          <w:p w14:paraId="20AE361A" w14:textId="77777777" w:rsidR="001E3122" w:rsidRPr="006A7EA5" w:rsidRDefault="001E3122" w:rsidP="001E3122">
            <w:pPr>
              <w:spacing w:line="276" w:lineRule="auto"/>
              <w:ind w:firstLine="0"/>
              <w:rPr>
                <w:rFonts w:ascii="Times New Roman" w:eastAsia="Calibri" w:hAnsi="Times New Roman"/>
                <w:sz w:val="24"/>
                <w:highlight w:val="green"/>
              </w:rPr>
            </w:pPr>
            <w:r w:rsidRPr="006A7EA5">
              <w:rPr>
                <w:rFonts w:ascii="Times New Roman" w:eastAsia="Calibri" w:hAnsi="Times New Roman"/>
                <w:sz w:val="24"/>
              </w:rPr>
              <w:t>10 de mayo del 2024</w:t>
            </w:r>
          </w:p>
        </w:tc>
      </w:tr>
      <w:tr w:rsidR="001E3122" w:rsidRPr="006A7EA5" w14:paraId="2CE1C9D3" w14:textId="77777777" w:rsidTr="00803063">
        <w:trPr>
          <w:trHeight w:val="268"/>
        </w:trPr>
        <w:tc>
          <w:tcPr>
            <w:tcW w:w="5670" w:type="dxa"/>
            <w:shd w:val="clear" w:color="auto" w:fill="auto"/>
            <w:vAlign w:val="center"/>
          </w:tcPr>
          <w:p w14:paraId="772E9040" w14:textId="77777777" w:rsidR="001E3122" w:rsidRPr="006A7EA5" w:rsidRDefault="001E3122" w:rsidP="001E3122">
            <w:pPr>
              <w:spacing w:line="276" w:lineRule="auto"/>
              <w:ind w:firstLine="0"/>
              <w:contextualSpacing/>
              <w:rPr>
                <w:rFonts w:ascii="Times New Roman" w:eastAsia="Calibri" w:hAnsi="Times New Roman"/>
                <w:sz w:val="24"/>
              </w:rPr>
            </w:pPr>
            <w:r w:rsidRPr="006A7EA5">
              <w:rPr>
                <w:rFonts w:ascii="Times New Roman" w:eastAsia="Calibri" w:hAnsi="Times New Roman"/>
                <w:sz w:val="24"/>
              </w:rPr>
              <w:t>1.2 Desarrollo del PFG</w:t>
            </w:r>
          </w:p>
        </w:tc>
        <w:tc>
          <w:tcPr>
            <w:tcW w:w="2976" w:type="dxa"/>
            <w:shd w:val="clear" w:color="auto" w:fill="auto"/>
            <w:vAlign w:val="center"/>
          </w:tcPr>
          <w:p w14:paraId="5060CE93" w14:textId="77777777" w:rsidR="001E3122" w:rsidRPr="006A7EA5" w:rsidRDefault="001E3122" w:rsidP="001E3122">
            <w:pPr>
              <w:spacing w:line="276" w:lineRule="auto"/>
              <w:ind w:firstLine="0"/>
              <w:rPr>
                <w:rFonts w:ascii="Times New Roman" w:eastAsia="Calibri" w:hAnsi="Times New Roman"/>
                <w:sz w:val="24"/>
              </w:rPr>
            </w:pPr>
            <w:r w:rsidRPr="006A7EA5">
              <w:rPr>
                <w:rFonts w:ascii="Times New Roman" w:eastAsia="Calibri" w:hAnsi="Times New Roman"/>
                <w:sz w:val="24"/>
              </w:rPr>
              <w:t>16 de septiembre del 2024</w:t>
            </w:r>
          </w:p>
        </w:tc>
      </w:tr>
      <w:tr w:rsidR="001E3122" w:rsidRPr="006A7EA5" w14:paraId="2FC5F22C" w14:textId="77777777" w:rsidTr="00803063">
        <w:trPr>
          <w:trHeight w:val="262"/>
        </w:trPr>
        <w:tc>
          <w:tcPr>
            <w:tcW w:w="5670" w:type="dxa"/>
            <w:shd w:val="clear" w:color="auto" w:fill="auto"/>
            <w:vAlign w:val="center"/>
          </w:tcPr>
          <w:p w14:paraId="6D08771F" w14:textId="77777777" w:rsidR="001E3122" w:rsidRPr="006A7EA5" w:rsidRDefault="001E3122" w:rsidP="001E3122">
            <w:pPr>
              <w:spacing w:line="276" w:lineRule="auto"/>
              <w:ind w:left="316" w:hanging="5"/>
              <w:contextualSpacing/>
              <w:rPr>
                <w:rFonts w:ascii="Times New Roman" w:eastAsia="Calibri" w:hAnsi="Times New Roman"/>
                <w:sz w:val="24"/>
              </w:rPr>
            </w:pPr>
            <w:r w:rsidRPr="006A7EA5">
              <w:rPr>
                <w:rFonts w:ascii="Times New Roman" w:eastAsia="Calibri" w:hAnsi="Times New Roman"/>
                <w:sz w:val="24"/>
              </w:rPr>
              <w:t>1.2.1 Descripción de las funciones del CEYE</w:t>
            </w:r>
          </w:p>
        </w:tc>
        <w:tc>
          <w:tcPr>
            <w:tcW w:w="2976" w:type="dxa"/>
            <w:shd w:val="clear" w:color="auto" w:fill="auto"/>
            <w:vAlign w:val="center"/>
          </w:tcPr>
          <w:p w14:paraId="78CEC76F" w14:textId="77777777" w:rsidR="001E3122" w:rsidRPr="006A7EA5" w:rsidRDefault="001E3122" w:rsidP="001E3122">
            <w:pPr>
              <w:spacing w:line="276" w:lineRule="auto"/>
              <w:ind w:firstLine="28"/>
              <w:rPr>
                <w:rFonts w:ascii="Times New Roman" w:eastAsia="Calibri" w:hAnsi="Times New Roman"/>
                <w:sz w:val="24"/>
              </w:rPr>
            </w:pPr>
            <w:r w:rsidRPr="006A7EA5">
              <w:rPr>
                <w:rFonts w:ascii="Times New Roman" w:eastAsia="Calibri" w:hAnsi="Times New Roman"/>
                <w:sz w:val="24"/>
              </w:rPr>
              <w:t>10 de julio del 2024</w:t>
            </w:r>
          </w:p>
        </w:tc>
      </w:tr>
      <w:tr w:rsidR="001E3122" w:rsidRPr="006A7EA5" w14:paraId="3BA32DB3" w14:textId="77777777" w:rsidTr="00803063">
        <w:trPr>
          <w:trHeight w:val="410"/>
        </w:trPr>
        <w:tc>
          <w:tcPr>
            <w:tcW w:w="5670" w:type="dxa"/>
            <w:shd w:val="clear" w:color="auto" w:fill="auto"/>
            <w:vAlign w:val="center"/>
          </w:tcPr>
          <w:p w14:paraId="57E85DC5" w14:textId="77777777" w:rsidR="001E3122" w:rsidRPr="006A7EA5" w:rsidRDefault="001E3122" w:rsidP="001E3122">
            <w:pPr>
              <w:spacing w:line="276" w:lineRule="auto"/>
              <w:ind w:left="316" w:hanging="5"/>
              <w:contextualSpacing/>
              <w:rPr>
                <w:rFonts w:ascii="Times New Roman" w:eastAsia="Calibri" w:hAnsi="Times New Roman"/>
                <w:sz w:val="24"/>
              </w:rPr>
            </w:pPr>
            <w:r w:rsidRPr="006A7EA5">
              <w:rPr>
                <w:rFonts w:ascii="Times New Roman" w:eastAsia="Calibri" w:hAnsi="Times New Roman"/>
                <w:sz w:val="24"/>
              </w:rPr>
              <w:t>1.2.2 Análisis de necesidades y requerimientos</w:t>
            </w:r>
          </w:p>
        </w:tc>
        <w:tc>
          <w:tcPr>
            <w:tcW w:w="2976" w:type="dxa"/>
            <w:shd w:val="clear" w:color="auto" w:fill="auto"/>
            <w:vAlign w:val="center"/>
          </w:tcPr>
          <w:p w14:paraId="08623BF7" w14:textId="77777777" w:rsidR="001E3122" w:rsidRPr="006A7EA5" w:rsidRDefault="001E3122" w:rsidP="001E3122">
            <w:pPr>
              <w:spacing w:line="276" w:lineRule="auto"/>
              <w:ind w:firstLine="28"/>
              <w:rPr>
                <w:rFonts w:ascii="Times New Roman" w:eastAsia="Calibri" w:hAnsi="Times New Roman"/>
                <w:sz w:val="24"/>
              </w:rPr>
            </w:pPr>
            <w:r w:rsidRPr="006A7EA5">
              <w:rPr>
                <w:rFonts w:ascii="Times New Roman" w:eastAsia="Calibri" w:hAnsi="Times New Roman"/>
                <w:sz w:val="24"/>
              </w:rPr>
              <w:t>19 de julio del 2024</w:t>
            </w:r>
          </w:p>
        </w:tc>
      </w:tr>
      <w:tr w:rsidR="001E3122" w:rsidRPr="006A7EA5" w14:paraId="39B4B6FD" w14:textId="77777777" w:rsidTr="00803063">
        <w:trPr>
          <w:trHeight w:val="245"/>
        </w:trPr>
        <w:tc>
          <w:tcPr>
            <w:tcW w:w="5670" w:type="dxa"/>
            <w:shd w:val="clear" w:color="auto" w:fill="auto"/>
            <w:vAlign w:val="center"/>
          </w:tcPr>
          <w:p w14:paraId="7E1D03FD" w14:textId="77777777" w:rsidR="001E3122" w:rsidRPr="006A7EA5" w:rsidRDefault="001E3122" w:rsidP="001E3122">
            <w:pPr>
              <w:spacing w:line="276" w:lineRule="auto"/>
              <w:ind w:left="316" w:hanging="5"/>
              <w:contextualSpacing/>
              <w:rPr>
                <w:rFonts w:ascii="Times New Roman" w:eastAsia="Calibri" w:hAnsi="Times New Roman"/>
                <w:sz w:val="24"/>
              </w:rPr>
            </w:pPr>
            <w:r w:rsidRPr="006A7EA5">
              <w:rPr>
                <w:rFonts w:ascii="Times New Roman" w:eastAsia="Calibri" w:hAnsi="Times New Roman"/>
                <w:sz w:val="24"/>
              </w:rPr>
              <w:t>1.2.3 Procesos de Inicio</w:t>
            </w:r>
          </w:p>
        </w:tc>
        <w:tc>
          <w:tcPr>
            <w:tcW w:w="2976" w:type="dxa"/>
            <w:shd w:val="clear" w:color="auto" w:fill="auto"/>
            <w:vAlign w:val="center"/>
          </w:tcPr>
          <w:p w14:paraId="3A2F0A8E" w14:textId="77777777" w:rsidR="001E3122" w:rsidRPr="006A7EA5" w:rsidRDefault="001E3122" w:rsidP="001E3122">
            <w:pPr>
              <w:spacing w:line="276" w:lineRule="auto"/>
              <w:ind w:firstLine="28"/>
              <w:rPr>
                <w:rFonts w:ascii="Times New Roman" w:eastAsia="Calibri" w:hAnsi="Times New Roman"/>
                <w:sz w:val="24"/>
              </w:rPr>
            </w:pPr>
            <w:r w:rsidRPr="006A7EA5">
              <w:rPr>
                <w:rFonts w:ascii="Times New Roman" w:eastAsia="Calibri" w:hAnsi="Times New Roman"/>
                <w:sz w:val="24"/>
              </w:rPr>
              <w:t>30 de julio del 2024</w:t>
            </w:r>
          </w:p>
        </w:tc>
      </w:tr>
      <w:tr w:rsidR="001E3122" w:rsidRPr="006A7EA5" w14:paraId="3ABD3312" w14:textId="77777777" w:rsidTr="00803063">
        <w:trPr>
          <w:trHeight w:val="104"/>
        </w:trPr>
        <w:tc>
          <w:tcPr>
            <w:tcW w:w="5670" w:type="dxa"/>
            <w:shd w:val="clear" w:color="auto" w:fill="auto"/>
            <w:vAlign w:val="center"/>
          </w:tcPr>
          <w:p w14:paraId="64DCD3BC" w14:textId="77777777" w:rsidR="001E3122" w:rsidRPr="006A7EA5" w:rsidRDefault="001E3122" w:rsidP="001E3122">
            <w:pPr>
              <w:spacing w:line="276" w:lineRule="auto"/>
              <w:ind w:left="316" w:hanging="5"/>
              <w:contextualSpacing/>
              <w:rPr>
                <w:rFonts w:ascii="Times New Roman" w:eastAsia="Calibri" w:hAnsi="Times New Roman"/>
                <w:sz w:val="24"/>
              </w:rPr>
            </w:pPr>
            <w:r w:rsidRPr="006A7EA5">
              <w:rPr>
                <w:rFonts w:ascii="Times New Roman" w:eastAsia="Calibri" w:hAnsi="Times New Roman"/>
                <w:sz w:val="24"/>
              </w:rPr>
              <w:t>1.2.4 Procesos de Planificación</w:t>
            </w:r>
          </w:p>
        </w:tc>
        <w:tc>
          <w:tcPr>
            <w:tcW w:w="2976" w:type="dxa"/>
            <w:shd w:val="clear" w:color="auto" w:fill="auto"/>
            <w:vAlign w:val="center"/>
          </w:tcPr>
          <w:p w14:paraId="06B3CC9C" w14:textId="77777777" w:rsidR="001E3122" w:rsidRPr="006A7EA5" w:rsidRDefault="001E3122" w:rsidP="001E3122">
            <w:pPr>
              <w:spacing w:line="276" w:lineRule="auto"/>
              <w:ind w:firstLine="28"/>
              <w:rPr>
                <w:rFonts w:ascii="Times New Roman" w:eastAsia="Calibri" w:hAnsi="Times New Roman"/>
                <w:sz w:val="24"/>
              </w:rPr>
            </w:pPr>
            <w:r w:rsidRPr="006A7EA5">
              <w:rPr>
                <w:rFonts w:ascii="Times New Roman" w:eastAsia="Calibri" w:hAnsi="Times New Roman"/>
                <w:sz w:val="24"/>
              </w:rPr>
              <w:t>08 de agosto del 2024</w:t>
            </w:r>
          </w:p>
        </w:tc>
      </w:tr>
      <w:tr w:rsidR="001E3122" w:rsidRPr="006A7EA5" w14:paraId="416F1440" w14:textId="77777777" w:rsidTr="00803063">
        <w:trPr>
          <w:trHeight w:val="109"/>
        </w:trPr>
        <w:tc>
          <w:tcPr>
            <w:tcW w:w="5670" w:type="dxa"/>
            <w:shd w:val="clear" w:color="auto" w:fill="auto"/>
            <w:vAlign w:val="center"/>
          </w:tcPr>
          <w:p w14:paraId="075D0E70" w14:textId="77777777" w:rsidR="001E3122" w:rsidRPr="006A7EA5" w:rsidRDefault="001E3122" w:rsidP="001E3122">
            <w:pPr>
              <w:spacing w:line="276" w:lineRule="auto"/>
              <w:ind w:left="316" w:hanging="5"/>
              <w:contextualSpacing/>
              <w:rPr>
                <w:rFonts w:ascii="Times New Roman" w:eastAsia="Calibri" w:hAnsi="Times New Roman"/>
                <w:sz w:val="24"/>
              </w:rPr>
            </w:pPr>
            <w:r w:rsidRPr="006A7EA5">
              <w:rPr>
                <w:rFonts w:ascii="Times New Roman" w:eastAsia="Calibri" w:hAnsi="Times New Roman"/>
                <w:sz w:val="24"/>
              </w:rPr>
              <w:t>1.2.5 Procesos de Ejecución</w:t>
            </w:r>
          </w:p>
        </w:tc>
        <w:tc>
          <w:tcPr>
            <w:tcW w:w="2976" w:type="dxa"/>
            <w:shd w:val="clear" w:color="auto" w:fill="auto"/>
            <w:vAlign w:val="center"/>
          </w:tcPr>
          <w:p w14:paraId="17FF8A73" w14:textId="77777777" w:rsidR="001E3122" w:rsidRPr="006A7EA5" w:rsidRDefault="001E3122" w:rsidP="001E3122">
            <w:pPr>
              <w:spacing w:line="276" w:lineRule="auto"/>
              <w:ind w:firstLine="28"/>
              <w:rPr>
                <w:rFonts w:ascii="Times New Roman" w:eastAsia="Calibri" w:hAnsi="Times New Roman"/>
                <w:sz w:val="24"/>
              </w:rPr>
            </w:pPr>
            <w:r w:rsidRPr="006A7EA5">
              <w:rPr>
                <w:rFonts w:ascii="Times New Roman" w:eastAsia="Calibri" w:hAnsi="Times New Roman"/>
                <w:sz w:val="24"/>
              </w:rPr>
              <w:t>16 de agosto del 2024</w:t>
            </w:r>
          </w:p>
        </w:tc>
      </w:tr>
      <w:tr w:rsidR="001E3122" w:rsidRPr="006A7EA5" w14:paraId="2B52E1FB" w14:textId="77777777" w:rsidTr="00803063">
        <w:trPr>
          <w:trHeight w:val="101"/>
        </w:trPr>
        <w:tc>
          <w:tcPr>
            <w:tcW w:w="5670" w:type="dxa"/>
            <w:shd w:val="clear" w:color="auto" w:fill="auto"/>
            <w:vAlign w:val="center"/>
          </w:tcPr>
          <w:p w14:paraId="5D68B71C" w14:textId="77777777" w:rsidR="001E3122" w:rsidRPr="006A7EA5" w:rsidRDefault="001E3122" w:rsidP="001E3122">
            <w:pPr>
              <w:spacing w:line="276" w:lineRule="auto"/>
              <w:ind w:left="316" w:hanging="5"/>
              <w:contextualSpacing/>
              <w:rPr>
                <w:rFonts w:ascii="Times New Roman" w:eastAsia="Calibri" w:hAnsi="Times New Roman"/>
                <w:sz w:val="24"/>
              </w:rPr>
            </w:pPr>
            <w:r w:rsidRPr="006A7EA5">
              <w:rPr>
                <w:rFonts w:ascii="Times New Roman" w:eastAsia="Calibri" w:hAnsi="Times New Roman"/>
                <w:sz w:val="24"/>
              </w:rPr>
              <w:t>1.2.6 Procesos de Monitoreo y Control</w:t>
            </w:r>
          </w:p>
        </w:tc>
        <w:tc>
          <w:tcPr>
            <w:tcW w:w="2976" w:type="dxa"/>
            <w:shd w:val="clear" w:color="auto" w:fill="auto"/>
            <w:vAlign w:val="center"/>
          </w:tcPr>
          <w:p w14:paraId="1545A18A" w14:textId="77777777" w:rsidR="001E3122" w:rsidRPr="006A7EA5" w:rsidRDefault="001E3122" w:rsidP="001E3122">
            <w:pPr>
              <w:spacing w:line="276" w:lineRule="auto"/>
              <w:ind w:firstLine="28"/>
              <w:rPr>
                <w:rFonts w:ascii="Times New Roman" w:eastAsia="Calibri" w:hAnsi="Times New Roman"/>
                <w:sz w:val="24"/>
              </w:rPr>
            </w:pPr>
            <w:r w:rsidRPr="006A7EA5">
              <w:rPr>
                <w:rFonts w:ascii="Times New Roman" w:eastAsia="Calibri" w:hAnsi="Times New Roman"/>
                <w:sz w:val="24"/>
              </w:rPr>
              <w:t>26 de agosto del 2024</w:t>
            </w:r>
          </w:p>
        </w:tc>
      </w:tr>
      <w:tr w:rsidR="001E3122" w:rsidRPr="006A7EA5" w14:paraId="4BB38DC5" w14:textId="77777777" w:rsidTr="00803063">
        <w:trPr>
          <w:trHeight w:val="286"/>
        </w:trPr>
        <w:tc>
          <w:tcPr>
            <w:tcW w:w="5670" w:type="dxa"/>
            <w:shd w:val="clear" w:color="auto" w:fill="auto"/>
            <w:vAlign w:val="center"/>
          </w:tcPr>
          <w:p w14:paraId="25B43287" w14:textId="77777777" w:rsidR="001E3122" w:rsidRPr="006A7EA5" w:rsidRDefault="001E3122" w:rsidP="001E3122">
            <w:pPr>
              <w:spacing w:line="276" w:lineRule="auto"/>
              <w:ind w:left="316" w:hanging="5"/>
              <w:contextualSpacing/>
              <w:rPr>
                <w:rFonts w:ascii="Times New Roman" w:eastAsia="Calibri" w:hAnsi="Times New Roman"/>
                <w:sz w:val="24"/>
              </w:rPr>
            </w:pPr>
            <w:r w:rsidRPr="006A7EA5">
              <w:rPr>
                <w:rFonts w:ascii="Times New Roman" w:eastAsia="Calibri" w:hAnsi="Times New Roman"/>
                <w:sz w:val="24"/>
              </w:rPr>
              <w:t>1.2.7 Procesos de cierre</w:t>
            </w:r>
          </w:p>
        </w:tc>
        <w:tc>
          <w:tcPr>
            <w:tcW w:w="2976" w:type="dxa"/>
            <w:shd w:val="clear" w:color="auto" w:fill="auto"/>
            <w:vAlign w:val="center"/>
          </w:tcPr>
          <w:p w14:paraId="0D031E71" w14:textId="77777777" w:rsidR="001E3122" w:rsidRPr="006A7EA5" w:rsidRDefault="001E3122" w:rsidP="001E3122">
            <w:pPr>
              <w:spacing w:line="276" w:lineRule="auto"/>
              <w:ind w:firstLine="28"/>
              <w:rPr>
                <w:rFonts w:ascii="Times New Roman" w:eastAsia="Calibri" w:hAnsi="Times New Roman"/>
                <w:sz w:val="24"/>
              </w:rPr>
            </w:pPr>
            <w:r w:rsidRPr="006A7EA5">
              <w:rPr>
                <w:rFonts w:ascii="Times New Roman" w:eastAsia="Calibri" w:hAnsi="Times New Roman"/>
                <w:sz w:val="24"/>
              </w:rPr>
              <w:t>02 de septiembre del 2024</w:t>
            </w:r>
          </w:p>
        </w:tc>
      </w:tr>
      <w:tr w:rsidR="001E3122" w:rsidRPr="006A7EA5" w14:paraId="557B4C6E" w14:textId="77777777" w:rsidTr="00803063">
        <w:trPr>
          <w:trHeight w:val="286"/>
        </w:trPr>
        <w:tc>
          <w:tcPr>
            <w:tcW w:w="5670" w:type="dxa"/>
            <w:shd w:val="clear" w:color="auto" w:fill="auto"/>
            <w:vAlign w:val="center"/>
          </w:tcPr>
          <w:p w14:paraId="4252ABAA" w14:textId="77777777" w:rsidR="001E3122" w:rsidRPr="006A7EA5" w:rsidRDefault="001E3122" w:rsidP="001E3122">
            <w:pPr>
              <w:spacing w:line="276" w:lineRule="auto"/>
              <w:ind w:left="316" w:hanging="5"/>
              <w:contextualSpacing/>
              <w:rPr>
                <w:rFonts w:ascii="Times New Roman" w:eastAsia="Calibri" w:hAnsi="Times New Roman"/>
                <w:sz w:val="24"/>
              </w:rPr>
            </w:pPr>
            <w:r w:rsidRPr="006A7EA5">
              <w:rPr>
                <w:rFonts w:ascii="Times New Roman" w:eastAsia="Calibri" w:hAnsi="Times New Roman"/>
                <w:sz w:val="24"/>
              </w:rPr>
              <w:t>1.2.8 Conclusiones</w:t>
            </w:r>
          </w:p>
        </w:tc>
        <w:tc>
          <w:tcPr>
            <w:tcW w:w="2976" w:type="dxa"/>
            <w:shd w:val="clear" w:color="auto" w:fill="auto"/>
            <w:vAlign w:val="center"/>
          </w:tcPr>
          <w:p w14:paraId="78905E37" w14:textId="77777777" w:rsidR="001E3122" w:rsidRPr="006A7EA5" w:rsidRDefault="001E3122" w:rsidP="001E3122">
            <w:pPr>
              <w:spacing w:line="276" w:lineRule="auto"/>
              <w:ind w:firstLine="28"/>
              <w:rPr>
                <w:rFonts w:ascii="Times New Roman" w:eastAsia="Calibri" w:hAnsi="Times New Roman"/>
                <w:sz w:val="24"/>
              </w:rPr>
            </w:pPr>
            <w:r w:rsidRPr="006A7EA5">
              <w:rPr>
                <w:rFonts w:ascii="Times New Roman" w:eastAsia="Calibri" w:hAnsi="Times New Roman"/>
                <w:sz w:val="24"/>
              </w:rPr>
              <w:t>09 de septiembre del 2024</w:t>
            </w:r>
          </w:p>
        </w:tc>
      </w:tr>
      <w:tr w:rsidR="001E3122" w:rsidRPr="006A7EA5" w14:paraId="75A56C2B" w14:textId="77777777" w:rsidTr="00803063">
        <w:trPr>
          <w:trHeight w:val="286"/>
        </w:trPr>
        <w:tc>
          <w:tcPr>
            <w:tcW w:w="5670" w:type="dxa"/>
            <w:shd w:val="clear" w:color="auto" w:fill="auto"/>
            <w:vAlign w:val="center"/>
          </w:tcPr>
          <w:p w14:paraId="762FF9E4" w14:textId="77777777" w:rsidR="001E3122" w:rsidRPr="006A7EA5" w:rsidRDefault="001E3122" w:rsidP="001E3122">
            <w:pPr>
              <w:spacing w:line="276" w:lineRule="auto"/>
              <w:ind w:left="316" w:hanging="5"/>
              <w:contextualSpacing/>
              <w:rPr>
                <w:rFonts w:ascii="Times New Roman" w:eastAsia="Calibri" w:hAnsi="Times New Roman"/>
                <w:sz w:val="24"/>
              </w:rPr>
            </w:pPr>
            <w:r w:rsidRPr="006A7EA5">
              <w:rPr>
                <w:rFonts w:ascii="Times New Roman" w:eastAsia="Calibri" w:hAnsi="Times New Roman"/>
                <w:sz w:val="24"/>
              </w:rPr>
              <w:t>1.2.12 Aprobación del tutor para lectura</w:t>
            </w:r>
          </w:p>
        </w:tc>
        <w:tc>
          <w:tcPr>
            <w:tcW w:w="2976" w:type="dxa"/>
            <w:shd w:val="clear" w:color="auto" w:fill="auto"/>
            <w:vAlign w:val="center"/>
          </w:tcPr>
          <w:p w14:paraId="2992892E" w14:textId="77777777" w:rsidR="001E3122" w:rsidRPr="006A7EA5" w:rsidRDefault="001E3122" w:rsidP="001E3122">
            <w:pPr>
              <w:spacing w:line="276" w:lineRule="auto"/>
              <w:ind w:firstLine="0"/>
              <w:rPr>
                <w:rFonts w:ascii="Times New Roman" w:eastAsia="Calibri" w:hAnsi="Times New Roman"/>
                <w:sz w:val="24"/>
              </w:rPr>
            </w:pPr>
            <w:r w:rsidRPr="006A7EA5">
              <w:rPr>
                <w:rFonts w:ascii="Times New Roman" w:eastAsia="Calibri" w:hAnsi="Times New Roman"/>
                <w:sz w:val="24"/>
              </w:rPr>
              <w:t>18 de septiembre del 2024</w:t>
            </w:r>
          </w:p>
        </w:tc>
      </w:tr>
      <w:tr w:rsidR="001E3122" w:rsidRPr="006A7EA5" w14:paraId="7569F5D4" w14:textId="77777777" w:rsidTr="00803063">
        <w:trPr>
          <w:trHeight w:val="113"/>
        </w:trPr>
        <w:tc>
          <w:tcPr>
            <w:tcW w:w="5670" w:type="dxa"/>
            <w:shd w:val="clear" w:color="auto" w:fill="auto"/>
            <w:vAlign w:val="center"/>
          </w:tcPr>
          <w:p w14:paraId="6633B23E" w14:textId="77777777" w:rsidR="001E3122" w:rsidRPr="006A7EA5" w:rsidRDefault="001E3122" w:rsidP="001E3122">
            <w:pPr>
              <w:spacing w:line="276" w:lineRule="auto"/>
              <w:ind w:firstLine="0"/>
              <w:contextualSpacing/>
              <w:rPr>
                <w:rFonts w:ascii="Times New Roman" w:eastAsia="Calibri" w:hAnsi="Times New Roman"/>
                <w:sz w:val="24"/>
              </w:rPr>
            </w:pPr>
            <w:r w:rsidRPr="006A7EA5">
              <w:rPr>
                <w:rFonts w:ascii="Times New Roman" w:eastAsia="Calibri" w:hAnsi="Times New Roman"/>
                <w:sz w:val="24"/>
              </w:rPr>
              <w:t>1.3 Lectura del PFG</w:t>
            </w:r>
          </w:p>
        </w:tc>
        <w:tc>
          <w:tcPr>
            <w:tcW w:w="2976" w:type="dxa"/>
            <w:shd w:val="clear" w:color="auto" w:fill="auto"/>
            <w:vAlign w:val="center"/>
          </w:tcPr>
          <w:p w14:paraId="6849E1D7" w14:textId="77777777" w:rsidR="001E3122" w:rsidRPr="006A7EA5" w:rsidRDefault="001E3122" w:rsidP="001E3122">
            <w:pPr>
              <w:spacing w:line="276" w:lineRule="auto"/>
              <w:ind w:firstLine="0"/>
              <w:rPr>
                <w:rFonts w:ascii="Times New Roman" w:eastAsia="Calibri" w:hAnsi="Times New Roman"/>
                <w:sz w:val="24"/>
              </w:rPr>
            </w:pPr>
            <w:r w:rsidRPr="006A7EA5">
              <w:rPr>
                <w:rFonts w:ascii="Times New Roman" w:eastAsia="Calibri" w:hAnsi="Times New Roman"/>
                <w:sz w:val="24"/>
              </w:rPr>
              <w:t>31 de octubre del 2024</w:t>
            </w:r>
          </w:p>
        </w:tc>
      </w:tr>
      <w:tr w:rsidR="001E3122" w:rsidRPr="006A7EA5" w14:paraId="641ACF82" w14:textId="77777777" w:rsidTr="00803063">
        <w:trPr>
          <w:trHeight w:val="104"/>
        </w:trPr>
        <w:tc>
          <w:tcPr>
            <w:tcW w:w="5670" w:type="dxa"/>
            <w:shd w:val="clear" w:color="auto" w:fill="auto"/>
            <w:vAlign w:val="center"/>
          </w:tcPr>
          <w:p w14:paraId="7D08C876" w14:textId="6BB109FD" w:rsidR="001E3122" w:rsidRPr="006A7EA5" w:rsidRDefault="001E3122" w:rsidP="001E3122">
            <w:pPr>
              <w:numPr>
                <w:ilvl w:val="1"/>
                <w:numId w:val="35"/>
              </w:numPr>
              <w:spacing w:line="276" w:lineRule="auto"/>
              <w:ind w:left="311" w:hanging="311"/>
              <w:contextualSpacing/>
              <w:rPr>
                <w:rFonts w:ascii="Times New Roman" w:eastAsia="Calibri" w:hAnsi="Times New Roman"/>
                <w:sz w:val="24"/>
              </w:rPr>
            </w:pPr>
            <w:r>
              <w:rPr>
                <w:rFonts w:ascii="Times New Roman" w:eastAsia="Calibri" w:hAnsi="Times New Roman"/>
                <w:sz w:val="24"/>
              </w:rPr>
              <w:t xml:space="preserve"> </w:t>
            </w:r>
            <w:r w:rsidRPr="006A7EA5">
              <w:rPr>
                <w:rFonts w:ascii="Times New Roman" w:eastAsia="Calibri" w:hAnsi="Times New Roman"/>
                <w:sz w:val="24"/>
              </w:rPr>
              <w:t>Evaluación</w:t>
            </w:r>
          </w:p>
        </w:tc>
        <w:tc>
          <w:tcPr>
            <w:tcW w:w="2976" w:type="dxa"/>
            <w:shd w:val="clear" w:color="auto" w:fill="auto"/>
            <w:vAlign w:val="center"/>
          </w:tcPr>
          <w:p w14:paraId="54FF6036" w14:textId="77777777" w:rsidR="001E3122" w:rsidRPr="006A7EA5" w:rsidRDefault="001E3122" w:rsidP="001E3122">
            <w:pPr>
              <w:spacing w:line="276" w:lineRule="auto"/>
              <w:ind w:firstLine="0"/>
              <w:rPr>
                <w:rFonts w:ascii="Times New Roman" w:eastAsia="Calibri" w:hAnsi="Times New Roman"/>
                <w:sz w:val="24"/>
              </w:rPr>
            </w:pPr>
            <w:r w:rsidRPr="006A7EA5">
              <w:rPr>
                <w:rFonts w:ascii="Times New Roman" w:eastAsia="Calibri" w:hAnsi="Times New Roman"/>
                <w:sz w:val="24"/>
              </w:rPr>
              <w:t>4 de noviembre del 2024</w:t>
            </w:r>
          </w:p>
        </w:tc>
      </w:tr>
    </w:tbl>
    <w:p w14:paraId="17AAA195" w14:textId="77777777" w:rsidR="001E3122" w:rsidRPr="006A7EA5" w:rsidRDefault="001E3122" w:rsidP="001E3122">
      <w:pPr>
        <w:numPr>
          <w:ilvl w:val="0"/>
          <w:numId w:val="33"/>
        </w:numPr>
        <w:spacing w:line="276" w:lineRule="auto"/>
        <w:contextualSpacing/>
        <w:rPr>
          <w:rFonts w:ascii="Times New Roman" w:hAnsi="Times New Roman"/>
          <w:sz w:val="24"/>
        </w:rPr>
      </w:pPr>
      <w:r w:rsidRPr="006A7EA5">
        <w:rPr>
          <w:rFonts w:ascii="Times New Roman" w:hAnsi="Times New Roman"/>
          <w:sz w:val="24"/>
        </w:rPr>
        <w:t>Marco teórico</w:t>
      </w:r>
    </w:p>
    <w:p w14:paraId="080595B1" w14:textId="77777777" w:rsidR="001E3122" w:rsidRPr="006A7EA5" w:rsidRDefault="001E3122" w:rsidP="001E3122">
      <w:pPr>
        <w:spacing w:line="276" w:lineRule="auto"/>
        <w:contextualSpacing/>
        <w:rPr>
          <w:rFonts w:ascii="Times New Roman" w:hAnsi="Times New Roman"/>
          <w:sz w:val="24"/>
        </w:rPr>
      </w:pPr>
    </w:p>
    <w:p w14:paraId="594C627E" w14:textId="77777777" w:rsidR="001E3122" w:rsidRPr="006A7EA5" w:rsidRDefault="001E3122" w:rsidP="001E3122">
      <w:pPr>
        <w:numPr>
          <w:ilvl w:val="1"/>
          <w:numId w:val="33"/>
        </w:numPr>
        <w:spacing w:line="276" w:lineRule="auto"/>
        <w:contextualSpacing/>
        <w:rPr>
          <w:rFonts w:ascii="Times New Roman" w:hAnsi="Times New Roman"/>
          <w:sz w:val="24"/>
        </w:rPr>
      </w:pPr>
      <w:r w:rsidRPr="006A7EA5">
        <w:rPr>
          <w:rFonts w:ascii="Times New Roman" w:hAnsi="Times New Roman"/>
          <w:sz w:val="24"/>
        </w:rPr>
        <w:t>Estado de la cuestión</w:t>
      </w:r>
    </w:p>
    <w:tbl>
      <w:tblPr>
        <w:tblpPr w:leftFromText="141" w:rightFromText="141" w:vertAnchor="text" w:horzAnchor="margin" w:tblpXSpec="center" w:tblpY="1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6"/>
      </w:tblGrid>
      <w:tr w:rsidR="001E3122" w:rsidRPr="006A7EA5" w14:paraId="4F47232B" w14:textId="77777777" w:rsidTr="00803063">
        <w:tc>
          <w:tcPr>
            <w:tcW w:w="8126" w:type="dxa"/>
            <w:shd w:val="clear" w:color="auto" w:fill="auto"/>
          </w:tcPr>
          <w:p w14:paraId="626B68A4" w14:textId="028BB663" w:rsidR="001E3122" w:rsidRPr="006A7EA5" w:rsidRDefault="001E3122" w:rsidP="001E3122">
            <w:pPr>
              <w:spacing w:line="276" w:lineRule="auto"/>
              <w:ind w:firstLine="22"/>
              <w:rPr>
                <w:rFonts w:ascii="Times New Roman" w:eastAsia="Calibri" w:hAnsi="Times New Roman"/>
                <w:sz w:val="24"/>
              </w:rPr>
            </w:pPr>
            <w:r w:rsidRPr="006A7EA5">
              <w:rPr>
                <w:rFonts w:ascii="Times New Roman" w:eastAsia="Calibri" w:hAnsi="Times New Roman"/>
                <w:sz w:val="24"/>
              </w:rPr>
              <w:t xml:space="preserve">El centro de equipos y esterilización del Hospital Dr. Carlos Luis Valverde </w:t>
            </w:r>
            <w:r w:rsidR="002E2A92" w:rsidRPr="006A7EA5">
              <w:rPr>
                <w:rFonts w:ascii="Times New Roman" w:eastAsia="Calibri" w:hAnsi="Times New Roman"/>
                <w:sz w:val="24"/>
              </w:rPr>
              <w:t>Vega</w:t>
            </w:r>
            <w:r w:rsidRPr="006A7EA5">
              <w:rPr>
                <w:rFonts w:ascii="Times New Roman" w:eastAsia="Calibri" w:hAnsi="Times New Roman"/>
                <w:sz w:val="24"/>
              </w:rPr>
              <w:t xml:space="preserve"> es uno de los servicios más antiguos del centro médico, el cual se ha rezagado estructural y tecnológicamente, con el creciente mercado actual y las necesidades de la población, se requiere un CEYE remodelado que permita ofrecer un adecuado servicio de esterilización para la atención de las necesidades de la población 24/7 y en cumplimiento con las normas y leyes del país.</w:t>
            </w:r>
          </w:p>
          <w:p w14:paraId="4D9A58DC" w14:textId="77777777" w:rsidR="001E3122" w:rsidRPr="006A7EA5" w:rsidRDefault="001E3122" w:rsidP="001E3122">
            <w:pPr>
              <w:spacing w:line="276" w:lineRule="auto"/>
              <w:ind w:firstLine="22"/>
              <w:rPr>
                <w:rFonts w:ascii="Times New Roman" w:eastAsia="Calibri" w:hAnsi="Times New Roman"/>
                <w:sz w:val="24"/>
              </w:rPr>
            </w:pPr>
            <w:r w:rsidRPr="006A7EA5">
              <w:rPr>
                <w:rFonts w:ascii="Times New Roman" w:eastAsia="Calibri" w:hAnsi="Times New Roman"/>
                <w:sz w:val="24"/>
              </w:rPr>
              <w:t>Esta falta de espacio en el servicio genera hacinamiento, mala distribución del trabajo, evita el crecimiento del servicio, afectación en la adquisición de equipamiento, entre otros factores que afectan al CEYE y al Hospital en General.</w:t>
            </w:r>
          </w:p>
          <w:p w14:paraId="354FBE5F" w14:textId="77777777" w:rsidR="001E3122" w:rsidRPr="006A7EA5" w:rsidRDefault="001E3122" w:rsidP="001E3122">
            <w:pPr>
              <w:spacing w:line="276" w:lineRule="auto"/>
              <w:ind w:firstLine="0"/>
              <w:rPr>
                <w:rFonts w:ascii="Times New Roman" w:eastAsia="Calibri" w:hAnsi="Times New Roman"/>
                <w:sz w:val="24"/>
                <w:highlight w:val="yellow"/>
              </w:rPr>
            </w:pPr>
            <w:r w:rsidRPr="006A7EA5">
              <w:rPr>
                <w:rFonts w:ascii="Times New Roman" w:eastAsia="Calibri" w:hAnsi="Times New Roman"/>
                <w:sz w:val="24"/>
              </w:rPr>
              <w:t>La CCSS, posee un Manual para la gestión de estos servicios a nivel público, garantizando su habilitación ante el Ministerio de Salud de Costa Rica y con los requerimientos mínimos en cuento a personal, equipamiento, áreas, capacitaciones, entre otros. Este documento fue creado por un grupo experto de la organización en reuniones y además con referencias bibliográficas importantes e influyentes para el cumplimiento de los objetivos.</w:t>
            </w:r>
          </w:p>
        </w:tc>
      </w:tr>
    </w:tbl>
    <w:p w14:paraId="771D0E98" w14:textId="77777777" w:rsidR="001E3122" w:rsidRDefault="001E3122" w:rsidP="001E3122">
      <w:pPr>
        <w:spacing w:line="276" w:lineRule="auto"/>
        <w:contextualSpacing/>
        <w:rPr>
          <w:rFonts w:ascii="Times New Roman" w:hAnsi="Times New Roman"/>
          <w:sz w:val="24"/>
          <w:highlight w:val="yellow"/>
        </w:rPr>
      </w:pPr>
    </w:p>
    <w:p w14:paraId="30C5E597" w14:textId="77777777" w:rsidR="001E3122" w:rsidRDefault="001E3122" w:rsidP="001E3122">
      <w:pPr>
        <w:spacing w:line="276" w:lineRule="auto"/>
        <w:contextualSpacing/>
        <w:rPr>
          <w:rFonts w:ascii="Times New Roman" w:hAnsi="Times New Roman"/>
          <w:sz w:val="24"/>
          <w:highlight w:val="yellow"/>
        </w:rPr>
      </w:pPr>
    </w:p>
    <w:p w14:paraId="793738C0" w14:textId="77777777" w:rsidR="001E3122" w:rsidRPr="006A7EA5" w:rsidRDefault="001E3122" w:rsidP="001E3122">
      <w:pPr>
        <w:numPr>
          <w:ilvl w:val="1"/>
          <w:numId w:val="33"/>
        </w:numPr>
        <w:spacing w:line="276" w:lineRule="auto"/>
        <w:contextualSpacing/>
        <w:rPr>
          <w:rFonts w:ascii="Times New Roman" w:hAnsi="Times New Roman"/>
          <w:sz w:val="24"/>
        </w:rPr>
      </w:pPr>
      <w:r w:rsidRPr="006A7EA5">
        <w:rPr>
          <w:rFonts w:ascii="Times New Roman" w:hAnsi="Times New Roman"/>
          <w:sz w:val="24"/>
        </w:rPr>
        <w:t>Marco conceptual básico</w:t>
      </w:r>
    </w:p>
    <w:tbl>
      <w:tblPr>
        <w:tblpPr w:leftFromText="141" w:rightFromText="141" w:vertAnchor="text" w:horzAnchor="margin" w:tblpXSpec="center" w:tblpY="1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6"/>
      </w:tblGrid>
      <w:tr w:rsidR="001E3122" w:rsidRPr="006A7EA5" w14:paraId="436515BD" w14:textId="77777777" w:rsidTr="00803063">
        <w:tc>
          <w:tcPr>
            <w:tcW w:w="8126" w:type="dxa"/>
            <w:shd w:val="clear" w:color="auto" w:fill="auto"/>
          </w:tcPr>
          <w:p w14:paraId="568914CF" w14:textId="77777777" w:rsidR="001E3122" w:rsidRPr="006A7EA5" w:rsidRDefault="001E3122" w:rsidP="00803063">
            <w:pPr>
              <w:numPr>
                <w:ilvl w:val="0"/>
                <w:numId w:val="9"/>
              </w:numPr>
              <w:spacing w:line="276" w:lineRule="auto"/>
              <w:rPr>
                <w:rFonts w:ascii="Times New Roman" w:eastAsia="Calibri" w:hAnsi="Times New Roman"/>
                <w:sz w:val="24"/>
              </w:rPr>
            </w:pPr>
            <w:r w:rsidRPr="006A7EA5">
              <w:rPr>
                <w:rFonts w:ascii="Times New Roman" w:eastAsia="Calibri" w:hAnsi="Times New Roman"/>
                <w:sz w:val="24"/>
              </w:rPr>
              <w:t>Administración de Proyectos</w:t>
            </w:r>
          </w:p>
          <w:p w14:paraId="63F03B2A" w14:textId="77777777" w:rsidR="001E3122" w:rsidRPr="006A7EA5" w:rsidRDefault="001E3122" w:rsidP="00803063">
            <w:pPr>
              <w:numPr>
                <w:ilvl w:val="0"/>
                <w:numId w:val="9"/>
              </w:numPr>
              <w:spacing w:line="276" w:lineRule="auto"/>
              <w:rPr>
                <w:rFonts w:ascii="Times New Roman" w:eastAsia="Calibri" w:hAnsi="Times New Roman"/>
                <w:sz w:val="24"/>
              </w:rPr>
            </w:pPr>
            <w:r w:rsidRPr="006A7EA5">
              <w:rPr>
                <w:rFonts w:ascii="Times New Roman" w:eastAsia="Calibri" w:hAnsi="Times New Roman"/>
                <w:sz w:val="24"/>
              </w:rPr>
              <w:t>Ingeniería</w:t>
            </w:r>
          </w:p>
          <w:p w14:paraId="121A9EAA" w14:textId="77777777" w:rsidR="001E3122" w:rsidRPr="006A7EA5" w:rsidRDefault="001E3122" w:rsidP="00803063">
            <w:pPr>
              <w:numPr>
                <w:ilvl w:val="0"/>
                <w:numId w:val="9"/>
              </w:numPr>
              <w:spacing w:line="276" w:lineRule="auto"/>
              <w:rPr>
                <w:rFonts w:ascii="Times New Roman" w:eastAsia="Calibri" w:hAnsi="Times New Roman"/>
                <w:sz w:val="24"/>
              </w:rPr>
            </w:pPr>
            <w:r w:rsidRPr="006A7EA5">
              <w:rPr>
                <w:rFonts w:ascii="Times New Roman" w:eastAsia="Calibri" w:hAnsi="Times New Roman"/>
                <w:sz w:val="24"/>
              </w:rPr>
              <w:t>Esterilización</w:t>
            </w:r>
          </w:p>
          <w:p w14:paraId="2245A285" w14:textId="77777777" w:rsidR="001E3122" w:rsidRPr="006A7EA5" w:rsidRDefault="001E3122" w:rsidP="00803063">
            <w:pPr>
              <w:numPr>
                <w:ilvl w:val="0"/>
                <w:numId w:val="9"/>
              </w:numPr>
              <w:spacing w:line="276" w:lineRule="auto"/>
              <w:rPr>
                <w:rFonts w:ascii="Times New Roman" w:eastAsia="Calibri" w:hAnsi="Times New Roman"/>
                <w:sz w:val="24"/>
              </w:rPr>
            </w:pPr>
            <w:r w:rsidRPr="006A7EA5">
              <w:rPr>
                <w:rFonts w:ascii="Times New Roman" w:eastAsia="Calibri" w:hAnsi="Times New Roman"/>
                <w:sz w:val="24"/>
              </w:rPr>
              <w:t>Normas</w:t>
            </w:r>
          </w:p>
          <w:p w14:paraId="64789C16" w14:textId="77777777" w:rsidR="001E3122" w:rsidRPr="006A7EA5" w:rsidRDefault="001E3122" w:rsidP="00803063">
            <w:pPr>
              <w:numPr>
                <w:ilvl w:val="0"/>
                <w:numId w:val="9"/>
              </w:numPr>
              <w:spacing w:line="276" w:lineRule="auto"/>
              <w:rPr>
                <w:rFonts w:ascii="Times New Roman" w:eastAsia="Calibri" w:hAnsi="Times New Roman"/>
                <w:sz w:val="24"/>
              </w:rPr>
            </w:pPr>
            <w:r w:rsidRPr="006A7EA5">
              <w:rPr>
                <w:rFonts w:ascii="Times New Roman" w:eastAsia="Calibri" w:hAnsi="Times New Roman"/>
                <w:sz w:val="24"/>
              </w:rPr>
              <w:t>Ley General de Contratación Pública</w:t>
            </w:r>
          </w:p>
          <w:p w14:paraId="0208D4AF" w14:textId="77777777" w:rsidR="001E3122" w:rsidRPr="006A7EA5" w:rsidRDefault="001E3122" w:rsidP="00803063">
            <w:pPr>
              <w:numPr>
                <w:ilvl w:val="0"/>
                <w:numId w:val="9"/>
              </w:numPr>
              <w:spacing w:line="276" w:lineRule="auto"/>
              <w:rPr>
                <w:rFonts w:ascii="Times New Roman" w:eastAsia="Calibri" w:hAnsi="Times New Roman"/>
                <w:sz w:val="24"/>
              </w:rPr>
            </w:pPr>
            <w:r w:rsidRPr="006A7EA5">
              <w:rPr>
                <w:rFonts w:ascii="Times New Roman" w:eastAsia="Calibri" w:hAnsi="Times New Roman"/>
                <w:sz w:val="24"/>
              </w:rPr>
              <w:t>Eficiencia</w:t>
            </w:r>
          </w:p>
          <w:p w14:paraId="27D3E523" w14:textId="77777777" w:rsidR="001E3122" w:rsidRPr="006A7EA5" w:rsidRDefault="001E3122" w:rsidP="00803063">
            <w:pPr>
              <w:numPr>
                <w:ilvl w:val="0"/>
                <w:numId w:val="9"/>
              </w:numPr>
              <w:spacing w:line="276" w:lineRule="auto"/>
              <w:rPr>
                <w:rFonts w:ascii="Times New Roman" w:eastAsia="Calibri" w:hAnsi="Times New Roman"/>
                <w:sz w:val="24"/>
              </w:rPr>
            </w:pPr>
            <w:r w:rsidRPr="006A7EA5">
              <w:rPr>
                <w:rFonts w:ascii="Times New Roman" w:eastAsia="Calibri" w:hAnsi="Times New Roman"/>
                <w:sz w:val="24"/>
              </w:rPr>
              <w:t>Eficacia</w:t>
            </w:r>
          </w:p>
          <w:p w14:paraId="070A45F7" w14:textId="77777777" w:rsidR="001E3122" w:rsidRPr="006A7EA5" w:rsidRDefault="001E3122" w:rsidP="00803063">
            <w:pPr>
              <w:numPr>
                <w:ilvl w:val="0"/>
                <w:numId w:val="9"/>
              </w:numPr>
              <w:spacing w:line="276" w:lineRule="auto"/>
              <w:rPr>
                <w:rFonts w:ascii="Times New Roman" w:eastAsia="Calibri" w:hAnsi="Times New Roman"/>
                <w:sz w:val="24"/>
              </w:rPr>
            </w:pPr>
            <w:r w:rsidRPr="006A7EA5">
              <w:rPr>
                <w:rFonts w:ascii="Times New Roman" w:eastAsia="Calibri" w:hAnsi="Times New Roman"/>
                <w:sz w:val="24"/>
              </w:rPr>
              <w:t>Autoclave</w:t>
            </w:r>
          </w:p>
          <w:p w14:paraId="302ABB78" w14:textId="77777777" w:rsidR="001E3122" w:rsidRPr="006A7EA5" w:rsidRDefault="001E3122" w:rsidP="00803063">
            <w:pPr>
              <w:numPr>
                <w:ilvl w:val="0"/>
                <w:numId w:val="9"/>
              </w:numPr>
              <w:spacing w:line="276" w:lineRule="auto"/>
              <w:rPr>
                <w:rFonts w:ascii="Times New Roman" w:eastAsia="Calibri" w:hAnsi="Times New Roman"/>
                <w:sz w:val="24"/>
              </w:rPr>
            </w:pPr>
            <w:r w:rsidRPr="006A7EA5">
              <w:rPr>
                <w:rFonts w:ascii="Times New Roman" w:eastAsia="Calibri" w:hAnsi="Times New Roman"/>
                <w:sz w:val="24"/>
              </w:rPr>
              <w:t>Ahorro Energético</w:t>
            </w:r>
          </w:p>
          <w:p w14:paraId="7266C0E9" w14:textId="77777777" w:rsidR="001E3122" w:rsidRPr="006A7EA5" w:rsidRDefault="001E3122" w:rsidP="00803063">
            <w:pPr>
              <w:numPr>
                <w:ilvl w:val="0"/>
                <w:numId w:val="9"/>
              </w:numPr>
              <w:spacing w:line="276" w:lineRule="auto"/>
              <w:rPr>
                <w:rFonts w:ascii="Times New Roman" w:eastAsia="Calibri" w:hAnsi="Times New Roman"/>
                <w:sz w:val="24"/>
              </w:rPr>
            </w:pPr>
            <w:r w:rsidRPr="006A7EA5">
              <w:rPr>
                <w:rFonts w:ascii="Times New Roman" w:eastAsia="Calibri" w:hAnsi="Times New Roman"/>
                <w:sz w:val="24"/>
              </w:rPr>
              <w:t>Equipo Médico</w:t>
            </w:r>
          </w:p>
          <w:p w14:paraId="6B038E12" w14:textId="77777777" w:rsidR="001E3122" w:rsidRPr="006A7EA5" w:rsidRDefault="001E3122" w:rsidP="00803063">
            <w:pPr>
              <w:numPr>
                <w:ilvl w:val="0"/>
                <w:numId w:val="9"/>
              </w:numPr>
              <w:spacing w:line="276" w:lineRule="auto"/>
              <w:rPr>
                <w:rFonts w:ascii="Times New Roman" w:eastAsia="Calibri" w:hAnsi="Times New Roman"/>
                <w:sz w:val="24"/>
              </w:rPr>
            </w:pPr>
            <w:r w:rsidRPr="006A7EA5">
              <w:rPr>
                <w:rFonts w:ascii="Times New Roman" w:eastAsia="Calibri" w:hAnsi="Times New Roman"/>
                <w:sz w:val="24"/>
              </w:rPr>
              <w:t>Control de calidad</w:t>
            </w:r>
          </w:p>
          <w:p w14:paraId="026E4A3E" w14:textId="77777777" w:rsidR="001E3122" w:rsidRPr="006A7EA5" w:rsidRDefault="001E3122" w:rsidP="00803063">
            <w:pPr>
              <w:numPr>
                <w:ilvl w:val="0"/>
                <w:numId w:val="9"/>
              </w:numPr>
              <w:spacing w:line="276" w:lineRule="auto"/>
              <w:rPr>
                <w:rFonts w:ascii="Times New Roman" w:eastAsia="Calibri" w:hAnsi="Times New Roman"/>
                <w:sz w:val="24"/>
              </w:rPr>
            </w:pPr>
            <w:r w:rsidRPr="006A7EA5">
              <w:rPr>
                <w:rFonts w:ascii="Times New Roman" w:eastAsia="Calibri" w:hAnsi="Times New Roman"/>
                <w:sz w:val="24"/>
              </w:rPr>
              <w:t>Especificaciones</w:t>
            </w:r>
          </w:p>
          <w:p w14:paraId="5C22F02F" w14:textId="77777777" w:rsidR="001E3122" w:rsidRPr="006A7EA5" w:rsidRDefault="001E3122" w:rsidP="00803063">
            <w:pPr>
              <w:numPr>
                <w:ilvl w:val="0"/>
                <w:numId w:val="9"/>
              </w:numPr>
              <w:spacing w:line="276" w:lineRule="auto"/>
              <w:rPr>
                <w:rFonts w:ascii="Times New Roman" w:eastAsia="Calibri" w:hAnsi="Times New Roman"/>
                <w:sz w:val="24"/>
              </w:rPr>
            </w:pPr>
            <w:r w:rsidRPr="006A7EA5">
              <w:rPr>
                <w:rFonts w:ascii="Times New Roman" w:eastAsia="Calibri" w:hAnsi="Times New Roman"/>
                <w:sz w:val="24"/>
              </w:rPr>
              <w:t>Remodelación</w:t>
            </w:r>
          </w:p>
        </w:tc>
      </w:tr>
    </w:tbl>
    <w:p w14:paraId="17FFDC43" w14:textId="77777777" w:rsidR="001E3122" w:rsidRPr="006A7EA5" w:rsidRDefault="001E3122" w:rsidP="001E3122">
      <w:pPr>
        <w:spacing w:line="276" w:lineRule="auto"/>
        <w:contextualSpacing/>
        <w:rPr>
          <w:rFonts w:ascii="Times New Roman" w:hAnsi="Times New Roman"/>
          <w:sz w:val="24"/>
        </w:rPr>
      </w:pPr>
    </w:p>
    <w:p w14:paraId="4DB1BFB2" w14:textId="77777777" w:rsidR="001E3122" w:rsidRPr="006A7EA5" w:rsidRDefault="001E3122" w:rsidP="001E3122">
      <w:pPr>
        <w:spacing w:line="276" w:lineRule="auto"/>
        <w:rPr>
          <w:rFonts w:ascii="Times New Roman" w:hAnsi="Times New Roman"/>
          <w:sz w:val="24"/>
        </w:rPr>
        <w:sectPr w:rsidR="001E3122" w:rsidRPr="006A7EA5" w:rsidSect="001E3122">
          <w:pgSz w:w="12242" w:h="15842"/>
          <w:pgMar w:top="1417" w:right="1701" w:bottom="1417" w:left="1701" w:header="709" w:footer="709" w:gutter="0"/>
          <w:cols w:space="720"/>
          <w:docGrid w:linePitch="360"/>
        </w:sectPr>
      </w:pPr>
    </w:p>
    <w:p w14:paraId="3713E2D6" w14:textId="77777777" w:rsidR="001E3122" w:rsidRPr="006A7EA5" w:rsidRDefault="001E3122" w:rsidP="001E3122">
      <w:pPr>
        <w:numPr>
          <w:ilvl w:val="0"/>
          <w:numId w:val="38"/>
        </w:numPr>
        <w:spacing w:line="276" w:lineRule="auto"/>
        <w:contextualSpacing/>
        <w:rPr>
          <w:rFonts w:ascii="Times New Roman" w:hAnsi="Times New Roman"/>
          <w:sz w:val="24"/>
        </w:rPr>
      </w:pPr>
      <w:r w:rsidRPr="006A7EA5">
        <w:rPr>
          <w:rFonts w:ascii="Times New Roman" w:hAnsi="Times New Roman"/>
          <w:sz w:val="24"/>
        </w:rPr>
        <w:t>Marco metodológico</w:t>
      </w:r>
    </w:p>
    <w:tbl>
      <w:tblPr>
        <w:tblpPr w:leftFromText="141" w:rightFromText="141" w:vertAnchor="page" w:horzAnchor="margin" w:tblpX="-1144" w:tblpY="2431"/>
        <w:tblW w:w="14732" w:type="dxa"/>
        <w:tblLayout w:type="fixed"/>
        <w:tblCellMar>
          <w:top w:w="15" w:type="dxa"/>
          <w:left w:w="15" w:type="dxa"/>
          <w:bottom w:w="15" w:type="dxa"/>
          <w:right w:w="15" w:type="dxa"/>
        </w:tblCellMar>
        <w:tblLook w:val="04A0" w:firstRow="1" w:lastRow="0" w:firstColumn="1" w:lastColumn="0" w:noHBand="0" w:noVBand="1"/>
      </w:tblPr>
      <w:tblGrid>
        <w:gridCol w:w="2684"/>
        <w:gridCol w:w="1842"/>
        <w:gridCol w:w="2694"/>
        <w:gridCol w:w="2551"/>
        <w:gridCol w:w="2410"/>
        <w:gridCol w:w="2551"/>
      </w:tblGrid>
      <w:tr w:rsidR="001E3122" w:rsidRPr="006A7EA5" w14:paraId="54AE05D5" w14:textId="77777777" w:rsidTr="00803063">
        <w:trPr>
          <w:trHeight w:val="591"/>
          <w:tblHeader/>
        </w:trPr>
        <w:tc>
          <w:tcPr>
            <w:tcW w:w="2684"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10F1F70C" w14:textId="77777777" w:rsidR="001E3122" w:rsidRPr="006A7EA5" w:rsidRDefault="001E3122" w:rsidP="001E3122">
            <w:pPr>
              <w:spacing w:line="276" w:lineRule="auto"/>
              <w:ind w:firstLine="32"/>
              <w:jc w:val="center"/>
              <w:rPr>
                <w:rFonts w:ascii="Times New Roman" w:hAnsi="Times New Roman"/>
                <w:b/>
                <w:sz w:val="20"/>
                <w:szCs w:val="20"/>
              </w:rPr>
            </w:pPr>
            <w:r w:rsidRPr="006A7EA5">
              <w:rPr>
                <w:rFonts w:ascii="Times New Roman" w:hAnsi="Times New Roman"/>
                <w:b/>
                <w:sz w:val="20"/>
                <w:szCs w:val="20"/>
              </w:rPr>
              <w:t>Objetivo</w:t>
            </w:r>
          </w:p>
        </w:tc>
        <w:tc>
          <w:tcPr>
            <w:tcW w:w="1842"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2D9F4FE4" w14:textId="77777777" w:rsidR="001E3122" w:rsidRPr="006A7EA5" w:rsidRDefault="001E3122" w:rsidP="00F57AE3">
            <w:pPr>
              <w:spacing w:line="276" w:lineRule="auto"/>
              <w:ind w:firstLine="0"/>
              <w:jc w:val="center"/>
              <w:rPr>
                <w:rFonts w:ascii="Times New Roman" w:hAnsi="Times New Roman"/>
                <w:b/>
                <w:sz w:val="20"/>
                <w:szCs w:val="20"/>
              </w:rPr>
            </w:pPr>
            <w:r w:rsidRPr="006A7EA5">
              <w:rPr>
                <w:rFonts w:ascii="Times New Roman" w:hAnsi="Times New Roman"/>
                <w:b/>
                <w:sz w:val="20"/>
                <w:szCs w:val="20"/>
              </w:rPr>
              <w:t>Nombre del entregable</w:t>
            </w:r>
          </w:p>
        </w:tc>
        <w:tc>
          <w:tcPr>
            <w:tcW w:w="2694"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53C8B113" w14:textId="77777777" w:rsidR="001E3122" w:rsidRPr="006A7EA5" w:rsidRDefault="001E3122" w:rsidP="00F57AE3">
            <w:pPr>
              <w:spacing w:line="276" w:lineRule="auto"/>
              <w:ind w:left="42" w:firstLine="0"/>
              <w:jc w:val="center"/>
              <w:rPr>
                <w:rFonts w:ascii="Times New Roman" w:hAnsi="Times New Roman"/>
                <w:b/>
                <w:sz w:val="20"/>
                <w:szCs w:val="20"/>
              </w:rPr>
            </w:pPr>
            <w:r w:rsidRPr="006A7EA5">
              <w:rPr>
                <w:rFonts w:ascii="Times New Roman" w:hAnsi="Times New Roman"/>
                <w:b/>
                <w:sz w:val="20"/>
                <w:szCs w:val="20"/>
              </w:rPr>
              <w:t>Fuentes de información</w:t>
            </w:r>
          </w:p>
        </w:tc>
        <w:tc>
          <w:tcPr>
            <w:tcW w:w="2551"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553DF82C" w14:textId="77777777" w:rsidR="001E3122" w:rsidRPr="006A7EA5" w:rsidRDefault="001E3122" w:rsidP="00F57AE3">
            <w:pPr>
              <w:spacing w:line="276" w:lineRule="auto"/>
              <w:ind w:left="42" w:hanging="1"/>
              <w:jc w:val="center"/>
              <w:rPr>
                <w:rFonts w:ascii="Times New Roman" w:hAnsi="Times New Roman"/>
                <w:b/>
                <w:sz w:val="20"/>
                <w:szCs w:val="20"/>
              </w:rPr>
            </w:pPr>
            <w:r w:rsidRPr="006A7EA5">
              <w:rPr>
                <w:rFonts w:ascii="Times New Roman" w:hAnsi="Times New Roman"/>
                <w:b/>
                <w:sz w:val="20"/>
                <w:szCs w:val="20"/>
              </w:rPr>
              <w:t>Métodos de investigación</w:t>
            </w:r>
          </w:p>
        </w:tc>
        <w:tc>
          <w:tcPr>
            <w:tcW w:w="2410"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45669AC2" w14:textId="77777777" w:rsidR="001E3122" w:rsidRPr="006A7EA5" w:rsidRDefault="001E3122" w:rsidP="00F57AE3">
            <w:pPr>
              <w:spacing w:line="276" w:lineRule="auto"/>
              <w:ind w:firstLine="0"/>
              <w:jc w:val="center"/>
              <w:rPr>
                <w:rFonts w:ascii="Times New Roman" w:hAnsi="Times New Roman"/>
                <w:b/>
                <w:sz w:val="20"/>
                <w:szCs w:val="20"/>
              </w:rPr>
            </w:pPr>
            <w:r w:rsidRPr="006A7EA5">
              <w:rPr>
                <w:rFonts w:ascii="Times New Roman" w:hAnsi="Times New Roman"/>
                <w:b/>
                <w:sz w:val="20"/>
                <w:szCs w:val="20"/>
              </w:rPr>
              <w:t>Herramientas</w:t>
            </w:r>
          </w:p>
        </w:tc>
        <w:tc>
          <w:tcPr>
            <w:tcW w:w="2551" w:type="dxa"/>
            <w:tcBorders>
              <w:top w:val="single" w:sz="8" w:space="0" w:color="000000"/>
              <w:left w:val="single" w:sz="8" w:space="0" w:color="000000"/>
              <w:bottom w:val="single" w:sz="8" w:space="0" w:color="000000"/>
              <w:right w:val="single" w:sz="8" w:space="0" w:color="000000"/>
            </w:tcBorders>
            <w:shd w:val="clear" w:color="auto" w:fill="C5E0B3"/>
            <w:tcMar>
              <w:top w:w="100" w:type="dxa"/>
              <w:left w:w="100" w:type="dxa"/>
              <w:bottom w:w="100" w:type="dxa"/>
              <w:right w:w="100" w:type="dxa"/>
            </w:tcMar>
            <w:vAlign w:val="center"/>
          </w:tcPr>
          <w:p w14:paraId="0C4BD81A" w14:textId="77777777" w:rsidR="001E3122" w:rsidRPr="006A7EA5" w:rsidRDefault="001E3122" w:rsidP="00F57AE3">
            <w:pPr>
              <w:spacing w:line="276" w:lineRule="auto"/>
              <w:ind w:firstLine="0"/>
              <w:jc w:val="center"/>
              <w:rPr>
                <w:rFonts w:ascii="Times New Roman" w:hAnsi="Times New Roman"/>
                <w:b/>
                <w:sz w:val="20"/>
                <w:szCs w:val="20"/>
              </w:rPr>
            </w:pPr>
            <w:r w:rsidRPr="006A7EA5">
              <w:rPr>
                <w:rFonts w:ascii="Times New Roman" w:hAnsi="Times New Roman"/>
                <w:b/>
                <w:sz w:val="20"/>
                <w:szCs w:val="20"/>
              </w:rPr>
              <w:t>Restricciones</w:t>
            </w:r>
          </w:p>
        </w:tc>
      </w:tr>
      <w:tr w:rsidR="001E3122" w:rsidRPr="006A7EA5" w14:paraId="7060DC5E" w14:textId="77777777" w:rsidTr="00803063">
        <w:trPr>
          <w:trHeight w:val="3467"/>
        </w:trPr>
        <w:tc>
          <w:tcPr>
            <w:tcW w:w="26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22928C" w14:textId="77777777" w:rsidR="001E3122" w:rsidRPr="006A7EA5" w:rsidRDefault="001E3122" w:rsidP="001E3122">
            <w:pPr>
              <w:spacing w:line="276" w:lineRule="auto"/>
              <w:ind w:firstLine="32"/>
              <w:rPr>
                <w:rFonts w:ascii="Times New Roman" w:hAnsi="Times New Roman"/>
                <w:sz w:val="20"/>
                <w:szCs w:val="20"/>
              </w:rPr>
            </w:pPr>
            <w:r w:rsidRPr="006A7EA5">
              <w:rPr>
                <w:rFonts w:ascii="Times New Roman" w:hAnsi="Times New Roman"/>
                <w:sz w:val="20"/>
                <w:szCs w:val="20"/>
              </w:rPr>
              <w:t>1. Describir las funciones del Servicio de Centro de Equipos y Esterilización y la función de los equipos utilizados en el servicio, necesarios para el procesamiento del material, para poner en contexto la situación actual del mismo y las mejoras con la implementación del proyecto.</w:t>
            </w:r>
          </w:p>
          <w:p w14:paraId="505CDA5A" w14:textId="77777777" w:rsidR="001E3122" w:rsidRPr="006A7EA5" w:rsidRDefault="001E3122" w:rsidP="001E3122">
            <w:pPr>
              <w:spacing w:line="276" w:lineRule="auto"/>
              <w:ind w:left="181" w:firstLine="32"/>
              <w:rPr>
                <w:rFonts w:ascii="Times New Roman" w:hAnsi="Times New Roman"/>
                <w:sz w:val="24"/>
                <w:highlight w:val="yellow"/>
              </w:rPr>
            </w:pP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319234" w14:textId="77777777" w:rsidR="001E3122" w:rsidRPr="006A7EA5" w:rsidRDefault="001E3122" w:rsidP="00F57AE3">
            <w:pPr>
              <w:spacing w:line="276" w:lineRule="auto"/>
              <w:ind w:firstLine="0"/>
              <w:rPr>
                <w:rFonts w:ascii="Times New Roman" w:hAnsi="Times New Roman"/>
                <w:sz w:val="24"/>
                <w:highlight w:val="yellow"/>
              </w:rPr>
            </w:pPr>
            <w:r w:rsidRPr="006A7EA5">
              <w:rPr>
                <w:rFonts w:ascii="Times New Roman" w:hAnsi="Times New Roman"/>
                <w:sz w:val="20"/>
                <w:szCs w:val="20"/>
              </w:rPr>
              <w:t>Informe de situación actual</w:t>
            </w:r>
          </w:p>
        </w:tc>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C290C3" w14:textId="77777777" w:rsidR="001E3122" w:rsidRPr="006A7EA5" w:rsidRDefault="001E3122" w:rsidP="00F57AE3">
            <w:pPr>
              <w:spacing w:line="276" w:lineRule="auto"/>
              <w:ind w:left="42" w:firstLine="0"/>
              <w:rPr>
                <w:rFonts w:ascii="Times New Roman" w:hAnsi="Times New Roman"/>
                <w:b/>
                <w:bCs/>
                <w:sz w:val="20"/>
                <w:szCs w:val="20"/>
              </w:rPr>
            </w:pPr>
            <w:r w:rsidRPr="006A7EA5">
              <w:rPr>
                <w:rFonts w:ascii="Times New Roman" w:hAnsi="Times New Roman"/>
                <w:b/>
                <w:bCs/>
                <w:sz w:val="20"/>
                <w:szCs w:val="20"/>
              </w:rPr>
              <w:t>Primarias</w:t>
            </w:r>
          </w:p>
          <w:p w14:paraId="28384156"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Entrevistas</w:t>
            </w:r>
          </w:p>
          <w:p w14:paraId="112F5870"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Reuniones</w:t>
            </w:r>
          </w:p>
          <w:p w14:paraId="60606C25"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Normativa institucional del Ministerio de Salud</w:t>
            </w:r>
          </w:p>
          <w:p w14:paraId="6E21AEC4"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Normativa institucional de la CCSS</w:t>
            </w:r>
          </w:p>
          <w:p w14:paraId="1D3A818D"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Bases de datos en SICOP</w:t>
            </w:r>
          </w:p>
          <w:p w14:paraId="6888CADF"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Especificaciones de Equipamiento médico e industrial</w:t>
            </w:r>
          </w:p>
          <w:p w14:paraId="62DBC63E" w14:textId="77777777" w:rsidR="001E3122" w:rsidRPr="006A7EA5" w:rsidRDefault="001E3122" w:rsidP="00F57AE3">
            <w:pPr>
              <w:spacing w:line="276" w:lineRule="auto"/>
              <w:ind w:left="42" w:firstLine="0"/>
              <w:rPr>
                <w:rFonts w:ascii="Times New Roman" w:hAnsi="Times New Roman"/>
                <w:sz w:val="20"/>
                <w:szCs w:val="20"/>
              </w:rPr>
            </w:pPr>
          </w:p>
          <w:p w14:paraId="245134AE" w14:textId="77777777" w:rsidR="001E3122" w:rsidRPr="006A7EA5" w:rsidRDefault="001E3122" w:rsidP="00F57AE3">
            <w:pPr>
              <w:spacing w:line="276" w:lineRule="auto"/>
              <w:ind w:left="42" w:firstLine="0"/>
              <w:rPr>
                <w:rFonts w:ascii="Times New Roman" w:hAnsi="Times New Roman"/>
                <w:b/>
                <w:bCs/>
                <w:sz w:val="20"/>
                <w:szCs w:val="20"/>
              </w:rPr>
            </w:pPr>
            <w:r w:rsidRPr="006A7EA5">
              <w:rPr>
                <w:rFonts w:ascii="Times New Roman" w:hAnsi="Times New Roman"/>
                <w:b/>
                <w:bCs/>
                <w:sz w:val="20"/>
                <w:szCs w:val="20"/>
              </w:rPr>
              <w:t>Secundarias:</w:t>
            </w:r>
          </w:p>
          <w:p w14:paraId="5A5ED039"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Revistas e informes de diferentes fuentes</w:t>
            </w:r>
          </w:p>
          <w:p w14:paraId="026712D2"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 xml:space="preserve">Artículos de internet </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49BC49" w14:textId="77777777" w:rsidR="001E3122" w:rsidRPr="006A7EA5" w:rsidRDefault="001E3122" w:rsidP="00F57AE3">
            <w:pPr>
              <w:spacing w:line="276" w:lineRule="auto"/>
              <w:ind w:left="42" w:hanging="1"/>
              <w:rPr>
                <w:rFonts w:ascii="Times New Roman" w:hAnsi="Times New Roman"/>
                <w:sz w:val="20"/>
                <w:szCs w:val="20"/>
              </w:rPr>
            </w:pPr>
            <w:r w:rsidRPr="006A7EA5">
              <w:rPr>
                <w:rFonts w:ascii="Times New Roman" w:hAnsi="Times New Roman"/>
                <w:sz w:val="20"/>
                <w:szCs w:val="20"/>
              </w:rPr>
              <w:t>Método analítico-sintético</w:t>
            </w:r>
          </w:p>
          <w:p w14:paraId="72C906A0" w14:textId="77777777" w:rsidR="001E3122" w:rsidRPr="006A7EA5" w:rsidRDefault="001E3122" w:rsidP="00F57AE3">
            <w:pPr>
              <w:spacing w:line="276" w:lineRule="auto"/>
              <w:ind w:left="42" w:hanging="1"/>
              <w:rPr>
                <w:rFonts w:ascii="Times New Roman" w:hAnsi="Times New Roman"/>
                <w:sz w:val="20"/>
                <w:szCs w:val="20"/>
              </w:rPr>
            </w:pPr>
            <w:r w:rsidRPr="006A7EA5">
              <w:rPr>
                <w:rFonts w:ascii="Times New Roman" w:hAnsi="Times New Roman"/>
                <w:sz w:val="20"/>
                <w:szCs w:val="20"/>
              </w:rPr>
              <w:t>Método inductivo-deductivo</w:t>
            </w:r>
          </w:p>
          <w:p w14:paraId="25100B42" w14:textId="77777777" w:rsidR="001E3122" w:rsidRPr="006A7EA5" w:rsidRDefault="001E3122" w:rsidP="00F57AE3">
            <w:pPr>
              <w:spacing w:line="276" w:lineRule="auto"/>
              <w:ind w:left="42" w:hanging="1"/>
              <w:rPr>
                <w:rFonts w:ascii="Times New Roman" w:hAnsi="Times New Roman"/>
                <w:sz w:val="20"/>
                <w:szCs w:val="20"/>
              </w:rPr>
            </w:pPr>
            <w:r w:rsidRPr="006A7EA5">
              <w:rPr>
                <w:rFonts w:ascii="Times New Roman" w:hAnsi="Times New Roman"/>
                <w:sz w:val="20"/>
                <w:szCs w:val="20"/>
              </w:rPr>
              <w:t>Método estudio de casos</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8CA270"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Estudios comparativos</w:t>
            </w:r>
          </w:p>
          <w:p w14:paraId="75409D1E"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Entrevistas</w:t>
            </w:r>
          </w:p>
          <w:p w14:paraId="4AD8809C"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Investigación de mercado</w:t>
            </w:r>
          </w:p>
          <w:p w14:paraId="6ECAAC1F"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Cuestionarios y encuestas</w:t>
            </w:r>
          </w:p>
          <w:p w14:paraId="703A1E17"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Análisis costo-beneficio</w:t>
            </w:r>
          </w:p>
          <w:p w14:paraId="00A149E0"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Descomposición</w:t>
            </w:r>
          </w:p>
          <w:p w14:paraId="469BD10B"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Reuniones</w:t>
            </w:r>
          </w:p>
          <w:p w14:paraId="62AF7574" w14:textId="77777777" w:rsidR="001E3122" w:rsidRPr="006A7EA5" w:rsidRDefault="001E3122" w:rsidP="00F57AE3">
            <w:pPr>
              <w:spacing w:line="276" w:lineRule="auto"/>
              <w:ind w:firstLine="0"/>
              <w:rPr>
                <w:rFonts w:ascii="Times New Roman" w:hAnsi="Times New Roman"/>
                <w:sz w:val="20"/>
                <w:szCs w:val="20"/>
                <w:highlight w:val="yellow"/>
              </w:rPr>
            </w:pP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39BC03"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La disponibilidad para entrevistas que brinden la información requerida es limitada debido al horario laboral de la institución.</w:t>
            </w:r>
          </w:p>
          <w:p w14:paraId="41EE5C89" w14:textId="77777777" w:rsidR="001E3122" w:rsidRPr="006A7EA5" w:rsidRDefault="001E3122" w:rsidP="00F57AE3">
            <w:pPr>
              <w:spacing w:line="276" w:lineRule="auto"/>
              <w:ind w:firstLine="0"/>
              <w:rPr>
                <w:rFonts w:ascii="Times New Roman" w:hAnsi="Times New Roman"/>
                <w:sz w:val="20"/>
                <w:szCs w:val="20"/>
                <w:highlight w:val="yellow"/>
              </w:rPr>
            </w:pPr>
            <w:r w:rsidRPr="006A7EA5">
              <w:rPr>
                <w:rFonts w:ascii="Times New Roman" w:hAnsi="Times New Roman"/>
                <w:sz w:val="20"/>
                <w:szCs w:val="20"/>
              </w:rPr>
              <w:t>Todas las personas trabajan de distinta manera por lo que los procedimientos pueden variar debido a la personalización de las labores.</w:t>
            </w:r>
          </w:p>
        </w:tc>
      </w:tr>
      <w:tr w:rsidR="001E3122" w:rsidRPr="006A7EA5" w14:paraId="39044848" w14:textId="77777777" w:rsidTr="00803063">
        <w:tc>
          <w:tcPr>
            <w:tcW w:w="26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F30041" w14:textId="77777777" w:rsidR="001E3122" w:rsidRPr="006A7EA5" w:rsidRDefault="001E3122" w:rsidP="001E3122">
            <w:pPr>
              <w:spacing w:line="276" w:lineRule="auto"/>
              <w:ind w:firstLine="32"/>
              <w:rPr>
                <w:rFonts w:ascii="Times New Roman" w:hAnsi="Times New Roman"/>
                <w:sz w:val="20"/>
                <w:szCs w:val="20"/>
              </w:rPr>
            </w:pPr>
            <w:r w:rsidRPr="006A7EA5">
              <w:rPr>
                <w:rFonts w:ascii="Times New Roman" w:hAnsi="Times New Roman"/>
                <w:sz w:val="20"/>
                <w:szCs w:val="20"/>
              </w:rPr>
              <w:t>2.  Realizar un análisis de los requerimientos que deben de ser aplicados a los centros de equipos y esterilización, con el fin de determinar los elemento</w:t>
            </w:r>
            <w:r w:rsidRPr="006A7EA5">
              <w:rPr>
                <w:rFonts w:ascii="Times New Roman" w:hAnsi="Times New Roman"/>
              </w:rPr>
              <w:t xml:space="preserve"> </w:t>
            </w:r>
            <w:r w:rsidRPr="006A7EA5">
              <w:rPr>
                <w:rFonts w:ascii="Times New Roman" w:hAnsi="Times New Roman"/>
                <w:sz w:val="20"/>
                <w:szCs w:val="20"/>
              </w:rPr>
              <w:t>básicos que deben tener para cumplir con las regulaciones del país</w:t>
            </w:r>
          </w:p>
          <w:p w14:paraId="5B5D8C10" w14:textId="77777777" w:rsidR="001E3122" w:rsidRPr="006A7EA5" w:rsidRDefault="001E3122" w:rsidP="001E3122">
            <w:pPr>
              <w:spacing w:line="276" w:lineRule="auto"/>
              <w:ind w:firstLine="32"/>
              <w:rPr>
                <w:rFonts w:ascii="Times New Roman" w:hAnsi="Times New Roman"/>
                <w:sz w:val="20"/>
                <w:szCs w:val="20"/>
              </w:rPr>
            </w:pP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D32279"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Informe de situación actual</w:t>
            </w:r>
          </w:p>
          <w:p w14:paraId="74DE3B91" w14:textId="77777777" w:rsidR="001E3122" w:rsidRPr="006A7EA5" w:rsidRDefault="001E3122" w:rsidP="00F57AE3">
            <w:pPr>
              <w:spacing w:line="276" w:lineRule="auto"/>
              <w:ind w:firstLine="0"/>
              <w:rPr>
                <w:rFonts w:ascii="Times New Roman" w:hAnsi="Times New Roman"/>
                <w:sz w:val="24"/>
                <w:highlight w:val="yellow"/>
              </w:rPr>
            </w:pPr>
            <w:r w:rsidRPr="006A7EA5">
              <w:rPr>
                <w:rFonts w:ascii="Times New Roman" w:hAnsi="Times New Roman"/>
                <w:sz w:val="20"/>
                <w:szCs w:val="20"/>
              </w:rPr>
              <w:t>Cuadro de especificaciones técnicas</w:t>
            </w:r>
          </w:p>
        </w:tc>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A0320C" w14:textId="77777777" w:rsidR="001E3122" w:rsidRPr="006A7EA5" w:rsidRDefault="001E3122" w:rsidP="00F57AE3">
            <w:pPr>
              <w:spacing w:line="276" w:lineRule="auto"/>
              <w:ind w:left="42" w:firstLine="0"/>
              <w:rPr>
                <w:rFonts w:ascii="Times New Roman" w:hAnsi="Times New Roman"/>
                <w:b/>
                <w:bCs/>
                <w:sz w:val="20"/>
                <w:szCs w:val="20"/>
              </w:rPr>
            </w:pPr>
            <w:r w:rsidRPr="006A7EA5">
              <w:rPr>
                <w:rFonts w:ascii="Times New Roman" w:hAnsi="Times New Roman"/>
                <w:b/>
                <w:bCs/>
                <w:sz w:val="20"/>
                <w:szCs w:val="20"/>
              </w:rPr>
              <w:t>Primarias</w:t>
            </w:r>
          </w:p>
          <w:p w14:paraId="78ACC04F"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Entrevistas</w:t>
            </w:r>
          </w:p>
          <w:p w14:paraId="165AA19F"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Normativa institucional del Ministerio de Salud</w:t>
            </w:r>
          </w:p>
          <w:p w14:paraId="2DF6FB3F"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Normativa institucional de la CCSS</w:t>
            </w:r>
          </w:p>
          <w:p w14:paraId="77117959"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Bases de datos institucionales</w:t>
            </w:r>
          </w:p>
          <w:p w14:paraId="746946E3" w14:textId="77777777" w:rsidR="001E3122" w:rsidRPr="006A7EA5" w:rsidRDefault="001E3122" w:rsidP="00F57AE3">
            <w:pPr>
              <w:spacing w:line="276" w:lineRule="auto"/>
              <w:ind w:left="42" w:firstLine="0"/>
              <w:rPr>
                <w:rFonts w:ascii="Times New Roman" w:hAnsi="Times New Roman"/>
                <w:sz w:val="20"/>
                <w:szCs w:val="20"/>
              </w:rPr>
            </w:pPr>
          </w:p>
          <w:p w14:paraId="05D1608A" w14:textId="77777777" w:rsidR="001E3122" w:rsidRPr="006A7EA5" w:rsidRDefault="001E3122" w:rsidP="00F57AE3">
            <w:pPr>
              <w:spacing w:line="276" w:lineRule="auto"/>
              <w:ind w:left="42" w:firstLine="0"/>
              <w:rPr>
                <w:rFonts w:ascii="Times New Roman" w:hAnsi="Times New Roman"/>
                <w:b/>
                <w:bCs/>
                <w:sz w:val="20"/>
                <w:szCs w:val="20"/>
              </w:rPr>
            </w:pPr>
            <w:r w:rsidRPr="006A7EA5">
              <w:rPr>
                <w:rFonts w:ascii="Times New Roman" w:hAnsi="Times New Roman"/>
                <w:b/>
                <w:bCs/>
                <w:sz w:val="20"/>
                <w:szCs w:val="20"/>
              </w:rPr>
              <w:t>Secundarias</w:t>
            </w:r>
          </w:p>
          <w:p w14:paraId="4C713B2A"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Revistas e informes de diferentes fuentes</w:t>
            </w:r>
          </w:p>
          <w:p w14:paraId="2EF79A78"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 xml:space="preserve">Artículos de internet </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EDA9C2" w14:textId="77777777" w:rsidR="001E3122" w:rsidRPr="006A7EA5" w:rsidRDefault="001E3122" w:rsidP="00F57AE3">
            <w:pPr>
              <w:spacing w:line="276" w:lineRule="auto"/>
              <w:ind w:left="42" w:hanging="1"/>
              <w:rPr>
                <w:rFonts w:ascii="Times New Roman" w:hAnsi="Times New Roman"/>
                <w:sz w:val="20"/>
                <w:szCs w:val="20"/>
              </w:rPr>
            </w:pPr>
            <w:r w:rsidRPr="006A7EA5">
              <w:rPr>
                <w:rFonts w:ascii="Times New Roman" w:hAnsi="Times New Roman"/>
                <w:sz w:val="20"/>
                <w:szCs w:val="20"/>
              </w:rPr>
              <w:t>Método analítico-sintético</w:t>
            </w:r>
          </w:p>
          <w:p w14:paraId="17967236" w14:textId="77777777" w:rsidR="001E3122" w:rsidRPr="006A7EA5" w:rsidRDefault="001E3122" w:rsidP="00F57AE3">
            <w:pPr>
              <w:spacing w:line="276" w:lineRule="auto"/>
              <w:ind w:left="42" w:hanging="1"/>
              <w:rPr>
                <w:rFonts w:ascii="Times New Roman" w:hAnsi="Times New Roman"/>
                <w:sz w:val="20"/>
                <w:szCs w:val="20"/>
              </w:rPr>
            </w:pPr>
            <w:r w:rsidRPr="006A7EA5">
              <w:rPr>
                <w:rFonts w:ascii="Times New Roman" w:hAnsi="Times New Roman"/>
                <w:sz w:val="20"/>
                <w:szCs w:val="20"/>
              </w:rPr>
              <w:t>Método inductivo-deductivo</w:t>
            </w:r>
          </w:p>
          <w:p w14:paraId="01A8497A" w14:textId="77777777" w:rsidR="001E3122" w:rsidRPr="006A7EA5" w:rsidRDefault="001E3122" w:rsidP="00F57AE3">
            <w:pPr>
              <w:spacing w:line="276" w:lineRule="auto"/>
              <w:ind w:left="42" w:hanging="1"/>
              <w:rPr>
                <w:rFonts w:ascii="Times New Roman" w:hAnsi="Times New Roman"/>
                <w:sz w:val="20"/>
                <w:szCs w:val="20"/>
                <w:highlight w:val="yellow"/>
              </w:rPr>
            </w:pPr>
            <w:r w:rsidRPr="006A7EA5">
              <w:rPr>
                <w:rFonts w:ascii="Times New Roman" w:hAnsi="Times New Roman"/>
                <w:sz w:val="20"/>
                <w:szCs w:val="20"/>
              </w:rPr>
              <w:t>Método estudio de casos</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178837"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Estudios comparativos</w:t>
            </w:r>
          </w:p>
          <w:p w14:paraId="11D176FB"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Entrevistas</w:t>
            </w:r>
          </w:p>
          <w:p w14:paraId="2BCE47B9"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Investigación de mercado</w:t>
            </w:r>
          </w:p>
          <w:p w14:paraId="23A25FCF"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Cuestionarios y encuestas</w:t>
            </w:r>
          </w:p>
          <w:p w14:paraId="274250FE"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Análisis costo-beneficio</w:t>
            </w:r>
          </w:p>
          <w:p w14:paraId="3629F8BA"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Descomposición</w:t>
            </w:r>
          </w:p>
          <w:p w14:paraId="0337CE9B"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Reuniones</w:t>
            </w:r>
          </w:p>
          <w:p w14:paraId="0EFDAFA2" w14:textId="77777777" w:rsidR="001E3122" w:rsidRPr="006A7EA5" w:rsidRDefault="001E3122" w:rsidP="00F57AE3">
            <w:pPr>
              <w:spacing w:line="276" w:lineRule="auto"/>
              <w:ind w:firstLine="0"/>
              <w:rPr>
                <w:rFonts w:ascii="Times New Roman" w:hAnsi="Times New Roman"/>
                <w:sz w:val="20"/>
                <w:szCs w:val="20"/>
                <w:highlight w:val="yellow"/>
              </w:rPr>
            </w:pP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478A7C"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La disponibilidad para entrevistas que brinden la información requerida es limitada debido al horario laboral de la institución.</w:t>
            </w:r>
          </w:p>
          <w:p w14:paraId="14987D1C" w14:textId="77777777" w:rsidR="001E3122" w:rsidRPr="006A7EA5" w:rsidRDefault="001E3122" w:rsidP="00F57AE3">
            <w:pPr>
              <w:spacing w:line="276" w:lineRule="auto"/>
              <w:ind w:firstLine="0"/>
              <w:rPr>
                <w:rFonts w:ascii="Times New Roman" w:hAnsi="Times New Roman"/>
                <w:sz w:val="20"/>
                <w:szCs w:val="20"/>
                <w:highlight w:val="yellow"/>
              </w:rPr>
            </w:pPr>
            <w:r w:rsidRPr="006A7EA5">
              <w:rPr>
                <w:rFonts w:ascii="Times New Roman" w:hAnsi="Times New Roman"/>
                <w:sz w:val="20"/>
                <w:szCs w:val="20"/>
              </w:rPr>
              <w:t>La información requerida es limitada y centrada en algunas instituciones reguladoras en el país.</w:t>
            </w:r>
          </w:p>
        </w:tc>
      </w:tr>
      <w:tr w:rsidR="001E3122" w:rsidRPr="006A7EA5" w14:paraId="7C7B3DB6" w14:textId="77777777" w:rsidTr="00803063">
        <w:trPr>
          <w:trHeight w:val="3459"/>
        </w:trPr>
        <w:tc>
          <w:tcPr>
            <w:tcW w:w="26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55B2F7" w14:textId="77777777" w:rsidR="001E3122" w:rsidRPr="006A7EA5" w:rsidRDefault="001E3122" w:rsidP="001E3122">
            <w:pPr>
              <w:spacing w:line="276" w:lineRule="auto"/>
              <w:ind w:firstLine="32"/>
              <w:rPr>
                <w:rFonts w:ascii="Times New Roman" w:hAnsi="Times New Roman"/>
                <w:sz w:val="20"/>
                <w:szCs w:val="20"/>
              </w:rPr>
            </w:pPr>
            <w:r w:rsidRPr="006A7EA5">
              <w:rPr>
                <w:rFonts w:ascii="Times New Roman" w:hAnsi="Times New Roman"/>
                <w:sz w:val="20"/>
                <w:szCs w:val="20"/>
              </w:rPr>
              <w:t>3. Elaborar los procesos de inicio que incluyen el acta de constitución y el análisis de los involucrados del Proyecto de Remodelación de Centro de Equipos y Esterilización del Hospital de San Ramón, para hacer una descripción adecuada del proyecto y sus principales interesados.</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BFB282"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Acta de constitución</w:t>
            </w:r>
          </w:p>
          <w:p w14:paraId="532FD39B" w14:textId="77777777" w:rsidR="001E3122" w:rsidRPr="006A7EA5" w:rsidRDefault="001E3122" w:rsidP="00F57AE3">
            <w:pPr>
              <w:spacing w:line="276" w:lineRule="auto"/>
              <w:ind w:firstLine="0"/>
              <w:rPr>
                <w:rFonts w:ascii="Times New Roman" w:hAnsi="Times New Roman"/>
                <w:sz w:val="24"/>
                <w:highlight w:val="yellow"/>
              </w:rPr>
            </w:pPr>
            <w:r w:rsidRPr="006A7EA5">
              <w:rPr>
                <w:rFonts w:ascii="Times New Roman" w:hAnsi="Times New Roman"/>
                <w:sz w:val="20"/>
                <w:szCs w:val="20"/>
              </w:rPr>
              <w:t>Análisis de involucrados</w:t>
            </w:r>
          </w:p>
        </w:tc>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D5CBDB" w14:textId="77777777" w:rsidR="001E3122" w:rsidRPr="006A7EA5" w:rsidRDefault="001E3122" w:rsidP="00F57AE3">
            <w:pPr>
              <w:spacing w:line="276" w:lineRule="auto"/>
              <w:ind w:left="42" w:firstLine="0"/>
              <w:rPr>
                <w:rFonts w:ascii="Times New Roman" w:hAnsi="Times New Roman"/>
                <w:b/>
                <w:bCs/>
                <w:sz w:val="20"/>
                <w:szCs w:val="20"/>
              </w:rPr>
            </w:pPr>
            <w:r w:rsidRPr="006A7EA5">
              <w:rPr>
                <w:rFonts w:ascii="Times New Roman" w:hAnsi="Times New Roman"/>
                <w:b/>
                <w:bCs/>
                <w:sz w:val="20"/>
                <w:szCs w:val="20"/>
              </w:rPr>
              <w:t>Primarias</w:t>
            </w:r>
          </w:p>
          <w:p w14:paraId="60FA75A3"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Guía del PMBOK ® (7ta edición)</w:t>
            </w:r>
          </w:p>
          <w:p w14:paraId="037FC968"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Entrevistas</w:t>
            </w:r>
          </w:p>
          <w:p w14:paraId="585E506E"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Reuniones</w:t>
            </w:r>
          </w:p>
          <w:p w14:paraId="354067E6"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Normativa institucional del Ministerio de Salud</w:t>
            </w:r>
          </w:p>
          <w:p w14:paraId="02DEB787"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Normativa institucional de la CCSS</w:t>
            </w:r>
          </w:p>
          <w:p w14:paraId="353368C5" w14:textId="77777777" w:rsidR="001E3122" w:rsidRPr="006A7EA5" w:rsidRDefault="001E3122" w:rsidP="00F57AE3">
            <w:pPr>
              <w:spacing w:line="276" w:lineRule="auto"/>
              <w:ind w:left="42" w:firstLine="0"/>
              <w:rPr>
                <w:rFonts w:ascii="Times New Roman" w:hAnsi="Times New Roman"/>
                <w:sz w:val="20"/>
                <w:szCs w:val="20"/>
              </w:rPr>
            </w:pPr>
          </w:p>
          <w:p w14:paraId="10472649" w14:textId="77777777" w:rsidR="001E3122" w:rsidRPr="006A7EA5" w:rsidRDefault="001E3122" w:rsidP="00F57AE3">
            <w:pPr>
              <w:spacing w:line="276" w:lineRule="auto"/>
              <w:ind w:left="42" w:firstLine="0"/>
              <w:rPr>
                <w:rFonts w:ascii="Times New Roman" w:hAnsi="Times New Roman"/>
                <w:b/>
                <w:bCs/>
                <w:sz w:val="20"/>
                <w:szCs w:val="20"/>
              </w:rPr>
            </w:pPr>
            <w:r w:rsidRPr="006A7EA5">
              <w:rPr>
                <w:rFonts w:ascii="Times New Roman" w:hAnsi="Times New Roman"/>
                <w:b/>
                <w:bCs/>
                <w:sz w:val="20"/>
                <w:szCs w:val="20"/>
              </w:rPr>
              <w:t>Secundarias</w:t>
            </w:r>
          </w:p>
          <w:p w14:paraId="14948B66"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Guía del PMBOK ® (6ta edición)</w:t>
            </w:r>
          </w:p>
          <w:p w14:paraId="21B48978"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Grupos de procesos: una guía práctica</w:t>
            </w:r>
          </w:p>
          <w:p w14:paraId="260A8A06"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Artículos de internet</w:t>
            </w:r>
          </w:p>
          <w:p w14:paraId="7D5DE251"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Repositorio de base de datos de UCI</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C02AF9" w14:textId="77777777" w:rsidR="001E3122" w:rsidRPr="006A7EA5" w:rsidRDefault="001E3122" w:rsidP="00F57AE3">
            <w:pPr>
              <w:spacing w:line="276" w:lineRule="auto"/>
              <w:ind w:left="42" w:hanging="1"/>
              <w:rPr>
                <w:rFonts w:ascii="Times New Roman" w:hAnsi="Times New Roman"/>
                <w:sz w:val="20"/>
                <w:szCs w:val="20"/>
              </w:rPr>
            </w:pPr>
            <w:r w:rsidRPr="006A7EA5">
              <w:rPr>
                <w:rFonts w:ascii="Times New Roman" w:hAnsi="Times New Roman"/>
                <w:sz w:val="20"/>
                <w:szCs w:val="20"/>
              </w:rPr>
              <w:t>Método analítico-sintético</w:t>
            </w:r>
          </w:p>
          <w:p w14:paraId="083D5B84" w14:textId="77777777" w:rsidR="001E3122" w:rsidRPr="006A7EA5" w:rsidRDefault="001E3122" w:rsidP="00F57AE3">
            <w:pPr>
              <w:spacing w:line="276" w:lineRule="auto"/>
              <w:ind w:left="42" w:hanging="1"/>
              <w:rPr>
                <w:rFonts w:ascii="Times New Roman" w:hAnsi="Times New Roman"/>
                <w:sz w:val="20"/>
                <w:szCs w:val="20"/>
              </w:rPr>
            </w:pPr>
            <w:r w:rsidRPr="006A7EA5">
              <w:rPr>
                <w:rFonts w:ascii="Times New Roman" w:hAnsi="Times New Roman"/>
                <w:sz w:val="20"/>
                <w:szCs w:val="20"/>
              </w:rPr>
              <w:t>Método inductivo-deductivo</w:t>
            </w:r>
          </w:p>
          <w:p w14:paraId="34EC8E40" w14:textId="77777777" w:rsidR="001E3122" w:rsidRPr="006A7EA5" w:rsidRDefault="001E3122" w:rsidP="00F57AE3">
            <w:pPr>
              <w:spacing w:line="276" w:lineRule="auto"/>
              <w:ind w:left="42" w:hanging="1"/>
              <w:rPr>
                <w:rFonts w:ascii="Times New Roman" w:hAnsi="Times New Roman"/>
                <w:sz w:val="20"/>
                <w:szCs w:val="20"/>
                <w:highlight w:val="yellow"/>
              </w:rPr>
            </w:pPr>
            <w:r w:rsidRPr="006A7EA5">
              <w:rPr>
                <w:rFonts w:ascii="Times New Roman" w:hAnsi="Times New Roman"/>
                <w:sz w:val="20"/>
                <w:szCs w:val="20"/>
              </w:rPr>
              <w:t>Método estudio de casos</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1A0909"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Liderazgo</w:t>
            </w:r>
          </w:p>
          <w:p w14:paraId="6BD98BAA"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Entrevistas</w:t>
            </w:r>
          </w:p>
          <w:p w14:paraId="13CFDA18"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Análisis de alternativas</w:t>
            </w:r>
          </w:p>
          <w:p w14:paraId="27EE7C66"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Causa y efecto</w:t>
            </w:r>
          </w:p>
          <w:p w14:paraId="032718F2" w14:textId="77777777" w:rsidR="001E3122" w:rsidRPr="006A7EA5" w:rsidRDefault="001E3122" w:rsidP="00F57AE3">
            <w:pPr>
              <w:spacing w:line="276" w:lineRule="auto"/>
              <w:ind w:firstLine="0"/>
              <w:rPr>
                <w:rFonts w:ascii="Times New Roman" w:hAnsi="Times New Roman"/>
                <w:sz w:val="20"/>
                <w:szCs w:val="20"/>
                <w:highlight w:val="yellow"/>
              </w:rPr>
            </w:pPr>
            <w:r w:rsidRPr="006A7EA5">
              <w:rPr>
                <w:rFonts w:ascii="Times New Roman" w:hAnsi="Times New Roman"/>
                <w:sz w:val="20"/>
                <w:szCs w:val="20"/>
              </w:rPr>
              <w:t>Gestión de la información</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F49EC2"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No hay claridad en la información recibida que permita definir claramente el alcance del  proyecto</w:t>
            </w:r>
          </w:p>
        </w:tc>
      </w:tr>
      <w:tr w:rsidR="001E3122" w:rsidRPr="006A7EA5" w14:paraId="519CFA66" w14:textId="77777777" w:rsidTr="00803063">
        <w:trPr>
          <w:trHeight w:val="199"/>
        </w:trPr>
        <w:tc>
          <w:tcPr>
            <w:tcW w:w="26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FB59AB" w14:textId="77777777" w:rsidR="001E3122" w:rsidRPr="006A7EA5" w:rsidRDefault="001E3122" w:rsidP="001E3122">
            <w:pPr>
              <w:spacing w:line="276" w:lineRule="auto"/>
              <w:ind w:firstLine="32"/>
              <w:rPr>
                <w:rFonts w:ascii="Times New Roman" w:hAnsi="Times New Roman"/>
                <w:sz w:val="20"/>
                <w:szCs w:val="20"/>
              </w:rPr>
            </w:pPr>
            <w:r w:rsidRPr="006A7EA5">
              <w:rPr>
                <w:rFonts w:ascii="Times New Roman" w:hAnsi="Times New Roman"/>
                <w:sz w:val="20"/>
                <w:szCs w:val="20"/>
              </w:rPr>
              <w:t>4. Desarrollar los procesos de planificación del Proyecto de Remodelación de Centro de Equipos y Esterilización del Hospital de San Ramón  con el fin de estructurar su ejecución y establecer las líneas base para el control del proyecto.</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ABB3FD" w14:textId="77777777" w:rsidR="001E3122" w:rsidRPr="006A7EA5" w:rsidRDefault="001E3122" w:rsidP="00F57AE3">
            <w:pPr>
              <w:spacing w:line="276" w:lineRule="auto"/>
              <w:ind w:firstLine="0"/>
              <w:rPr>
                <w:rFonts w:ascii="Times New Roman" w:hAnsi="Times New Roman"/>
                <w:sz w:val="24"/>
                <w:highlight w:val="yellow"/>
              </w:rPr>
            </w:pPr>
            <w:r w:rsidRPr="006A7EA5">
              <w:rPr>
                <w:rFonts w:ascii="Times New Roman" w:hAnsi="Times New Roman"/>
                <w:sz w:val="20"/>
                <w:szCs w:val="20"/>
              </w:rPr>
              <w:t>Procesos de planificación</w:t>
            </w:r>
          </w:p>
        </w:tc>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24B398" w14:textId="77777777" w:rsidR="001E3122" w:rsidRPr="006A7EA5" w:rsidRDefault="001E3122" w:rsidP="00F57AE3">
            <w:pPr>
              <w:spacing w:line="276" w:lineRule="auto"/>
              <w:ind w:left="42" w:firstLine="0"/>
              <w:rPr>
                <w:rFonts w:ascii="Times New Roman" w:hAnsi="Times New Roman"/>
                <w:b/>
                <w:bCs/>
                <w:sz w:val="20"/>
                <w:szCs w:val="20"/>
              </w:rPr>
            </w:pPr>
            <w:r w:rsidRPr="006A7EA5">
              <w:rPr>
                <w:rFonts w:ascii="Times New Roman" w:hAnsi="Times New Roman"/>
                <w:b/>
                <w:bCs/>
                <w:sz w:val="20"/>
                <w:szCs w:val="20"/>
              </w:rPr>
              <w:t>Primarias</w:t>
            </w:r>
          </w:p>
          <w:p w14:paraId="1C0AC163"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Guía del PMBOK ® (7ta edición)</w:t>
            </w:r>
          </w:p>
          <w:p w14:paraId="63A9AD7B"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Entrevistas</w:t>
            </w:r>
          </w:p>
          <w:p w14:paraId="7F714290"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Reuniones</w:t>
            </w:r>
          </w:p>
          <w:p w14:paraId="37138A52"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 xml:space="preserve">Normativa institucional </w:t>
            </w:r>
          </w:p>
          <w:p w14:paraId="03AE36F2"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Bases de datos institucionales</w:t>
            </w:r>
          </w:p>
          <w:p w14:paraId="4D7E9C82"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Indicadores</w:t>
            </w:r>
          </w:p>
          <w:p w14:paraId="0D4702B8" w14:textId="77777777" w:rsidR="001E3122" w:rsidRPr="006A7EA5" w:rsidRDefault="001E3122" w:rsidP="00F57AE3">
            <w:pPr>
              <w:spacing w:line="276" w:lineRule="auto"/>
              <w:ind w:left="42" w:firstLine="0"/>
              <w:rPr>
                <w:rFonts w:ascii="Times New Roman" w:hAnsi="Times New Roman"/>
                <w:sz w:val="20"/>
                <w:szCs w:val="20"/>
              </w:rPr>
            </w:pPr>
          </w:p>
          <w:p w14:paraId="783FF800" w14:textId="77777777" w:rsidR="001E3122" w:rsidRPr="006A7EA5" w:rsidRDefault="001E3122" w:rsidP="00F57AE3">
            <w:pPr>
              <w:spacing w:line="276" w:lineRule="auto"/>
              <w:ind w:left="42" w:firstLine="0"/>
              <w:rPr>
                <w:rFonts w:ascii="Times New Roman" w:hAnsi="Times New Roman"/>
                <w:b/>
                <w:bCs/>
                <w:sz w:val="20"/>
                <w:szCs w:val="20"/>
              </w:rPr>
            </w:pPr>
            <w:r w:rsidRPr="006A7EA5">
              <w:rPr>
                <w:rFonts w:ascii="Times New Roman" w:hAnsi="Times New Roman"/>
                <w:b/>
                <w:bCs/>
                <w:sz w:val="20"/>
                <w:szCs w:val="20"/>
              </w:rPr>
              <w:t>Secundarias</w:t>
            </w:r>
          </w:p>
          <w:p w14:paraId="491A09D1"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Guía del PMBOK ® (6ta edición)</w:t>
            </w:r>
          </w:p>
          <w:p w14:paraId="06F76D79"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Grupos de procesos: una guía práctica</w:t>
            </w:r>
          </w:p>
          <w:p w14:paraId="5D2F6690"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Artículos de internet</w:t>
            </w:r>
          </w:p>
          <w:p w14:paraId="7E7E9792"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Repositorio de base de datos de UCI</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89C681" w14:textId="77777777" w:rsidR="001E3122" w:rsidRPr="006A7EA5" w:rsidRDefault="001E3122" w:rsidP="00F57AE3">
            <w:pPr>
              <w:spacing w:line="276" w:lineRule="auto"/>
              <w:ind w:left="42" w:hanging="1"/>
              <w:rPr>
                <w:rFonts w:ascii="Times New Roman" w:hAnsi="Times New Roman"/>
                <w:sz w:val="20"/>
                <w:szCs w:val="20"/>
              </w:rPr>
            </w:pPr>
            <w:r w:rsidRPr="006A7EA5">
              <w:rPr>
                <w:rFonts w:ascii="Times New Roman" w:hAnsi="Times New Roman"/>
                <w:sz w:val="20"/>
                <w:szCs w:val="20"/>
              </w:rPr>
              <w:t>Método analítico-sintético</w:t>
            </w:r>
          </w:p>
          <w:p w14:paraId="1591367B" w14:textId="77777777" w:rsidR="001E3122" w:rsidRPr="006A7EA5" w:rsidRDefault="001E3122" w:rsidP="00F57AE3">
            <w:pPr>
              <w:spacing w:line="276" w:lineRule="auto"/>
              <w:ind w:left="42" w:hanging="1"/>
              <w:rPr>
                <w:rFonts w:ascii="Times New Roman" w:hAnsi="Times New Roman"/>
                <w:sz w:val="20"/>
                <w:szCs w:val="20"/>
              </w:rPr>
            </w:pPr>
            <w:r w:rsidRPr="006A7EA5">
              <w:rPr>
                <w:rFonts w:ascii="Times New Roman" w:hAnsi="Times New Roman"/>
                <w:sz w:val="20"/>
                <w:szCs w:val="20"/>
              </w:rPr>
              <w:t>Método inductivo-deductivo</w:t>
            </w:r>
          </w:p>
          <w:p w14:paraId="7EE3CA92" w14:textId="77777777" w:rsidR="001E3122" w:rsidRPr="006A7EA5" w:rsidRDefault="001E3122" w:rsidP="00F57AE3">
            <w:pPr>
              <w:spacing w:line="276" w:lineRule="auto"/>
              <w:ind w:left="42" w:hanging="1"/>
              <w:rPr>
                <w:rFonts w:ascii="Times New Roman" w:hAnsi="Times New Roman"/>
                <w:sz w:val="20"/>
                <w:szCs w:val="20"/>
                <w:highlight w:val="yellow"/>
              </w:rPr>
            </w:pPr>
            <w:r w:rsidRPr="006A7EA5">
              <w:rPr>
                <w:rFonts w:ascii="Times New Roman" w:hAnsi="Times New Roman"/>
                <w:sz w:val="20"/>
                <w:szCs w:val="20"/>
              </w:rPr>
              <w:t>Método estudio de casos</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DF4498"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Liderazgo</w:t>
            </w:r>
          </w:p>
          <w:p w14:paraId="275730F2"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Entrevistas</w:t>
            </w:r>
          </w:p>
          <w:p w14:paraId="56FD7074"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Reuniones</w:t>
            </w:r>
          </w:p>
          <w:p w14:paraId="53D0095A"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Análisis de alternativas</w:t>
            </w:r>
          </w:p>
          <w:p w14:paraId="6F039B28"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Causa y efecto</w:t>
            </w:r>
          </w:p>
          <w:p w14:paraId="78644916"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Gestión de la información</w:t>
            </w:r>
          </w:p>
          <w:p w14:paraId="3A54BF10"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Retroalimentación</w:t>
            </w:r>
          </w:p>
          <w:p w14:paraId="60329C35" w14:textId="77777777" w:rsidR="001E3122" w:rsidRPr="006A7EA5" w:rsidRDefault="001E3122" w:rsidP="00F57AE3">
            <w:pPr>
              <w:spacing w:line="276" w:lineRule="auto"/>
              <w:ind w:firstLine="0"/>
              <w:rPr>
                <w:rFonts w:ascii="Times New Roman" w:hAnsi="Times New Roman"/>
                <w:sz w:val="20"/>
                <w:szCs w:val="20"/>
                <w:highlight w:val="yellow"/>
              </w:rPr>
            </w:pPr>
            <w:r w:rsidRPr="006A7EA5">
              <w:rPr>
                <w:rFonts w:ascii="Times New Roman" w:hAnsi="Times New Roman"/>
                <w:sz w:val="20"/>
                <w:szCs w:val="20"/>
              </w:rPr>
              <w:t>Juicio de expertos</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9F7D77"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Se presenta diferencias de opiniones para estandarizar las procesos, procedimientos, técnicas y herramientas necesarias durante la planificación del  proyecto</w:t>
            </w:r>
          </w:p>
        </w:tc>
      </w:tr>
      <w:tr w:rsidR="001E3122" w:rsidRPr="006A7EA5" w14:paraId="7E6BF176" w14:textId="77777777" w:rsidTr="00803063">
        <w:tc>
          <w:tcPr>
            <w:tcW w:w="26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3EEF6D" w14:textId="77777777" w:rsidR="001E3122" w:rsidRPr="006A7EA5" w:rsidRDefault="001E3122" w:rsidP="001E3122">
            <w:pPr>
              <w:spacing w:line="276" w:lineRule="auto"/>
              <w:ind w:firstLine="32"/>
              <w:rPr>
                <w:rFonts w:ascii="Times New Roman" w:hAnsi="Times New Roman"/>
                <w:sz w:val="20"/>
                <w:szCs w:val="20"/>
              </w:rPr>
            </w:pPr>
            <w:r w:rsidRPr="006A7EA5">
              <w:rPr>
                <w:rFonts w:ascii="Times New Roman" w:hAnsi="Times New Roman"/>
                <w:sz w:val="20"/>
                <w:szCs w:val="20"/>
              </w:rPr>
              <w:t>5. Proponer procesos, técnicas y herramientas a utilizar durante la ejecución del Proyecto para la Remodelación del Centro de Equipos y Esterilización incluyendo la adquisición de equipamiento médico, industrial y mobiliario, usando criterios de sostenibilidad, de manera que se logre el seguimiento de los procesos de planificación y los objetivos del proyecto.</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73F04E"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Capacitaciones</w:t>
            </w:r>
          </w:p>
          <w:p w14:paraId="3DD6B3A8" w14:textId="77777777" w:rsidR="001E3122" w:rsidRPr="006A7EA5" w:rsidRDefault="001E3122" w:rsidP="00F57AE3">
            <w:pPr>
              <w:spacing w:line="276" w:lineRule="auto"/>
              <w:ind w:firstLine="0"/>
              <w:rPr>
                <w:rFonts w:ascii="Times New Roman" w:hAnsi="Times New Roman"/>
                <w:sz w:val="20"/>
                <w:szCs w:val="20"/>
              </w:rPr>
            </w:pPr>
          </w:p>
          <w:p w14:paraId="70B70D45" w14:textId="77777777" w:rsidR="001E3122" w:rsidRPr="006A7EA5" w:rsidRDefault="001E3122" w:rsidP="00F57AE3">
            <w:pPr>
              <w:spacing w:line="276" w:lineRule="auto"/>
              <w:ind w:firstLine="0"/>
              <w:rPr>
                <w:rFonts w:ascii="Times New Roman" w:hAnsi="Times New Roman"/>
                <w:sz w:val="24"/>
                <w:highlight w:val="yellow"/>
              </w:rPr>
            </w:pPr>
            <w:r w:rsidRPr="006A7EA5">
              <w:rPr>
                <w:rFonts w:ascii="Times New Roman" w:hAnsi="Times New Roman"/>
                <w:sz w:val="20"/>
                <w:szCs w:val="20"/>
              </w:rPr>
              <w:t>Técnicas y herramientas para la ejecución del proyecto</w:t>
            </w:r>
          </w:p>
        </w:tc>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84F6B8" w14:textId="77777777" w:rsidR="001E3122" w:rsidRPr="006A7EA5" w:rsidRDefault="001E3122" w:rsidP="00F57AE3">
            <w:pPr>
              <w:spacing w:line="276" w:lineRule="auto"/>
              <w:ind w:left="42" w:firstLine="0"/>
              <w:rPr>
                <w:rFonts w:ascii="Times New Roman" w:hAnsi="Times New Roman"/>
                <w:b/>
                <w:bCs/>
                <w:sz w:val="20"/>
                <w:szCs w:val="20"/>
              </w:rPr>
            </w:pPr>
            <w:r w:rsidRPr="006A7EA5">
              <w:rPr>
                <w:rFonts w:ascii="Times New Roman" w:hAnsi="Times New Roman"/>
                <w:b/>
                <w:bCs/>
                <w:sz w:val="20"/>
                <w:szCs w:val="20"/>
              </w:rPr>
              <w:t>Primarias</w:t>
            </w:r>
          </w:p>
          <w:p w14:paraId="3CF9C4FD"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Guía del PMBOK ® (7ta edición)</w:t>
            </w:r>
          </w:p>
          <w:p w14:paraId="5506F713"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Entrevistas</w:t>
            </w:r>
          </w:p>
          <w:p w14:paraId="07417397"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Reuniones</w:t>
            </w:r>
          </w:p>
          <w:p w14:paraId="74FC199B"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Normativa institucional del Ministerio de Salud</w:t>
            </w:r>
          </w:p>
          <w:p w14:paraId="066F4087"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Normativa institucional de la CCSS</w:t>
            </w:r>
          </w:p>
          <w:p w14:paraId="750B4033"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Bases de datos en SICOP</w:t>
            </w:r>
          </w:p>
          <w:p w14:paraId="4BAAD778"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Especificaciones de Equipamiento médico e industrial</w:t>
            </w:r>
          </w:p>
          <w:p w14:paraId="7418E2A5" w14:textId="77777777" w:rsidR="001E3122" w:rsidRPr="006A7EA5" w:rsidRDefault="001E3122" w:rsidP="00F57AE3">
            <w:pPr>
              <w:spacing w:line="276" w:lineRule="auto"/>
              <w:ind w:left="42" w:firstLine="0"/>
              <w:rPr>
                <w:rFonts w:ascii="Times New Roman" w:hAnsi="Times New Roman"/>
                <w:sz w:val="20"/>
                <w:szCs w:val="20"/>
              </w:rPr>
            </w:pPr>
          </w:p>
          <w:p w14:paraId="79BBBBCA" w14:textId="77777777" w:rsidR="001E3122" w:rsidRPr="006A7EA5" w:rsidRDefault="001E3122" w:rsidP="00F57AE3">
            <w:pPr>
              <w:spacing w:line="276" w:lineRule="auto"/>
              <w:ind w:left="42" w:firstLine="0"/>
              <w:rPr>
                <w:rFonts w:ascii="Times New Roman" w:hAnsi="Times New Roman"/>
                <w:b/>
                <w:bCs/>
                <w:sz w:val="20"/>
                <w:szCs w:val="20"/>
              </w:rPr>
            </w:pPr>
            <w:r w:rsidRPr="006A7EA5">
              <w:rPr>
                <w:rFonts w:ascii="Times New Roman" w:hAnsi="Times New Roman"/>
                <w:b/>
                <w:bCs/>
                <w:sz w:val="20"/>
                <w:szCs w:val="20"/>
              </w:rPr>
              <w:t>Secundarias</w:t>
            </w:r>
          </w:p>
          <w:p w14:paraId="32202B4C"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Guía del PMBOK ® (6ta edición)</w:t>
            </w:r>
          </w:p>
          <w:p w14:paraId="1729C047"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Grupos de procesos: una guía práctica</w:t>
            </w:r>
          </w:p>
          <w:p w14:paraId="37C22A14"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Artículos de internet</w:t>
            </w:r>
          </w:p>
          <w:p w14:paraId="2ED50347"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Repositorio de base de datos de UCI</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EB959B" w14:textId="77777777" w:rsidR="001E3122" w:rsidRPr="006A7EA5" w:rsidRDefault="001E3122" w:rsidP="00F57AE3">
            <w:pPr>
              <w:spacing w:line="276" w:lineRule="auto"/>
              <w:ind w:left="42" w:hanging="1"/>
              <w:rPr>
                <w:rFonts w:ascii="Times New Roman" w:hAnsi="Times New Roman"/>
                <w:sz w:val="20"/>
                <w:szCs w:val="20"/>
              </w:rPr>
            </w:pPr>
            <w:r w:rsidRPr="006A7EA5">
              <w:rPr>
                <w:rFonts w:ascii="Times New Roman" w:hAnsi="Times New Roman"/>
                <w:sz w:val="20"/>
                <w:szCs w:val="20"/>
              </w:rPr>
              <w:t>Método analítico-sintético</w:t>
            </w:r>
          </w:p>
          <w:p w14:paraId="34D73AD8" w14:textId="77777777" w:rsidR="001E3122" w:rsidRPr="006A7EA5" w:rsidRDefault="001E3122" w:rsidP="00F57AE3">
            <w:pPr>
              <w:spacing w:line="276" w:lineRule="auto"/>
              <w:ind w:left="42" w:hanging="1"/>
              <w:rPr>
                <w:rFonts w:ascii="Times New Roman" w:hAnsi="Times New Roman"/>
                <w:sz w:val="20"/>
                <w:szCs w:val="20"/>
              </w:rPr>
            </w:pPr>
            <w:r w:rsidRPr="006A7EA5">
              <w:rPr>
                <w:rFonts w:ascii="Times New Roman" w:hAnsi="Times New Roman"/>
                <w:sz w:val="20"/>
                <w:szCs w:val="20"/>
              </w:rPr>
              <w:t>Método inductivo-deductivo</w:t>
            </w:r>
          </w:p>
          <w:p w14:paraId="3FF93AA6" w14:textId="77777777" w:rsidR="001E3122" w:rsidRPr="006A7EA5" w:rsidRDefault="001E3122" w:rsidP="00F57AE3">
            <w:pPr>
              <w:spacing w:line="276" w:lineRule="auto"/>
              <w:ind w:left="42" w:hanging="1"/>
              <w:rPr>
                <w:rFonts w:ascii="Times New Roman" w:hAnsi="Times New Roman"/>
                <w:sz w:val="20"/>
                <w:szCs w:val="20"/>
                <w:highlight w:val="yellow"/>
              </w:rPr>
            </w:pPr>
            <w:r w:rsidRPr="006A7EA5">
              <w:rPr>
                <w:rFonts w:ascii="Times New Roman" w:hAnsi="Times New Roman"/>
                <w:sz w:val="20"/>
                <w:szCs w:val="20"/>
              </w:rPr>
              <w:t>Método estudio de casos</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4BC566"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Liderazgo</w:t>
            </w:r>
          </w:p>
          <w:p w14:paraId="10E0C4C1"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Reuniones</w:t>
            </w:r>
          </w:p>
          <w:p w14:paraId="19E8ECC4"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Análisis de alternativas</w:t>
            </w:r>
          </w:p>
          <w:p w14:paraId="17CFEE14"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Causa y efecto</w:t>
            </w:r>
          </w:p>
          <w:p w14:paraId="1EED24B3"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Gestión de la información</w:t>
            </w:r>
          </w:p>
          <w:p w14:paraId="0AA599AF"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Retroalimentación</w:t>
            </w:r>
          </w:p>
          <w:p w14:paraId="0E0579F6"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Juicio de expertos</w:t>
            </w:r>
          </w:p>
          <w:p w14:paraId="03248C5E"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Revisión de la información</w:t>
            </w:r>
          </w:p>
          <w:p w14:paraId="2C2995E4" w14:textId="77777777" w:rsidR="001E3122" w:rsidRPr="006A7EA5" w:rsidRDefault="001E3122" w:rsidP="00F57AE3">
            <w:pPr>
              <w:spacing w:line="276" w:lineRule="auto"/>
              <w:ind w:firstLine="0"/>
              <w:rPr>
                <w:rFonts w:ascii="Times New Roman" w:hAnsi="Times New Roman"/>
                <w:sz w:val="20"/>
                <w:szCs w:val="20"/>
                <w:highlight w:val="yellow"/>
              </w:rPr>
            </w:pP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6817F5" w14:textId="77777777" w:rsidR="001E3122" w:rsidRPr="006A7EA5" w:rsidRDefault="001E3122" w:rsidP="00F57AE3">
            <w:pPr>
              <w:spacing w:line="276" w:lineRule="auto"/>
              <w:ind w:firstLine="0"/>
              <w:rPr>
                <w:rFonts w:ascii="Times New Roman" w:hAnsi="Times New Roman"/>
                <w:sz w:val="20"/>
                <w:szCs w:val="20"/>
                <w:highlight w:val="yellow"/>
              </w:rPr>
            </w:pPr>
            <w:r w:rsidRPr="006A7EA5">
              <w:rPr>
                <w:rFonts w:ascii="Times New Roman" w:hAnsi="Times New Roman"/>
                <w:sz w:val="20"/>
                <w:szCs w:val="20"/>
              </w:rPr>
              <w:t>Se encuentra diferencia de opiniones para estandarizar las procesos, procedimientos, técnicas y herramientas necesarias durante la ejecución del proyecto</w:t>
            </w:r>
          </w:p>
        </w:tc>
      </w:tr>
      <w:tr w:rsidR="001E3122" w:rsidRPr="006A7EA5" w14:paraId="58760592" w14:textId="77777777" w:rsidTr="00803063">
        <w:tc>
          <w:tcPr>
            <w:tcW w:w="26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1B2572" w14:textId="77777777" w:rsidR="001E3122" w:rsidRPr="006A7EA5" w:rsidRDefault="001E3122" w:rsidP="001E3122">
            <w:pPr>
              <w:spacing w:line="276" w:lineRule="auto"/>
              <w:ind w:firstLine="32"/>
              <w:rPr>
                <w:rFonts w:ascii="Times New Roman" w:hAnsi="Times New Roman"/>
                <w:sz w:val="20"/>
                <w:szCs w:val="20"/>
              </w:rPr>
            </w:pPr>
            <w:r w:rsidRPr="006A7EA5">
              <w:rPr>
                <w:rFonts w:ascii="Times New Roman" w:hAnsi="Times New Roman"/>
                <w:sz w:val="20"/>
                <w:szCs w:val="20"/>
              </w:rPr>
              <w:t>6. Recomendar procesos, procedimientos y técnicas de monitoreo, control y cierre del Proyecto para la Remodelación del Centro de Equipos y Esterilización incluyendo la adquisición de equipamiento médico, industrial y mobiliario, usando criterios de sostenibilidad, con el fin de determinar si se presentan desviaciones de las líneas base y desempeño del proyecto, así como generar cambios al plan en caso de ser requerido, y se logre cerrar el proyecto de forma ordenada</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783758"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Técnicas y herramientas para el monitoreo, control y cierre</w:t>
            </w:r>
          </w:p>
          <w:p w14:paraId="18EFF5E6" w14:textId="77777777" w:rsidR="001E3122" w:rsidRPr="006A7EA5" w:rsidRDefault="001E3122" w:rsidP="00F57AE3">
            <w:pPr>
              <w:spacing w:line="276" w:lineRule="auto"/>
              <w:ind w:firstLine="0"/>
              <w:rPr>
                <w:rFonts w:ascii="Times New Roman" w:hAnsi="Times New Roman"/>
                <w:sz w:val="20"/>
                <w:szCs w:val="20"/>
              </w:rPr>
            </w:pPr>
          </w:p>
          <w:p w14:paraId="48B9449B"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Procedimientos para la verificación de control de calidad del PFG.</w:t>
            </w:r>
          </w:p>
          <w:p w14:paraId="0689D62A" w14:textId="77777777" w:rsidR="001E3122" w:rsidRPr="006A7EA5" w:rsidRDefault="001E3122" w:rsidP="00F57AE3">
            <w:pPr>
              <w:spacing w:line="276" w:lineRule="auto"/>
              <w:ind w:firstLine="0"/>
              <w:rPr>
                <w:rFonts w:ascii="Times New Roman" w:hAnsi="Times New Roman"/>
                <w:sz w:val="20"/>
                <w:szCs w:val="20"/>
              </w:rPr>
            </w:pPr>
          </w:p>
          <w:p w14:paraId="70E9B34A"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Indicadores de desempeño</w:t>
            </w:r>
          </w:p>
          <w:p w14:paraId="50901A43"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Medidas preventivas y correctivas</w:t>
            </w:r>
          </w:p>
          <w:p w14:paraId="434C6A43" w14:textId="77777777" w:rsidR="001E3122" w:rsidRPr="006A7EA5" w:rsidRDefault="001E3122" w:rsidP="00F57AE3">
            <w:pPr>
              <w:spacing w:line="276" w:lineRule="auto"/>
              <w:ind w:firstLine="0"/>
              <w:rPr>
                <w:rFonts w:ascii="Times New Roman" w:hAnsi="Times New Roman"/>
              </w:rPr>
            </w:pPr>
          </w:p>
          <w:p w14:paraId="659551B9" w14:textId="77777777" w:rsidR="001E3122" w:rsidRPr="006A7EA5" w:rsidRDefault="001E3122" w:rsidP="00F57AE3">
            <w:pPr>
              <w:spacing w:line="276" w:lineRule="auto"/>
              <w:ind w:firstLine="0"/>
              <w:rPr>
                <w:rFonts w:ascii="Times New Roman" w:hAnsi="Times New Roman"/>
              </w:rPr>
            </w:pPr>
            <w:r w:rsidRPr="006A7EA5">
              <w:rPr>
                <w:rFonts w:ascii="Times New Roman" w:hAnsi="Times New Roman"/>
                <w:sz w:val="20"/>
                <w:szCs w:val="20"/>
              </w:rPr>
              <w:t>Informe de cierre del proyecto</w:t>
            </w:r>
          </w:p>
          <w:p w14:paraId="2C6D07B1" w14:textId="77777777" w:rsidR="001E3122" w:rsidRPr="006A7EA5" w:rsidRDefault="001E3122" w:rsidP="00F57AE3">
            <w:pPr>
              <w:spacing w:line="276" w:lineRule="auto"/>
              <w:ind w:firstLine="0"/>
              <w:rPr>
                <w:rFonts w:ascii="Times New Roman" w:hAnsi="Times New Roman"/>
                <w:sz w:val="24"/>
                <w:highlight w:val="yellow"/>
              </w:rPr>
            </w:pPr>
          </w:p>
        </w:tc>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CCD0D6" w14:textId="77777777" w:rsidR="001E3122" w:rsidRPr="006A7EA5" w:rsidRDefault="001E3122" w:rsidP="00F57AE3">
            <w:pPr>
              <w:spacing w:line="276" w:lineRule="auto"/>
              <w:ind w:left="42" w:firstLine="0"/>
              <w:rPr>
                <w:rFonts w:ascii="Times New Roman" w:hAnsi="Times New Roman"/>
                <w:b/>
                <w:bCs/>
                <w:sz w:val="20"/>
                <w:szCs w:val="20"/>
              </w:rPr>
            </w:pPr>
            <w:r w:rsidRPr="006A7EA5">
              <w:rPr>
                <w:rFonts w:ascii="Times New Roman" w:hAnsi="Times New Roman"/>
                <w:b/>
                <w:bCs/>
                <w:sz w:val="20"/>
                <w:szCs w:val="20"/>
              </w:rPr>
              <w:t>Primarias</w:t>
            </w:r>
          </w:p>
          <w:p w14:paraId="6574A324"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Guía del PMBOK ® (7ta edición)</w:t>
            </w:r>
          </w:p>
          <w:p w14:paraId="46A39097"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Entrevistas</w:t>
            </w:r>
          </w:p>
          <w:p w14:paraId="0BEEDC02"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Reuniones</w:t>
            </w:r>
          </w:p>
          <w:p w14:paraId="657AE276"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Normativa institucional del Ministerio de Salud</w:t>
            </w:r>
          </w:p>
          <w:p w14:paraId="364EA960"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Normativa institucional de la CCSS</w:t>
            </w:r>
          </w:p>
          <w:p w14:paraId="02C49FEB"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Bases de datos en SICOP</w:t>
            </w:r>
          </w:p>
          <w:p w14:paraId="4C37BE41"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Especificaciones de Equipamiento médico e industrial</w:t>
            </w:r>
          </w:p>
          <w:p w14:paraId="118AB330" w14:textId="77777777" w:rsidR="001E3122" w:rsidRPr="006A7EA5" w:rsidRDefault="001E3122" w:rsidP="00F57AE3">
            <w:pPr>
              <w:spacing w:line="276" w:lineRule="auto"/>
              <w:ind w:left="42" w:firstLine="0"/>
              <w:rPr>
                <w:rFonts w:ascii="Times New Roman" w:hAnsi="Times New Roman"/>
                <w:sz w:val="20"/>
                <w:szCs w:val="20"/>
              </w:rPr>
            </w:pPr>
          </w:p>
          <w:p w14:paraId="1108EE50" w14:textId="77777777" w:rsidR="001E3122" w:rsidRPr="006A7EA5" w:rsidRDefault="001E3122" w:rsidP="00F57AE3">
            <w:pPr>
              <w:spacing w:line="276" w:lineRule="auto"/>
              <w:ind w:left="42" w:firstLine="0"/>
              <w:rPr>
                <w:rFonts w:ascii="Times New Roman" w:hAnsi="Times New Roman"/>
                <w:b/>
                <w:bCs/>
                <w:sz w:val="20"/>
                <w:szCs w:val="20"/>
              </w:rPr>
            </w:pPr>
            <w:r w:rsidRPr="006A7EA5">
              <w:rPr>
                <w:rFonts w:ascii="Times New Roman" w:hAnsi="Times New Roman"/>
                <w:b/>
                <w:bCs/>
                <w:sz w:val="20"/>
                <w:szCs w:val="20"/>
              </w:rPr>
              <w:t>Secundarias</w:t>
            </w:r>
          </w:p>
          <w:p w14:paraId="1EAB3D8B"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Guía del PMBOK ® (6ta edición)</w:t>
            </w:r>
          </w:p>
          <w:p w14:paraId="2A64C61A"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Grupos de procesos: una guía práctica</w:t>
            </w:r>
          </w:p>
          <w:p w14:paraId="7710ADA8"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Artículos de internet</w:t>
            </w:r>
          </w:p>
          <w:p w14:paraId="55E2FA8B" w14:textId="77777777" w:rsidR="001E3122" w:rsidRPr="006A7EA5" w:rsidRDefault="001E3122" w:rsidP="00F57AE3">
            <w:pPr>
              <w:spacing w:line="276" w:lineRule="auto"/>
              <w:ind w:left="42" w:firstLine="0"/>
              <w:rPr>
                <w:rFonts w:ascii="Times New Roman" w:hAnsi="Times New Roman"/>
                <w:sz w:val="20"/>
                <w:szCs w:val="20"/>
              </w:rPr>
            </w:pPr>
            <w:r w:rsidRPr="006A7EA5">
              <w:rPr>
                <w:rFonts w:ascii="Times New Roman" w:hAnsi="Times New Roman"/>
                <w:sz w:val="20"/>
                <w:szCs w:val="20"/>
              </w:rPr>
              <w:t>Repositorio de base de datos de UCI</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B291B7" w14:textId="77777777" w:rsidR="001E3122" w:rsidRPr="006A7EA5" w:rsidRDefault="001E3122" w:rsidP="00F57AE3">
            <w:pPr>
              <w:spacing w:line="276" w:lineRule="auto"/>
              <w:ind w:left="42" w:hanging="1"/>
              <w:rPr>
                <w:rFonts w:ascii="Times New Roman" w:hAnsi="Times New Roman"/>
                <w:sz w:val="20"/>
                <w:szCs w:val="20"/>
              </w:rPr>
            </w:pPr>
            <w:r w:rsidRPr="006A7EA5">
              <w:rPr>
                <w:rFonts w:ascii="Times New Roman" w:hAnsi="Times New Roman"/>
                <w:sz w:val="20"/>
                <w:szCs w:val="20"/>
              </w:rPr>
              <w:t>Método analítico-sintético</w:t>
            </w:r>
          </w:p>
          <w:p w14:paraId="008D16EA" w14:textId="77777777" w:rsidR="001E3122" w:rsidRPr="006A7EA5" w:rsidRDefault="001E3122" w:rsidP="00F57AE3">
            <w:pPr>
              <w:spacing w:line="276" w:lineRule="auto"/>
              <w:ind w:left="42" w:hanging="1"/>
              <w:rPr>
                <w:rFonts w:ascii="Times New Roman" w:hAnsi="Times New Roman"/>
                <w:sz w:val="20"/>
                <w:szCs w:val="20"/>
              </w:rPr>
            </w:pPr>
            <w:r w:rsidRPr="006A7EA5">
              <w:rPr>
                <w:rFonts w:ascii="Times New Roman" w:hAnsi="Times New Roman"/>
                <w:sz w:val="20"/>
                <w:szCs w:val="20"/>
              </w:rPr>
              <w:t>Método inductivo-deductivo</w:t>
            </w:r>
          </w:p>
          <w:p w14:paraId="3FB4C52E" w14:textId="77777777" w:rsidR="001E3122" w:rsidRPr="006A7EA5" w:rsidRDefault="001E3122" w:rsidP="00F57AE3">
            <w:pPr>
              <w:spacing w:line="276" w:lineRule="auto"/>
              <w:ind w:left="42" w:hanging="1"/>
              <w:rPr>
                <w:rFonts w:ascii="Times New Roman" w:hAnsi="Times New Roman"/>
                <w:sz w:val="20"/>
                <w:szCs w:val="20"/>
                <w:highlight w:val="yellow"/>
              </w:rPr>
            </w:pPr>
            <w:r w:rsidRPr="006A7EA5">
              <w:rPr>
                <w:rFonts w:ascii="Times New Roman" w:hAnsi="Times New Roman"/>
                <w:sz w:val="20"/>
                <w:szCs w:val="20"/>
              </w:rPr>
              <w:t>Método estudio de casos</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FD5C11"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Inspecciones</w:t>
            </w:r>
          </w:p>
          <w:p w14:paraId="56C1BBC3"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Capacitación</w:t>
            </w:r>
          </w:p>
          <w:p w14:paraId="614CFB88"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Retroalimentación</w:t>
            </w:r>
          </w:p>
          <w:p w14:paraId="615A8C7C"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Listas de verificación</w:t>
            </w:r>
          </w:p>
          <w:p w14:paraId="69CC6974"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Juicio de expertos</w:t>
            </w:r>
          </w:p>
          <w:p w14:paraId="61F6835F" w14:textId="77777777" w:rsidR="001E3122" w:rsidRPr="006A7EA5" w:rsidRDefault="001E3122" w:rsidP="00F57AE3">
            <w:pPr>
              <w:spacing w:line="276" w:lineRule="auto"/>
              <w:ind w:firstLine="0"/>
              <w:rPr>
                <w:rFonts w:ascii="Times New Roman" w:hAnsi="Times New Roman"/>
                <w:sz w:val="20"/>
                <w:szCs w:val="20"/>
              </w:rPr>
            </w:pPr>
            <w:r w:rsidRPr="006A7EA5">
              <w:rPr>
                <w:rFonts w:ascii="Times New Roman" w:hAnsi="Times New Roman"/>
                <w:sz w:val="20"/>
                <w:szCs w:val="20"/>
              </w:rPr>
              <w:t>Diagrama de flujo</w:t>
            </w:r>
          </w:p>
          <w:p w14:paraId="491AB37F" w14:textId="77777777" w:rsidR="001E3122" w:rsidRPr="006A7EA5" w:rsidRDefault="001E3122" w:rsidP="00F57AE3">
            <w:pPr>
              <w:spacing w:line="276" w:lineRule="auto"/>
              <w:ind w:firstLine="0"/>
              <w:rPr>
                <w:rFonts w:ascii="Times New Roman" w:hAnsi="Times New Roman"/>
                <w:sz w:val="20"/>
                <w:szCs w:val="20"/>
                <w:highlight w:val="yellow"/>
              </w:rPr>
            </w:pPr>
            <w:r w:rsidRPr="006A7EA5">
              <w:rPr>
                <w:rFonts w:ascii="Times New Roman" w:hAnsi="Times New Roman"/>
                <w:sz w:val="20"/>
                <w:szCs w:val="20"/>
              </w:rPr>
              <w:t>Revisión de la información</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64DCC4" w14:textId="77777777" w:rsidR="001E3122" w:rsidRPr="006A7EA5" w:rsidRDefault="001E3122" w:rsidP="00F57AE3">
            <w:pPr>
              <w:spacing w:line="276" w:lineRule="auto"/>
              <w:ind w:firstLine="0"/>
              <w:rPr>
                <w:rFonts w:ascii="Times New Roman" w:hAnsi="Times New Roman"/>
                <w:sz w:val="20"/>
                <w:szCs w:val="20"/>
                <w:highlight w:val="yellow"/>
              </w:rPr>
            </w:pPr>
            <w:r w:rsidRPr="006A7EA5">
              <w:rPr>
                <w:rFonts w:ascii="Times New Roman" w:hAnsi="Times New Roman"/>
                <w:sz w:val="20"/>
                <w:szCs w:val="20"/>
              </w:rPr>
              <w:t>Diferencia de opiniones para estandarizar las procesos, procedimientos, técnicas y herramientas necesarias para el monitoreo, control y cierre del  proyecto</w:t>
            </w:r>
          </w:p>
        </w:tc>
      </w:tr>
    </w:tbl>
    <w:p w14:paraId="42C09EFC" w14:textId="77777777" w:rsidR="001E3122" w:rsidRPr="006A7EA5" w:rsidRDefault="001E3122" w:rsidP="001E3122">
      <w:pPr>
        <w:spacing w:line="276" w:lineRule="auto"/>
        <w:rPr>
          <w:rFonts w:ascii="Times New Roman" w:hAnsi="Times New Roman"/>
          <w:sz w:val="24"/>
        </w:rPr>
      </w:pPr>
    </w:p>
    <w:p w14:paraId="72A0076E" w14:textId="77777777" w:rsidR="001E3122" w:rsidRPr="006A7EA5" w:rsidRDefault="001E3122" w:rsidP="001E3122">
      <w:pPr>
        <w:spacing w:line="276" w:lineRule="auto"/>
        <w:rPr>
          <w:rFonts w:ascii="Times New Roman" w:hAnsi="Times New Roman"/>
          <w:sz w:val="24"/>
        </w:rPr>
      </w:pPr>
    </w:p>
    <w:p w14:paraId="0049F7A8" w14:textId="77777777" w:rsidR="001E3122" w:rsidRPr="006A7EA5" w:rsidRDefault="001E3122" w:rsidP="001E3122">
      <w:pPr>
        <w:spacing w:line="276" w:lineRule="auto"/>
        <w:rPr>
          <w:rFonts w:ascii="Times New Roman" w:hAnsi="Times New Roman"/>
          <w:sz w:val="24"/>
        </w:rPr>
      </w:pPr>
    </w:p>
    <w:p w14:paraId="30AEA2B4" w14:textId="77777777" w:rsidR="001E3122" w:rsidRPr="006A7EA5" w:rsidRDefault="001E3122" w:rsidP="001E3122">
      <w:pPr>
        <w:spacing w:line="276" w:lineRule="auto"/>
        <w:rPr>
          <w:rFonts w:ascii="Times New Roman" w:hAnsi="Times New Roman"/>
          <w:sz w:val="24"/>
        </w:rPr>
        <w:sectPr w:rsidR="001E3122" w:rsidRPr="006A7EA5" w:rsidSect="001E3122">
          <w:pgSz w:w="15842" w:h="12242" w:orient="landscape"/>
          <w:pgMar w:top="1417" w:right="1701" w:bottom="1417" w:left="1701" w:header="709" w:footer="709" w:gutter="0"/>
          <w:cols w:space="720"/>
          <w:docGrid w:linePitch="360"/>
        </w:sectPr>
      </w:pPr>
    </w:p>
    <w:p w14:paraId="36A48F7C" w14:textId="77777777" w:rsidR="001E3122" w:rsidRPr="006A7EA5" w:rsidRDefault="001E3122" w:rsidP="001E3122">
      <w:pPr>
        <w:numPr>
          <w:ilvl w:val="0"/>
          <w:numId w:val="38"/>
        </w:numPr>
        <w:spacing w:line="276" w:lineRule="auto"/>
        <w:contextualSpacing/>
        <w:rPr>
          <w:rFonts w:ascii="Times New Roman" w:hAnsi="Times New Roman"/>
          <w:sz w:val="24"/>
        </w:rPr>
      </w:pPr>
      <w:r w:rsidRPr="006A7EA5">
        <w:rPr>
          <w:rFonts w:ascii="Times New Roman" w:hAnsi="Times New Roman"/>
          <w:sz w:val="24"/>
        </w:rPr>
        <w:t>Validación del trabajo en el campo del desarrollo regenerativo y desarrollo sostenible</w:t>
      </w:r>
    </w:p>
    <w:p w14:paraId="622163D5" w14:textId="77777777" w:rsidR="001E3122" w:rsidRPr="006A7EA5" w:rsidRDefault="001E3122" w:rsidP="001E3122">
      <w:pPr>
        <w:spacing w:line="276" w:lineRule="auto"/>
        <w:ind w:left="720"/>
        <w:contextualSpacing/>
        <w:rPr>
          <w:rFonts w:ascii="Times New Roman" w:hAnsi="Times New Roman"/>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0"/>
      </w:tblGrid>
      <w:tr w:rsidR="001E3122" w:rsidRPr="006A7EA5" w14:paraId="4E2D6D9E" w14:textId="77777777" w:rsidTr="00803063">
        <w:tc>
          <w:tcPr>
            <w:tcW w:w="9396" w:type="dxa"/>
            <w:shd w:val="clear" w:color="auto" w:fill="auto"/>
          </w:tcPr>
          <w:p w14:paraId="35FFCFC6" w14:textId="77777777" w:rsidR="001E3122" w:rsidRPr="006A7EA5" w:rsidRDefault="001E3122" w:rsidP="00F57AE3">
            <w:pPr>
              <w:spacing w:line="276" w:lineRule="auto"/>
              <w:ind w:firstLine="11"/>
              <w:rPr>
                <w:rFonts w:ascii="Times New Roman" w:eastAsia="Calibri" w:hAnsi="Times New Roman"/>
                <w:sz w:val="24"/>
              </w:rPr>
            </w:pPr>
            <w:r w:rsidRPr="006A7EA5">
              <w:rPr>
                <w:rFonts w:ascii="Times New Roman" w:eastAsia="Calibri" w:hAnsi="Times New Roman"/>
                <w:sz w:val="24"/>
              </w:rPr>
              <w:t>El desarrollo sostenible y regenerativo en proyectos de remodelación y adquisición de equipamiento puede ser incluido desde la formulación del mismo, incorporando un enfoque sostenible con sistemas de ahorro que permitan disminuir los consumos de recursos y su desperdicio desmedido, además de utiliza tecnologías que permitan eficiencia en la realización de labores y energías renovables, reduciendo costos de ejecución y mantenimiento.</w:t>
            </w:r>
          </w:p>
          <w:p w14:paraId="31D2C043" w14:textId="77777777" w:rsidR="001E3122" w:rsidRPr="003C694F" w:rsidRDefault="001E3122" w:rsidP="00F57AE3">
            <w:pPr>
              <w:spacing w:line="276" w:lineRule="auto"/>
              <w:ind w:firstLine="11"/>
              <w:rPr>
                <w:rFonts w:ascii="Times New Roman" w:eastAsia="Calibri" w:hAnsi="Times New Roman"/>
                <w:sz w:val="24"/>
              </w:rPr>
            </w:pPr>
            <w:r w:rsidRPr="006A7EA5">
              <w:rPr>
                <w:rFonts w:ascii="Times New Roman" w:eastAsia="Calibri" w:hAnsi="Times New Roman"/>
                <w:sz w:val="24"/>
              </w:rPr>
              <w:t xml:space="preserve">El desarrollo de este PFG permite ofrecer un servicio de calidad y eficiente a los pacientes que así lo requieren y </w:t>
            </w:r>
            <w:r w:rsidRPr="003C694F">
              <w:rPr>
                <w:rFonts w:ascii="Times New Roman" w:eastAsia="Calibri" w:hAnsi="Times New Roman"/>
                <w:sz w:val="24"/>
              </w:rPr>
              <w:t>brindar apoyo e ideas a proyectos similares, promoviendo la generación de proyectos sostenibles dentro de un campo poco común, como lo es la adquisición de equipamiento médico e industrial.</w:t>
            </w:r>
          </w:p>
          <w:p w14:paraId="7D26A24D" w14:textId="77777777" w:rsidR="001E3122" w:rsidRPr="006A7EA5" w:rsidRDefault="001E3122" w:rsidP="00F57AE3">
            <w:pPr>
              <w:spacing w:line="276" w:lineRule="auto"/>
              <w:ind w:firstLine="11"/>
              <w:rPr>
                <w:rFonts w:ascii="Times New Roman" w:eastAsia="Calibri" w:hAnsi="Times New Roman"/>
                <w:sz w:val="24"/>
              </w:rPr>
            </w:pPr>
            <w:r w:rsidRPr="003C694F">
              <w:rPr>
                <w:rFonts w:ascii="Times New Roman" w:eastAsia="Calibri" w:hAnsi="Times New Roman"/>
                <w:sz w:val="24"/>
              </w:rPr>
              <w:t>Las formas de medición e indicadores sobre éxito del proyecto en el campo regenerativo  se basan en la eficiencia de los equipos médicos e industriales, el aumento de la producción del centro de equipos, la disminución de las listas de espera, la cantidad de agua reciclada y el consumo de agua en general del centro de equipos viéndose reflejado en las facturas de agua del centro médico.</w:t>
            </w:r>
          </w:p>
        </w:tc>
      </w:tr>
    </w:tbl>
    <w:p w14:paraId="3FD313CD" w14:textId="77777777" w:rsidR="001E3122" w:rsidRPr="006A7EA5" w:rsidRDefault="001E3122" w:rsidP="001E3122">
      <w:pPr>
        <w:spacing w:line="276" w:lineRule="auto"/>
        <w:rPr>
          <w:rFonts w:ascii="Times New Roman" w:hAnsi="Times New Roman"/>
          <w:sz w:val="24"/>
        </w:rPr>
      </w:pPr>
    </w:p>
    <w:p w14:paraId="1FAB6B4D" w14:textId="77777777" w:rsidR="001E3122" w:rsidRPr="006A7EA5" w:rsidRDefault="001E3122" w:rsidP="001E3122"/>
    <w:p w14:paraId="0E403BEC" w14:textId="77777777" w:rsidR="001E3122" w:rsidRPr="006A7EA5" w:rsidRDefault="001E3122" w:rsidP="001E3122"/>
    <w:p w14:paraId="51478322" w14:textId="77777777" w:rsidR="001E3122" w:rsidRPr="006A7EA5" w:rsidRDefault="001E3122" w:rsidP="001E3122"/>
    <w:p w14:paraId="3F7E843F" w14:textId="77777777" w:rsidR="001E3122" w:rsidRPr="006A7EA5" w:rsidRDefault="001E3122" w:rsidP="001E3122"/>
    <w:p w14:paraId="73A43701" w14:textId="77777777" w:rsidR="001E3122" w:rsidRPr="006A7EA5" w:rsidRDefault="001E3122" w:rsidP="001E3122"/>
    <w:p w14:paraId="7DDF248F" w14:textId="77777777" w:rsidR="001E3122" w:rsidRDefault="001E3122" w:rsidP="001E3122"/>
    <w:p w14:paraId="5382C893" w14:textId="515BA582" w:rsidR="00F57AE3" w:rsidRDefault="00F57AE3">
      <w:pPr>
        <w:spacing w:line="240" w:lineRule="auto"/>
        <w:ind w:firstLine="0"/>
      </w:pPr>
      <w:r>
        <w:br w:type="page"/>
      </w:r>
    </w:p>
    <w:p w14:paraId="603F53C4" w14:textId="1E09953A" w:rsidR="00CE0F74" w:rsidRPr="00662A5F" w:rsidRDefault="001E3122" w:rsidP="00CE0F74">
      <w:pPr>
        <w:pStyle w:val="Ttulo2"/>
        <w:numPr>
          <w:ilvl w:val="0"/>
          <w:numId w:val="0"/>
        </w:numPr>
        <w:ind w:left="576" w:hanging="576"/>
        <w:rPr>
          <w:lang w:val="es-CR"/>
        </w:rPr>
      </w:pPr>
      <w:bookmarkStart w:id="403" w:name="_Toc181547371"/>
      <w:r>
        <w:t>Anexo 2</w:t>
      </w:r>
      <w:r w:rsidR="00CE0F74" w:rsidRPr="00662A5F">
        <w:t>: EDT</w:t>
      </w:r>
      <w:bookmarkEnd w:id="398"/>
      <w:r w:rsidR="00CE0F74" w:rsidRPr="00662A5F">
        <w:t xml:space="preserve"> del PFG</w:t>
      </w:r>
      <w:bookmarkEnd w:id="399"/>
      <w:bookmarkEnd w:id="403"/>
    </w:p>
    <w:p w14:paraId="787D662F" w14:textId="77777777" w:rsidR="00CE0F74" w:rsidRPr="00662A5F" w:rsidRDefault="00CE0F74" w:rsidP="00CE0F74">
      <w:pPr>
        <w:ind w:firstLine="0"/>
        <w:rPr>
          <w:rFonts w:ascii="Times New Roman" w:hAnsi="Times New Roman"/>
          <w:b/>
          <w:bCs/>
          <w:sz w:val="24"/>
        </w:rPr>
      </w:pPr>
      <w:r w:rsidRPr="00662A5F">
        <w:rPr>
          <w:rFonts w:ascii="Times New Roman" w:hAnsi="Times New Roman"/>
          <w:b/>
          <w:bCs/>
          <w:sz w:val="24"/>
        </w:rPr>
        <w:t>1. PFG</w:t>
      </w:r>
    </w:p>
    <w:p w14:paraId="7DC60D0F" w14:textId="77777777" w:rsidR="00CE0F74" w:rsidRPr="00662A5F" w:rsidRDefault="00CE0F74" w:rsidP="00F57AE3">
      <w:pPr>
        <w:spacing w:line="360" w:lineRule="auto"/>
        <w:ind w:firstLine="0"/>
        <w:rPr>
          <w:rFonts w:ascii="Times New Roman" w:hAnsi="Times New Roman"/>
          <w:sz w:val="24"/>
        </w:rPr>
      </w:pPr>
      <w:r w:rsidRPr="00662A5F">
        <w:rPr>
          <w:rFonts w:ascii="Times New Roman" w:hAnsi="Times New Roman"/>
          <w:b/>
          <w:bCs/>
          <w:sz w:val="24"/>
        </w:rPr>
        <w:t>1.1 Perfil del PFG</w:t>
      </w:r>
    </w:p>
    <w:p w14:paraId="31EFFF8C" w14:textId="77777777" w:rsidR="00CE0F74" w:rsidRPr="00662A5F" w:rsidRDefault="00CE0F74" w:rsidP="00F57AE3">
      <w:pPr>
        <w:spacing w:line="360" w:lineRule="auto"/>
        <w:ind w:left="708" w:firstLine="0"/>
        <w:rPr>
          <w:rFonts w:ascii="Times New Roman" w:hAnsi="Times New Roman"/>
          <w:sz w:val="24"/>
        </w:rPr>
      </w:pPr>
      <w:r w:rsidRPr="00662A5F">
        <w:rPr>
          <w:rFonts w:ascii="Times New Roman" w:hAnsi="Times New Roman"/>
          <w:sz w:val="24"/>
        </w:rPr>
        <w:t>1.1.1 Inicio- Acta de Proyecto</w:t>
      </w:r>
    </w:p>
    <w:p w14:paraId="5F2B6484" w14:textId="77777777" w:rsidR="00CE0F74" w:rsidRPr="00662A5F" w:rsidRDefault="00CE0F74" w:rsidP="00F57AE3">
      <w:pPr>
        <w:spacing w:line="360" w:lineRule="auto"/>
        <w:ind w:left="708" w:firstLine="0"/>
        <w:rPr>
          <w:rFonts w:ascii="Times New Roman" w:hAnsi="Times New Roman"/>
          <w:sz w:val="24"/>
        </w:rPr>
      </w:pPr>
      <w:r w:rsidRPr="00662A5F">
        <w:rPr>
          <w:rFonts w:ascii="Times New Roman" w:hAnsi="Times New Roman"/>
          <w:sz w:val="24"/>
        </w:rPr>
        <w:t>1.1.2 Acta de Proyecto- ETD-cronograma del PFG</w:t>
      </w:r>
    </w:p>
    <w:p w14:paraId="1EBC00CF" w14:textId="77777777" w:rsidR="00CE0F74" w:rsidRPr="00662A5F" w:rsidRDefault="00CE0F74" w:rsidP="00F57AE3">
      <w:pPr>
        <w:spacing w:line="360" w:lineRule="auto"/>
        <w:ind w:left="708" w:firstLine="0"/>
        <w:rPr>
          <w:rFonts w:ascii="Times New Roman" w:hAnsi="Times New Roman"/>
          <w:sz w:val="24"/>
        </w:rPr>
      </w:pPr>
      <w:r w:rsidRPr="00662A5F">
        <w:rPr>
          <w:rFonts w:ascii="Times New Roman" w:hAnsi="Times New Roman"/>
          <w:sz w:val="24"/>
        </w:rPr>
        <w:t>1.1.3 Marco teórico</w:t>
      </w:r>
    </w:p>
    <w:p w14:paraId="2D77CB69" w14:textId="77777777" w:rsidR="00CE0F74" w:rsidRPr="00662A5F" w:rsidRDefault="00CE0F74" w:rsidP="00F57AE3">
      <w:pPr>
        <w:spacing w:line="360" w:lineRule="auto"/>
        <w:ind w:left="708" w:firstLine="0"/>
        <w:rPr>
          <w:rFonts w:ascii="Times New Roman" w:hAnsi="Times New Roman"/>
          <w:sz w:val="24"/>
        </w:rPr>
      </w:pPr>
      <w:r w:rsidRPr="00662A5F">
        <w:rPr>
          <w:rFonts w:ascii="Times New Roman" w:hAnsi="Times New Roman"/>
          <w:sz w:val="24"/>
        </w:rPr>
        <w:t>1.1.4 Marco Metodológico</w:t>
      </w:r>
    </w:p>
    <w:p w14:paraId="67C33630" w14:textId="77777777" w:rsidR="00CE0F74" w:rsidRPr="00662A5F" w:rsidRDefault="00CE0F74" w:rsidP="00F57AE3">
      <w:pPr>
        <w:spacing w:line="360" w:lineRule="auto"/>
        <w:ind w:left="708" w:firstLine="0"/>
        <w:rPr>
          <w:rFonts w:ascii="Times New Roman" w:hAnsi="Times New Roman"/>
          <w:sz w:val="24"/>
        </w:rPr>
      </w:pPr>
      <w:r w:rsidRPr="00662A5F">
        <w:rPr>
          <w:rFonts w:ascii="Times New Roman" w:hAnsi="Times New Roman"/>
          <w:sz w:val="24"/>
        </w:rPr>
        <w:t>1.1.5 Introducción</w:t>
      </w:r>
    </w:p>
    <w:p w14:paraId="4702AE5F" w14:textId="77777777" w:rsidR="00CE0F74" w:rsidRPr="00662A5F" w:rsidRDefault="00CE0F74" w:rsidP="00F57AE3">
      <w:pPr>
        <w:spacing w:line="360" w:lineRule="auto"/>
        <w:ind w:left="708" w:firstLine="0"/>
        <w:rPr>
          <w:rFonts w:ascii="Times New Roman" w:hAnsi="Times New Roman"/>
          <w:sz w:val="24"/>
        </w:rPr>
      </w:pPr>
      <w:r w:rsidRPr="00662A5F">
        <w:rPr>
          <w:rFonts w:ascii="Times New Roman" w:hAnsi="Times New Roman"/>
          <w:sz w:val="24"/>
        </w:rPr>
        <w:t>1.1.6 Documento Integrado</w:t>
      </w:r>
    </w:p>
    <w:p w14:paraId="4CE851AC" w14:textId="77777777" w:rsidR="00CE0F74" w:rsidRPr="00662A5F" w:rsidRDefault="00CE0F74" w:rsidP="00F57AE3">
      <w:pPr>
        <w:spacing w:line="360" w:lineRule="auto"/>
        <w:ind w:left="708" w:firstLine="0"/>
        <w:rPr>
          <w:rFonts w:ascii="Times New Roman" w:hAnsi="Times New Roman"/>
          <w:sz w:val="24"/>
        </w:rPr>
      </w:pPr>
      <w:r w:rsidRPr="00662A5F">
        <w:rPr>
          <w:rFonts w:ascii="Times New Roman" w:hAnsi="Times New Roman"/>
          <w:sz w:val="24"/>
        </w:rPr>
        <w:t>1.1.7 Revisión de documento Integrado</w:t>
      </w:r>
    </w:p>
    <w:p w14:paraId="07920130" w14:textId="77777777" w:rsidR="00CE0F74" w:rsidRPr="00662A5F" w:rsidRDefault="00CE0F74" w:rsidP="00F57AE3">
      <w:pPr>
        <w:spacing w:line="360" w:lineRule="auto"/>
        <w:ind w:left="708" w:firstLine="0"/>
        <w:rPr>
          <w:rFonts w:ascii="Times New Roman" w:hAnsi="Times New Roman"/>
          <w:sz w:val="24"/>
        </w:rPr>
      </w:pPr>
      <w:r w:rsidRPr="00662A5F">
        <w:rPr>
          <w:rFonts w:ascii="Times New Roman" w:hAnsi="Times New Roman"/>
          <w:sz w:val="24"/>
        </w:rPr>
        <w:t>1.1.8 Seminario de Graduación Aprobado</w:t>
      </w:r>
    </w:p>
    <w:p w14:paraId="07444FC7" w14:textId="77777777" w:rsidR="00CE0F74" w:rsidRPr="00662A5F" w:rsidRDefault="00CE0F74" w:rsidP="00F57AE3">
      <w:pPr>
        <w:spacing w:line="360" w:lineRule="auto"/>
        <w:ind w:firstLine="0"/>
        <w:rPr>
          <w:rFonts w:ascii="Times New Roman" w:hAnsi="Times New Roman"/>
          <w:b/>
          <w:bCs/>
          <w:sz w:val="24"/>
        </w:rPr>
      </w:pPr>
      <w:r w:rsidRPr="00662A5F">
        <w:rPr>
          <w:rFonts w:ascii="Times New Roman" w:hAnsi="Times New Roman"/>
          <w:b/>
          <w:bCs/>
          <w:sz w:val="24"/>
        </w:rPr>
        <w:t>1.2 Desarrollo del PFG</w:t>
      </w:r>
    </w:p>
    <w:p w14:paraId="62B547C1" w14:textId="77777777" w:rsidR="00CE0F74" w:rsidRPr="00662A5F" w:rsidRDefault="00CE0F74" w:rsidP="00F57AE3">
      <w:pPr>
        <w:numPr>
          <w:ilvl w:val="2"/>
          <w:numId w:val="6"/>
        </w:numPr>
        <w:spacing w:after="160" w:line="360" w:lineRule="auto"/>
        <w:ind w:left="1276" w:hanging="567"/>
        <w:rPr>
          <w:rFonts w:ascii="Times New Roman" w:hAnsi="Times New Roman"/>
          <w:sz w:val="24"/>
        </w:rPr>
      </w:pPr>
      <w:r w:rsidRPr="00662A5F">
        <w:rPr>
          <w:rFonts w:ascii="Times New Roman" w:hAnsi="Times New Roman"/>
          <w:sz w:val="24"/>
        </w:rPr>
        <w:t>Descripción de las funciones del CEYE</w:t>
      </w:r>
    </w:p>
    <w:p w14:paraId="5F8E955F" w14:textId="77777777" w:rsidR="00CE0F74" w:rsidRPr="00662A5F" w:rsidRDefault="00CE0F74" w:rsidP="00F57AE3">
      <w:pPr>
        <w:numPr>
          <w:ilvl w:val="3"/>
          <w:numId w:val="6"/>
        </w:numPr>
        <w:spacing w:after="160" w:line="360" w:lineRule="auto"/>
        <w:ind w:left="1418" w:firstLine="0"/>
        <w:rPr>
          <w:rFonts w:ascii="Times New Roman" w:hAnsi="Times New Roman"/>
          <w:sz w:val="24"/>
        </w:rPr>
      </w:pPr>
      <w:r w:rsidRPr="00662A5F">
        <w:rPr>
          <w:rFonts w:ascii="Times New Roman" w:hAnsi="Times New Roman"/>
          <w:sz w:val="24"/>
        </w:rPr>
        <w:t>Informe de alcance del proyecto</w:t>
      </w:r>
    </w:p>
    <w:p w14:paraId="7C054AAE" w14:textId="77777777" w:rsidR="00CE0F74" w:rsidRPr="00662A5F" w:rsidRDefault="00CE0F74" w:rsidP="00F57AE3">
      <w:pPr>
        <w:numPr>
          <w:ilvl w:val="3"/>
          <w:numId w:val="6"/>
        </w:numPr>
        <w:spacing w:after="160" w:line="360" w:lineRule="auto"/>
        <w:ind w:left="1418" w:firstLine="0"/>
        <w:rPr>
          <w:rFonts w:ascii="Times New Roman" w:hAnsi="Times New Roman"/>
          <w:sz w:val="24"/>
        </w:rPr>
      </w:pPr>
      <w:r w:rsidRPr="00662A5F">
        <w:rPr>
          <w:rFonts w:ascii="Times New Roman" w:eastAsia="Calibri" w:hAnsi="Times New Roman"/>
          <w:sz w:val="24"/>
        </w:rPr>
        <w:t>Requerimientos del Servicio para su operación</w:t>
      </w:r>
    </w:p>
    <w:p w14:paraId="720EE800" w14:textId="77777777" w:rsidR="00CE0F74" w:rsidRPr="00662A5F" w:rsidRDefault="00CE0F74" w:rsidP="00F57AE3">
      <w:pPr>
        <w:spacing w:line="360" w:lineRule="auto"/>
        <w:ind w:left="708" w:firstLine="0"/>
        <w:rPr>
          <w:rFonts w:ascii="Times New Roman" w:hAnsi="Times New Roman"/>
          <w:sz w:val="24"/>
        </w:rPr>
      </w:pPr>
      <w:r w:rsidRPr="00662A5F">
        <w:rPr>
          <w:rFonts w:ascii="Times New Roman" w:hAnsi="Times New Roman"/>
          <w:sz w:val="24"/>
        </w:rPr>
        <w:t>1.2.2 Análisis de necesidades y requerimientos</w:t>
      </w:r>
    </w:p>
    <w:p w14:paraId="40E72C54" w14:textId="77777777" w:rsidR="00CE0F74" w:rsidRPr="00662A5F" w:rsidRDefault="00CE0F74" w:rsidP="00F57AE3">
      <w:pPr>
        <w:spacing w:line="360" w:lineRule="auto"/>
        <w:ind w:left="1416" w:firstLine="0"/>
        <w:rPr>
          <w:rFonts w:ascii="Times New Roman" w:hAnsi="Times New Roman"/>
          <w:sz w:val="24"/>
        </w:rPr>
      </w:pPr>
      <w:r w:rsidRPr="00662A5F">
        <w:rPr>
          <w:rFonts w:ascii="Times New Roman" w:hAnsi="Times New Roman"/>
          <w:sz w:val="24"/>
        </w:rPr>
        <w:t>1.2.2.1</w:t>
      </w:r>
      <w:r w:rsidRPr="00662A5F">
        <w:rPr>
          <w:rFonts w:ascii="Times New Roman" w:hAnsi="Times New Roman"/>
          <w:sz w:val="24"/>
        </w:rPr>
        <w:tab/>
        <w:t>Redistribución de planta</w:t>
      </w:r>
    </w:p>
    <w:p w14:paraId="7F9C74BE" w14:textId="77777777" w:rsidR="00CE0F74" w:rsidRPr="00662A5F" w:rsidRDefault="00CE0F74" w:rsidP="00F57AE3">
      <w:pPr>
        <w:spacing w:line="360" w:lineRule="auto"/>
        <w:ind w:left="1416" w:firstLine="0"/>
        <w:rPr>
          <w:rFonts w:ascii="Times New Roman" w:hAnsi="Times New Roman"/>
          <w:sz w:val="24"/>
        </w:rPr>
      </w:pPr>
      <w:r w:rsidRPr="00662A5F">
        <w:rPr>
          <w:rFonts w:ascii="Times New Roman" w:hAnsi="Times New Roman"/>
          <w:sz w:val="24"/>
        </w:rPr>
        <w:t>1.2.2.2</w:t>
      </w:r>
      <w:r w:rsidRPr="00662A5F">
        <w:rPr>
          <w:rFonts w:ascii="Times New Roman" w:hAnsi="Times New Roman"/>
          <w:sz w:val="24"/>
        </w:rPr>
        <w:tab/>
        <w:t>Equipamiento requerido</w:t>
      </w:r>
    </w:p>
    <w:p w14:paraId="3037A23F" w14:textId="77777777" w:rsidR="00CE0F74" w:rsidRPr="00662A5F" w:rsidRDefault="00CE0F74" w:rsidP="00F57AE3">
      <w:pPr>
        <w:numPr>
          <w:ilvl w:val="2"/>
          <w:numId w:val="5"/>
        </w:numPr>
        <w:spacing w:after="160" w:line="360" w:lineRule="auto"/>
        <w:ind w:left="1276" w:hanging="567"/>
        <w:rPr>
          <w:rFonts w:ascii="Times New Roman" w:hAnsi="Times New Roman"/>
          <w:sz w:val="24"/>
        </w:rPr>
      </w:pPr>
      <w:r w:rsidRPr="00662A5F">
        <w:rPr>
          <w:rFonts w:ascii="Times New Roman" w:hAnsi="Times New Roman"/>
          <w:sz w:val="24"/>
        </w:rPr>
        <w:t xml:space="preserve">Procesos de Inicio </w:t>
      </w:r>
    </w:p>
    <w:p w14:paraId="6158233A" w14:textId="77777777" w:rsidR="00CE0F74" w:rsidRPr="00662A5F" w:rsidRDefault="00CE0F74" w:rsidP="00F57AE3">
      <w:pPr>
        <w:numPr>
          <w:ilvl w:val="3"/>
          <w:numId w:val="5"/>
        </w:numPr>
        <w:spacing w:after="160" w:line="360" w:lineRule="auto"/>
        <w:ind w:left="993" w:firstLine="434"/>
        <w:rPr>
          <w:rFonts w:ascii="Times New Roman" w:hAnsi="Times New Roman"/>
          <w:sz w:val="24"/>
        </w:rPr>
      </w:pPr>
      <w:r w:rsidRPr="00662A5F">
        <w:rPr>
          <w:rFonts w:ascii="Times New Roman" w:hAnsi="Times New Roman"/>
          <w:sz w:val="24"/>
        </w:rPr>
        <w:t>Acta de constitución del Proyecto</w:t>
      </w:r>
    </w:p>
    <w:p w14:paraId="0D4C47D5" w14:textId="77777777" w:rsidR="00CE0F74" w:rsidRPr="00662A5F" w:rsidRDefault="00CE0F74" w:rsidP="00F57AE3">
      <w:pPr>
        <w:numPr>
          <w:ilvl w:val="3"/>
          <w:numId w:val="5"/>
        </w:numPr>
        <w:spacing w:after="160" w:line="360" w:lineRule="auto"/>
        <w:ind w:left="993" w:firstLine="434"/>
        <w:rPr>
          <w:rFonts w:ascii="Times New Roman" w:hAnsi="Times New Roman"/>
          <w:sz w:val="24"/>
        </w:rPr>
      </w:pPr>
      <w:r w:rsidRPr="00662A5F">
        <w:rPr>
          <w:rFonts w:ascii="Times New Roman" w:hAnsi="Times New Roman"/>
          <w:sz w:val="24"/>
        </w:rPr>
        <w:t>Definición y análisis de involucrados</w:t>
      </w:r>
    </w:p>
    <w:p w14:paraId="426C6F1A" w14:textId="77777777" w:rsidR="00CE0F74" w:rsidRPr="00662A5F" w:rsidRDefault="00CE0F74" w:rsidP="00F57AE3">
      <w:pPr>
        <w:numPr>
          <w:ilvl w:val="2"/>
          <w:numId w:val="5"/>
        </w:numPr>
        <w:spacing w:after="160" w:line="360" w:lineRule="auto"/>
        <w:ind w:left="1276" w:hanging="567"/>
        <w:rPr>
          <w:rFonts w:ascii="Times New Roman" w:hAnsi="Times New Roman"/>
          <w:sz w:val="24"/>
        </w:rPr>
      </w:pPr>
      <w:r w:rsidRPr="00662A5F">
        <w:rPr>
          <w:rFonts w:ascii="Times New Roman" w:hAnsi="Times New Roman"/>
          <w:sz w:val="24"/>
        </w:rPr>
        <w:t>Procesos de planificación</w:t>
      </w:r>
    </w:p>
    <w:p w14:paraId="54EEFF2D" w14:textId="77777777" w:rsidR="00CE0F74" w:rsidRPr="00662A5F" w:rsidRDefault="00CE0F74" w:rsidP="00F57AE3">
      <w:pPr>
        <w:numPr>
          <w:ilvl w:val="2"/>
          <w:numId w:val="5"/>
        </w:numPr>
        <w:spacing w:after="160" w:line="360" w:lineRule="auto"/>
        <w:ind w:left="1276" w:hanging="567"/>
        <w:rPr>
          <w:rFonts w:ascii="Times New Roman" w:hAnsi="Times New Roman"/>
          <w:sz w:val="24"/>
        </w:rPr>
      </w:pPr>
      <w:r w:rsidRPr="00662A5F">
        <w:rPr>
          <w:rFonts w:ascii="Times New Roman" w:hAnsi="Times New Roman"/>
          <w:sz w:val="24"/>
        </w:rPr>
        <w:t>Procesos de ejecución</w:t>
      </w:r>
    </w:p>
    <w:p w14:paraId="6FC04D2B" w14:textId="77777777" w:rsidR="00CE0F74" w:rsidRPr="00662A5F" w:rsidRDefault="00CE0F74" w:rsidP="00F57AE3">
      <w:pPr>
        <w:numPr>
          <w:ilvl w:val="3"/>
          <w:numId w:val="5"/>
        </w:numPr>
        <w:spacing w:after="160" w:line="360" w:lineRule="auto"/>
        <w:ind w:left="1418" w:firstLine="0"/>
        <w:contextualSpacing/>
        <w:jc w:val="both"/>
        <w:rPr>
          <w:rFonts w:ascii="Times New Roman" w:eastAsia="Calibri" w:hAnsi="Times New Roman"/>
          <w:sz w:val="24"/>
        </w:rPr>
      </w:pPr>
      <w:r w:rsidRPr="00662A5F">
        <w:rPr>
          <w:rFonts w:ascii="Times New Roman" w:eastAsia="Calibri" w:hAnsi="Times New Roman"/>
          <w:sz w:val="24"/>
        </w:rPr>
        <w:t>Propuesta para implementar sistemas de ahorro de agua y energía eléctrica</w:t>
      </w:r>
    </w:p>
    <w:p w14:paraId="3F5D5312" w14:textId="77777777" w:rsidR="00CE0F74" w:rsidRPr="00662A5F" w:rsidRDefault="00CE0F74" w:rsidP="00F57AE3">
      <w:pPr>
        <w:numPr>
          <w:ilvl w:val="3"/>
          <w:numId w:val="5"/>
        </w:numPr>
        <w:spacing w:after="160" w:line="360" w:lineRule="auto"/>
        <w:ind w:left="1418" w:firstLine="0"/>
        <w:contextualSpacing/>
        <w:jc w:val="both"/>
        <w:rPr>
          <w:rFonts w:ascii="Times New Roman" w:eastAsia="Calibri" w:hAnsi="Times New Roman"/>
          <w:sz w:val="24"/>
        </w:rPr>
      </w:pPr>
      <w:r w:rsidRPr="00662A5F">
        <w:rPr>
          <w:rFonts w:ascii="Times New Roman" w:eastAsia="Calibri" w:hAnsi="Times New Roman"/>
          <w:sz w:val="24"/>
        </w:rPr>
        <w:t>Propuesta de técnicas y herramientas para la inspección y seguimiento del proyecto</w:t>
      </w:r>
    </w:p>
    <w:p w14:paraId="7A48BB78" w14:textId="77777777" w:rsidR="00CE0F74" w:rsidRPr="00662A5F" w:rsidRDefault="00CE0F74" w:rsidP="00F57AE3">
      <w:pPr>
        <w:spacing w:line="360" w:lineRule="auto"/>
        <w:ind w:left="708" w:firstLine="0"/>
        <w:rPr>
          <w:rFonts w:ascii="Times New Roman" w:hAnsi="Times New Roman"/>
          <w:sz w:val="24"/>
        </w:rPr>
      </w:pPr>
      <w:r w:rsidRPr="00662A5F">
        <w:rPr>
          <w:rFonts w:ascii="Times New Roman" w:hAnsi="Times New Roman"/>
          <w:sz w:val="24"/>
        </w:rPr>
        <w:t>1.2.6 Procesos de monitoreo y control</w:t>
      </w:r>
    </w:p>
    <w:p w14:paraId="534CD3F1" w14:textId="77777777" w:rsidR="00CE0F74" w:rsidRPr="00662A5F" w:rsidRDefault="00CE0F74" w:rsidP="00F57AE3">
      <w:pPr>
        <w:spacing w:line="360" w:lineRule="auto"/>
        <w:ind w:left="1416" w:firstLine="0"/>
        <w:rPr>
          <w:rFonts w:ascii="Times New Roman" w:hAnsi="Times New Roman"/>
          <w:sz w:val="24"/>
        </w:rPr>
      </w:pPr>
      <w:r w:rsidRPr="00662A5F">
        <w:rPr>
          <w:rFonts w:ascii="Times New Roman" w:hAnsi="Times New Roman"/>
          <w:sz w:val="24"/>
        </w:rPr>
        <w:t>1.2.6.1</w:t>
      </w:r>
      <w:r w:rsidRPr="00662A5F">
        <w:rPr>
          <w:rFonts w:ascii="Times New Roman" w:hAnsi="Times New Roman"/>
          <w:sz w:val="24"/>
        </w:rPr>
        <w:tab/>
        <w:t>Técnicas y herramientas para el monitoreo y control</w:t>
      </w:r>
      <w:r w:rsidRPr="00662A5F">
        <w:rPr>
          <w:rFonts w:ascii="Times New Roman" w:hAnsi="Times New Roman"/>
          <w:sz w:val="24"/>
        </w:rPr>
        <w:tab/>
      </w:r>
    </w:p>
    <w:p w14:paraId="456BAD60" w14:textId="77777777" w:rsidR="00CE0F74" w:rsidRPr="00662A5F" w:rsidRDefault="00CE0F74" w:rsidP="00F57AE3">
      <w:pPr>
        <w:numPr>
          <w:ilvl w:val="3"/>
          <w:numId w:val="4"/>
        </w:numPr>
        <w:spacing w:after="160" w:line="360" w:lineRule="auto"/>
        <w:ind w:left="1276" w:firstLine="142"/>
        <w:rPr>
          <w:rFonts w:ascii="Times New Roman" w:hAnsi="Times New Roman"/>
          <w:sz w:val="24"/>
        </w:rPr>
      </w:pPr>
      <w:r w:rsidRPr="00662A5F">
        <w:rPr>
          <w:rFonts w:ascii="Times New Roman" w:hAnsi="Times New Roman"/>
          <w:sz w:val="24"/>
        </w:rPr>
        <w:t>Medidas preventivas y correctivas</w:t>
      </w:r>
    </w:p>
    <w:p w14:paraId="4EE71A22" w14:textId="77777777" w:rsidR="00CE0F74" w:rsidRPr="00662A5F" w:rsidRDefault="00CE0F74" w:rsidP="00F57AE3">
      <w:pPr>
        <w:numPr>
          <w:ilvl w:val="2"/>
          <w:numId w:val="3"/>
        </w:numPr>
        <w:spacing w:after="160" w:line="360" w:lineRule="auto"/>
        <w:ind w:left="709" w:firstLine="0"/>
        <w:rPr>
          <w:rFonts w:ascii="Times New Roman" w:hAnsi="Times New Roman"/>
          <w:sz w:val="24"/>
        </w:rPr>
      </w:pPr>
      <w:r w:rsidRPr="00662A5F">
        <w:rPr>
          <w:rFonts w:ascii="Times New Roman" w:hAnsi="Times New Roman"/>
          <w:sz w:val="24"/>
        </w:rPr>
        <w:t>Procesos de cierre</w:t>
      </w:r>
    </w:p>
    <w:p w14:paraId="12E27786" w14:textId="77777777" w:rsidR="00CE0F74" w:rsidRPr="00662A5F" w:rsidRDefault="00CE0F74" w:rsidP="00F57AE3">
      <w:pPr>
        <w:numPr>
          <w:ilvl w:val="3"/>
          <w:numId w:val="3"/>
        </w:numPr>
        <w:spacing w:after="160" w:line="360" w:lineRule="auto"/>
        <w:ind w:left="1560" w:hanging="142"/>
        <w:rPr>
          <w:rFonts w:ascii="Times New Roman" w:hAnsi="Times New Roman"/>
          <w:sz w:val="24"/>
        </w:rPr>
      </w:pPr>
      <w:r w:rsidRPr="00662A5F">
        <w:rPr>
          <w:rFonts w:ascii="Times New Roman" w:eastAsia="Calibri" w:hAnsi="Times New Roman"/>
          <w:sz w:val="24"/>
        </w:rPr>
        <w:t>Procedimientos para cierre del proyecto</w:t>
      </w:r>
    </w:p>
    <w:p w14:paraId="15101C1C" w14:textId="77777777" w:rsidR="00CE0F74" w:rsidRPr="00662A5F" w:rsidRDefault="00CE0F74" w:rsidP="00F57AE3">
      <w:pPr>
        <w:spacing w:line="360" w:lineRule="auto"/>
        <w:ind w:left="1416" w:firstLine="0"/>
        <w:rPr>
          <w:rFonts w:ascii="Times New Roman" w:hAnsi="Times New Roman"/>
          <w:sz w:val="24"/>
        </w:rPr>
      </w:pPr>
      <w:r w:rsidRPr="00662A5F">
        <w:rPr>
          <w:rFonts w:ascii="Times New Roman" w:hAnsi="Times New Roman"/>
          <w:sz w:val="24"/>
        </w:rPr>
        <w:t>1.2.7.2</w:t>
      </w:r>
      <w:r w:rsidRPr="00662A5F">
        <w:rPr>
          <w:rFonts w:ascii="Times New Roman" w:hAnsi="Times New Roman"/>
          <w:sz w:val="24"/>
        </w:rPr>
        <w:tab/>
        <w:t>Técnicas y Herramientas para el cierre del proyecto</w:t>
      </w:r>
    </w:p>
    <w:p w14:paraId="26131C24" w14:textId="77777777" w:rsidR="00CE0F74" w:rsidRPr="00662A5F" w:rsidRDefault="00CE0F74" w:rsidP="00F57AE3">
      <w:pPr>
        <w:spacing w:line="360" w:lineRule="auto"/>
        <w:ind w:left="708" w:firstLine="0"/>
        <w:rPr>
          <w:rFonts w:ascii="Times New Roman" w:hAnsi="Times New Roman"/>
          <w:sz w:val="24"/>
        </w:rPr>
      </w:pPr>
      <w:r w:rsidRPr="00662A5F">
        <w:rPr>
          <w:rFonts w:ascii="Times New Roman" w:hAnsi="Times New Roman"/>
          <w:sz w:val="24"/>
        </w:rPr>
        <w:t>1.2.8 Conclusiones</w:t>
      </w:r>
    </w:p>
    <w:p w14:paraId="462B4CDF" w14:textId="77777777" w:rsidR="00CE0F74" w:rsidRPr="00662A5F" w:rsidRDefault="00CE0F74" w:rsidP="00F57AE3">
      <w:pPr>
        <w:spacing w:line="360" w:lineRule="auto"/>
        <w:ind w:left="708" w:firstLine="0"/>
        <w:rPr>
          <w:rFonts w:ascii="Times New Roman" w:hAnsi="Times New Roman"/>
          <w:sz w:val="24"/>
        </w:rPr>
      </w:pPr>
      <w:r w:rsidRPr="00662A5F">
        <w:rPr>
          <w:rFonts w:ascii="Times New Roman" w:hAnsi="Times New Roman"/>
          <w:sz w:val="24"/>
        </w:rPr>
        <w:t>1.2.9 Recomendaciones</w:t>
      </w:r>
    </w:p>
    <w:p w14:paraId="0630DEE8" w14:textId="77777777" w:rsidR="00CE0F74" w:rsidRPr="00662A5F" w:rsidRDefault="00CE0F74" w:rsidP="00F57AE3">
      <w:pPr>
        <w:spacing w:line="360" w:lineRule="auto"/>
        <w:ind w:left="708" w:firstLine="0"/>
        <w:rPr>
          <w:rFonts w:ascii="Times New Roman" w:hAnsi="Times New Roman"/>
          <w:sz w:val="24"/>
        </w:rPr>
      </w:pPr>
      <w:r w:rsidRPr="00662A5F">
        <w:rPr>
          <w:rFonts w:ascii="Times New Roman" w:hAnsi="Times New Roman"/>
          <w:sz w:val="24"/>
        </w:rPr>
        <w:t>1.2.10 Lista de referencias</w:t>
      </w:r>
    </w:p>
    <w:p w14:paraId="1BE4203B" w14:textId="77777777" w:rsidR="00CE0F74" w:rsidRPr="00662A5F" w:rsidRDefault="00CE0F74" w:rsidP="00F57AE3">
      <w:pPr>
        <w:spacing w:line="360" w:lineRule="auto"/>
        <w:ind w:left="708" w:firstLine="0"/>
        <w:rPr>
          <w:rFonts w:ascii="Times New Roman" w:hAnsi="Times New Roman"/>
          <w:sz w:val="24"/>
        </w:rPr>
      </w:pPr>
      <w:r w:rsidRPr="00662A5F">
        <w:rPr>
          <w:rFonts w:ascii="Times New Roman" w:hAnsi="Times New Roman"/>
          <w:sz w:val="24"/>
        </w:rPr>
        <w:t>1.2.11</w:t>
      </w:r>
      <w:r w:rsidRPr="00662A5F">
        <w:rPr>
          <w:rFonts w:ascii="Times New Roman" w:hAnsi="Times New Roman"/>
          <w:sz w:val="24"/>
        </w:rPr>
        <w:tab/>
        <w:t>Anexos</w:t>
      </w:r>
    </w:p>
    <w:p w14:paraId="19B548E2" w14:textId="77777777" w:rsidR="00CE0F74" w:rsidRPr="00662A5F" w:rsidRDefault="00CE0F74" w:rsidP="00F57AE3">
      <w:pPr>
        <w:spacing w:line="360" w:lineRule="auto"/>
        <w:ind w:left="708" w:firstLine="0"/>
        <w:rPr>
          <w:rFonts w:ascii="Times New Roman" w:hAnsi="Times New Roman"/>
          <w:sz w:val="24"/>
        </w:rPr>
      </w:pPr>
      <w:r w:rsidRPr="00662A5F">
        <w:rPr>
          <w:rFonts w:ascii="Times New Roman" w:hAnsi="Times New Roman"/>
          <w:sz w:val="24"/>
        </w:rPr>
        <w:t>1.2.12</w:t>
      </w:r>
      <w:r w:rsidRPr="00662A5F">
        <w:rPr>
          <w:rFonts w:ascii="Times New Roman" w:hAnsi="Times New Roman"/>
          <w:sz w:val="24"/>
        </w:rPr>
        <w:tab/>
        <w:t>Aprobación del tutor para lectura</w:t>
      </w:r>
    </w:p>
    <w:p w14:paraId="5AB9CA96" w14:textId="77777777" w:rsidR="00CE0F74" w:rsidRPr="00662A5F" w:rsidRDefault="00CE0F74" w:rsidP="00F57AE3">
      <w:pPr>
        <w:spacing w:line="360" w:lineRule="auto"/>
        <w:ind w:firstLine="0"/>
        <w:rPr>
          <w:rFonts w:ascii="Times New Roman" w:hAnsi="Times New Roman"/>
          <w:b/>
          <w:bCs/>
          <w:sz w:val="24"/>
        </w:rPr>
      </w:pPr>
      <w:r w:rsidRPr="00662A5F">
        <w:rPr>
          <w:rFonts w:ascii="Times New Roman" w:hAnsi="Times New Roman"/>
          <w:b/>
          <w:bCs/>
          <w:sz w:val="24"/>
        </w:rPr>
        <w:t>1.3 Lectura del PFG</w:t>
      </w:r>
    </w:p>
    <w:p w14:paraId="249DB715" w14:textId="77777777" w:rsidR="00CE0F74" w:rsidRPr="00662A5F" w:rsidRDefault="00CE0F74" w:rsidP="00F57AE3">
      <w:pPr>
        <w:spacing w:line="360" w:lineRule="auto"/>
        <w:ind w:left="708" w:firstLine="0"/>
        <w:rPr>
          <w:rFonts w:ascii="Times New Roman" w:hAnsi="Times New Roman"/>
          <w:sz w:val="24"/>
        </w:rPr>
      </w:pPr>
      <w:r w:rsidRPr="00662A5F">
        <w:rPr>
          <w:rFonts w:ascii="Times New Roman" w:hAnsi="Times New Roman"/>
          <w:sz w:val="24"/>
        </w:rPr>
        <w:t>1.3.1 Asignación de lectores</w:t>
      </w:r>
    </w:p>
    <w:p w14:paraId="51856B42" w14:textId="77777777" w:rsidR="00CE0F74" w:rsidRPr="00662A5F" w:rsidRDefault="00CE0F74" w:rsidP="00F57AE3">
      <w:pPr>
        <w:spacing w:line="360" w:lineRule="auto"/>
        <w:ind w:left="708" w:firstLine="0"/>
        <w:rPr>
          <w:rFonts w:ascii="Times New Roman" w:hAnsi="Times New Roman"/>
          <w:sz w:val="24"/>
        </w:rPr>
      </w:pPr>
      <w:r w:rsidRPr="00662A5F">
        <w:rPr>
          <w:rFonts w:ascii="Times New Roman" w:hAnsi="Times New Roman"/>
          <w:sz w:val="24"/>
        </w:rPr>
        <w:t>1.3.2 Revisión</w:t>
      </w:r>
    </w:p>
    <w:p w14:paraId="06709986" w14:textId="77777777" w:rsidR="00CE0F74" w:rsidRPr="00662A5F" w:rsidRDefault="00CE0F74" w:rsidP="00F57AE3">
      <w:pPr>
        <w:spacing w:line="360" w:lineRule="auto"/>
        <w:ind w:left="708" w:firstLine="0"/>
        <w:rPr>
          <w:rFonts w:ascii="Times New Roman" w:hAnsi="Times New Roman"/>
          <w:sz w:val="24"/>
        </w:rPr>
      </w:pPr>
      <w:r w:rsidRPr="00662A5F">
        <w:rPr>
          <w:rFonts w:ascii="Times New Roman" w:hAnsi="Times New Roman"/>
          <w:sz w:val="24"/>
        </w:rPr>
        <w:t>1.3.3 Informe de lectores</w:t>
      </w:r>
    </w:p>
    <w:p w14:paraId="28BE554A" w14:textId="77777777" w:rsidR="00CE0F74" w:rsidRPr="00662A5F" w:rsidRDefault="00CE0F74" w:rsidP="00F57AE3">
      <w:pPr>
        <w:spacing w:line="360" w:lineRule="auto"/>
        <w:ind w:left="708" w:firstLine="0"/>
        <w:rPr>
          <w:rFonts w:ascii="Times New Roman" w:hAnsi="Times New Roman"/>
          <w:sz w:val="24"/>
        </w:rPr>
      </w:pPr>
      <w:r w:rsidRPr="00662A5F">
        <w:rPr>
          <w:rFonts w:ascii="Times New Roman" w:hAnsi="Times New Roman"/>
          <w:sz w:val="24"/>
        </w:rPr>
        <w:t xml:space="preserve">1.3.4 Segunda revisión </w:t>
      </w:r>
    </w:p>
    <w:p w14:paraId="28DAC6C9" w14:textId="77777777" w:rsidR="00CE0F74" w:rsidRPr="00662A5F" w:rsidRDefault="00CE0F74" w:rsidP="00F57AE3">
      <w:pPr>
        <w:spacing w:line="360" w:lineRule="auto"/>
        <w:ind w:left="708" w:firstLine="0"/>
        <w:rPr>
          <w:rFonts w:ascii="Times New Roman" w:hAnsi="Times New Roman"/>
          <w:sz w:val="24"/>
        </w:rPr>
      </w:pPr>
      <w:r w:rsidRPr="00662A5F">
        <w:rPr>
          <w:rFonts w:ascii="Times New Roman" w:hAnsi="Times New Roman"/>
          <w:sz w:val="24"/>
        </w:rPr>
        <w:t>1.3.5 Aprobación de lectores</w:t>
      </w:r>
    </w:p>
    <w:p w14:paraId="6C08CAC2" w14:textId="77777777" w:rsidR="00CE0F74" w:rsidRPr="00662A5F" w:rsidRDefault="00CE0F74" w:rsidP="00F57AE3">
      <w:pPr>
        <w:spacing w:line="360" w:lineRule="auto"/>
        <w:ind w:firstLine="0"/>
        <w:rPr>
          <w:rFonts w:ascii="Times New Roman" w:hAnsi="Times New Roman"/>
          <w:b/>
          <w:bCs/>
          <w:sz w:val="24"/>
        </w:rPr>
      </w:pPr>
      <w:r w:rsidRPr="00662A5F">
        <w:rPr>
          <w:rFonts w:ascii="Times New Roman" w:hAnsi="Times New Roman"/>
          <w:b/>
          <w:bCs/>
          <w:sz w:val="24"/>
        </w:rPr>
        <w:t>1.4 Evaluación</w:t>
      </w:r>
    </w:p>
    <w:p w14:paraId="28576818" w14:textId="77777777" w:rsidR="00CE0F74" w:rsidRPr="00662A5F" w:rsidRDefault="00CE0F74" w:rsidP="00F57AE3">
      <w:pPr>
        <w:spacing w:line="360" w:lineRule="auto"/>
        <w:ind w:left="708" w:firstLine="0"/>
        <w:rPr>
          <w:rFonts w:ascii="Times New Roman" w:hAnsi="Times New Roman"/>
          <w:sz w:val="24"/>
        </w:rPr>
      </w:pPr>
      <w:r w:rsidRPr="00662A5F">
        <w:rPr>
          <w:rFonts w:ascii="Times New Roman" w:hAnsi="Times New Roman"/>
          <w:sz w:val="24"/>
        </w:rPr>
        <w:t>1.4.1 Calificación del tribunal</w:t>
      </w:r>
    </w:p>
    <w:p w14:paraId="3C411EAF" w14:textId="77777777" w:rsidR="00CE0F74" w:rsidRPr="00662A5F" w:rsidRDefault="00CE0F74" w:rsidP="00F57AE3">
      <w:pPr>
        <w:spacing w:line="360" w:lineRule="auto"/>
        <w:ind w:left="708" w:firstLine="0"/>
        <w:rPr>
          <w:rFonts w:ascii="Times New Roman" w:hAnsi="Times New Roman"/>
          <w:sz w:val="24"/>
        </w:rPr>
      </w:pPr>
      <w:r w:rsidRPr="00662A5F">
        <w:rPr>
          <w:rFonts w:ascii="Times New Roman" w:hAnsi="Times New Roman"/>
          <w:sz w:val="24"/>
        </w:rPr>
        <w:t>1.4.2 Aprobación final del PFG</w:t>
      </w:r>
    </w:p>
    <w:p w14:paraId="294301BB" w14:textId="77777777" w:rsidR="00CE0F74" w:rsidRPr="00662A5F" w:rsidRDefault="00CE0F74" w:rsidP="00F57AE3">
      <w:pPr>
        <w:spacing w:line="360" w:lineRule="auto"/>
        <w:ind w:left="709" w:firstLine="0"/>
        <w:rPr>
          <w:rFonts w:ascii="Times New Roman" w:hAnsi="Times New Roman"/>
          <w:sz w:val="24"/>
        </w:rPr>
      </w:pPr>
      <w:bookmarkStart w:id="404" w:name="_Toc305353890"/>
      <w:bookmarkStart w:id="405" w:name="_Toc139009125"/>
    </w:p>
    <w:p w14:paraId="0AA63AD4" w14:textId="77777777" w:rsidR="00CE0F74" w:rsidRPr="00662A5F" w:rsidRDefault="00CE0F74" w:rsidP="00CE0F74">
      <w:pPr>
        <w:spacing w:line="360" w:lineRule="auto"/>
        <w:ind w:firstLine="0"/>
        <w:rPr>
          <w:rFonts w:ascii="Times New Roman" w:hAnsi="Times New Roman"/>
          <w:b/>
          <w:bCs/>
          <w:sz w:val="24"/>
        </w:rPr>
      </w:pPr>
      <w:r w:rsidRPr="00662A5F">
        <w:rPr>
          <w:rFonts w:ascii="Times New Roman" w:hAnsi="Times New Roman"/>
          <w:sz w:val="24"/>
        </w:rPr>
        <w:br w:type="page"/>
      </w:r>
    </w:p>
    <w:p w14:paraId="262B8CF7" w14:textId="58A1B99E" w:rsidR="00CE0F74" w:rsidRPr="00662A5F" w:rsidRDefault="00CE0F74" w:rsidP="00CE0F74">
      <w:pPr>
        <w:pStyle w:val="Ttulo2"/>
        <w:numPr>
          <w:ilvl w:val="0"/>
          <w:numId w:val="0"/>
        </w:numPr>
        <w:ind w:left="576" w:hanging="576"/>
      </w:pPr>
      <w:bookmarkStart w:id="406" w:name="_Toc181547372"/>
      <w:r w:rsidRPr="00662A5F">
        <w:t xml:space="preserve">Anexo </w:t>
      </w:r>
      <w:r w:rsidR="001E3122">
        <w:t>3</w:t>
      </w:r>
      <w:r w:rsidRPr="00662A5F">
        <w:t>: CRONOGRAMA</w:t>
      </w:r>
      <w:bookmarkEnd w:id="404"/>
      <w:r w:rsidRPr="00662A5F">
        <w:t xml:space="preserve"> del PFG</w:t>
      </w:r>
      <w:bookmarkEnd w:id="405"/>
      <w:bookmarkEnd w:id="406"/>
    </w:p>
    <w:p w14:paraId="6FCBB12D" w14:textId="77777777" w:rsidR="00CE0F74" w:rsidRPr="00662A5F" w:rsidRDefault="00CE0F74" w:rsidP="00CE0F74">
      <w:pPr>
        <w:ind w:firstLine="0"/>
        <w:rPr>
          <w:rFonts w:ascii="Times New Roman" w:hAnsi="Times New Roman"/>
          <w:sz w:val="24"/>
        </w:rPr>
      </w:pPr>
      <w:bookmarkStart w:id="407" w:name="_Toc139009126"/>
      <w:bookmarkStart w:id="408" w:name="_Toc305353891"/>
      <w:r w:rsidRPr="00662A5F">
        <w:rPr>
          <w:rFonts w:ascii="Times New Roman" w:hAnsi="Times New Roman"/>
          <w:noProof/>
          <w:sz w:val="24"/>
        </w:rPr>
        <w:drawing>
          <wp:inline distT="0" distB="0" distL="0" distR="0" wp14:anchorId="01A64D7B" wp14:editId="63F7110B">
            <wp:extent cx="5068007" cy="2638793"/>
            <wp:effectExtent l="0" t="0" r="0" b="9525"/>
            <wp:docPr id="1107555078" name="Imagen 1" descr="Interfaz de usuario gráfica,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555078" name="Imagen 1" descr="Interfaz de usuario gráfica, Tabla&#10;&#10;Descripción generada automáticamente"/>
                    <pic:cNvPicPr/>
                  </pic:nvPicPr>
                  <pic:blipFill>
                    <a:blip r:embed="rId66"/>
                    <a:stretch>
                      <a:fillRect/>
                    </a:stretch>
                  </pic:blipFill>
                  <pic:spPr>
                    <a:xfrm>
                      <a:off x="0" y="0"/>
                      <a:ext cx="5068007" cy="2638793"/>
                    </a:xfrm>
                    <a:prstGeom prst="rect">
                      <a:avLst/>
                    </a:prstGeom>
                  </pic:spPr>
                </pic:pic>
              </a:graphicData>
            </a:graphic>
          </wp:inline>
        </w:drawing>
      </w:r>
    </w:p>
    <w:p w14:paraId="7458F631" w14:textId="77777777" w:rsidR="00CE0F74" w:rsidRPr="00662A5F" w:rsidRDefault="00CE0F74" w:rsidP="00CE0F74">
      <w:pPr>
        <w:ind w:firstLine="0"/>
        <w:rPr>
          <w:rFonts w:ascii="Times New Roman" w:hAnsi="Times New Roman"/>
          <w:sz w:val="24"/>
        </w:rPr>
      </w:pPr>
      <w:r w:rsidRPr="00662A5F">
        <w:rPr>
          <w:rFonts w:ascii="Times New Roman" w:hAnsi="Times New Roman"/>
          <w:noProof/>
          <w:sz w:val="24"/>
        </w:rPr>
        <w:drawing>
          <wp:inline distT="0" distB="0" distL="0" distR="0" wp14:anchorId="1855B707" wp14:editId="2B5B594B">
            <wp:extent cx="5058481" cy="2495898"/>
            <wp:effectExtent l="0" t="0" r="8890" b="0"/>
            <wp:docPr id="1167566497"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566497" name="Imagen 1" descr="Tabla&#10;&#10;Descripción generada automáticamente"/>
                    <pic:cNvPicPr/>
                  </pic:nvPicPr>
                  <pic:blipFill>
                    <a:blip r:embed="rId67"/>
                    <a:stretch>
                      <a:fillRect/>
                    </a:stretch>
                  </pic:blipFill>
                  <pic:spPr>
                    <a:xfrm>
                      <a:off x="0" y="0"/>
                      <a:ext cx="5058481" cy="2495898"/>
                    </a:xfrm>
                    <a:prstGeom prst="rect">
                      <a:avLst/>
                    </a:prstGeom>
                  </pic:spPr>
                </pic:pic>
              </a:graphicData>
            </a:graphic>
          </wp:inline>
        </w:drawing>
      </w:r>
    </w:p>
    <w:p w14:paraId="13E9B6E8" w14:textId="77777777" w:rsidR="00CE0F74" w:rsidRPr="00662A5F" w:rsidRDefault="00CE0F74" w:rsidP="00CE0F74">
      <w:pPr>
        <w:ind w:firstLine="0"/>
        <w:rPr>
          <w:rFonts w:ascii="Times New Roman" w:hAnsi="Times New Roman"/>
          <w:sz w:val="24"/>
        </w:rPr>
      </w:pPr>
      <w:r w:rsidRPr="00662A5F">
        <w:rPr>
          <w:rFonts w:ascii="Times New Roman" w:hAnsi="Times New Roman"/>
          <w:noProof/>
          <w:sz w:val="24"/>
        </w:rPr>
        <w:drawing>
          <wp:inline distT="0" distB="0" distL="0" distR="0" wp14:anchorId="6A7D4C3D" wp14:editId="63E2B0A0">
            <wp:extent cx="5077534" cy="1019317"/>
            <wp:effectExtent l="0" t="0" r="8890" b="9525"/>
            <wp:docPr id="1445994054" name="Imagen 1"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994054" name="Imagen 1" descr="Tabla&#10;&#10;Descripción generada automáticamente con confianza media"/>
                    <pic:cNvPicPr/>
                  </pic:nvPicPr>
                  <pic:blipFill>
                    <a:blip r:embed="rId68"/>
                    <a:stretch>
                      <a:fillRect/>
                    </a:stretch>
                  </pic:blipFill>
                  <pic:spPr>
                    <a:xfrm>
                      <a:off x="0" y="0"/>
                      <a:ext cx="5077534" cy="1019317"/>
                    </a:xfrm>
                    <a:prstGeom prst="rect">
                      <a:avLst/>
                    </a:prstGeom>
                  </pic:spPr>
                </pic:pic>
              </a:graphicData>
            </a:graphic>
          </wp:inline>
        </w:drawing>
      </w:r>
    </w:p>
    <w:p w14:paraId="081A9490" w14:textId="77777777" w:rsidR="00CE0F74" w:rsidRPr="00662A5F" w:rsidRDefault="00CE0F74" w:rsidP="00CE0F74">
      <w:pPr>
        <w:ind w:firstLine="0"/>
        <w:rPr>
          <w:rFonts w:ascii="Times New Roman" w:hAnsi="Times New Roman"/>
          <w:sz w:val="24"/>
        </w:rPr>
      </w:pPr>
    </w:p>
    <w:p w14:paraId="7EC20737" w14:textId="77777777" w:rsidR="00CE0F74" w:rsidRPr="00662A5F" w:rsidRDefault="00CE0F74" w:rsidP="00CE0F74">
      <w:pPr>
        <w:ind w:firstLine="0"/>
        <w:rPr>
          <w:rFonts w:ascii="Times New Roman" w:hAnsi="Times New Roman"/>
          <w:sz w:val="24"/>
        </w:rPr>
      </w:pPr>
    </w:p>
    <w:p w14:paraId="749BBDF1" w14:textId="13994EA8" w:rsidR="00CE0F74" w:rsidRPr="00662A5F" w:rsidRDefault="00CE0F74" w:rsidP="00CE0F74">
      <w:pPr>
        <w:pStyle w:val="Ttulo2"/>
        <w:numPr>
          <w:ilvl w:val="0"/>
          <w:numId w:val="0"/>
        </w:numPr>
        <w:ind w:left="576" w:hanging="576"/>
      </w:pPr>
      <w:bookmarkStart w:id="409" w:name="_Toc181547373"/>
      <w:r w:rsidRPr="00662A5F">
        <w:t xml:space="preserve">Anexo </w:t>
      </w:r>
      <w:r w:rsidR="001E3122">
        <w:t>4</w:t>
      </w:r>
      <w:r w:rsidRPr="00662A5F">
        <w:t>: Investigación bibliográfica preliminar</w:t>
      </w:r>
      <w:bookmarkEnd w:id="407"/>
      <w:bookmarkEnd w:id="409"/>
    </w:p>
    <w:p w14:paraId="4F7F0A1F" w14:textId="015C1345" w:rsidR="00CE0F74" w:rsidRPr="00662A5F" w:rsidRDefault="00CE0F74" w:rsidP="00CE0F74">
      <w:pPr>
        <w:ind w:left="851" w:hanging="851"/>
        <w:rPr>
          <w:rFonts w:ascii="Times New Roman" w:hAnsi="Times New Roman"/>
          <w:sz w:val="24"/>
        </w:rPr>
      </w:pPr>
      <w:r w:rsidRPr="00662A5F">
        <w:rPr>
          <w:rFonts w:ascii="Times New Roman" w:hAnsi="Times New Roman"/>
          <w:sz w:val="24"/>
        </w:rPr>
        <w:t xml:space="preserve">Caja costarricense del seguro social (2021). </w:t>
      </w:r>
      <w:r w:rsidRPr="00662A5F">
        <w:rPr>
          <w:rFonts w:ascii="Times New Roman" w:hAnsi="Times New Roman"/>
          <w:i/>
          <w:iCs/>
          <w:sz w:val="24"/>
        </w:rPr>
        <w:t>Expediente en SICOP 2021LA-000001-0001102207 “Mejoras al sistema de aire acondicionado y mantenimiento en general del módulo de quirófanos del Hospital Dr. Carlos Luis Valverde Vega”.</w:t>
      </w:r>
      <w:r w:rsidRPr="00662A5F">
        <w:rPr>
          <w:rFonts w:ascii="Times New Roman" w:hAnsi="Times New Roman"/>
          <w:sz w:val="24"/>
        </w:rPr>
        <w:t xml:space="preserve"> Recuperado el 05 de mayo del 2024 de: </w:t>
      </w:r>
      <w:hyperlink r:id="rId69" w:history="1">
        <w:r w:rsidRPr="00662A5F">
          <w:rPr>
            <w:rFonts w:ascii="Times New Roman" w:hAnsi="Times New Roman"/>
            <w:sz w:val="24"/>
          </w:rPr>
          <w:t>https://www.sicop.go.cr/modulopcont/pcont/ctract/es/ce_scj_gsq003_c.jsp?ispopup=y&amp;contract_req_no=sc202103001013</w:t>
        </w:r>
      </w:hyperlink>
    </w:p>
    <w:p w14:paraId="57B42CDD" w14:textId="77777777" w:rsidR="00CE0F74" w:rsidRPr="00662A5F" w:rsidRDefault="00CE0F74" w:rsidP="00CE0F74">
      <w:pPr>
        <w:ind w:firstLine="567"/>
        <w:rPr>
          <w:rFonts w:ascii="Times New Roman" w:hAnsi="Times New Roman"/>
          <w:sz w:val="24"/>
        </w:rPr>
      </w:pPr>
      <w:r w:rsidRPr="00662A5F">
        <w:rPr>
          <w:rFonts w:ascii="Times New Roman" w:hAnsi="Times New Roman"/>
          <w:sz w:val="24"/>
        </w:rPr>
        <w:t xml:space="preserve">   El objetivo del Análisis de esta licitación es revisar los documentos, procesos y controles realizados para la intervención del Módulo Quirúrgico del Hospital Carlos  Luis Valverde Vega, en el cual se realizó una remodelación y adecuación del Servicio de Sala de Operaciones, enfocándose en la composición del equipo, la eficacia del equipo y sus procesos de adquisiciones, así como la identificación que explican el éxito de la gestión de proyectos. Este se trata de un proyecto de remodelación llevado a cabo en el mismo Hospital que dará claridad a los requerimientos administrativos de la institución y de los interesados.</w:t>
      </w:r>
    </w:p>
    <w:p w14:paraId="3629FFD0" w14:textId="77777777" w:rsidR="00CE0F74" w:rsidRPr="00662A5F" w:rsidRDefault="00CE0F74" w:rsidP="00CE0F74">
      <w:pPr>
        <w:rPr>
          <w:rFonts w:ascii="Times New Roman" w:hAnsi="Times New Roman"/>
          <w:sz w:val="24"/>
        </w:rPr>
      </w:pPr>
    </w:p>
    <w:p w14:paraId="0447AD20" w14:textId="185C3B81" w:rsidR="00CE0F74" w:rsidRPr="00662A5F" w:rsidRDefault="00CE0F74" w:rsidP="00CE0F74">
      <w:pPr>
        <w:ind w:left="851" w:hanging="851"/>
        <w:rPr>
          <w:rFonts w:ascii="Times New Roman" w:hAnsi="Times New Roman"/>
          <w:sz w:val="24"/>
        </w:rPr>
      </w:pPr>
      <w:bookmarkStart w:id="410" w:name="_Hlk168837964"/>
      <w:r w:rsidRPr="00662A5F">
        <w:rPr>
          <w:rFonts w:ascii="Times New Roman" w:hAnsi="Times New Roman"/>
          <w:sz w:val="24"/>
        </w:rPr>
        <w:t xml:space="preserve">Caja Costarricense del Seguro Social (octubre 2005). </w:t>
      </w:r>
      <w:bookmarkStart w:id="411" w:name="_Hlk167648334"/>
      <w:r w:rsidRPr="00662A5F">
        <w:rPr>
          <w:rFonts w:ascii="Times New Roman" w:hAnsi="Times New Roman"/>
          <w:i/>
          <w:iCs/>
          <w:sz w:val="24"/>
        </w:rPr>
        <w:t>Manual institucional de normas técnicas y procedimientos de la central de esterilización y suministro de material y equipo</w:t>
      </w:r>
      <w:r w:rsidRPr="00662A5F">
        <w:rPr>
          <w:rFonts w:ascii="Times New Roman" w:hAnsi="Times New Roman"/>
          <w:sz w:val="24"/>
        </w:rPr>
        <w:t>.</w:t>
      </w:r>
      <w:bookmarkEnd w:id="411"/>
      <w:r w:rsidRPr="00662A5F">
        <w:rPr>
          <w:rFonts w:ascii="Times New Roman" w:hAnsi="Times New Roman"/>
          <w:sz w:val="24"/>
        </w:rPr>
        <w:t xml:space="preserve"> </w:t>
      </w:r>
      <w:bookmarkEnd w:id="410"/>
      <w:r w:rsidRPr="00662A5F">
        <w:rPr>
          <w:rFonts w:ascii="Times New Roman" w:hAnsi="Times New Roman"/>
          <w:sz w:val="24"/>
        </w:rPr>
        <w:t xml:space="preserve">Recuperado el 05 de mayo del 2024 de </w:t>
      </w:r>
      <w:hyperlink r:id="rId70" w:history="1">
        <w:r w:rsidRPr="00662A5F">
          <w:rPr>
            <w:rFonts w:ascii="Times New Roman" w:hAnsi="Times New Roman"/>
            <w:sz w:val="24"/>
          </w:rPr>
          <w:t>https://www.binasss.sa.cr/protocolos/esterilizacion.pdf</w:t>
        </w:r>
      </w:hyperlink>
      <w:r w:rsidRPr="00662A5F">
        <w:rPr>
          <w:rFonts w:ascii="Times New Roman" w:hAnsi="Times New Roman"/>
          <w:sz w:val="24"/>
        </w:rPr>
        <w:t xml:space="preserve"> </w:t>
      </w:r>
    </w:p>
    <w:p w14:paraId="4CC960F1" w14:textId="77777777" w:rsidR="00CE0F74" w:rsidRPr="00662A5F" w:rsidRDefault="00CE0F74" w:rsidP="00CE0F74">
      <w:pPr>
        <w:ind w:firstLine="851"/>
        <w:rPr>
          <w:rFonts w:ascii="Times New Roman" w:hAnsi="Times New Roman"/>
          <w:sz w:val="24"/>
        </w:rPr>
      </w:pPr>
      <w:r w:rsidRPr="00662A5F">
        <w:rPr>
          <w:rFonts w:ascii="Times New Roman" w:hAnsi="Times New Roman"/>
          <w:sz w:val="24"/>
        </w:rPr>
        <w:t>El manual institucional de procedimientos de esterilización de la CCSS comprende aspectos importantes para el desarrollo del proyecto, en el cual se establecen requerimientos, equipamiento, personal, funciones, procedimientos y demás aspectos que rigen el servicio de Esterilización de los Hospitales y Centros de Salud de la institución, se analizará con el fin de abordar las necesidades del servicio actual y posibles mejoras a implementar para cumplir con la normativa establecida en el país.</w:t>
      </w:r>
    </w:p>
    <w:p w14:paraId="6498DFDB" w14:textId="77777777" w:rsidR="00CE0F74" w:rsidRPr="00662A5F" w:rsidRDefault="00CE0F74" w:rsidP="00CE0F74">
      <w:pPr>
        <w:ind w:left="851" w:hanging="851"/>
        <w:rPr>
          <w:rFonts w:ascii="Times New Roman" w:hAnsi="Times New Roman"/>
          <w:sz w:val="24"/>
        </w:rPr>
      </w:pPr>
    </w:p>
    <w:p w14:paraId="57D0BA63" w14:textId="77777777" w:rsidR="00CE0F74" w:rsidRPr="00662A5F" w:rsidRDefault="00CE0F74" w:rsidP="00CE0F74">
      <w:pPr>
        <w:ind w:left="851" w:hanging="851"/>
        <w:rPr>
          <w:rFonts w:ascii="Times New Roman" w:hAnsi="Times New Roman"/>
          <w:i/>
          <w:iCs/>
          <w:sz w:val="24"/>
        </w:rPr>
      </w:pPr>
      <w:r w:rsidRPr="00662A5F">
        <w:rPr>
          <w:rFonts w:ascii="Times New Roman" w:hAnsi="Times New Roman"/>
          <w:sz w:val="24"/>
        </w:rPr>
        <w:t xml:space="preserve">Gobierno de España (2009). </w:t>
      </w:r>
      <w:r w:rsidRPr="00662A5F">
        <w:rPr>
          <w:rFonts w:ascii="Times New Roman" w:hAnsi="Times New Roman"/>
          <w:i/>
          <w:iCs/>
          <w:sz w:val="24"/>
        </w:rPr>
        <w:t xml:space="preserve">Proyecto de mejora en la central de esterilización del </w:t>
      </w:r>
    </w:p>
    <w:p w14:paraId="7D8B3C08" w14:textId="7783ACA2" w:rsidR="00CE0F74" w:rsidRPr="00662A5F" w:rsidRDefault="00CE0F74" w:rsidP="00CE0F74">
      <w:pPr>
        <w:ind w:left="851" w:hanging="851"/>
        <w:rPr>
          <w:rFonts w:ascii="Times New Roman" w:hAnsi="Times New Roman"/>
          <w:sz w:val="24"/>
        </w:rPr>
      </w:pPr>
      <w:r w:rsidRPr="00662A5F">
        <w:rPr>
          <w:rFonts w:ascii="Times New Roman" w:hAnsi="Times New Roman"/>
          <w:i/>
          <w:iCs/>
          <w:sz w:val="24"/>
        </w:rPr>
        <w:t>Hospital Comarcal Valdeorras</w:t>
      </w:r>
      <w:r w:rsidRPr="00662A5F">
        <w:rPr>
          <w:rFonts w:ascii="Times New Roman" w:hAnsi="Times New Roman"/>
          <w:sz w:val="24"/>
        </w:rPr>
        <w:t xml:space="preserve">. Recuperado el 05 de mayo del 2024 de: </w:t>
      </w:r>
      <w:hyperlink r:id="rId71" w:history="1">
        <w:r w:rsidRPr="00662A5F">
          <w:rPr>
            <w:rFonts w:ascii="Times New Roman" w:hAnsi="Times New Roman"/>
            <w:sz w:val="24"/>
          </w:rPr>
          <w:t>https://www.sergas.es/docs/xornadasqs/iixornadas/ponencias/04centest.pdf</w:t>
        </w:r>
      </w:hyperlink>
    </w:p>
    <w:p w14:paraId="618AF777" w14:textId="77777777" w:rsidR="00CE0F74" w:rsidRPr="00662A5F" w:rsidRDefault="00CE0F74" w:rsidP="00CE0F74">
      <w:pPr>
        <w:ind w:left="851" w:hanging="851"/>
        <w:rPr>
          <w:rFonts w:ascii="Times New Roman" w:hAnsi="Times New Roman"/>
          <w:sz w:val="24"/>
        </w:rPr>
      </w:pPr>
      <w:r w:rsidRPr="00662A5F">
        <w:rPr>
          <w:rFonts w:ascii="Times New Roman" w:hAnsi="Times New Roman"/>
          <w:sz w:val="24"/>
        </w:rPr>
        <w:t xml:space="preserve">Se pretende revisar la experiencia de otros países en materia de la reglamentación y normativa en temas de mejoras, remodelaciones y necesidades de los Servicios de Esterilización, para realizar una comparación referente a la normativa y legislación costarricense, esto con el fin de obtener buenas prácticas implementadas en otro país, y que se puedan aplicar en Costa Rica. </w:t>
      </w:r>
    </w:p>
    <w:p w14:paraId="2B44741D" w14:textId="77777777" w:rsidR="00CE0F74" w:rsidRPr="00662A5F" w:rsidRDefault="00CE0F74" w:rsidP="00CE0F74">
      <w:pPr>
        <w:ind w:left="851" w:hanging="851"/>
        <w:rPr>
          <w:rFonts w:ascii="Times New Roman" w:hAnsi="Times New Roman"/>
          <w:sz w:val="24"/>
        </w:rPr>
      </w:pPr>
    </w:p>
    <w:p w14:paraId="7C2734E1" w14:textId="5D0C69AA" w:rsidR="00CE0F74" w:rsidRPr="00662A5F" w:rsidRDefault="00CE0F74" w:rsidP="00CE0F74">
      <w:pPr>
        <w:ind w:left="851" w:hanging="851"/>
        <w:rPr>
          <w:rFonts w:ascii="Times New Roman" w:hAnsi="Times New Roman"/>
          <w:sz w:val="24"/>
        </w:rPr>
      </w:pPr>
      <w:r w:rsidRPr="00662A5F">
        <w:rPr>
          <w:rFonts w:ascii="Times New Roman" w:hAnsi="Times New Roman"/>
          <w:sz w:val="24"/>
        </w:rPr>
        <w:t>Instituto Centroamericano de administración Pública  ICAP (2008</w:t>
      </w:r>
      <w:r w:rsidRPr="00662A5F">
        <w:rPr>
          <w:rFonts w:ascii="Times New Roman" w:hAnsi="Times New Roman"/>
          <w:i/>
          <w:iCs/>
          <w:sz w:val="24"/>
        </w:rPr>
        <w:t>). Propuesta de ampliación, reestructuración y reemplazo de equipos de la central de esterilización y suministro de material y equipos del Hospital de las Mujeres Dr. Adolfo Carit Eva.</w:t>
      </w:r>
      <w:r w:rsidRPr="00662A5F">
        <w:rPr>
          <w:rFonts w:ascii="Times New Roman" w:hAnsi="Times New Roman"/>
          <w:sz w:val="24"/>
        </w:rPr>
        <w:t xml:space="preserve"> Recuperado el 05 de mayo del 2024 de: </w:t>
      </w:r>
      <w:hyperlink r:id="rId72" w:history="1">
        <w:r w:rsidRPr="00662A5F">
          <w:rPr>
            <w:rFonts w:ascii="Times New Roman" w:hAnsi="Times New Roman"/>
            <w:sz w:val="24"/>
          </w:rPr>
          <w:t>https://www.binasss.sa.cr/libros/0642.pdf</w:t>
        </w:r>
      </w:hyperlink>
      <w:r w:rsidRPr="00662A5F">
        <w:rPr>
          <w:rFonts w:ascii="Times New Roman" w:hAnsi="Times New Roman"/>
          <w:sz w:val="24"/>
        </w:rPr>
        <w:t xml:space="preserve"> </w:t>
      </w:r>
    </w:p>
    <w:p w14:paraId="07248C5C" w14:textId="77777777" w:rsidR="00CE0F74" w:rsidRPr="00662A5F" w:rsidRDefault="00CE0F74" w:rsidP="00CE0F74">
      <w:pPr>
        <w:ind w:firstLine="851"/>
        <w:rPr>
          <w:rFonts w:ascii="Times New Roman" w:hAnsi="Times New Roman"/>
          <w:sz w:val="24"/>
        </w:rPr>
      </w:pPr>
      <w:r w:rsidRPr="00662A5F">
        <w:rPr>
          <w:rFonts w:ascii="Times New Roman" w:hAnsi="Times New Roman"/>
          <w:sz w:val="24"/>
        </w:rPr>
        <w:t>Proyecto cuyo fin se compara con el propuesto el cual consiste en una ampliación y reestructuración de una Central de Esterilización en el país, el mismo con la visión de llave en mano ya que adquiere equipamiento médico, se utilizará para analizar la metodología utilizada en el proceso, métodos de control, ejecución y planificación.</w:t>
      </w:r>
    </w:p>
    <w:p w14:paraId="20295933" w14:textId="77777777" w:rsidR="00CE0F74" w:rsidRPr="00662A5F" w:rsidRDefault="00CE0F74" w:rsidP="00CE0F74">
      <w:pPr>
        <w:ind w:left="851" w:hanging="851"/>
        <w:rPr>
          <w:rFonts w:ascii="Times New Roman" w:hAnsi="Times New Roman"/>
          <w:sz w:val="24"/>
        </w:rPr>
      </w:pPr>
    </w:p>
    <w:p w14:paraId="6D4FC0B5" w14:textId="391DE650" w:rsidR="00CE0F74" w:rsidRPr="00662A5F" w:rsidRDefault="00CE0F74" w:rsidP="00CE0F74">
      <w:pPr>
        <w:ind w:left="851" w:hanging="851"/>
        <w:rPr>
          <w:rFonts w:ascii="Times New Roman" w:hAnsi="Times New Roman"/>
          <w:sz w:val="24"/>
        </w:rPr>
      </w:pPr>
      <w:r w:rsidRPr="00662A5F">
        <w:rPr>
          <w:rFonts w:ascii="Times New Roman" w:hAnsi="Times New Roman"/>
          <w:sz w:val="24"/>
        </w:rPr>
        <w:t xml:space="preserve">La Gaceta (mayo 2018)- Alcance N° 101 </w:t>
      </w:r>
      <w:r w:rsidRPr="00662A5F">
        <w:rPr>
          <w:rFonts w:ascii="Times New Roman" w:hAnsi="Times New Roman"/>
          <w:i/>
          <w:iCs/>
          <w:sz w:val="24"/>
        </w:rPr>
        <w:t>"Reglamento General para la Habilitación  de Servicios de Salud"</w:t>
      </w:r>
      <w:r w:rsidRPr="00662A5F">
        <w:rPr>
          <w:rFonts w:ascii="Times New Roman" w:hAnsi="Times New Roman"/>
          <w:sz w:val="24"/>
        </w:rPr>
        <w:t xml:space="preserve">. Recuperado el 05 de mayo del 2024 de: </w:t>
      </w:r>
      <w:hyperlink r:id="rId73" w:history="1">
        <w:r w:rsidRPr="00662A5F">
          <w:rPr>
            <w:rFonts w:ascii="Times New Roman" w:hAnsi="Times New Roman"/>
            <w:sz w:val="24"/>
          </w:rPr>
          <w:t>https://www.colegiodeoptometristas.com/wp-content/uploads/2018/07/decreto-ejecutivo-n-41045-s-norma-general-habilitacion-gaceta-16-mayo.pdf</w:t>
        </w:r>
      </w:hyperlink>
    </w:p>
    <w:p w14:paraId="27A0CF06" w14:textId="77777777" w:rsidR="00CE0F74" w:rsidRPr="00662A5F" w:rsidRDefault="00CE0F74" w:rsidP="00CE0F74">
      <w:pPr>
        <w:ind w:firstLine="851"/>
        <w:rPr>
          <w:rFonts w:ascii="Times New Roman" w:hAnsi="Times New Roman"/>
          <w:sz w:val="24"/>
        </w:rPr>
      </w:pPr>
      <w:r w:rsidRPr="00662A5F">
        <w:rPr>
          <w:rFonts w:ascii="Times New Roman" w:hAnsi="Times New Roman"/>
          <w:sz w:val="24"/>
        </w:rPr>
        <w:t>El Reglamento vigente para la habilitación de servicios de salud, el cual contempla los requerimientos mínimos para el correcto funcionamiento del Servicio, incluye requisitos, normativas, procedimientos y demás procesos necesarios para cumplir con la ley vigente en Costa Rica, información necesaria para la correcta ejecución del proyecto y cumplimiento de reglamentos externos a la institución en cuanto a servicios de salud.</w:t>
      </w:r>
    </w:p>
    <w:p w14:paraId="5F32E8FA" w14:textId="77777777" w:rsidR="00CE0F74" w:rsidRPr="00662A5F" w:rsidRDefault="00CE0F74" w:rsidP="00CE0F74">
      <w:pPr>
        <w:ind w:left="851" w:hanging="851"/>
        <w:rPr>
          <w:rFonts w:ascii="Times New Roman" w:hAnsi="Times New Roman"/>
          <w:sz w:val="24"/>
        </w:rPr>
      </w:pPr>
    </w:p>
    <w:p w14:paraId="3F20A9D1" w14:textId="77777777" w:rsidR="00CE0F74" w:rsidRPr="00662A5F" w:rsidRDefault="00CE0F74" w:rsidP="00CE0F74">
      <w:pPr>
        <w:ind w:left="851" w:hanging="851"/>
        <w:rPr>
          <w:rFonts w:ascii="Times New Roman" w:hAnsi="Times New Roman"/>
          <w:sz w:val="24"/>
        </w:rPr>
      </w:pPr>
      <w:r w:rsidRPr="00662A5F">
        <w:rPr>
          <w:rFonts w:ascii="Times New Roman" w:hAnsi="Times New Roman"/>
          <w:sz w:val="24"/>
        </w:rPr>
        <w:t xml:space="preserve">Procuraduría General de la República. </w:t>
      </w:r>
      <w:r w:rsidRPr="00662A5F">
        <w:rPr>
          <w:rFonts w:ascii="Times New Roman" w:hAnsi="Times New Roman"/>
          <w:i/>
          <w:iCs/>
          <w:sz w:val="24"/>
        </w:rPr>
        <w:t>"Norma para la habilitación de servicios es esterilización de equipos"</w:t>
      </w:r>
      <w:r w:rsidRPr="00662A5F">
        <w:rPr>
          <w:rFonts w:ascii="Times New Roman" w:hAnsi="Times New Roman"/>
          <w:sz w:val="24"/>
        </w:rPr>
        <w:t xml:space="preserve"> Recuperado el 05 de mayo del 2024 de: https://www.pgrweb.go.cr/scij/busqueda/normativa/normas/nrm_texto_completo.aspx?param1=nrtc&amp;nvalor1=1&amp;nvalor2=93424&amp;nvalor3=124056&amp;strtipm=tc</w:t>
      </w:r>
    </w:p>
    <w:p w14:paraId="631F9F73" w14:textId="77777777" w:rsidR="00CE0F74" w:rsidRPr="00662A5F" w:rsidRDefault="00CE0F74" w:rsidP="00CE0F74">
      <w:pPr>
        <w:ind w:firstLine="851"/>
        <w:rPr>
          <w:rFonts w:ascii="Times New Roman" w:hAnsi="Times New Roman"/>
          <w:sz w:val="24"/>
        </w:rPr>
      </w:pPr>
      <w:r w:rsidRPr="00662A5F">
        <w:rPr>
          <w:rFonts w:ascii="Times New Roman" w:hAnsi="Times New Roman"/>
          <w:sz w:val="24"/>
        </w:rPr>
        <w:t>Norma de cumplimiento obligatorio Nacional, para el establecimiento del CEYE en instituciones públicas y privadas, con los procesos necesarios para el cumplimiento de requisitos de habilitación, los mismos se deben de contemplar para una correcta gestión del proyecto y control de riesgos, alcance e involucrados.</w:t>
      </w:r>
    </w:p>
    <w:p w14:paraId="4F34E787" w14:textId="77777777" w:rsidR="00CE0F74" w:rsidRPr="00662A5F" w:rsidRDefault="00CE0F74" w:rsidP="00CE0F74">
      <w:pPr>
        <w:ind w:left="851" w:hanging="851"/>
        <w:rPr>
          <w:rFonts w:ascii="Times New Roman" w:hAnsi="Times New Roman"/>
          <w:sz w:val="24"/>
        </w:rPr>
      </w:pPr>
    </w:p>
    <w:p w14:paraId="3BA2FD56" w14:textId="77777777" w:rsidR="00CE0F74" w:rsidRPr="00662A5F" w:rsidRDefault="00CE0F74" w:rsidP="00CE0F74">
      <w:pPr>
        <w:ind w:left="851" w:hanging="851"/>
        <w:rPr>
          <w:rFonts w:ascii="Times New Roman" w:hAnsi="Times New Roman"/>
          <w:sz w:val="24"/>
        </w:rPr>
      </w:pPr>
      <w:r w:rsidRPr="00662A5F">
        <w:rPr>
          <w:rFonts w:ascii="Times New Roman" w:hAnsi="Times New Roman"/>
          <w:sz w:val="24"/>
        </w:rPr>
        <w:t>República de Argentina Poder Ejecutivo Nacional (mayo 2019</w:t>
      </w:r>
      <w:r w:rsidRPr="00662A5F">
        <w:rPr>
          <w:rFonts w:ascii="Times New Roman" w:hAnsi="Times New Roman"/>
          <w:i/>
          <w:iCs/>
          <w:sz w:val="24"/>
        </w:rPr>
        <w:t>). Directrices de organización y funcionamiento de centrales de esterilización y reprocesamiento de productos médicos en establecimientos de salud y establecimientos exclusivos de esterilización externos</w:t>
      </w:r>
      <w:r w:rsidRPr="00662A5F">
        <w:rPr>
          <w:rFonts w:ascii="Times New Roman" w:hAnsi="Times New Roman"/>
          <w:sz w:val="24"/>
        </w:rPr>
        <w:t>. Recuperado el 05 de mayo del 2024 de: https://www.argentina.gob.ar/sites/default/files/rm-1067-19-anexo-1.pdf</w:t>
      </w:r>
    </w:p>
    <w:p w14:paraId="76DD972B" w14:textId="77777777" w:rsidR="00CE0F74" w:rsidRPr="00662A5F" w:rsidRDefault="00CE0F74" w:rsidP="00CE0F74">
      <w:pPr>
        <w:ind w:firstLine="851"/>
        <w:rPr>
          <w:rFonts w:ascii="Times New Roman" w:hAnsi="Times New Roman"/>
          <w:sz w:val="24"/>
        </w:rPr>
      </w:pPr>
      <w:r w:rsidRPr="00662A5F">
        <w:rPr>
          <w:rFonts w:ascii="Times New Roman" w:hAnsi="Times New Roman"/>
          <w:sz w:val="24"/>
        </w:rPr>
        <w:t xml:space="preserve">Se pretende revisar la experiencia de otros países en materia de la reglamentación, normativa y procesos de producción, en temas de mejoras, remodelaciones y necesidades de los Servicios de Esterilización, para realizar una comparación referente a la costarricense, esto con el fin de obtener buenas prácticas implementadas en otro país, y que se puedan aplicar en Costa Rica. </w:t>
      </w:r>
    </w:p>
    <w:p w14:paraId="2DFD3F0A" w14:textId="77777777" w:rsidR="00CE0F74" w:rsidRPr="00662A5F" w:rsidRDefault="00CE0F74" w:rsidP="00CE0F74">
      <w:pPr>
        <w:ind w:left="851" w:hanging="851"/>
        <w:rPr>
          <w:rFonts w:ascii="Times New Roman" w:hAnsi="Times New Roman"/>
          <w:sz w:val="24"/>
        </w:rPr>
      </w:pPr>
    </w:p>
    <w:p w14:paraId="67682431" w14:textId="27C52927" w:rsidR="00CE0F74" w:rsidRPr="00662A5F" w:rsidRDefault="002E2A92" w:rsidP="00CE0F74">
      <w:pPr>
        <w:ind w:left="851" w:hanging="851"/>
        <w:rPr>
          <w:rFonts w:ascii="Times New Roman" w:hAnsi="Times New Roman"/>
          <w:sz w:val="24"/>
        </w:rPr>
      </w:pPr>
      <w:r w:rsidRPr="00662A5F">
        <w:rPr>
          <w:rFonts w:ascii="Times New Roman" w:hAnsi="Times New Roman"/>
          <w:sz w:val="24"/>
        </w:rPr>
        <w:t>CEMA (</w:t>
      </w:r>
      <w:r w:rsidR="00CE0F74" w:rsidRPr="00662A5F">
        <w:rPr>
          <w:rFonts w:ascii="Times New Roman" w:hAnsi="Times New Roman"/>
          <w:sz w:val="24"/>
        </w:rPr>
        <w:t>2018</w:t>
      </w:r>
      <w:r w:rsidR="00CE0F74" w:rsidRPr="00662A5F">
        <w:rPr>
          <w:rFonts w:ascii="Times New Roman" w:hAnsi="Times New Roman"/>
          <w:i/>
          <w:iCs/>
          <w:sz w:val="24"/>
        </w:rPr>
        <w:t>). Manual operativo del área de CEYE y quirófano.</w:t>
      </w:r>
      <w:r w:rsidR="00CE0F74" w:rsidRPr="00662A5F">
        <w:rPr>
          <w:rFonts w:ascii="Times New Roman" w:hAnsi="Times New Roman"/>
          <w:sz w:val="24"/>
        </w:rPr>
        <w:t xml:space="preserve"> Recuperado el 05 de mayo del 2024 de: </w:t>
      </w:r>
      <w:hyperlink r:id="rId74" w:history="1">
        <w:r w:rsidR="00CE0F74" w:rsidRPr="00662A5F">
          <w:rPr>
            <w:rFonts w:ascii="Times New Roman" w:hAnsi="Times New Roman"/>
            <w:sz w:val="24"/>
          </w:rPr>
          <w:t>http://www.cufcd.edu.mx/calidad/v20/documentacion/cm/cema-mn-enf-ceye-01%20v.3.0%20manual%20de%20ceye%20y%20quirofano.pdf</w:t>
        </w:r>
      </w:hyperlink>
    </w:p>
    <w:p w14:paraId="21416988" w14:textId="77777777" w:rsidR="00CE0F74" w:rsidRPr="00662A5F" w:rsidRDefault="00CE0F74" w:rsidP="00CE0F74">
      <w:pPr>
        <w:ind w:firstLine="851"/>
        <w:rPr>
          <w:rFonts w:ascii="Times New Roman" w:hAnsi="Times New Roman"/>
          <w:sz w:val="24"/>
        </w:rPr>
      </w:pPr>
      <w:r w:rsidRPr="00662A5F">
        <w:rPr>
          <w:rFonts w:ascii="Times New Roman" w:hAnsi="Times New Roman"/>
          <w:sz w:val="24"/>
        </w:rPr>
        <w:t xml:space="preserve">Se pretende revisar la experiencia de otros países en materia de operatividad y distribución del recinto para buscar temas de mejoras, remodelaciones y necesidades de los Servicios de Esterilización, para realizar una comparación referente a la normativa y legislación costarricense, esto con el fin de obtener buenas prácticas implementadas en otro país, y que se puedan aplicar en Costa Rica. </w:t>
      </w:r>
    </w:p>
    <w:p w14:paraId="657A584D" w14:textId="77777777" w:rsidR="00CE0F74" w:rsidRPr="00662A5F" w:rsidRDefault="00CE0F74" w:rsidP="00CE0F74">
      <w:pPr>
        <w:ind w:left="851" w:hanging="851"/>
        <w:rPr>
          <w:rFonts w:ascii="Times New Roman" w:hAnsi="Times New Roman"/>
          <w:sz w:val="24"/>
        </w:rPr>
      </w:pPr>
    </w:p>
    <w:p w14:paraId="219A7045" w14:textId="15143365" w:rsidR="00CE0F74" w:rsidRPr="00662A5F" w:rsidRDefault="00CE0F74" w:rsidP="00CE0F74">
      <w:pPr>
        <w:ind w:left="851" w:hanging="851"/>
        <w:rPr>
          <w:rFonts w:ascii="Times New Roman" w:hAnsi="Times New Roman"/>
          <w:sz w:val="24"/>
        </w:rPr>
      </w:pPr>
      <w:r w:rsidRPr="00662A5F">
        <w:rPr>
          <w:rFonts w:ascii="Times New Roman" w:hAnsi="Times New Roman"/>
          <w:sz w:val="24"/>
        </w:rPr>
        <w:t>Universidad Autónoma de Tlaxcala (julio 2018</w:t>
      </w:r>
      <w:r w:rsidRPr="00662A5F">
        <w:rPr>
          <w:rFonts w:ascii="Times New Roman" w:hAnsi="Times New Roman"/>
          <w:i/>
          <w:iCs/>
          <w:sz w:val="24"/>
        </w:rPr>
        <w:t>). Manual de procedimientos del servicio de CEYE.</w:t>
      </w:r>
      <w:r w:rsidRPr="00662A5F">
        <w:rPr>
          <w:rFonts w:ascii="Times New Roman" w:hAnsi="Times New Roman"/>
          <w:sz w:val="24"/>
        </w:rPr>
        <w:t xml:space="preserve"> Recuperado el 05 de mayo del 2024 de: </w:t>
      </w:r>
      <w:hyperlink r:id="rId75" w:history="1">
        <w:r w:rsidRPr="00662A5F">
          <w:rPr>
            <w:rFonts w:ascii="Times New Roman" w:hAnsi="Times New Roman"/>
            <w:sz w:val="24"/>
          </w:rPr>
          <w:t>https://www.fcsalud.mx/enfermeria/docs/practica_clinica/manuales/manual%20ceye_t.pdf</w:t>
        </w:r>
      </w:hyperlink>
    </w:p>
    <w:p w14:paraId="3CD1C8EE" w14:textId="77777777" w:rsidR="00CE0F74" w:rsidRPr="00662A5F" w:rsidRDefault="00CE0F74" w:rsidP="00CE0F74">
      <w:pPr>
        <w:ind w:firstLine="851"/>
        <w:rPr>
          <w:rFonts w:ascii="Times New Roman" w:hAnsi="Times New Roman"/>
          <w:sz w:val="24"/>
        </w:rPr>
      </w:pPr>
      <w:r w:rsidRPr="00662A5F">
        <w:rPr>
          <w:rFonts w:ascii="Times New Roman" w:hAnsi="Times New Roman"/>
          <w:sz w:val="24"/>
        </w:rPr>
        <w:t xml:space="preserve">Se pretende revisar la experiencia de otros países en materia de operatividad y distribución del recinto para buscar temas de mejoras, remodelaciones y necesidades de los Servicios de Esterilización, para realizar una comparación referente a la normativa y legislación costarricense, esto con el fin de obtener buenas prácticas implementadas en otro país, y que se puedan aplicar en Costa Rica. </w:t>
      </w:r>
    </w:p>
    <w:p w14:paraId="57161F56" w14:textId="77777777" w:rsidR="00CE0F74" w:rsidRPr="00662A5F" w:rsidRDefault="00CE0F74" w:rsidP="00CE0F74">
      <w:pPr>
        <w:ind w:left="851" w:hanging="851"/>
        <w:rPr>
          <w:rFonts w:ascii="Times New Roman" w:hAnsi="Times New Roman"/>
          <w:sz w:val="24"/>
        </w:rPr>
      </w:pPr>
    </w:p>
    <w:p w14:paraId="06BD0E06" w14:textId="77777777" w:rsidR="00CE0F74" w:rsidRPr="00662A5F" w:rsidRDefault="00CE0F74" w:rsidP="00CE0F74">
      <w:pPr>
        <w:ind w:left="851" w:hanging="851"/>
        <w:rPr>
          <w:rFonts w:ascii="Times New Roman" w:hAnsi="Times New Roman"/>
          <w:sz w:val="24"/>
        </w:rPr>
      </w:pPr>
      <w:r w:rsidRPr="00662A5F">
        <w:rPr>
          <w:rFonts w:ascii="Times New Roman" w:hAnsi="Times New Roman"/>
          <w:sz w:val="24"/>
        </w:rPr>
        <w:t xml:space="preserve">Universidad de Costa Rica (2020). </w:t>
      </w:r>
      <w:r w:rsidRPr="00662A5F">
        <w:rPr>
          <w:rFonts w:ascii="Times New Roman" w:hAnsi="Times New Roman"/>
          <w:i/>
          <w:iCs/>
          <w:sz w:val="24"/>
        </w:rPr>
        <w:t>Programa para el desarrollo de competencias y  habilidades en el personal de la central de equipos  y esterilización del hospital del trauma/ins, 2019. ".</w:t>
      </w:r>
      <w:r w:rsidRPr="00662A5F">
        <w:rPr>
          <w:rFonts w:ascii="Times New Roman" w:hAnsi="Times New Roman"/>
          <w:sz w:val="24"/>
        </w:rPr>
        <w:t xml:space="preserve"> Recuperado el 05 de mayo del 2024 de: https://www.kerwa.ucr.ac.cr/bitstream/handle/10669/82818/programa%20para%20el%20desarrollo%20de%20competencias%20y%20habilidades%20en%20el%20personal%20de%20la%20central%20de%20equipos%20y%20esterilizacio%c3%acn%20del%20hospital%20del%20trauma.pdf?sequence=1</w:t>
      </w:r>
    </w:p>
    <w:p w14:paraId="1DCF9F40" w14:textId="77777777" w:rsidR="00CE0F74" w:rsidRPr="00662A5F" w:rsidRDefault="00CE0F74" w:rsidP="00CE0F74">
      <w:pPr>
        <w:rPr>
          <w:rFonts w:ascii="Times New Roman" w:hAnsi="Times New Roman"/>
          <w:sz w:val="24"/>
          <w:highlight w:val="yellow"/>
        </w:rPr>
      </w:pPr>
      <w:r w:rsidRPr="00662A5F">
        <w:rPr>
          <w:rFonts w:ascii="Times New Roman" w:hAnsi="Times New Roman"/>
          <w:sz w:val="24"/>
        </w:rPr>
        <w:t>El objetivo del análisis de esta investigación es revisar la relación existente con el Proyecto de Remodelación del Centro de Equipos y Esterilización del Hospital de San Ramón, esto desde el punto de vista organizacional y de necesidades de la composición del equipo y su eficacia, los cuales se relacionan directamente con el proyecto propuesto para establecer las funciones y necesidades del personal en cuanto a cantidad y preparación.</w:t>
      </w:r>
    </w:p>
    <w:p w14:paraId="411D0E07" w14:textId="4FFBFAD6" w:rsidR="00CE0F74" w:rsidRPr="00662A5F" w:rsidRDefault="00CE0F74" w:rsidP="00CE0F74">
      <w:pPr>
        <w:ind w:firstLine="0"/>
        <w:rPr>
          <w:rFonts w:ascii="Times New Roman" w:hAnsi="Times New Roman"/>
          <w:b/>
          <w:bCs/>
          <w:sz w:val="24"/>
        </w:rPr>
      </w:pPr>
      <w:bookmarkStart w:id="412" w:name="_Toc139009127"/>
      <w:bookmarkEnd w:id="408"/>
      <w:bookmarkEnd w:id="412"/>
    </w:p>
    <w:sectPr w:rsidR="00CE0F74" w:rsidRPr="00662A5F" w:rsidSect="00CA60B7">
      <w:pgSz w:w="12242" w:h="15842"/>
      <w:pgMar w:top="1417" w:right="1701" w:bottom="1417"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5AEBEB" w14:textId="77777777" w:rsidR="008A0715" w:rsidRDefault="008A0715">
      <w:pPr>
        <w:spacing w:line="240" w:lineRule="auto"/>
      </w:pPr>
      <w:r>
        <w:separator/>
      </w:r>
    </w:p>
  </w:endnote>
  <w:endnote w:type="continuationSeparator" w:id="0">
    <w:p w14:paraId="5EFB8FEB" w14:textId="77777777" w:rsidR="008A0715" w:rsidRDefault="008A07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E618C" w14:textId="77777777" w:rsidR="00264EEB" w:rsidRDefault="00264EEB" w:rsidP="006308A9">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7211E96" w14:textId="77777777" w:rsidR="00264EEB" w:rsidRDefault="00264EE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8BE9C" w14:textId="77777777" w:rsidR="00264EEB" w:rsidRDefault="00264EEB" w:rsidP="006308A9">
    <w:pPr>
      <w:pStyle w:val="Piedepgina"/>
      <w:ind w:right="360"/>
      <w:jc w:val="center"/>
    </w:pPr>
  </w:p>
  <w:p w14:paraId="11754EFA" w14:textId="77777777" w:rsidR="00264EEB" w:rsidRDefault="00264EE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BF52A" w14:textId="77777777" w:rsidR="00264EEB" w:rsidRDefault="00264EE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6A9074C" w14:textId="77777777" w:rsidR="00264EEB" w:rsidRDefault="00264EEB">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EEA84" w14:textId="77777777" w:rsidR="00264EEB" w:rsidRDefault="00264EE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C1BF6B" w14:textId="77777777" w:rsidR="008A0715" w:rsidRDefault="008A0715">
      <w:pPr>
        <w:spacing w:line="240" w:lineRule="auto"/>
      </w:pPr>
      <w:r>
        <w:separator/>
      </w:r>
    </w:p>
  </w:footnote>
  <w:footnote w:type="continuationSeparator" w:id="0">
    <w:p w14:paraId="794E1206" w14:textId="77777777" w:rsidR="008A0715" w:rsidRDefault="008A07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473303396"/>
      <w:docPartObj>
        <w:docPartGallery w:val="Page Numbers (Top of Page)"/>
        <w:docPartUnique/>
      </w:docPartObj>
    </w:sdtPr>
    <w:sdtContent>
      <w:p w14:paraId="717E7159" w14:textId="2AED8682" w:rsidR="006308A9" w:rsidRDefault="006308A9" w:rsidP="006308A9">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FB013C">
          <w:rPr>
            <w:rStyle w:val="Nmerodepgina"/>
            <w:noProof/>
          </w:rPr>
          <w:t>19</w:t>
        </w:r>
        <w:r>
          <w:rPr>
            <w:rStyle w:val="Nmerodepgina"/>
          </w:rPr>
          <w:fldChar w:fldCharType="end"/>
        </w:r>
      </w:p>
    </w:sdtContent>
  </w:sdt>
  <w:p w14:paraId="3427AF57" w14:textId="77777777" w:rsidR="006308A9" w:rsidRDefault="006308A9" w:rsidP="006308A9">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1081643480"/>
      <w:docPartObj>
        <w:docPartGallery w:val="Page Numbers (Top of Page)"/>
        <w:docPartUnique/>
      </w:docPartObj>
    </w:sdtPr>
    <w:sdtContent>
      <w:p w14:paraId="75E60E49" w14:textId="331FB12B" w:rsidR="006308A9" w:rsidRDefault="006308A9" w:rsidP="00B80ADB">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sdtContent>
  </w:sdt>
  <w:p w14:paraId="6208E929" w14:textId="39C8F390" w:rsidR="00264EEB" w:rsidRDefault="00264EEB" w:rsidP="006308A9">
    <w:pPr>
      <w:pStyle w:val="Encabezado"/>
      <w:ind w:right="360"/>
      <w:jc w:val="right"/>
    </w:pPr>
  </w:p>
  <w:p w14:paraId="0AE5C754" w14:textId="77777777" w:rsidR="00264EEB" w:rsidRDefault="00264EE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6E3318" w14:textId="77777777" w:rsidR="00264EEB" w:rsidRDefault="00264EEB">
    <w:pPr>
      <w:pStyle w:val="Encabezado"/>
      <w:jc w:val="right"/>
    </w:pPr>
    <w:r>
      <w:fldChar w:fldCharType="begin"/>
    </w:r>
    <w:r>
      <w:instrText>PAGE   \* MERGEFORMAT</w:instrText>
    </w:r>
    <w:r>
      <w:fldChar w:fldCharType="separate"/>
    </w:r>
    <w:r>
      <w:rPr>
        <w:lang w:eastAsia="es-MX"/>
      </w:rPr>
      <w:t>21</w:t>
    </w:r>
    <w:r>
      <w:fldChar w:fldCharType="end"/>
    </w:r>
  </w:p>
  <w:p w14:paraId="45AB0CBD" w14:textId="77777777" w:rsidR="00264EEB" w:rsidRDefault="00264EE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130DE"/>
    <w:multiLevelType w:val="hybridMultilevel"/>
    <w:tmpl w:val="B72ED554"/>
    <w:lvl w:ilvl="0" w:tplc="140A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3567FF"/>
    <w:multiLevelType w:val="hybridMultilevel"/>
    <w:tmpl w:val="E63411CC"/>
    <w:lvl w:ilvl="0" w:tplc="140A0001">
      <w:start w:val="1"/>
      <w:numFmt w:val="bullet"/>
      <w:lvlText w:val=""/>
      <w:lvlJc w:val="left"/>
      <w:pPr>
        <w:ind w:left="1069" w:hanging="360"/>
      </w:pPr>
      <w:rPr>
        <w:rFonts w:ascii="Symbol" w:hAnsi="Symbol" w:hint="default"/>
      </w:rPr>
    </w:lvl>
    <w:lvl w:ilvl="1" w:tplc="140A0003" w:tentative="1">
      <w:start w:val="1"/>
      <w:numFmt w:val="bullet"/>
      <w:lvlText w:val="o"/>
      <w:lvlJc w:val="left"/>
      <w:pPr>
        <w:ind w:left="1789" w:hanging="360"/>
      </w:pPr>
      <w:rPr>
        <w:rFonts w:ascii="Courier New" w:hAnsi="Courier New" w:cs="Courier New" w:hint="default"/>
      </w:rPr>
    </w:lvl>
    <w:lvl w:ilvl="2" w:tplc="140A0005" w:tentative="1">
      <w:start w:val="1"/>
      <w:numFmt w:val="bullet"/>
      <w:lvlText w:val=""/>
      <w:lvlJc w:val="left"/>
      <w:pPr>
        <w:ind w:left="2509" w:hanging="360"/>
      </w:pPr>
      <w:rPr>
        <w:rFonts w:ascii="Wingdings" w:hAnsi="Wingdings" w:hint="default"/>
      </w:rPr>
    </w:lvl>
    <w:lvl w:ilvl="3" w:tplc="140A0001" w:tentative="1">
      <w:start w:val="1"/>
      <w:numFmt w:val="bullet"/>
      <w:lvlText w:val=""/>
      <w:lvlJc w:val="left"/>
      <w:pPr>
        <w:ind w:left="3229" w:hanging="360"/>
      </w:pPr>
      <w:rPr>
        <w:rFonts w:ascii="Symbol" w:hAnsi="Symbol" w:hint="default"/>
      </w:rPr>
    </w:lvl>
    <w:lvl w:ilvl="4" w:tplc="140A0003" w:tentative="1">
      <w:start w:val="1"/>
      <w:numFmt w:val="bullet"/>
      <w:lvlText w:val="o"/>
      <w:lvlJc w:val="left"/>
      <w:pPr>
        <w:ind w:left="3949" w:hanging="360"/>
      </w:pPr>
      <w:rPr>
        <w:rFonts w:ascii="Courier New" w:hAnsi="Courier New" w:cs="Courier New" w:hint="default"/>
      </w:rPr>
    </w:lvl>
    <w:lvl w:ilvl="5" w:tplc="140A0005" w:tentative="1">
      <w:start w:val="1"/>
      <w:numFmt w:val="bullet"/>
      <w:lvlText w:val=""/>
      <w:lvlJc w:val="left"/>
      <w:pPr>
        <w:ind w:left="4669" w:hanging="360"/>
      </w:pPr>
      <w:rPr>
        <w:rFonts w:ascii="Wingdings" w:hAnsi="Wingdings" w:hint="default"/>
      </w:rPr>
    </w:lvl>
    <w:lvl w:ilvl="6" w:tplc="140A0001" w:tentative="1">
      <w:start w:val="1"/>
      <w:numFmt w:val="bullet"/>
      <w:lvlText w:val=""/>
      <w:lvlJc w:val="left"/>
      <w:pPr>
        <w:ind w:left="5389" w:hanging="360"/>
      </w:pPr>
      <w:rPr>
        <w:rFonts w:ascii="Symbol" w:hAnsi="Symbol" w:hint="default"/>
      </w:rPr>
    </w:lvl>
    <w:lvl w:ilvl="7" w:tplc="140A0003" w:tentative="1">
      <w:start w:val="1"/>
      <w:numFmt w:val="bullet"/>
      <w:lvlText w:val="o"/>
      <w:lvlJc w:val="left"/>
      <w:pPr>
        <w:ind w:left="6109" w:hanging="360"/>
      </w:pPr>
      <w:rPr>
        <w:rFonts w:ascii="Courier New" w:hAnsi="Courier New" w:cs="Courier New" w:hint="default"/>
      </w:rPr>
    </w:lvl>
    <w:lvl w:ilvl="8" w:tplc="140A0005" w:tentative="1">
      <w:start w:val="1"/>
      <w:numFmt w:val="bullet"/>
      <w:lvlText w:val=""/>
      <w:lvlJc w:val="left"/>
      <w:pPr>
        <w:ind w:left="6829" w:hanging="360"/>
      </w:pPr>
      <w:rPr>
        <w:rFonts w:ascii="Wingdings" w:hAnsi="Wingdings" w:hint="default"/>
      </w:rPr>
    </w:lvl>
  </w:abstractNum>
  <w:abstractNum w:abstractNumId="2" w15:restartNumberingAfterBreak="0">
    <w:nsid w:val="02EE0781"/>
    <w:multiLevelType w:val="multilevel"/>
    <w:tmpl w:val="2A102E92"/>
    <w:lvl w:ilvl="0">
      <w:start w:val="1"/>
      <w:numFmt w:val="decimal"/>
      <w:lvlText w:val="%1"/>
      <w:lvlJc w:val="left"/>
      <w:pPr>
        <w:ind w:left="993" w:hanging="360"/>
      </w:pPr>
      <w:rPr>
        <w:rFonts w:hint="default"/>
      </w:rPr>
    </w:lvl>
    <w:lvl w:ilvl="1">
      <w:start w:val="4"/>
      <w:numFmt w:val="decimal"/>
      <w:lvlText w:val="%1.%2"/>
      <w:lvlJc w:val="left"/>
      <w:pPr>
        <w:ind w:left="993" w:hanging="360"/>
      </w:pPr>
      <w:rPr>
        <w:rFonts w:hint="default"/>
      </w:rPr>
    </w:lvl>
    <w:lvl w:ilvl="2">
      <w:start w:val="1"/>
      <w:numFmt w:val="decimal"/>
      <w:lvlText w:val="%1.%2.%3"/>
      <w:lvlJc w:val="left"/>
      <w:pPr>
        <w:ind w:left="1353" w:hanging="720"/>
      </w:pPr>
      <w:rPr>
        <w:rFonts w:hint="default"/>
      </w:rPr>
    </w:lvl>
    <w:lvl w:ilvl="3">
      <w:start w:val="1"/>
      <w:numFmt w:val="decimal"/>
      <w:lvlText w:val="%1.%2.%3.%4"/>
      <w:lvlJc w:val="left"/>
      <w:pPr>
        <w:ind w:left="1353" w:hanging="720"/>
      </w:pPr>
      <w:rPr>
        <w:rFonts w:hint="default"/>
      </w:rPr>
    </w:lvl>
    <w:lvl w:ilvl="4">
      <w:start w:val="1"/>
      <w:numFmt w:val="decimal"/>
      <w:lvlText w:val="%1.%2.%3.%4.%5"/>
      <w:lvlJc w:val="left"/>
      <w:pPr>
        <w:ind w:left="1713" w:hanging="1080"/>
      </w:pPr>
      <w:rPr>
        <w:rFonts w:hint="default"/>
      </w:rPr>
    </w:lvl>
    <w:lvl w:ilvl="5">
      <w:start w:val="1"/>
      <w:numFmt w:val="decimal"/>
      <w:lvlText w:val="%1.%2.%3.%4.%5.%6"/>
      <w:lvlJc w:val="left"/>
      <w:pPr>
        <w:ind w:left="1713" w:hanging="1080"/>
      </w:pPr>
      <w:rPr>
        <w:rFonts w:hint="default"/>
      </w:rPr>
    </w:lvl>
    <w:lvl w:ilvl="6">
      <w:start w:val="1"/>
      <w:numFmt w:val="decimal"/>
      <w:lvlText w:val="%1.%2.%3.%4.%5.%6.%7"/>
      <w:lvlJc w:val="left"/>
      <w:pPr>
        <w:ind w:left="2073" w:hanging="1440"/>
      </w:pPr>
      <w:rPr>
        <w:rFonts w:hint="default"/>
      </w:rPr>
    </w:lvl>
    <w:lvl w:ilvl="7">
      <w:start w:val="1"/>
      <w:numFmt w:val="decimal"/>
      <w:lvlText w:val="%1.%2.%3.%4.%5.%6.%7.%8"/>
      <w:lvlJc w:val="left"/>
      <w:pPr>
        <w:ind w:left="2073" w:hanging="1440"/>
      </w:pPr>
      <w:rPr>
        <w:rFonts w:hint="default"/>
      </w:rPr>
    </w:lvl>
    <w:lvl w:ilvl="8">
      <w:start w:val="1"/>
      <w:numFmt w:val="decimal"/>
      <w:lvlText w:val="%1.%2.%3.%4.%5.%6.%7.%8.%9"/>
      <w:lvlJc w:val="left"/>
      <w:pPr>
        <w:ind w:left="2433" w:hanging="1800"/>
      </w:pPr>
      <w:rPr>
        <w:rFonts w:hint="default"/>
      </w:rPr>
    </w:lvl>
  </w:abstractNum>
  <w:abstractNum w:abstractNumId="3" w15:restartNumberingAfterBreak="0">
    <w:nsid w:val="04D93654"/>
    <w:multiLevelType w:val="hybridMultilevel"/>
    <w:tmpl w:val="16BEC724"/>
    <w:lvl w:ilvl="0" w:tplc="140A000F">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8A542E2"/>
    <w:multiLevelType w:val="multilevel"/>
    <w:tmpl w:val="08A542E2"/>
    <w:lvl w:ilvl="0">
      <w:start w:val="1"/>
      <w:numFmt w:val="decimal"/>
      <w:lvlText w:val="%1."/>
      <w:lvlJc w:val="left"/>
      <w:pPr>
        <w:tabs>
          <w:tab w:val="num" w:pos="360"/>
        </w:tabs>
        <w:ind w:left="360" w:hanging="360"/>
      </w:pPr>
      <w:rPr>
        <w:rFonts w:hint="default"/>
      </w:rPr>
    </w:lvl>
    <w:lvl w:ilvl="1">
      <w:start w:val="1"/>
      <w:numFmt w:val="decimal"/>
      <w:lvlText w:val="%2.1"/>
      <w:lvlJc w:val="left"/>
      <w:pPr>
        <w:tabs>
          <w:tab w:val="num" w:pos="1080"/>
        </w:tabs>
        <w:ind w:left="1080" w:hanging="360"/>
      </w:pPr>
      <w:rPr>
        <w:rFonts w:hint="default"/>
      </w:rPr>
    </w:lvl>
    <w:lvl w:ilvl="2">
      <w:start w:val="2"/>
      <w:numFmt w:val="decimal"/>
      <w:pStyle w:val="Estilo1"/>
      <w:lvlText w:val="%3.2.1"/>
      <w:lvlJc w:val="left"/>
      <w:pPr>
        <w:tabs>
          <w:tab w:val="num" w:pos="2160"/>
        </w:tabs>
        <w:ind w:left="2160" w:hanging="72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16"/>
        <w:szCs w:val="0"/>
        <w:u w:val="none" w:color="000000"/>
        <w:shd w:val="clear" w:color="000000" w:fill="000000"/>
        <w:vertAlign w:val="baseline"/>
        <w:em w:val="none"/>
      </w:rPr>
    </w:lvl>
    <w:lvl w:ilvl="3">
      <w:start w:val="1"/>
      <w:numFmt w:val="decimal"/>
      <w:lvlText w:val="2.2.1.%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09BE6515"/>
    <w:multiLevelType w:val="multilevel"/>
    <w:tmpl w:val="390E3240"/>
    <w:lvl w:ilvl="0">
      <w:start w:val="1"/>
      <w:numFmt w:val="decimal"/>
      <w:lvlText w:val="%1"/>
      <w:lvlJc w:val="left"/>
      <w:pPr>
        <w:ind w:left="480" w:hanging="480"/>
      </w:pPr>
      <w:rPr>
        <w:rFonts w:hint="default"/>
      </w:rPr>
    </w:lvl>
    <w:lvl w:ilvl="1">
      <w:start w:val="2"/>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839"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15:restartNumberingAfterBreak="0">
    <w:nsid w:val="0B322C49"/>
    <w:multiLevelType w:val="hybridMultilevel"/>
    <w:tmpl w:val="0366CB60"/>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0EA7488A"/>
    <w:multiLevelType w:val="hybridMultilevel"/>
    <w:tmpl w:val="0386891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102C1E89"/>
    <w:multiLevelType w:val="hybridMultilevel"/>
    <w:tmpl w:val="2FE4CA6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14E36B10"/>
    <w:multiLevelType w:val="hybridMultilevel"/>
    <w:tmpl w:val="1DC457CC"/>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10" w15:restartNumberingAfterBreak="0">
    <w:nsid w:val="1E573064"/>
    <w:multiLevelType w:val="hybridMultilevel"/>
    <w:tmpl w:val="51AEF8DE"/>
    <w:lvl w:ilvl="0" w:tplc="634278D6">
      <w:start w:val="2"/>
      <w:numFmt w:val="bullet"/>
      <w:lvlText w:val="-"/>
      <w:lvlJc w:val="left"/>
      <w:pPr>
        <w:ind w:left="1429" w:hanging="360"/>
      </w:pPr>
      <w:rPr>
        <w:rFonts w:ascii="Poppins" w:eastAsia="Times New Roman" w:hAnsi="Poppins" w:cs="Poppins"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11" w15:restartNumberingAfterBreak="0">
    <w:nsid w:val="28EC2BE0"/>
    <w:multiLevelType w:val="hybridMultilevel"/>
    <w:tmpl w:val="49BCFEFE"/>
    <w:lvl w:ilvl="0" w:tplc="634278D6">
      <w:start w:val="2"/>
      <w:numFmt w:val="bullet"/>
      <w:lvlText w:val="-"/>
      <w:lvlJc w:val="left"/>
      <w:pPr>
        <w:ind w:left="644" w:hanging="360"/>
      </w:pPr>
      <w:rPr>
        <w:rFonts w:ascii="Poppins" w:eastAsia="Times New Roman" w:hAnsi="Poppins" w:cs="Poppin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CBB32B7"/>
    <w:multiLevelType w:val="hybridMultilevel"/>
    <w:tmpl w:val="D1C29520"/>
    <w:lvl w:ilvl="0" w:tplc="D0D6260A">
      <w:start w:val="14"/>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302818FF"/>
    <w:multiLevelType w:val="multilevel"/>
    <w:tmpl w:val="3AB0C10A"/>
    <w:lvl w:ilvl="0">
      <w:start w:val="1"/>
      <w:numFmt w:val="decimal"/>
      <w:lvlText w:val="%1"/>
      <w:lvlJc w:val="left"/>
      <w:pPr>
        <w:ind w:left="480" w:hanging="480"/>
      </w:pPr>
      <w:rPr>
        <w:rFonts w:hint="default"/>
      </w:rPr>
    </w:lvl>
    <w:lvl w:ilvl="1">
      <w:start w:val="2"/>
      <w:numFmt w:val="decimal"/>
      <w:lvlText w:val="%1.%2"/>
      <w:lvlJc w:val="left"/>
      <w:pPr>
        <w:ind w:left="1188" w:hanging="480"/>
      </w:pPr>
      <w:rPr>
        <w:rFonts w:hint="default"/>
      </w:rPr>
    </w:lvl>
    <w:lvl w:ilvl="2">
      <w:start w:val="3"/>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4" w15:restartNumberingAfterBreak="0">
    <w:nsid w:val="30E75851"/>
    <w:multiLevelType w:val="hybridMultilevel"/>
    <w:tmpl w:val="CE1C8EFC"/>
    <w:lvl w:ilvl="0" w:tplc="CB76054E">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5" w15:restartNumberingAfterBreak="0">
    <w:nsid w:val="31431821"/>
    <w:multiLevelType w:val="hybridMultilevel"/>
    <w:tmpl w:val="FC502AE0"/>
    <w:lvl w:ilvl="0" w:tplc="3E5482B2">
      <w:start w:val="1"/>
      <w:numFmt w:val="decimal"/>
      <w:lvlText w:val="%1."/>
      <w:lvlJc w:val="left"/>
      <w:pPr>
        <w:ind w:left="1429" w:hanging="360"/>
      </w:pPr>
      <w:rPr>
        <w:rFonts w:hint="default"/>
        <w:b w:val="0"/>
        <w:bCs w:val="0"/>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6" w15:restartNumberingAfterBreak="0">
    <w:nsid w:val="322B5D17"/>
    <w:multiLevelType w:val="hybridMultilevel"/>
    <w:tmpl w:val="F954C8B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34084448"/>
    <w:multiLevelType w:val="multilevel"/>
    <w:tmpl w:val="742071B8"/>
    <w:lvl w:ilvl="0">
      <w:start w:val="1"/>
      <w:numFmt w:val="decimal"/>
      <w:lvlText w:val="%1"/>
      <w:lvlJc w:val="left"/>
      <w:pPr>
        <w:ind w:left="480" w:hanging="480"/>
      </w:pPr>
      <w:rPr>
        <w:rFonts w:hint="default"/>
      </w:rPr>
    </w:lvl>
    <w:lvl w:ilvl="1">
      <w:start w:val="2"/>
      <w:numFmt w:val="decimal"/>
      <w:lvlText w:val="%1.%2"/>
      <w:lvlJc w:val="left"/>
      <w:pPr>
        <w:ind w:left="1188" w:hanging="480"/>
      </w:pPr>
      <w:rPr>
        <w:rFonts w:hint="default"/>
      </w:rPr>
    </w:lvl>
    <w:lvl w:ilvl="2">
      <w:start w:val="7"/>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8" w15:restartNumberingAfterBreak="0">
    <w:nsid w:val="3511141A"/>
    <w:multiLevelType w:val="hybridMultilevel"/>
    <w:tmpl w:val="69CC3CB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35CD3236"/>
    <w:multiLevelType w:val="hybridMultilevel"/>
    <w:tmpl w:val="C0680C92"/>
    <w:lvl w:ilvl="0" w:tplc="140A000F">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368556DB"/>
    <w:multiLevelType w:val="multilevel"/>
    <w:tmpl w:val="4258BF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b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DB21B1D"/>
    <w:multiLevelType w:val="hybridMultilevel"/>
    <w:tmpl w:val="8D6025B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3E3714B8"/>
    <w:multiLevelType w:val="hybridMultilevel"/>
    <w:tmpl w:val="106C3B0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3E684E14"/>
    <w:multiLevelType w:val="hybridMultilevel"/>
    <w:tmpl w:val="347CC856"/>
    <w:lvl w:ilvl="0" w:tplc="634278D6">
      <w:start w:val="2"/>
      <w:numFmt w:val="bullet"/>
      <w:lvlText w:val="-"/>
      <w:lvlJc w:val="left"/>
      <w:pPr>
        <w:ind w:left="720" w:hanging="360"/>
      </w:pPr>
      <w:rPr>
        <w:rFonts w:ascii="Poppins" w:eastAsia="Times New Roman" w:hAnsi="Poppins" w:cs="Poppin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3FA73A02"/>
    <w:multiLevelType w:val="hybridMultilevel"/>
    <w:tmpl w:val="9F5E7B6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410D521C"/>
    <w:multiLevelType w:val="hybridMultilevel"/>
    <w:tmpl w:val="F812901C"/>
    <w:lvl w:ilvl="0" w:tplc="B8508294">
      <w:start w:val="1"/>
      <w:numFmt w:val="decimal"/>
      <w:lvlText w:val="%1."/>
      <w:lvlJc w:val="left"/>
      <w:pPr>
        <w:ind w:left="1069" w:hanging="360"/>
      </w:pPr>
      <w:rPr>
        <w:rFonts w:hint="default"/>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26" w15:restartNumberingAfterBreak="0">
    <w:nsid w:val="43957DE7"/>
    <w:multiLevelType w:val="multilevel"/>
    <w:tmpl w:val="B3A2BD5A"/>
    <w:lvl w:ilvl="0">
      <w:start w:val="2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46B792C"/>
    <w:multiLevelType w:val="hybridMultilevel"/>
    <w:tmpl w:val="D572FE3C"/>
    <w:lvl w:ilvl="0" w:tplc="140A0001">
      <w:start w:val="1"/>
      <w:numFmt w:val="bullet"/>
      <w:lvlText w:val=""/>
      <w:lvlJc w:val="left"/>
      <w:pPr>
        <w:ind w:left="1069" w:hanging="360"/>
      </w:pPr>
      <w:rPr>
        <w:rFonts w:ascii="Symbol" w:hAnsi="Symbol" w:hint="default"/>
      </w:rPr>
    </w:lvl>
    <w:lvl w:ilvl="1" w:tplc="140A0003" w:tentative="1">
      <w:start w:val="1"/>
      <w:numFmt w:val="bullet"/>
      <w:lvlText w:val="o"/>
      <w:lvlJc w:val="left"/>
      <w:pPr>
        <w:ind w:left="1789" w:hanging="360"/>
      </w:pPr>
      <w:rPr>
        <w:rFonts w:ascii="Courier New" w:hAnsi="Courier New" w:cs="Courier New" w:hint="default"/>
      </w:rPr>
    </w:lvl>
    <w:lvl w:ilvl="2" w:tplc="140A0005" w:tentative="1">
      <w:start w:val="1"/>
      <w:numFmt w:val="bullet"/>
      <w:lvlText w:val=""/>
      <w:lvlJc w:val="left"/>
      <w:pPr>
        <w:ind w:left="2509" w:hanging="360"/>
      </w:pPr>
      <w:rPr>
        <w:rFonts w:ascii="Wingdings" w:hAnsi="Wingdings" w:hint="default"/>
      </w:rPr>
    </w:lvl>
    <w:lvl w:ilvl="3" w:tplc="140A0001" w:tentative="1">
      <w:start w:val="1"/>
      <w:numFmt w:val="bullet"/>
      <w:lvlText w:val=""/>
      <w:lvlJc w:val="left"/>
      <w:pPr>
        <w:ind w:left="3229" w:hanging="360"/>
      </w:pPr>
      <w:rPr>
        <w:rFonts w:ascii="Symbol" w:hAnsi="Symbol" w:hint="default"/>
      </w:rPr>
    </w:lvl>
    <w:lvl w:ilvl="4" w:tplc="140A0003" w:tentative="1">
      <w:start w:val="1"/>
      <w:numFmt w:val="bullet"/>
      <w:lvlText w:val="o"/>
      <w:lvlJc w:val="left"/>
      <w:pPr>
        <w:ind w:left="3949" w:hanging="360"/>
      </w:pPr>
      <w:rPr>
        <w:rFonts w:ascii="Courier New" w:hAnsi="Courier New" w:cs="Courier New" w:hint="default"/>
      </w:rPr>
    </w:lvl>
    <w:lvl w:ilvl="5" w:tplc="140A0005" w:tentative="1">
      <w:start w:val="1"/>
      <w:numFmt w:val="bullet"/>
      <w:lvlText w:val=""/>
      <w:lvlJc w:val="left"/>
      <w:pPr>
        <w:ind w:left="4669" w:hanging="360"/>
      </w:pPr>
      <w:rPr>
        <w:rFonts w:ascii="Wingdings" w:hAnsi="Wingdings" w:hint="default"/>
      </w:rPr>
    </w:lvl>
    <w:lvl w:ilvl="6" w:tplc="140A0001" w:tentative="1">
      <w:start w:val="1"/>
      <w:numFmt w:val="bullet"/>
      <w:lvlText w:val=""/>
      <w:lvlJc w:val="left"/>
      <w:pPr>
        <w:ind w:left="5389" w:hanging="360"/>
      </w:pPr>
      <w:rPr>
        <w:rFonts w:ascii="Symbol" w:hAnsi="Symbol" w:hint="default"/>
      </w:rPr>
    </w:lvl>
    <w:lvl w:ilvl="7" w:tplc="140A0003" w:tentative="1">
      <w:start w:val="1"/>
      <w:numFmt w:val="bullet"/>
      <w:lvlText w:val="o"/>
      <w:lvlJc w:val="left"/>
      <w:pPr>
        <w:ind w:left="6109" w:hanging="360"/>
      </w:pPr>
      <w:rPr>
        <w:rFonts w:ascii="Courier New" w:hAnsi="Courier New" w:cs="Courier New" w:hint="default"/>
      </w:rPr>
    </w:lvl>
    <w:lvl w:ilvl="8" w:tplc="140A0005" w:tentative="1">
      <w:start w:val="1"/>
      <w:numFmt w:val="bullet"/>
      <w:lvlText w:val=""/>
      <w:lvlJc w:val="left"/>
      <w:pPr>
        <w:ind w:left="6829" w:hanging="360"/>
      </w:pPr>
      <w:rPr>
        <w:rFonts w:ascii="Wingdings" w:hAnsi="Wingdings" w:hint="default"/>
      </w:rPr>
    </w:lvl>
  </w:abstractNum>
  <w:abstractNum w:abstractNumId="28" w15:restartNumberingAfterBreak="0">
    <w:nsid w:val="45E22D0C"/>
    <w:multiLevelType w:val="multilevel"/>
    <w:tmpl w:val="368556D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DCD6E9A"/>
    <w:multiLevelType w:val="hybridMultilevel"/>
    <w:tmpl w:val="DE003B0C"/>
    <w:lvl w:ilvl="0" w:tplc="889EBA6A">
      <w:start w:val="1"/>
      <w:numFmt w:val="decimal"/>
      <w:lvlText w:val="%1."/>
      <w:lvlJc w:val="left"/>
      <w:pPr>
        <w:ind w:left="1429" w:hanging="360"/>
      </w:pPr>
      <w:rPr>
        <w:rFonts w:ascii="Times New Roman" w:eastAsia="Times New Roman" w:hAnsi="Times New Roman" w:cs="Times New Roman"/>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0" w15:restartNumberingAfterBreak="0">
    <w:nsid w:val="57E41047"/>
    <w:multiLevelType w:val="multilevel"/>
    <w:tmpl w:val="368556D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81911EA"/>
    <w:multiLevelType w:val="multilevel"/>
    <w:tmpl w:val="ABE05F4E"/>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BA77081"/>
    <w:multiLevelType w:val="multilevel"/>
    <w:tmpl w:val="8A3CA168"/>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b/>
      </w:rPr>
    </w:lvl>
    <w:lvl w:ilvl="2">
      <w:start w:val="1"/>
      <w:numFmt w:val="decimal"/>
      <w:pStyle w:val="Ttulo3"/>
      <w:lvlText w:val="%1.%2.%3"/>
      <w:lvlJc w:val="left"/>
      <w:pPr>
        <w:ind w:left="720" w:hanging="436"/>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3" w15:restartNumberingAfterBreak="0">
    <w:nsid w:val="60026E36"/>
    <w:multiLevelType w:val="multilevel"/>
    <w:tmpl w:val="60026E3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2DD7FB7"/>
    <w:multiLevelType w:val="hybridMultilevel"/>
    <w:tmpl w:val="A9D0FA5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69BF0B33"/>
    <w:multiLevelType w:val="multilevel"/>
    <w:tmpl w:val="4258BF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b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E935AC4"/>
    <w:multiLevelType w:val="hybridMultilevel"/>
    <w:tmpl w:val="BF301A4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765B41DC"/>
    <w:multiLevelType w:val="multilevel"/>
    <w:tmpl w:val="BB8A0F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82B5276"/>
    <w:multiLevelType w:val="multilevel"/>
    <w:tmpl w:val="7CC034CC"/>
    <w:lvl w:ilvl="0">
      <w:start w:val="1"/>
      <w:numFmt w:val="decimal"/>
      <w:lvlText w:val="%1"/>
      <w:lvlJc w:val="left"/>
      <w:pPr>
        <w:ind w:left="660" w:hanging="660"/>
      </w:pPr>
      <w:rPr>
        <w:rFonts w:hint="default"/>
      </w:rPr>
    </w:lvl>
    <w:lvl w:ilvl="1">
      <w:start w:val="2"/>
      <w:numFmt w:val="decimal"/>
      <w:lvlText w:val="%1.%2"/>
      <w:lvlJc w:val="left"/>
      <w:pPr>
        <w:ind w:left="1368" w:hanging="660"/>
      </w:pPr>
      <w:rPr>
        <w:rFonts w:hint="default"/>
      </w:rPr>
    </w:lvl>
    <w:lvl w:ilvl="2">
      <w:start w:val="6"/>
      <w:numFmt w:val="decimal"/>
      <w:lvlText w:val="%1.%2.%3"/>
      <w:lvlJc w:val="left"/>
      <w:pPr>
        <w:ind w:left="2136" w:hanging="720"/>
      </w:pPr>
      <w:rPr>
        <w:rFonts w:hint="default"/>
      </w:rPr>
    </w:lvl>
    <w:lvl w:ilvl="3">
      <w:start w:val="2"/>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 w15:restartNumberingAfterBreak="0">
    <w:nsid w:val="7AC707D4"/>
    <w:multiLevelType w:val="hybridMultilevel"/>
    <w:tmpl w:val="FFA2AEAC"/>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num w:numId="1" w16cid:durableId="1803887708">
    <w:abstractNumId w:val="32"/>
  </w:num>
  <w:num w:numId="2" w16cid:durableId="326830872">
    <w:abstractNumId w:val="4"/>
  </w:num>
  <w:num w:numId="3" w16cid:durableId="85931259">
    <w:abstractNumId w:val="17"/>
  </w:num>
  <w:num w:numId="4" w16cid:durableId="1611014184">
    <w:abstractNumId w:val="38"/>
  </w:num>
  <w:num w:numId="5" w16cid:durableId="483929754">
    <w:abstractNumId w:val="13"/>
  </w:num>
  <w:num w:numId="6" w16cid:durableId="496311886">
    <w:abstractNumId w:val="5"/>
  </w:num>
  <w:num w:numId="7" w16cid:durableId="1051198321">
    <w:abstractNumId w:val="21"/>
  </w:num>
  <w:num w:numId="8" w16cid:durableId="1587182196">
    <w:abstractNumId w:val="7"/>
  </w:num>
  <w:num w:numId="9" w16cid:durableId="1956786636">
    <w:abstractNumId w:val="11"/>
  </w:num>
  <w:num w:numId="10" w16cid:durableId="1317146955">
    <w:abstractNumId w:val="8"/>
  </w:num>
  <w:num w:numId="11" w16cid:durableId="1153989863">
    <w:abstractNumId w:val="1"/>
  </w:num>
  <w:num w:numId="12" w16cid:durableId="2039305723">
    <w:abstractNumId w:val="27"/>
  </w:num>
  <w:num w:numId="13" w16cid:durableId="944649560">
    <w:abstractNumId w:val="24"/>
  </w:num>
  <w:num w:numId="14" w16cid:durableId="1703632660">
    <w:abstractNumId w:val="0"/>
  </w:num>
  <w:num w:numId="15" w16cid:durableId="1555576739">
    <w:abstractNumId w:val="18"/>
  </w:num>
  <w:num w:numId="16" w16cid:durableId="496042118">
    <w:abstractNumId w:val="22"/>
  </w:num>
  <w:num w:numId="17" w16cid:durableId="183718757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77600163">
    <w:abstractNumId w:val="10"/>
  </w:num>
  <w:num w:numId="19" w16cid:durableId="1238900395">
    <w:abstractNumId w:val="23"/>
  </w:num>
  <w:num w:numId="20" w16cid:durableId="456261965">
    <w:abstractNumId w:val="20"/>
  </w:num>
  <w:num w:numId="21" w16cid:durableId="737896572">
    <w:abstractNumId w:val="30"/>
  </w:num>
  <w:num w:numId="22" w16cid:durableId="1171720194">
    <w:abstractNumId w:val="6"/>
  </w:num>
  <w:num w:numId="23" w16cid:durableId="1531844415">
    <w:abstractNumId w:val="28"/>
  </w:num>
  <w:num w:numId="24" w16cid:durableId="2138451779">
    <w:abstractNumId w:val="14"/>
  </w:num>
  <w:num w:numId="25" w16cid:durableId="359471691">
    <w:abstractNumId w:val="25"/>
  </w:num>
  <w:num w:numId="26" w16cid:durableId="1425567420">
    <w:abstractNumId w:val="16"/>
  </w:num>
  <w:num w:numId="27" w16cid:durableId="31006221">
    <w:abstractNumId w:val="9"/>
  </w:num>
  <w:num w:numId="28" w16cid:durableId="1654144303">
    <w:abstractNumId w:val="15"/>
  </w:num>
  <w:num w:numId="29" w16cid:durableId="1050375672">
    <w:abstractNumId w:val="39"/>
  </w:num>
  <w:num w:numId="30" w16cid:durableId="1678775750">
    <w:abstractNumId w:val="29"/>
  </w:num>
  <w:num w:numId="31" w16cid:durableId="1560704577">
    <w:abstractNumId w:val="34"/>
  </w:num>
  <w:num w:numId="32" w16cid:durableId="327637591">
    <w:abstractNumId w:val="3"/>
  </w:num>
  <w:num w:numId="33" w16cid:durableId="1759516890">
    <w:abstractNumId w:val="33"/>
  </w:num>
  <w:num w:numId="34" w16cid:durableId="511142247">
    <w:abstractNumId w:val="31"/>
  </w:num>
  <w:num w:numId="35" w16cid:durableId="2048066145">
    <w:abstractNumId w:val="2"/>
  </w:num>
  <w:num w:numId="36" w16cid:durableId="384181341">
    <w:abstractNumId w:val="37"/>
  </w:num>
  <w:num w:numId="37" w16cid:durableId="2003312313">
    <w:abstractNumId w:val="12"/>
  </w:num>
  <w:num w:numId="38" w16cid:durableId="1607343534">
    <w:abstractNumId w:val="26"/>
  </w:num>
  <w:num w:numId="39" w16cid:durableId="465319257">
    <w:abstractNumId w:val="19"/>
  </w:num>
  <w:num w:numId="40" w16cid:durableId="1704088758">
    <w:abstractNumId w:val="35"/>
  </w:num>
  <w:num w:numId="41" w16cid:durableId="1529948915">
    <w:abstractNumId w:val="3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08"/>
  <w:hyphenationZone w:val="425"/>
  <w:drawingGridHorizontalSpacing w:val="120"/>
  <w:displayHorizont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EE6"/>
    <w:rsid w:val="00000A1B"/>
    <w:rsid w:val="00001F18"/>
    <w:rsid w:val="000020EE"/>
    <w:rsid w:val="00002409"/>
    <w:rsid w:val="00003160"/>
    <w:rsid w:val="0000355A"/>
    <w:rsid w:val="00003C43"/>
    <w:rsid w:val="0000417E"/>
    <w:rsid w:val="0001068D"/>
    <w:rsid w:val="00011BB4"/>
    <w:rsid w:val="000132AB"/>
    <w:rsid w:val="00013772"/>
    <w:rsid w:val="00013787"/>
    <w:rsid w:val="0001562C"/>
    <w:rsid w:val="00015C0D"/>
    <w:rsid w:val="00016281"/>
    <w:rsid w:val="00016571"/>
    <w:rsid w:val="000166D8"/>
    <w:rsid w:val="00016E18"/>
    <w:rsid w:val="00016F89"/>
    <w:rsid w:val="00020AD8"/>
    <w:rsid w:val="00020FA5"/>
    <w:rsid w:val="00020FBC"/>
    <w:rsid w:val="000229F9"/>
    <w:rsid w:val="00023CF1"/>
    <w:rsid w:val="0002420B"/>
    <w:rsid w:val="00024F8F"/>
    <w:rsid w:val="000255C9"/>
    <w:rsid w:val="000264EE"/>
    <w:rsid w:val="00026BE7"/>
    <w:rsid w:val="00027670"/>
    <w:rsid w:val="0002777C"/>
    <w:rsid w:val="00027862"/>
    <w:rsid w:val="00030F0D"/>
    <w:rsid w:val="000321B3"/>
    <w:rsid w:val="00033FC4"/>
    <w:rsid w:val="000344C1"/>
    <w:rsid w:val="00037B7E"/>
    <w:rsid w:val="0004031C"/>
    <w:rsid w:val="00040535"/>
    <w:rsid w:val="00040771"/>
    <w:rsid w:val="0004088C"/>
    <w:rsid w:val="000413CE"/>
    <w:rsid w:val="0004154B"/>
    <w:rsid w:val="000419C8"/>
    <w:rsid w:val="00042345"/>
    <w:rsid w:val="000424BD"/>
    <w:rsid w:val="00042DDF"/>
    <w:rsid w:val="00042E5B"/>
    <w:rsid w:val="00043507"/>
    <w:rsid w:val="00044236"/>
    <w:rsid w:val="00044841"/>
    <w:rsid w:val="0004563A"/>
    <w:rsid w:val="00045808"/>
    <w:rsid w:val="00045868"/>
    <w:rsid w:val="000460B9"/>
    <w:rsid w:val="00046268"/>
    <w:rsid w:val="00046336"/>
    <w:rsid w:val="00046597"/>
    <w:rsid w:val="00046893"/>
    <w:rsid w:val="000476A7"/>
    <w:rsid w:val="00047DCA"/>
    <w:rsid w:val="00047FCA"/>
    <w:rsid w:val="0005227B"/>
    <w:rsid w:val="00052581"/>
    <w:rsid w:val="000548CD"/>
    <w:rsid w:val="000553DB"/>
    <w:rsid w:val="00055426"/>
    <w:rsid w:val="00055B6A"/>
    <w:rsid w:val="0005621F"/>
    <w:rsid w:val="00056A53"/>
    <w:rsid w:val="000577EE"/>
    <w:rsid w:val="00057ED3"/>
    <w:rsid w:val="000602D3"/>
    <w:rsid w:val="00060308"/>
    <w:rsid w:val="00061242"/>
    <w:rsid w:val="0006147F"/>
    <w:rsid w:val="000617A8"/>
    <w:rsid w:val="0006237B"/>
    <w:rsid w:val="00062404"/>
    <w:rsid w:val="00063585"/>
    <w:rsid w:val="0006379B"/>
    <w:rsid w:val="00063B8E"/>
    <w:rsid w:val="00064187"/>
    <w:rsid w:val="000667C0"/>
    <w:rsid w:val="00066DE0"/>
    <w:rsid w:val="00070C10"/>
    <w:rsid w:val="00071450"/>
    <w:rsid w:val="00071D82"/>
    <w:rsid w:val="00072CB9"/>
    <w:rsid w:val="00072E5E"/>
    <w:rsid w:val="000733EC"/>
    <w:rsid w:val="000760A3"/>
    <w:rsid w:val="00077D1D"/>
    <w:rsid w:val="00080AB0"/>
    <w:rsid w:val="000816A7"/>
    <w:rsid w:val="000825E4"/>
    <w:rsid w:val="00082746"/>
    <w:rsid w:val="00082FDB"/>
    <w:rsid w:val="0008309B"/>
    <w:rsid w:val="00085D75"/>
    <w:rsid w:val="00087431"/>
    <w:rsid w:val="0009008D"/>
    <w:rsid w:val="00090D56"/>
    <w:rsid w:val="00091119"/>
    <w:rsid w:val="00091DA9"/>
    <w:rsid w:val="000926D5"/>
    <w:rsid w:val="00092D48"/>
    <w:rsid w:val="00093E20"/>
    <w:rsid w:val="00095A19"/>
    <w:rsid w:val="000967E6"/>
    <w:rsid w:val="000969A9"/>
    <w:rsid w:val="00096AED"/>
    <w:rsid w:val="00097D8D"/>
    <w:rsid w:val="00097E35"/>
    <w:rsid w:val="000A1218"/>
    <w:rsid w:val="000A1EA3"/>
    <w:rsid w:val="000A212A"/>
    <w:rsid w:val="000A2E93"/>
    <w:rsid w:val="000A30F7"/>
    <w:rsid w:val="000A32A2"/>
    <w:rsid w:val="000A4CF7"/>
    <w:rsid w:val="000A5311"/>
    <w:rsid w:val="000A547F"/>
    <w:rsid w:val="000B0259"/>
    <w:rsid w:val="000B043B"/>
    <w:rsid w:val="000B059C"/>
    <w:rsid w:val="000B06C3"/>
    <w:rsid w:val="000B0946"/>
    <w:rsid w:val="000B241C"/>
    <w:rsid w:val="000B24C7"/>
    <w:rsid w:val="000B2611"/>
    <w:rsid w:val="000B2F80"/>
    <w:rsid w:val="000B3453"/>
    <w:rsid w:val="000B3553"/>
    <w:rsid w:val="000B5301"/>
    <w:rsid w:val="000B5A60"/>
    <w:rsid w:val="000B672E"/>
    <w:rsid w:val="000B6958"/>
    <w:rsid w:val="000B6F97"/>
    <w:rsid w:val="000C078B"/>
    <w:rsid w:val="000C1427"/>
    <w:rsid w:val="000C228E"/>
    <w:rsid w:val="000C2C6E"/>
    <w:rsid w:val="000C335E"/>
    <w:rsid w:val="000C35BC"/>
    <w:rsid w:val="000C387C"/>
    <w:rsid w:val="000C3CB1"/>
    <w:rsid w:val="000C4C7F"/>
    <w:rsid w:val="000C60BF"/>
    <w:rsid w:val="000C668A"/>
    <w:rsid w:val="000C7CFF"/>
    <w:rsid w:val="000D0948"/>
    <w:rsid w:val="000D136C"/>
    <w:rsid w:val="000D2F11"/>
    <w:rsid w:val="000D2FF9"/>
    <w:rsid w:val="000D3433"/>
    <w:rsid w:val="000D360A"/>
    <w:rsid w:val="000D401F"/>
    <w:rsid w:val="000D47BB"/>
    <w:rsid w:val="000D4AFD"/>
    <w:rsid w:val="000D4C5E"/>
    <w:rsid w:val="000D4DDA"/>
    <w:rsid w:val="000D4F54"/>
    <w:rsid w:val="000D61FD"/>
    <w:rsid w:val="000D6A8B"/>
    <w:rsid w:val="000D7818"/>
    <w:rsid w:val="000E0561"/>
    <w:rsid w:val="000E05E2"/>
    <w:rsid w:val="000E06FD"/>
    <w:rsid w:val="000E0FF6"/>
    <w:rsid w:val="000E1187"/>
    <w:rsid w:val="000E1792"/>
    <w:rsid w:val="000E1AC4"/>
    <w:rsid w:val="000E2247"/>
    <w:rsid w:val="000E2F56"/>
    <w:rsid w:val="000E3272"/>
    <w:rsid w:val="000E554C"/>
    <w:rsid w:val="000E6723"/>
    <w:rsid w:val="000E698E"/>
    <w:rsid w:val="000E703D"/>
    <w:rsid w:val="000E7497"/>
    <w:rsid w:val="000F01B7"/>
    <w:rsid w:val="000F1403"/>
    <w:rsid w:val="000F171B"/>
    <w:rsid w:val="000F27A9"/>
    <w:rsid w:val="000F2A36"/>
    <w:rsid w:val="000F2A9E"/>
    <w:rsid w:val="000F2B76"/>
    <w:rsid w:val="000F3130"/>
    <w:rsid w:val="000F3E18"/>
    <w:rsid w:val="000F4646"/>
    <w:rsid w:val="000F4B5B"/>
    <w:rsid w:val="000F4ED2"/>
    <w:rsid w:val="000F6065"/>
    <w:rsid w:val="000F679A"/>
    <w:rsid w:val="000F6C17"/>
    <w:rsid w:val="000F704D"/>
    <w:rsid w:val="001020C3"/>
    <w:rsid w:val="00102514"/>
    <w:rsid w:val="00104663"/>
    <w:rsid w:val="001059BD"/>
    <w:rsid w:val="00105B5C"/>
    <w:rsid w:val="00106CD3"/>
    <w:rsid w:val="00106E9A"/>
    <w:rsid w:val="00106F5F"/>
    <w:rsid w:val="00107B45"/>
    <w:rsid w:val="001121F3"/>
    <w:rsid w:val="001133A8"/>
    <w:rsid w:val="0011368B"/>
    <w:rsid w:val="00113F60"/>
    <w:rsid w:val="00114818"/>
    <w:rsid w:val="0011573C"/>
    <w:rsid w:val="00115813"/>
    <w:rsid w:val="00117D82"/>
    <w:rsid w:val="00117F34"/>
    <w:rsid w:val="00121B97"/>
    <w:rsid w:val="001231B2"/>
    <w:rsid w:val="001238FE"/>
    <w:rsid w:val="00123CFC"/>
    <w:rsid w:val="00123ECF"/>
    <w:rsid w:val="00124C63"/>
    <w:rsid w:val="00125A53"/>
    <w:rsid w:val="00125F63"/>
    <w:rsid w:val="00126B78"/>
    <w:rsid w:val="00126DDE"/>
    <w:rsid w:val="0013119F"/>
    <w:rsid w:val="00131905"/>
    <w:rsid w:val="00131932"/>
    <w:rsid w:val="001325C3"/>
    <w:rsid w:val="00132930"/>
    <w:rsid w:val="00133387"/>
    <w:rsid w:val="00133F35"/>
    <w:rsid w:val="0013444F"/>
    <w:rsid w:val="00134C9D"/>
    <w:rsid w:val="00135174"/>
    <w:rsid w:val="001353C7"/>
    <w:rsid w:val="001360C1"/>
    <w:rsid w:val="001401A6"/>
    <w:rsid w:val="00140683"/>
    <w:rsid w:val="00144B6E"/>
    <w:rsid w:val="00146135"/>
    <w:rsid w:val="00146C22"/>
    <w:rsid w:val="00150CF2"/>
    <w:rsid w:val="0015172E"/>
    <w:rsid w:val="00151A08"/>
    <w:rsid w:val="00152A14"/>
    <w:rsid w:val="001539B6"/>
    <w:rsid w:val="001543DD"/>
    <w:rsid w:val="001547A5"/>
    <w:rsid w:val="00154CD2"/>
    <w:rsid w:val="001551F3"/>
    <w:rsid w:val="00155221"/>
    <w:rsid w:val="001552B6"/>
    <w:rsid w:val="0015610D"/>
    <w:rsid w:val="0015628C"/>
    <w:rsid w:val="00156641"/>
    <w:rsid w:val="0015684B"/>
    <w:rsid w:val="0015702B"/>
    <w:rsid w:val="0015797C"/>
    <w:rsid w:val="00157EB4"/>
    <w:rsid w:val="001604C6"/>
    <w:rsid w:val="00160FFC"/>
    <w:rsid w:val="0016178F"/>
    <w:rsid w:val="00162C51"/>
    <w:rsid w:val="00163A73"/>
    <w:rsid w:val="00163C2A"/>
    <w:rsid w:val="001645B8"/>
    <w:rsid w:val="00164CC2"/>
    <w:rsid w:val="00164E60"/>
    <w:rsid w:val="00165290"/>
    <w:rsid w:val="001654EF"/>
    <w:rsid w:val="0016581A"/>
    <w:rsid w:val="00165D62"/>
    <w:rsid w:val="001668BE"/>
    <w:rsid w:val="00167C22"/>
    <w:rsid w:val="00167DDA"/>
    <w:rsid w:val="00170909"/>
    <w:rsid w:val="00171072"/>
    <w:rsid w:val="0017125D"/>
    <w:rsid w:val="0017126E"/>
    <w:rsid w:val="00172993"/>
    <w:rsid w:val="00173963"/>
    <w:rsid w:val="001745F7"/>
    <w:rsid w:val="00174DAE"/>
    <w:rsid w:val="00175134"/>
    <w:rsid w:val="00175836"/>
    <w:rsid w:val="001763DA"/>
    <w:rsid w:val="00176416"/>
    <w:rsid w:val="00181143"/>
    <w:rsid w:val="00181426"/>
    <w:rsid w:val="0018177E"/>
    <w:rsid w:val="00182C3F"/>
    <w:rsid w:val="00183596"/>
    <w:rsid w:val="00184B36"/>
    <w:rsid w:val="001871DA"/>
    <w:rsid w:val="001872BB"/>
    <w:rsid w:val="00190139"/>
    <w:rsid w:val="00190C90"/>
    <w:rsid w:val="00191120"/>
    <w:rsid w:val="00194715"/>
    <w:rsid w:val="00195102"/>
    <w:rsid w:val="001954B7"/>
    <w:rsid w:val="00195A84"/>
    <w:rsid w:val="00195AE8"/>
    <w:rsid w:val="001977A2"/>
    <w:rsid w:val="00197AF8"/>
    <w:rsid w:val="001A0CB4"/>
    <w:rsid w:val="001A12AA"/>
    <w:rsid w:val="001A346E"/>
    <w:rsid w:val="001A5093"/>
    <w:rsid w:val="001A5A4E"/>
    <w:rsid w:val="001A7A17"/>
    <w:rsid w:val="001A7C65"/>
    <w:rsid w:val="001A7DD5"/>
    <w:rsid w:val="001B0529"/>
    <w:rsid w:val="001B0789"/>
    <w:rsid w:val="001B1203"/>
    <w:rsid w:val="001B1469"/>
    <w:rsid w:val="001B17AC"/>
    <w:rsid w:val="001B1A01"/>
    <w:rsid w:val="001B1F5B"/>
    <w:rsid w:val="001B3420"/>
    <w:rsid w:val="001B5035"/>
    <w:rsid w:val="001B5442"/>
    <w:rsid w:val="001B558D"/>
    <w:rsid w:val="001C0676"/>
    <w:rsid w:val="001C0E78"/>
    <w:rsid w:val="001C147B"/>
    <w:rsid w:val="001C3042"/>
    <w:rsid w:val="001C48C9"/>
    <w:rsid w:val="001C4BC2"/>
    <w:rsid w:val="001C5038"/>
    <w:rsid w:val="001C55BF"/>
    <w:rsid w:val="001C5808"/>
    <w:rsid w:val="001C6141"/>
    <w:rsid w:val="001C71C6"/>
    <w:rsid w:val="001D27F4"/>
    <w:rsid w:val="001D371D"/>
    <w:rsid w:val="001D4659"/>
    <w:rsid w:val="001D5CD4"/>
    <w:rsid w:val="001D6197"/>
    <w:rsid w:val="001D62F5"/>
    <w:rsid w:val="001D65F1"/>
    <w:rsid w:val="001D67CD"/>
    <w:rsid w:val="001D68D8"/>
    <w:rsid w:val="001D6F82"/>
    <w:rsid w:val="001D766D"/>
    <w:rsid w:val="001D7987"/>
    <w:rsid w:val="001E2C95"/>
    <w:rsid w:val="001E3122"/>
    <w:rsid w:val="001E3374"/>
    <w:rsid w:val="001E338B"/>
    <w:rsid w:val="001E34AA"/>
    <w:rsid w:val="001E39F9"/>
    <w:rsid w:val="001E3FFC"/>
    <w:rsid w:val="001E46B6"/>
    <w:rsid w:val="001E47EE"/>
    <w:rsid w:val="001E4915"/>
    <w:rsid w:val="001E510A"/>
    <w:rsid w:val="001E57FD"/>
    <w:rsid w:val="001E7732"/>
    <w:rsid w:val="001E7ADB"/>
    <w:rsid w:val="001F0F2F"/>
    <w:rsid w:val="001F1108"/>
    <w:rsid w:val="001F1278"/>
    <w:rsid w:val="001F2FA2"/>
    <w:rsid w:val="001F3624"/>
    <w:rsid w:val="001F3F3B"/>
    <w:rsid w:val="001F3FB7"/>
    <w:rsid w:val="001F4927"/>
    <w:rsid w:val="001F6A8C"/>
    <w:rsid w:val="0020116C"/>
    <w:rsid w:val="00201A3F"/>
    <w:rsid w:val="00201A8A"/>
    <w:rsid w:val="0020388B"/>
    <w:rsid w:val="00203AFD"/>
    <w:rsid w:val="00203C8D"/>
    <w:rsid w:val="0020423D"/>
    <w:rsid w:val="00204688"/>
    <w:rsid w:val="00206C74"/>
    <w:rsid w:val="00207065"/>
    <w:rsid w:val="00210ABC"/>
    <w:rsid w:val="00210F36"/>
    <w:rsid w:val="002112F7"/>
    <w:rsid w:val="002115B9"/>
    <w:rsid w:val="00211C6E"/>
    <w:rsid w:val="00211D6D"/>
    <w:rsid w:val="002124DB"/>
    <w:rsid w:val="00213B31"/>
    <w:rsid w:val="00215BDC"/>
    <w:rsid w:val="00215DFF"/>
    <w:rsid w:val="00216EB0"/>
    <w:rsid w:val="00217919"/>
    <w:rsid w:val="00220FAE"/>
    <w:rsid w:val="0022397C"/>
    <w:rsid w:val="00224091"/>
    <w:rsid w:val="00224FC8"/>
    <w:rsid w:val="00225311"/>
    <w:rsid w:val="00225A95"/>
    <w:rsid w:val="00227610"/>
    <w:rsid w:val="00227841"/>
    <w:rsid w:val="00227D2A"/>
    <w:rsid w:val="00227D34"/>
    <w:rsid w:val="002301F9"/>
    <w:rsid w:val="00230389"/>
    <w:rsid w:val="0023040F"/>
    <w:rsid w:val="0023093B"/>
    <w:rsid w:val="002310C9"/>
    <w:rsid w:val="00231617"/>
    <w:rsid w:val="002317AC"/>
    <w:rsid w:val="00232BF0"/>
    <w:rsid w:val="00232D16"/>
    <w:rsid w:val="002341DD"/>
    <w:rsid w:val="002342E8"/>
    <w:rsid w:val="002358BA"/>
    <w:rsid w:val="00235E9E"/>
    <w:rsid w:val="002376BB"/>
    <w:rsid w:val="00237755"/>
    <w:rsid w:val="00240EA1"/>
    <w:rsid w:val="0024133D"/>
    <w:rsid w:val="00241CC0"/>
    <w:rsid w:val="002425EB"/>
    <w:rsid w:val="00245250"/>
    <w:rsid w:val="00246239"/>
    <w:rsid w:val="002506C5"/>
    <w:rsid w:val="00250AB9"/>
    <w:rsid w:val="00250EB9"/>
    <w:rsid w:val="002514A8"/>
    <w:rsid w:val="00251731"/>
    <w:rsid w:val="00251C3D"/>
    <w:rsid w:val="00252E4B"/>
    <w:rsid w:val="0025388F"/>
    <w:rsid w:val="002541A9"/>
    <w:rsid w:val="00255653"/>
    <w:rsid w:val="002559F6"/>
    <w:rsid w:val="00257122"/>
    <w:rsid w:val="00257675"/>
    <w:rsid w:val="00257E62"/>
    <w:rsid w:val="0026007F"/>
    <w:rsid w:val="00260ABF"/>
    <w:rsid w:val="00260E19"/>
    <w:rsid w:val="00262205"/>
    <w:rsid w:val="00262240"/>
    <w:rsid w:val="00262766"/>
    <w:rsid w:val="00262D75"/>
    <w:rsid w:val="00262F6F"/>
    <w:rsid w:val="00263D24"/>
    <w:rsid w:val="0026437E"/>
    <w:rsid w:val="00264EEB"/>
    <w:rsid w:val="0026526E"/>
    <w:rsid w:val="00267244"/>
    <w:rsid w:val="00270A36"/>
    <w:rsid w:val="00271535"/>
    <w:rsid w:val="00271B87"/>
    <w:rsid w:val="00273ABA"/>
    <w:rsid w:val="00274517"/>
    <w:rsid w:val="00274ADE"/>
    <w:rsid w:val="002770BE"/>
    <w:rsid w:val="0027710C"/>
    <w:rsid w:val="002804C8"/>
    <w:rsid w:val="00280A69"/>
    <w:rsid w:val="00281040"/>
    <w:rsid w:val="002817F7"/>
    <w:rsid w:val="00283753"/>
    <w:rsid w:val="00283B4F"/>
    <w:rsid w:val="00285889"/>
    <w:rsid w:val="002858FC"/>
    <w:rsid w:val="00286323"/>
    <w:rsid w:val="00286ADF"/>
    <w:rsid w:val="00286ED4"/>
    <w:rsid w:val="00287E85"/>
    <w:rsid w:val="0029035E"/>
    <w:rsid w:val="002907A6"/>
    <w:rsid w:val="00290D6B"/>
    <w:rsid w:val="00291682"/>
    <w:rsid w:val="002919F6"/>
    <w:rsid w:val="00291F7B"/>
    <w:rsid w:val="00293CCB"/>
    <w:rsid w:val="0029413A"/>
    <w:rsid w:val="00295DC6"/>
    <w:rsid w:val="002A0965"/>
    <w:rsid w:val="002A1280"/>
    <w:rsid w:val="002A2A84"/>
    <w:rsid w:val="002A3510"/>
    <w:rsid w:val="002A53B8"/>
    <w:rsid w:val="002A7319"/>
    <w:rsid w:val="002A7911"/>
    <w:rsid w:val="002B0A6B"/>
    <w:rsid w:val="002B1008"/>
    <w:rsid w:val="002B3899"/>
    <w:rsid w:val="002B393E"/>
    <w:rsid w:val="002B3E7D"/>
    <w:rsid w:val="002B5277"/>
    <w:rsid w:val="002B52B5"/>
    <w:rsid w:val="002B61A0"/>
    <w:rsid w:val="002B6A67"/>
    <w:rsid w:val="002B75A1"/>
    <w:rsid w:val="002C011A"/>
    <w:rsid w:val="002C142C"/>
    <w:rsid w:val="002C1825"/>
    <w:rsid w:val="002C18EA"/>
    <w:rsid w:val="002C1E56"/>
    <w:rsid w:val="002C213D"/>
    <w:rsid w:val="002C34EB"/>
    <w:rsid w:val="002C46DA"/>
    <w:rsid w:val="002C488F"/>
    <w:rsid w:val="002C4B54"/>
    <w:rsid w:val="002C64AB"/>
    <w:rsid w:val="002C72E0"/>
    <w:rsid w:val="002C79D0"/>
    <w:rsid w:val="002D0076"/>
    <w:rsid w:val="002D02D0"/>
    <w:rsid w:val="002D046D"/>
    <w:rsid w:val="002D0DA4"/>
    <w:rsid w:val="002D1107"/>
    <w:rsid w:val="002D3B28"/>
    <w:rsid w:val="002D3BFB"/>
    <w:rsid w:val="002D401E"/>
    <w:rsid w:val="002D4466"/>
    <w:rsid w:val="002D4B4E"/>
    <w:rsid w:val="002D5B2A"/>
    <w:rsid w:val="002D6D87"/>
    <w:rsid w:val="002E0282"/>
    <w:rsid w:val="002E0967"/>
    <w:rsid w:val="002E160E"/>
    <w:rsid w:val="002E2A92"/>
    <w:rsid w:val="002E2D4E"/>
    <w:rsid w:val="002E4FF8"/>
    <w:rsid w:val="002E529C"/>
    <w:rsid w:val="002E538C"/>
    <w:rsid w:val="002E5BBE"/>
    <w:rsid w:val="002E5FD9"/>
    <w:rsid w:val="002E60CE"/>
    <w:rsid w:val="002E7E07"/>
    <w:rsid w:val="002F0300"/>
    <w:rsid w:val="002F06AE"/>
    <w:rsid w:val="002F0FB4"/>
    <w:rsid w:val="002F12B6"/>
    <w:rsid w:val="002F1FC8"/>
    <w:rsid w:val="002F2005"/>
    <w:rsid w:val="002F273E"/>
    <w:rsid w:val="002F2C08"/>
    <w:rsid w:val="002F3E63"/>
    <w:rsid w:val="002F45D6"/>
    <w:rsid w:val="002F5814"/>
    <w:rsid w:val="002F6D69"/>
    <w:rsid w:val="002F75D1"/>
    <w:rsid w:val="002F7894"/>
    <w:rsid w:val="003010B5"/>
    <w:rsid w:val="00301134"/>
    <w:rsid w:val="00302442"/>
    <w:rsid w:val="00302A32"/>
    <w:rsid w:val="003031CF"/>
    <w:rsid w:val="003039AB"/>
    <w:rsid w:val="00303E7B"/>
    <w:rsid w:val="0030466C"/>
    <w:rsid w:val="00306768"/>
    <w:rsid w:val="00310751"/>
    <w:rsid w:val="00311230"/>
    <w:rsid w:val="00311DC3"/>
    <w:rsid w:val="00311DE9"/>
    <w:rsid w:val="003123E6"/>
    <w:rsid w:val="00314E2A"/>
    <w:rsid w:val="00314FB9"/>
    <w:rsid w:val="00315BDD"/>
    <w:rsid w:val="003163B7"/>
    <w:rsid w:val="00316D04"/>
    <w:rsid w:val="00317136"/>
    <w:rsid w:val="00317759"/>
    <w:rsid w:val="00317FE3"/>
    <w:rsid w:val="003200BE"/>
    <w:rsid w:val="003201A7"/>
    <w:rsid w:val="00322164"/>
    <w:rsid w:val="003225BF"/>
    <w:rsid w:val="0032269F"/>
    <w:rsid w:val="00322753"/>
    <w:rsid w:val="0032318C"/>
    <w:rsid w:val="0032543D"/>
    <w:rsid w:val="00325CCD"/>
    <w:rsid w:val="00325D6F"/>
    <w:rsid w:val="00326986"/>
    <w:rsid w:val="0032781F"/>
    <w:rsid w:val="00331C26"/>
    <w:rsid w:val="003324B5"/>
    <w:rsid w:val="00332872"/>
    <w:rsid w:val="003331B7"/>
    <w:rsid w:val="0033322E"/>
    <w:rsid w:val="003333E7"/>
    <w:rsid w:val="003343CA"/>
    <w:rsid w:val="00334A59"/>
    <w:rsid w:val="00334F7D"/>
    <w:rsid w:val="00335371"/>
    <w:rsid w:val="003362CF"/>
    <w:rsid w:val="003379D7"/>
    <w:rsid w:val="00337EAE"/>
    <w:rsid w:val="00340240"/>
    <w:rsid w:val="0034068A"/>
    <w:rsid w:val="00340741"/>
    <w:rsid w:val="00340840"/>
    <w:rsid w:val="0034107A"/>
    <w:rsid w:val="003418A4"/>
    <w:rsid w:val="00342811"/>
    <w:rsid w:val="00342B44"/>
    <w:rsid w:val="00342CF4"/>
    <w:rsid w:val="00345ADB"/>
    <w:rsid w:val="003463A5"/>
    <w:rsid w:val="00346874"/>
    <w:rsid w:val="00350BBD"/>
    <w:rsid w:val="00350D87"/>
    <w:rsid w:val="00351475"/>
    <w:rsid w:val="00351F69"/>
    <w:rsid w:val="0035263F"/>
    <w:rsid w:val="00352977"/>
    <w:rsid w:val="00352BA9"/>
    <w:rsid w:val="00352D49"/>
    <w:rsid w:val="0035359D"/>
    <w:rsid w:val="003543CE"/>
    <w:rsid w:val="003553D5"/>
    <w:rsid w:val="00356868"/>
    <w:rsid w:val="0035721D"/>
    <w:rsid w:val="00357BCC"/>
    <w:rsid w:val="003606D5"/>
    <w:rsid w:val="0036096E"/>
    <w:rsid w:val="00361B42"/>
    <w:rsid w:val="003623C4"/>
    <w:rsid w:val="00362E24"/>
    <w:rsid w:val="003632D7"/>
    <w:rsid w:val="0036395B"/>
    <w:rsid w:val="003641EC"/>
    <w:rsid w:val="00364233"/>
    <w:rsid w:val="00367272"/>
    <w:rsid w:val="0036751C"/>
    <w:rsid w:val="00370139"/>
    <w:rsid w:val="003706BE"/>
    <w:rsid w:val="00370D63"/>
    <w:rsid w:val="003711FF"/>
    <w:rsid w:val="003716BB"/>
    <w:rsid w:val="003721AF"/>
    <w:rsid w:val="00372C1A"/>
    <w:rsid w:val="00377DB4"/>
    <w:rsid w:val="00381219"/>
    <w:rsid w:val="00382086"/>
    <w:rsid w:val="00382BBB"/>
    <w:rsid w:val="00382E20"/>
    <w:rsid w:val="00383E1D"/>
    <w:rsid w:val="00384353"/>
    <w:rsid w:val="00384C6C"/>
    <w:rsid w:val="003853B8"/>
    <w:rsid w:val="003866D7"/>
    <w:rsid w:val="00387AF1"/>
    <w:rsid w:val="0039062B"/>
    <w:rsid w:val="00391C93"/>
    <w:rsid w:val="00391EC9"/>
    <w:rsid w:val="00392D91"/>
    <w:rsid w:val="00393834"/>
    <w:rsid w:val="00394136"/>
    <w:rsid w:val="00394620"/>
    <w:rsid w:val="00395E43"/>
    <w:rsid w:val="00396ADE"/>
    <w:rsid w:val="00396E8E"/>
    <w:rsid w:val="00396F77"/>
    <w:rsid w:val="00397203"/>
    <w:rsid w:val="003A0076"/>
    <w:rsid w:val="003A01D6"/>
    <w:rsid w:val="003A13F7"/>
    <w:rsid w:val="003A18AB"/>
    <w:rsid w:val="003A2FDA"/>
    <w:rsid w:val="003A33D3"/>
    <w:rsid w:val="003A40D9"/>
    <w:rsid w:val="003A4D99"/>
    <w:rsid w:val="003A508D"/>
    <w:rsid w:val="003A509C"/>
    <w:rsid w:val="003A5C66"/>
    <w:rsid w:val="003A614E"/>
    <w:rsid w:val="003A6499"/>
    <w:rsid w:val="003A6DF8"/>
    <w:rsid w:val="003A73FE"/>
    <w:rsid w:val="003B02DB"/>
    <w:rsid w:val="003B2C26"/>
    <w:rsid w:val="003B49B0"/>
    <w:rsid w:val="003B53B6"/>
    <w:rsid w:val="003B5D1D"/>
    <w:rsid w:val="003B6B0A"/>
    <w:rsid w:val="003B6FE7"/>
    <w:rsid w:val="003B7E6B"/>
    <w:rsid w:val="003B7F2F"/>
    <w:rsid w:val="003C0518"/>
    <w:rsid w:val="003C1026"/>
    <w:rsid w:val="003C1EC9"/>
    <w:rsid w:val="003C2BE7"/>
    <w:rsid w:val="003C3C1F"/>
    <w:rsid w:val="003C43C4"/>
    <w:rsid w:val="003C4680"/>
    <w:rsid w:val="003C4F19"/>
    <w:rsid w:val="003C57A9"/>
    <w:rsid w:val="003C60C7"/>
    <w:rsid w:val="003C610D"/>
    <w:rsid w:val="003C688C"/>
    <w:rsid w:val="003C6C47"/>
    <w:rsid w:val="003C777B"/>
    <w:rsid w:val="003D0444"/>
    <w:rsid w:val="003D1858"/>
    <w:rsid w:val="003D18F4"/>
    <w:rsid w:val="003D1F5F"/>
    <w:rsid w:val="003D2263"/>
    <w:rsid w:val="003D24F0"/>
    <w:rsid w:val="003D2C9F"/>
    <w:rsid w:val="003D3BE9"/>
    <w:rsid w:val="003D3EA7"/>
    <w:rsid w:val="003D441B"/>
    <w:rsid w:val="003D45DC"/>
    <w:rsid w:val="003D4896"/>
    <w:rsid w:val="003D48AC"/>
    <w:rsid w:val="003D4EBE"/>
    <w:rsid w:val="003D6571"/>
    <w:rsid w:val="003D7146"/>
    <w:rsid w:val="003D7152"/>
    <w:rsid w:val="003E06E9"/>
    <w:rsid w:val="003E0EF7"/>
    <w:rsid w:val="003E1711"/>
    <w:rsid w:val="003E1D62"/>
    <w:rsid w:val="003E26FA"/>
    <w:rsid w:val="003E2D41"/>
    <w:rsid w:val="003E3F0B"/>
    <w:rsid w:val="003E564D"/>
    <w:rsid w:val="003E6213"/>
    <w:rsid w:val="003E7383"/>
    <w:rsid w:val="003E76BC"/>
    <w:rsid w:val="003F0063"/>
    <w:rsid w:val="003F0CF6"/>
    <w:rsid w:val="003F0FEF"/>
    <w:rsid w:val="003F1344"/>
    <w:rsid w:val="003F2877"/>
    <w:rsid w:val="003F331D"/>
    <w:rsid w:val="003F38E2"/>
    <w:rsid w:val="003F3E59"/>
    <w:rsid w:val="003F5517"/>
    <w:rsid w:val="003F5838"/>
    <w:rsid w:val="003F67D9"/>
    <w:rsid w:val="003F79E2"/>
    <w:rsid w:val="00402F57"/>
    <w:rsid w:val="004035A2"/>
    <w:rsid w:val="00404176"/>
    <w:rsid w:val="0040472D"/>
    <w:rsid w:val="00404D74"/>
    <w:rsid w:val="004063E2"/>
    <w:rsid w:val="00406845"/>
    <w:rsid w:val="004112A0"/>
    <w:rsid w:val="00412EB6"/>
    <w:rsid w:val="0041399C"/>
    <w:rsid w:val="004142F2"/>
    <w:rsid w:val="0041452B"/>
    <w:rsid w:val="00414A89"/>
    <w:rsid w:val="004150EA"/>
    <w:rsid w:val="004170ED"/>
    <w:rsid w:val="0041710F"/>
    <w:rsid w:val="0041798D"/>
    <w:rsid w:val="004179E2"/>
    <w:rsid w:val="004200EA"/>
    <w:rsid w:val="00421066"/>
    <w:rsid w:val="00421506"/>
    <w:rsid w:val="00422272"/>
    <w:rsid w:val="00423457"/>
    <w:rsid w:val="004234BA"/>
    <w:rsid w:val="004243C3"/>
    <w:rsid w:val="004245C9"/>
    <w:rsid w:val="00425418"/>
    <w:rsid w:val="004254E5"/>
    <w:rsid w:val="00426CBA"/>
    <w:rsid w:val="00427170"/>
    <w:rsid w:val="00430116"/>
    <w:rsid w:val="00430433"/>
    <w:rsid w:val="0043087D"/>
    <w:rsid w:val="00430B28"/>
    <w:rsid w:val="00430DF2"/>
    <w:rsid w:val="00433F79"/>
    <w:rsid w:val="004341B5"/>
    <w:rsid w:val="00434418"/>
    <w:rsid w:val="00434612"/>
    <w:rsid w:val="00434AB5"/>
    <w:rsid w:val="00434BA5"/>
    <w:rsid w:val="00434F2C"/>
    <w:rsid w:val="00434FD9"/>
    <w:rsid w:val="00435A0C"/>
    <w:rsid w:val="00435AD6"/>
    <w:rsid w:val="00435D34"/>
    <w:rsid w:val="00437690"/>
    <w:rsid w:val="00437D06"/>
    <w:rsid w:val="004404E2"/>
    <w:rsid w:val="00441554"/>
    <w:rsid w:val="00441B5B"/>
    <w:rsid w:val="00441BA5"/>
    <w:rsid w:val="00442437"/>
    <w:rsid w:val="004429FC"/>
    <w:rsid w:val="0044407C"/>
    <w:rsid w:val="0044486A"/>
    <w:rsid w:val="00444E00"/>
    <w:rsid w:val="00445015"/>
    <w:rsid w:val="00445889"/>
    <w:rsid w:val="004462BD"/>
    <w:rsid w:val="00447967"/>
    <w:rsid w:val="00447DFD"/>
    <w:rsid w:val="004504A5"/>
    <w:rsid w:val="0045073D"/>
    <w:rsid w:val="0045084B"/>
    <w:rsid w:val="004512C9"/>
    <w:rsid w:val="00451918"/>
    <w:rsid w:val="00452FF5"/>
    <w:rsid w:val="00453D14"/>
    <w:rsid w:val="00457AAC"/>
    <w:rsid w:val="0046026B"/>
    <w:rsid w:val="00463751"/>
    <w:rsid w:val="00463F21"/>
    <w:rsid w:val="00464D78"/>
    <w:rsid w:val="00465059"/>
    <w:rsid w:val="00465313"/>
    <w:rsid w:val="00465B03"/>
    <w:rsid w:val="00466199"/>
    <w:rsid w:val="00466DC1"/>
    <w:rsid w:val="004670DA"/>
    <w:rsid w:val="004674C5"/>
    <w:rsid w:val="00467E23"/>
    <w:rsid w:val="00470090"/>
    <w:rsid w:val="0047089B"/>
    <w:rsid w:val="00470D05"/>
    <w:rsid w:val="00471428"/>
    <w:rsid w:val="00473822"/>
    <w:rsid w:val="00474363"/>
    <w:rsid w:val="00475A26"/>
    <w:rsid w:val="00475B4C"/>
    <w:rsid w:val="004768E3"/>
    <w:rsid w:val="00476CE2"/>
    <w:rsid w:val="00476F96"/>
    <w:rsid w:val="00477142"/>
    <w:rsid w:val="00480BE5"/>
    <w:rsid w:val="00482785"/>
    <w:rsid w:val="00482F15"/>
    <w:rsid w:val="00485461"/>
    <w:rsid w:val="004855CC"/>
    <w:rsid w:val="004857D7"/>
    <w:rsid w:val="00485BC7"/>
    <w:rsid w:val="00485F80"/>
    <w:rsid w:val="004869B1"/>
    <w:rsid w:val="004871B3"/>
    <w:rsid w:val="00492C5F"/>
    <w:rsid w:val="00492DB4"/>
    <w:rsid w:val="00492EBF"/>
    <w:rsid w:val="00494B35"/>
    <w:rsid w:val="004965CA"/>
    <w:rsid w:val="00496C84"/>
    <w:rsid w:val="0049714D"/>
    <w:rsid w:val="00497ADC"/>
    <w:rsid w:val="00497C07"/>
    <w:rsid w:val="004A03F1"/>
    <w:rsid w:val="004A063B"/>
    <w:rsid w:val="004A1ADF"/>
    <w:rsid w:val="004A2EC2"/>
    <w:rsid w:val="004A3106"/>
    <w:rsid w:val="004A4AE9"/>
    <w:rsid w:val="004A4EFE"/>
    <w:rsid w:val="004A59F1"/>
    <w:rsid w:val="004A5A08"/>
    <w:rsid w:val="004A604A"/>
    <w:rsid w:val="004A6091"/>
    <w:rsid w:val="004A6224"/>
    <w:rsid w:val="004A6AD9"/>
    <w:rsid w:val="004A7496"/>
    <w:rsid w:val="004A78D4"/>
    <w:rsid w:val="004A7F2A"/>
    <w:rsid w:val="004B0EB5"/>
    <w:rsid w:val="004B1481"/>
    <w:rsid w:val="004B20FC"/>
    <w:rsid w:val="004B2A53"/>
    <w:rsid w:val="004B309C"/>
    <w:rsid w:val="004B48E1"/>
    <w:rsid w:val="004B4CF6"/>
    <w:rsid w:val="004B5B21"/>
    <w:rsid w:val="004B5D1E"/>
    <w:rsid w:val="004B5EB0"/>
    <w:rsid w:val="004B6DFC"/>
    <w:rsid w:val="004C0DBC"/>
    <w:rsid w:val="004C0E89"/>
    <w:rsid w:val="004C1C56"/>
    <w:rsid w:val="004C20D7"/>
    <w:rsid w:val="004C29AB"/>
    <w:rsid w:val="004C2E76"/>
    <w:rsid w:val="004C33C2"/>
    <w:rsid w:val="004C3E43"/>
    <w:rsid w:val="004C3F93"/>
    <w:rsid w:val="004C5410"/>
    <w:rsid w:val="004C5761"/>
    <w:rsid w:val="004C6792"/>
    <w:rsid w:val="004C6916"/>
    <w:rsid w:val="004D0077"/>
    <w:rsid w:val="004D06B8"/>
    <w:rsid w:val="004D10E0"/>
    <w:rsid w:val="004D119F"/>
    <w:rsid w:val="004D1FAC"/>
    <w:rsid w:val="004D3289"/>
    <w:rsid w:val="004D3331"/>
    <w:rsid w:val="004D3495"/>
    <w:rsid w:val="004D459F"/>
    <w:rsid w:val="004D4FB7"/>
    <w:rsid w:val="004D6676"/>
    <w:rsid w:val="004D6D79"/>
    <w:rsid w:val="004D7DB3"/>
    <w:rsid w:val="004D7F0A"/>
    <w:rsid w:val="004E00CD"/>
    <w:rsid w:val="004E66CE"/>
    <w:rsid w:val="004E6B1B"/>
    <w:rsid w:val="004F0514"/>
    <w:rsid w:val="004F0E7F"/>
    <w:rsid w:val="004F162C"/>
    <w:rsid w:val="004F20D4"/>
    <w:rsid w:val="004F2E2F"/>
    <w:rsid w:val="004F33AD"/>
    <w:rsid w:val="004F3570"/>
    <w:rsid w:val="004F4277"/>
    <w:rsid w:val="004F4518"/>
    <w:rsid w:val="004F6101"/>
    <w:rsid w:val="004F6AD0"/>
    <w:rsid w:val="004F6DE1"/>
    <w:rsid w:val="00500893"/>
    <w:rsid w:val="00500A65"/>
    <w:rsid w:val="00500F6E"/>
    <w:rsid w:val="00501863"/>
    <w:rsid w:val="00501D03"/>
    <w:rsid w:val="00501EE0"/>
    <w:rsid w:val="00501F14"/>
    <w:rsid w:val="005034B2"/>
    <w:rsid w:val="00505770"/>
    <w:rsid w:val="00505A7C"/>
    <w:rsid w:val="0050649A"/>
    <w:rsid w:val="00506C6E"/>
    <w:rsid w:val="00507C56"/>
    <w:rsid w:val="005107A3"/>
    <w:rsid w:val="00511350"/>
    <w:rsid w:val="0051164C"/>
    <w:rsid w:val="00512909"/>
    <w:rsid w:val="00512A54"/>
    <w:rsid w:val="00513B51"/>
    <w:rsid w:val="00514403"/>
    <w:rsid w:val="005146B9"/>
    <w:rsid w:val="00515322"/>
    <w:rsid w:val="00517311"/>
    <w:rsid w:val="005203EA"/>
    <w:rsid w:val="005209F7"/>
    <w:rsid w:val="00521DCF"/>
    <w:rsid w:val="005221B1"/>
    <w:rsid w:val="00522E3C"/>
    <w:rsid w:val="005232CD"/>
    <w:rsid w:val="005260AB"/>
    <w:rsid w:val="00527050"/>
    <w:rsid w:val="0052731A"/>
    <w:rsid w:val="00530066"/>
    <w:rsid w:val="005300FE"/>
    <w:rsid w:val="00530105"/>
    <w:rsid w:val="0053116B"/>
    <w:rsid w:val="00531FD0"/>
    <w:rsid w:val="0053208A"/>
    <w:rsid w:val="005324C9"/>
    <w:rsid w:val="005329BF"/>
    <w:rsid w:val="00532D14"/>
    <w:rsid w:val="0053419D"/>
    <w:rsid w:val="00534EDE"/>
    <w:rsid w:val="005352A8"/>
    <w:rsid w:val="00535D5C"/>
    <w:rsid w:val="005362D6"/>
    <w:rsid w:val="0053656B"/>
    <w:rsid w:val="00536D73"/>
    <w:rsid w:val="00536DB7"/>
    <w:rsid w:val="00537C16"/>
    <w:rsid w:val="00537DA5"/>
    <w:rsid w:val="005405A9"/>
    <w:rsid w:val="00540B9A"/>
    <w:rsid w:val="00541BB5"/>
    <w:rsid w:val="00542AAB"/>
    <w:rsid w:val="005430DB"/>
    <w:rsid w:val="00543964"/>
    <w:rsid w:val="00543C6D"/>
    <w:rsid w:val="005447A4"/>
    <w:rsid w:val="005451A8"/>
    <w:rsid w:val="00545618"/>
    <w:rsid w:val="00545FDA"/>
    <w:rsid w:val="00546797"/>
    <w:rsid w:val="005472E3"/>
    <w:rsid w:val="00547F3C"/>
    <w:rsid w:val="005507D5"/>
    <w:rsid w:val="0055090B"/>
    <w:rsid w:val="00552470"/>
    <w:rsid w:val="0055280C"/>
    <w:rsid w:val="00553EDF"/>
    <w:rsid w:val="005545BC"/>
    <w:rsid w:val="00554DAE"/>
    <w:rsid w:val="0055546D"/>
    <w:rsid w:val="005564CD"/>
    <w:rsid w:val="00557391"/>
    <w:rsid w:val="005632CA"/>
    <w:rsid w:val="00563A6E"/>
    <w:rsid w:val="005642A2"/>
    <w:rsid w:val="0056497B"/>
    <w:rsid w:val="00564D11"/>
    <w:rsid w:val="00565794"/>
    <w:rsid w:val="00565900"/>
    <w:rsid w:val="00565EB2"/>
    <w:rsid w:val="005662F6"/>
    <w:rsid w:val="00566D5A"/>
    <w:rsid w:val="005679D4"/>
    <w:rsid w:val="0057002A"/>
    <w:rsid w:val="00570E9D"/>
    <w:rsid w:val="005710B9"/>
    <w:rsid w:val="00571166"/>
    <w:rsid w:val="005716F8"/>
    <w:rsid w:val="00571D2C"/>
    <w:rsid w:val="00572348"/>
    <w:rsid w:val="00574E7B"/>
    <w:rsid w:val="00575097"/>
    <w:rsid w:val="00575B4F"/>
    <w:rsid w:val="00575B9E"/>
    <w:rsid w:val="00577062"/>
    <w:rsid w:val="0057754B"/>
    <w:rsid w:val="00580943"/>
    <w:rsid w:val="00581A7A"/>
    <w:rsid w:val="00582DAB"/>
    <w:rsid w:val="00582EAD"/>
    <w:rsid w:val="00584616"/>
    <w:rsid w:val="00584918"/>
    <w:rsid w:val="00587224"/>
    <w:rsid w:val="00587371"/>
    <w:rsid w:val="005908F3"/>
    <w:rsid w:val="00592259"/>
    <w:rsid w:val="00594AFB"/>
    <w:rsid w:val="0059670F"/>
    <w:rsid w:val="0059678F"/>
    <w:rsid w:val="00596B2B"/>
    <w:rsid w:val="00597385"/>
    <w:rsid w:val="005979ED"/>
    <w:rsid w:val="00597EFD"/>
    <w:rsid w:val="005A0CD0"/>
    <w:rsid w:val="005A113A"/>
    <w:rsid w:val="005A11A3"/>
    <w:rsid w:val="005A14B1"/>
    <w:rsid w:val="005A1FDD"/>
    <w:rsid w:val="005A3EEA"/>
    <w:rsid w:val="005A4AFB"/>
    <w:rsid w:val="005A4DAB"/>
    <w:rsid w:val="005A5084"/>
    <w:rsid w:val="005A508C"/>
    <w:rsid w:val="005A534B"/>
    <w:rsid w:val="005A5F44"/>
    <w:rsid w:val="005A6733"/>
    <w:rsid w:val="005A6756"/>
    <w:rsid w:val="005A6DE7"/>
    <w:rsid w:val="005A7455"/>
    <w:rsid w:val="005A7B41"/>
    <w:rsid w:val="005A7C7D"/>
    <w:rsid w:val="005B388A"/>
    <w:rsid w:val="005B4D4D"/>
    <w:rsid w:val="005B5E25"/>
    <w:rsid w:val="005B62A7"/>
    <w:rsid w:val="005B79D0"/>
    <w:rsid w:val="005C15EA"/>
    <w:rsid w:val="005C1F46"/>
    <w:rsid w:val="005C25E7"/>
    <w:rsid w:val="005C32A0"/>
    <w:rsid w:val="005C570C"/>
    <w:rsid w:val="005C5EAE"/>
    <w:rsid w:val="005C6C53"/>
    <w:rsid w:val="005D0054"/>
    <w:rsid w:val="005D00EF"/>
    <w:rsid w:val="005D04FB"/>
    <w:rsid w:val="005D0976"/>
    <w:rsid w:val="005D1815"/>
    <w:rsid w:val="005D2A3A"/>
    <w:rsid w:val="005D5310"/>
    <w:rsid w:val="005D5ED4"/>
    <w:rsid w:val="005D69DB"/>
    <w:rsid w:val="005D75A3"/>
    <w:rsid w:val="005D76FB"/>
    <w:rsid w:val="005D7A6C"/>
    <w:rsid w:val="005D7EBA"/>
    <w:rsid w:val="005E0504"/>
    <w:rsid w:val="005E0E99"/>
    <w:rsid w:val="005E1FE2"/>
    <w:rsid w:val="005E2673"/>
    <w:rsid w:val="005E27F2"/>
    <w:rsid w:val="005E301F"/>
    <w:rsid w:val="005E4B88"/>
    <w:rsid w:val="005E53B8"/>
    <w:rsid w:val="005F01A2"/>
    <w:rsid w:val="005F0569"/>
    <w:rsid w:val="005F1432"/>
    <w:rsid w:val="005F1A54"/>
    <w:rsid w:val="005F24BC"/>
    <w:rsid w:val="005F2C36"/>
    <w:rsid w:val="005F391F"/>
    <w:rsid w:val="005F44D5"/>
    <w:rsid w:val="005F610C"/>
    <w:rsid w:val="005F6D4D"/>
    <w:rsid w:val="005F6E1C"/>
    <w:rsid w:val="005F768C"/>
    <w:rsid w:val="0060077B"/>
    <w:rsid w:val="00601687"/>
    <w:rsid w:val="00601772"/>
    <w:rsid w:val="00601E16"/>
    <w:rsid w:val="00603442"/>
    <w:rsid w:val="0060711F"/>
    <w:rsid w:val="006074E1"/>
    <w:rsid w:val="00610331"/>
    <w:rsid w:val="00610599"/>
    <w:rsid w:val="00610A98"/>
    <w:rsid w:val="0061141D"/>
    <w:rsid w:val="00611E1B"/>
    <w:rsid w:val="006126BC"/>
    <w:rsid w:val="00613DE5"/>
    <w:rsid w:val="0061488C"/>
    <w:rsid w:val="00615818"/>
    <w:rsid w:val="006159CE"/>
    <w:rsid w:val="00615E34"/>
    <w:rsid w:val="00616730"/>
    <w:rsid w:val="0061779B"/>
    <w:rsid w:val="0062353C"/>
    <w:rsid w:val="006238CA"/>
    <w:rsid w:val="00623918"/>
    <w:rsid w:val="00623B7B"/>
    <w:rsid w:val="00624AB1"/>
    <w:rsid w:val="006255EA"/>
    <w:rsid w:val="00625A58"/>
    <w:rsid w:val="006269B1"/>
    <w:rsid w:val="0062728C"/>
    <w:rsid w:val="00627664"/>
    <w:rsid w:val="00627922"/>
    <w:rsid w:val="00627CEE"/>
    <w:rsid w:val="006306C6"/>
    <w:rsid w:val="006308A9"/>
    <w:rsid w:val="00630F0B"/>
    <w:rsid w:val="0063417D"/>
    <w:rsid w:val="00634790"/>
    <w:rsid w:val="00634839"/>
    <w:rsid w:val="00634DA8"/>
    <w:rsid w:val="00634E78"/>
    <w:rsid w:val="0063503A"/>
    <w:rsid w:val="0063520A"/>
    <w:rsid w:val="0063558F"/>
    <w:rsid w:val="006373DA"/>
    <w:rsid w:val="006376DA"/>
    <w:rsid w:val="00637A8F"/>
    <w:rsid w:val="00640CCE"/>
    <w:rsid w:val="00640CF3"/>
    <w:rsid w:val="00641345"/>
    <w:rsid w:val="00643EB5"/>
    <w:rsid w:val="00645706"/>
    <w:rsid w:val="006460B4"/>
    <w:rsid w:val="006467F7"/>
    <w:rsid w:val="006468F6"/>
    <w:rsid w:val="006472C9"/>
    <w:rsid w:val="006474DF"/>
    <w:rsid w:val="0065180C"/>
    <w:rsid w:val="006527D1"/>
    <w:rsid w:val="00652BF5"/>
    <w:rsid w:val="006535C1"/>
    <w:rsid w:val="006536DC"/>
    <w:rsid w:val="0065380E"/>
    <w:rsid w:val="00653905"/>
    <w:rsid w:val="00654073"/>
    <w:rsid w:val="00654C7F"/>
    <w:rsid w:val="0065560D"/>
    <w:rsid w:val="00655700"/>
    <w:rsid w:val="00656D02"/>
    <w:rsid w:val="006572A4"/>
    <w:rsid w:val="006573BB"/>
    <w:rsid w:val="00657FD1"/>
    <w:rsid w:val="006609DE"/>
    <w:rsid w:val="00660AB0"/>
    <w:rsid w:val="00660DC6"/>
    <w:rsid w:val="006614E2"/>
    <w:rsid w:val="00662962"/>
    <w:rsid w:val="00662A5F"/>
    <w:rsid w:val="00663516"/>
    <w:rsid w:val="00663F63"/>
    <w:rsid w:val="00664189"/>
    <w:rsid w:val="006645B3"/>
    <w:rsid w:val="00664CF1"/>
    <w:rsid w:val="00664F52"/>
    <w:rsid w:val="0066548F"/>
    <w:rsid w:val="0066634D"/>
    <w:rsid w:val="00666F67"/>
    <w:rsid w:val="00670050"/>
    <w:rsid w:val="006710F9"/>
    <w:rsid w:val="00671393"/>
    <w:rsid w:val="0067144B"/>
    <w:rsid w:val="00671951"/>
    <w:rsid w:val="006721D1"/>
    <w:rsid w:val="006724BD"/>
    <w:rsid w:val="006738B7"/>
    <w:rsid w:val="00673E70"/>
    <w:rsid w:val="00673EE9"/>
    <w:rsid w:val="00674EC6"/>
    <w:rsid w:val="00675221"/>
    <w:rsid w:val="006755CE"/>
    <w:rsid w:val="006760B1"/>
    <w:rsid w:val="00680401"/>
    <w:rsid w:val="00682231"/>
    <w:rsid w:val="00682506"/>
    <w:rsid w:val="00682A19"/>
    <w:rsid w:val="00684725"/>
    <w:rsid w:val="006857B7"/>
    <w:rsid w:val="00685884"/>
    <w:rsid w:val="00685B10"/>
    <w:rsid w:val="006861B6"/>
    <w:rsid w:val="006861D3"/>
    <w:rsid w:val="006862EF"/>
    <w:rsid w:val="00686458"/>
    <w:rsid w:val="00690375"/>
    <w:rsid w:val="00691A75"/>
    <w:rsid w:val="00692118"/>
    <w:rsid w:val="00692277"/>
    <w:rsid w:val="00692429"/>
    <w:rsid w:val="00692456"/>
    <w:rsid w:val="006924A4"/>
    <w:rsid w:val="00692525"/>
    <w:rsid w:val="00692918"/>
    <w:rsid w:val="006950AE"/>
    <w:rsid w:val="00695B4E"/>
    <w:rsid w:val="0069602A"/>
    <w:rsid w:val="0069683D"/>
    <w:rsid w:val="00696F5B"/>
    <w:rsid w:val="00697438"/>
    <w:rsid w:val="00697A7B"/>
    <w:rsid w:val="006A01B9"/>
    <w:rsid w:val="006A04E0"/>
    <w:rsid w:val="006A05E2"/>
    <w:rsid w:val="006A0DEB"/>
    <w:rsid w:val="006A1153"/>
    <w:rsid w:val="006A236B"/>
    <w:rsid w:val="006A376E"/>
    <w:rsid w:val="006A3A3F"/>
    <w:rsid w:val="006A602B"/>
    <w:rsid w:val="006A670A"/>
    <w:rsid w:val="006A728C"/>
    <w:rsid w:val="006B1C65"/>
    <w:rsid w:val="006B1EB7"/>
    <w:rsid w:val="006B1F80"/>
    <w:rsid w:val="006B20A6"/>
    <w:rsid w:val="006B25A4"/>
    <w:rsid w:val="006B33D9"/>
    <w:rsid w:val="006B3857"/>
    <w:rsid w:val="006B4097"/>
    <w:rsid w:val="006B63D5"/>
    <w:rsid w:val="006B70D4"/>
    <w:rsid w:val="006B7183"/>
    <w:rsid w:val="006B76A6"/>
    <w:rsid w:val="006C0D27"/>
    <w:rsid w:val="006C1AB8"/>
    <w:rsid w:val="006C2C80"/>
    <w:rsid w:val="006C37EB"/>
    <w:rsid w:val="006C3AC0"/>
    <w:rsid w:val="006C547B"/>
    <w:rsid w:val="006C5EDE"/>
    <w:rsid w:val="006C602F"/>
    <w:rsid w:val="006C618B"/>
    <w:rsid w:val="006C6788"/>
    <w:rsid w:val="006C6B0E"/>
    <w:rsid w:val="006D0756"/>
    <w:rsid w:val="006D0CBD"/>
    <w:rsid w:val="006D0DD9"/>
    <w:rsid w:val="006D31DA"/>
    <w:rsid w:val="006D38DD"/>
    <w:rsid w:val="006D3C92"/>
    <w:rsid w:val="006D4818"/>
    <w:rsid w:val="006D4A3A"/>
    <w:rsid w:val="006D4D9D"/>
    <w:rsid w:val="006D5E18"/>
    <w:rsid w:val="006D60F0"/>
    <w:rsid w:val="006D7DE5"/>
    <w:rsid w:val="006E008D"/>
    <w:rsid w:val="006E0318"/>
    <w:rsid w:val="006E0506"/>
    <w:rsid w:val="006E0BE9"/>
    <w:rsid w:val="006E0E63"/>
    <w:rsid w:val="006E11A6"/>
    <w:rsid w:val="006E1265"/>
    <w:rsid w:val="006E2F26"/>
    <w:rsid w:val="006E3C21"/>
    <w:rsid w:val="006E4217"/>
    <w:rsid w:val="006E52EC"/>
    <w:rsid w:val="006E5B8A"/>
    <w:rsid w:val="006E5F15"/>
    <w:rsid w:val="006E77C4"/>
    <w:rsid w:val="006F06A7"/>
    <w:rsid w:val="006F10C0"/>
    <w:rsid w:val="006F2D28"/>
    <w:rsid w:val="006F30F8"/>
    <w:rsid w:val="006F4A1A"/>
    <w:rsid w:val="006F55D6"/>
    <w:rsid w:val="006F5C7E"/>
    <w:rsid w:val="006F5EF4"/>
    <w:rsid w:val="006F7432"/>
    <w:rsid w:val="006F7483"/>
    <w:rsid w:val="006F76D7"/>
    <w:rsid w:val="006F7A5A"/>
    <w:rsid w:val="006F7E19"/>
    <w:rsid w:val="006F7E4F"/>
    <w:rsid w:val="00700928"/>
    <w:rsid w:val="00701FAB"/>
    <w:rsid w:val="007026BF"/>
    <w:rsid w:val="00703520"/>
    <w:rsid w:val="00703841"/>
    <w:rsid w:val="007041FB"/>
    <w:rsid w:val="0070536F"/>
    <w:rsid w:val="00706400"/>
    <w:rsid w:val="00706F52"/>
    <w:rsid w:val="00707075"/>
    <w:rsid w:val="0071026F"/>
    <w:rsid w:val="007102A4"/>
    <w:rsid w:val="00710FC4"/>
    <w:rsid w:val="00711DAC"/>
    <w:rsid w:val="00712515"/>
    <w:rsid w:val="00712BC9"/>
    <w:rsid w:val="00714263"/>
    <w:rsid w:val="0071493D"/>
    <w:rsid w:val="00714A10"/>
    <w:rsid w:val="00715348"/>
    <w:rsid w:val="007158C2"/>
    <w:rsid w:val="0071631C"/>
    <w:rsid w:val="00716723"/>
    <w:rsid w:val="00720B42"/>
    <w:rsid w:val="007214E3"/>
    <w:rsid w:val="0072159D"/>
    <w:rsid w:val="007216D7"/>
    <w:rsid w:val="00721846"/>
    <w:rsid w:val="00722807"/>
    <w:rsid w:val="007233B5"/>
    <w:rsid w:val="00723D08"/>
    <w:rsid w:val="00723F66"/>
    <w:rsid w:val="007248E6"/>
    <w:rsid w:val="00725960"/>
    <w:rsid w:val="00725FBA"/>
    <w:rsid w:val="007268D4"/>
    <w:rsid w:val="00727477"/>
    <w:rsid w:val="00727619"/>
    <w:rsid w:val="00727C11"/>
    <w:rsid w:val="00730835"/>
    <w:rsid w:val="00730CBB"/>
    <w:rsid w:val="00732EA9"/>
    <w:rsid w:val="007330C4"/>
    <w:rsid w:val="00733AD6"/>
    <w:rsid w:val="00735949"/>
    <w:rsid w:val="007362DA"/>
    <w:rsid w:val="00736D06"/>
    <w:rsid w:val="007408C9"/>
    <w:rsid w:val="0074261F"/>
    <w:rsid w:val="00743392"/>
    <w:rsid w:val="00743A31"/>
    <w:rsid w:val="00744C14"/>
    <w:rsid w:val="00744DDD"/>
    <w:rsid w:val="00745377"/>
    <w:rsid w:val="00745F58"/>
    <w:rsid w:val="0074678A"/>
    <w:rsid w:val="00750749"/>
    <w:rsid w:val="007511D0"/>
    <w:rsid w:val="00751B4C"/>
    <w:rsid w:val="007525C3"/>
    <w:rsid w:val="00752760"/>
    <w:rsid w:val="007532E9"/>
    <w:rsid w:val="0075331A"/>
    <w:rsid w:val="007545B2"/>
    <w:rsid w:val="007551FF"/>
    <w:rsid w:val="0075538F"/>
    <w:rsid w:val="00756B76"/>
    <w:rsid w:val="00762487"/>
    <w:rsid w:val="00762E7F"/>
    <w:rsid w:val="00764DCF"/>
    <w:rsid w:val="007653BA"/>
    <w:rsid w:val="00765906"/>
    <w:rsid w:val="00766162"/>
    <w:rsid w:val="007662F2"/>
    <w:rsid w:val="00766375"/>
    <w:rsid w:val="00766926"/>
    <w:rsid w:val="00766B7A"/>
    <w:rsid w:val="00770110"/>
    <w:rsid w:val="00770312"/>
    <w:rsid w:val="00771988"/>
    <w:rsid w:val="00771B3D"/>
    <w:rsid w:val="0077336C"/>
    <w:rsid w:val="007734C0"/>
    <w:rsid w:val="00774521"/>
    <w:rsid w:val="007769EC"/>
    <w:rsid w:val="007777E4"/>
    <w:rsid w:val="00783ADA"/>
    <w:rsid w:val="00784352"/>
    <w:rsid w:val="0078605B"/>
    <w:rsid w:val="00786363"/>
    <w:rsid w:val="00787BFD"/>
    <w:rsid w:val="00790EFB"/>
    <w:rsid w:val="0079143A"/>
    <w:rsid w:val="007915B7"/>
    <w:rsid w:val="0079226F"/>
    <w:rsid w:val="00793B9A"/>
    <w:rsid w:val="00794E2C"/>
    <w:rsid w:val="00795374"/>
    <w:rsid w:val="00795B79"/>
    <w:rsid w:val="007976EF"/>
    <w:rsid w:val="007A048E"/>
    <w:rsid w:val="007A0784"/>
    <w:rsid w:val="007A102C"/>
    <w:rsid w:val="007A3EAA"/>
    <w:rsid w:val="007A44AB"/>
    <w:rsid w:val="007A6B6C"/>
    <w:rsid w:val="007B03CE"/>
    <w:rsid w:val="007B28D4"/>
    <w:rsid w:val="007B3E48"/>
    <w:rsid w:val="007B44AC"/>
    <w:rsid w:val="007B564E"/>
    <w:rsid w:val="007B7C9C"/>
    <w:rsid w:val="007C064B"/>
    <w:rsid w:val="007C09D1"/>
    <w:rsid w:val="007C1042"/>
    <w:rsid w:val="007C18A8"/>
    <w:rsid w:val="007C2993"/>
    <w:rsid w:val="007C2AFF"/>
    <w:rsid w:val="007C4CEE"/>
    <w:rsid w:val="007C4EAA"/>
    <w:rsid w:val="007C59CC"/>
    <w:rsid w:val="007C5B76"/>
    <w:rsid w:val="007C5D9B"/>
    <w:rsid w:val="007C5DB3"/>
    <w:rsid w:val="007D107C"/>
    <w:rsid w:val="007D12ED"/>
    <w:rsid w:val="007D337A"/>
    <w:rsid w:val="007D376D"/>
    <w:rsid w:val="007D4DAE"/>
    <w:rsid w:val="007D5349"/>
    <w:rsid w:val="007D5DA0"/>
    <w:rsid w:val="007D6315"/>
    <w:rsid w:val="007D6D14"/>
    <w:rsid w:val="007D7068"/>
    <w:rsid w:val="007D73C8"/>
    <w:rsid w:val="007D75C7"/>
    <w:rsid w:val="007D782D"/>
    <w:rsid w:val="007E0EA2"/>
    <w:rsid w:val="007E1553"/>
    <w:rsid w:val="007E1823"/>
    <w:rsid w:val="007E25A1"/>
    <w:rsid w:val="007E46EF"/>
    <w:rsid w:val="007E5041"/>
    <w:rsid w:val="007E5141"/>
    <w:rsid w:val="007E58F2"/>
    <w:rsid w:val="007E67EB"/>
    <w:rsid w:val="007E7BE4"/>
    <w:rsid w:val="007F009D"/>
    <w:rsid w:val="007F1A8C"/>
    <w:rsid w:val="007F1AF0"/>
    <w:rsid w:val="007F2CEC"/>
    <w:rsid w:val="007F34FD"/>
    <w:rsid w:val="007F36B1"/>
    <w:rsid w:val="007F450A"/>
    <w:rsid w:val="007F4B5F"/>
    <w:rsid w:val="007F4EEF"/>
    <w:rsid w:val="007F5129"/>
    <w:rsid w:val="007F5C4F"/>
    <w:rsid w:val="007F5F8D"/>
    <w:rsid w:val="007F61B0"/>
    <w:rsid w:val="007F7805"/>
    <w:rsid w:val="0080196B"/>
    <w:rsid w:val="008019CD"/>
    <w:rsid w:val="00801E42"/>
    <w:rsid w:val="008025A8"/>
    <w:rsid w:val="0080329E"/>
    <w:rsid w:val="00803453"/>
    <w:rsid w:val="00803BFA"/>
    <w:rsid w:val="008047BC"/>
    <w:rsid w:val="00804CCF"/>
    <w:rsid w:val="008056A5"/>
    <w:rsid w:val="00805C97"/>
    <w:rsid w:val="00805CB8"/>
    <w:rsid w:val="0080650D"/>
    <w:rsid w:val="00806553"/>
    <w:rsid w:val="00806D17"/>
    <w:rsid w:val="0081091B"/>
    <w:rsid w:val="00810B28"/>
    <w:rsid w:val="00810E09"/>
    <w:rsid w:val="00810F43"/>
    <w:rsid w:val="0081371B"/>
    <w:rsid w:val="008138A8"/>
    <w:rsid w:val="00813CFA"/>
    <w:rsid w:val="00815D26"/>
    <w:rsid w:val="00815E87"/>
    <w:rsid w:val="00816089"/>
    <w:rsid w:val="00816B20"/>
    <w:rsid w:val="00817684"/>
    <w:rsid w:val="0082077E"/>
    <w:rsid w:val="00820A4C"/>
    <w:rsid w:val="00820D6A"/>
    <w:rsid w:val="008211F4"/>
    <w:rsid w:val="00822913"/>
    <w:rsid w:val="00823255"/>
    <w:rsid w:val="008233A3"/>
    <w:rsid w:val="00823421"/>
    <w:rsid w:val="00823E2C"/>
    <w:rsid w:val="008245D8"/>
    <w:rsid w:val="00825857"/>
    <w:rsid w:val="008259F4"/>
    <w:rsid w:val="00826EE2"/>
    <w:rsid w:val="00827626"/>
    <w:rsid w:val="00827664"/>
    <w:rsid w:val="008278BC"/>
    <w:rsid w:val="00827CAC"/>
    <w:rsid w:val="0083021E"/>
    <w:rsid w:val="00830C1E"/>
    <w:rsid w:val="00831671"/>
    <w:rsid w:val="0083416C"/>
    <w:rsid w:val="008368F8"/>
    <w:rsid w:val="00840086"/>
    <w:rsid w:val="0084315D"/>
    <w:rsid w:val="008431C1"/>
    <w:rsid w:val="00843BB5"/>
    <w:rsid w:val="0084424F"/>
    <w:rsid w:val="0084666E"/>
    <w:rsid w:val="00847BB9"/>
    <w:rsid w:val="00847E90"/>
    <w:rsid w:val="00850B50"/>
    <w:rsid w:val="00851298"/>
    <w:rsid w:val="008516E7"/>
    <w:rsid w:val="00851779"/>
    <w:rsid w:val="00852273"/>
    <w:rsid w:val="0085248F"/>
    <w:rsid w:val="008524B7"/>
    <w:rsid w:val="0085584A"/>
    <w:rsid w:val="00856CA4"/>
    <w:rsid w:val="008606D9"/>
    <w:rsid w:val="00860EC4"/>
    <w:rsid w:val="00862847"/>
    <w:rsid w:val="00863B42"/>
    <w:rsid w:val="00863FD1"/>
    <w:rsid w:val="0086518C"/>
    <w:rsid w:val="008652A3"/>
    <w:rsid w:val="00865FC2"/>
    <w:rsid w:val="008660E8"/>
    <w:rsid w:val="00867813"/>
    <w:rsid w:val="00867A54"/>
    <w:rsid w:val="00871E12"/>
    <w:rsid w:val="0087297A"/>
    <w:rsid w:val="00873088"/>
    <w:rsid w:val="00873C8A"/>
    <w:rsid w:val="00873EDD"/>
    <w:rsid w:val="00874045"/>
    <w:rsid w:val="00875B87"/>
    <w:rsid w:val="00876B01"/>
    <w:rsid w:val="00876F5E"/>
    <w:rsid w:val="00877107"/>
    <w:rsid w:val="00877CC5"/>
    <w:rsid w:val="0088093D"/>
    <w:rsid w:val="00880B1E"/>
    <w:rsid w:val="00880CEB"/>
    <w:rsid w:val="00881018"/>
    <w:rsid w:val="008814B3"/>
    <w:rsid w:val="0088252A"/>
    <w:rsid w:val="00882C91"/>
    <w:rsid w:val="00882F68"/>
    <w:rsid w:val="0088327A"/>
    <w:rsid w:val="008840E9"/>
    <w:rsid w:val="00884A8E"/>
    <w:rsid w:val="00884BBF"/>
    <w:rsid w:val="00884CE5"/>
    <w:rsid w:val="00885BA2"/>
    <w:rsid w:val="00885FAE"/>
    <w:rsid w:val="00886641"/>
    <w:rsid w:val="008867E1"/>
    <w:rsid w:val="008868C1"/>
    <w:rsid w:val="00886F2A"/>
    <w:rsid w:val="0089098C"/>
    <w:rsid w:val="00890D75"/>
    <w:rsid w:val="00890DF9"/>
    <w:rsid w:val="00891A63"/>
    <w:rsid w:val="00891E2F"/>
    <w:rsid w:val="0089255A"/>
    <w:rsid w:val="00893230"/>
    <w:rsid w:val="0089329D"/>
    <w:rsid w:val="00893A71"/>
    <w:rsid w:val="00894149"/>
    <w:rsid w:val="00894898"/>
    <w:rsid w:val="00895532"/>
    <w:rsid w:val="00896336"/>
    <w:rsid w:val="008A0216"/>
    <w:rsid w:val="008A065A"/>
    <w:rsid w:val="008A0715"/>
    <w:rsid w:val="008A276D"/>
    <w:rsid w:val="008A2AF0"/>
    <w:rsid w:val="008A2DB1"/>
    <w:rsid w:val="008A2E63"/>
    <w:rsid w:val="008A4211"/>
    <w:rsid w:val="008A4CD1"/>
    <w:rsid w:val="008A4CF7"/>
    <w:rsid w:val="008A4DDB"/>
    <w:rsid w:val="008A55BE"/>
    <w:rsid w:val="008B052C"/>
    <w:rsid w:val="008B284B"/>
    <w:rsid w:val="008B3D08"/>
    <w:rsid w:val="008B5123"/>
    <w:rsid w:val="008B524A"/>
    <w:rsid w:val="008B5F22"/>
    <w:rsid w:val="008B6727"/>
    <w:rsid w:val="008B6ECD"/>
    <w:rsid w:val="008B7669"/>
    <w:rsid w:val="008B7E4A"/>
    <w:rsid w:val="008C04F3"/>
    <w:rsid w:val="008C0957"/>
    <w:rsid w:val="008C5F43"/>
    <w:rsid w:val="008C6A08"/>
    <w:rsid w:val="008C6B30"/>
    <w:rsid w:val="008C7FC4"/>
    <w:rsid w:val="008D178D"/>
    <w:rsid w:val="008D1A08"/>
    <w:rsid w:val="008D1F32"/>
    <w:rsid w:val="008D4924"/>
    <w:rsid w:val="008D5218"/>
    <w:rsid w:val="008D702E"/>
    <w:rsid w:val="008D7BA9"/>
    <w:rsid w:val="008E0746"/>
    <w:rsid w:val="008E0C6E"/>
    <w:rsid w:val="008E1736"/>
    <w:rsid w:val="008E2B91"/>
    <w:rsid w:val="008E3994"/>
    <w:rsid w:val="008E416D"/>
    <w:rsid w:val="008E42D0"/>
    <w:rsid w:val="008E4779"/>
    <w:rsid w:val="008E47AD"/>
    <w:rsid w:val="008E5143"/>
    <w:rsid w:val="008E6002"/>
    <w:rsid w:val="008E6ECF"/>
    <w:rsid w:val="008E778B"/>
    <w:rsid w:val="008E7A49"/>
    <w:rsid w:val="008F4120"/>
    <w:rsid w:val="008F523E"/>
    <w:rsid w:val="008F52A0"/>
    <w:rsid w:val="008F635E"/>
    <w:rsid w:val="008F63D1"/>
    <w:rsid w:val="0090037C"/>
    <w:rsid w:val="0090039C"/>
    <w:rsid w:val="009020C6"/>
    <w:rsid w:val="00902DBA"/>
    <w:rsid w:val="00902FA9"/>
    <w:rsid w:val="00903A9E"/>
    <w:rsid w:val="00904A43"/>
    <w:rsid w:val="009067C7"/>
    <w:rsid w:val="009115F1"/>
    <w:rsid w:val="00911A87"/>
    <w:rsid w:val="0091236C"/>
    <w:rsid w:val="0091330D"/>
    <w:rsid w:val="00913903"/>
    <w:rsid w:val="009139CC"/>
    <w:rsid w:val="009156F1"/>
    <w:rsid w:val="00915DD7"/>
    <w:rsid w:val="00916158"/>
    <w:rsid w:val="00916344"/>
    <w:rsid w:val="00917CC4"/>
    <w:rsid w:val="00922D51"/>
    <w:rsid w:val="00923631"/>
    <w:rsid w:val="009237E5"/>
    <w:rsid w:val="00924545"/>
    <w:rsid w:val="00924EF2"/>
    <w:rsid w:val="00926425"/>
    <w:rsid w:val="00927AE9"/>
    <w:rsid w:val="00927F32"/>
    <w:rsid w:val="0093107D"/>
    <w:rsid w:val="0093125A"/>
    <w:rsid w:val="00934912"/>
    <w:rsid w:val="00934A34"/>
    <w:rsid w:val="00935009"/>
    <w:rsid w:val="00935658"/>
    <w:rsid w:val="0093709C"/>
    <w:rsid w:val="009403F0"/>
    <w:rsid w:val="00942973"/>
    <w:rsid w:val="00943739"/>
    <w:rsid w:val="00943863"/>
    <w:rsid w:val="00943F5A"/>
    <w:rsid w:val="00944A7B"/>
    <w:rsid w:val="00944F7C"/>
    <w:rsid w:val="009459C0"/>
    <w:rsid w:val="00945B6F"/>
    <w:rsid w:val="00946D99"/>
    <w:rsid w:val="00947355"/>
    <w:rsid w:val="009511E4"/>
    <w:rsid w:val="009521F1"/>
    <w:rsid w:val="009525BA"/>
    <w:rsid w:val="0095327F"/>
    <w:rsid w:val="009539B1"/>
    <w:rsid w:val="0095418A"/>
    <w:rsid w:val="00954B28"/>
    <w:rsid w:val="009606D8"/>
    <w:rsid w:val="00960955"/>
    <w:rsid w:val="00961FAA"/>
    <w:rsid w:val="009634C8"/>
    <w:rsid w:val="00963DB0"/>
    <w:rsid w:val="009643B0"/>
    <w:rsid w:val="009657E1"/>
    <w:rsid w:val="0096593E"/>
    <w:rsid w:val="009664D0"/>
    <w:rsid w:val="009673D4"/>
    <w:rsid w:val="009679C1"/>
    <w:rsid w:val="00967A92"/>
    <w:rsid w:val="00967EF6"/>
    <w:rsid w:val="009701AE"/>
    <w:rsid w:val="00970B7F"/>
    <w:rsid w:val="00971D77"/>
    <w:rsid w:val="00974830"/>
    <w:rsid w:val="00974AAA"/>
    <w:rsid w:val="00974CAE"/>
    <w:rsid w:val="009755C6"/>
    <w:rsid w:val="00976966"/>
    <w:rsid w:val="00976A80"/>
    <w:rsid w:val="00977182"/>
    <w:rsid w:val="00977457"/>
    <w:rsid w:val="009778F5"/>
    <w:rsid w:val="0098075F"/>
    <w:rsid w:val="00980794"/>
    <w:rsid w:val="00980A4F"/>
    <w:rsid w:val="0098140F"/>
    <w:rsid w:val="00981868"/>
    <w:rsid w:val="00981D8D"/>
    <w:rsid w:val="00982222"/>
    <w:rsid w:val="009834CB"/>
    <w:rsid w:val="009843F0"/>
    <w:rsid w:val="009848D4"/>
    <w:rsid w:val="009852DB"/>
    <w:rsid w:val="00986EB1"/>
    <w:rsid w:val="00986ECE"/>
    <w:rsid w:val="00987094"/>
    <w:rsid w:val="009879D4"/>
    <w:rsid w:val="00987C26"/>
    <w:rsid w:val="00987CA3"/>
    <w:rsid w:val="00987F19"/>
    <w:rsid w:val="00991604"/>
    <w:rsid w:val="00992F1B"/>
    <w:rsid w:val="0099306C"/>
    <w:rsid w:val="00993A5E"/>
    <w:rsid w:val="009945EB"/>
    <w:rsid w:val="00994D34"/>
    <w:rsid w:val="009958FF"/>
    <w:rsid w:val="00995939"/>
    <w:rsid w:val="00995A31"/>
    <w:rsid w:val="00995AF3"/>
    <w:rsid w:val="00996452"/>
    <w:rsid w:val="00996806"/>
    <w:rsid w:val="00996901"/>
    <w:rsid w:val="00996C8F"/>
    <w:rsid w:val="009971FB"/>
    <w:rsid w:val="009972BD"/>
    <w:rsid w:val="009978BF"/>
    <w:rsid w:val="00997B65"/>
    <w:rsid w:val="009A0016"/>
    <w:rsid w:val="009A25C9"/>
    <w:rsid w:val="009A2D68"/>
    <w:rsid w:val="009A30F6"/>
    <w:rsid w:val="009A3CA9"/>
    <w:rsid w:val="009A5705"/>
    <w:rsid w:val="009A5C38"/>
    <w:rsid w:val="009A65E3"/>
    <w:rsid w:val="009B0306"/>
    <w:rsid w:val="009B0549"/>
    <w:rsid w:val="009B0741"/>
    <w:rsid w:val="009B1B8E"/>
    <w:rsid w:val="009B2407"/>
    <w:rsid w:val="009B46E9"/>
    <w:rsid w:val="009B4BA1"/>
    <w:rsid w:val="009B6123"/>
    <w:rsid w:val="009B6ABD"/>
    <w:rsid w:val="009B7C32"/>
    <w:rsid w:val="009C00C6"/>
    <w:rsid w:val="009C07C6"/>
    <w:rsid w:val="009C2642"/>
    <w:rsid w:val="009C2764"/>
    <w:rsid w:val="009C3268"/>
    <w:rsid w:val="009C4096"/>
    <w:rsid w:val="009C7667"/>
    <w:rsid w:val="009C7C95"/>
    <w:rsid w:val="009C7D26"/>
    <w:rsid w:val="009D08B1"/>
    <w:rsid w:val="009D1DDB"/>
    <w:rsid w:val="009D1DF1"/>
    <w:rsid w:val="009D1F8B"/>
    <w:rsid w:val="009D203B"/>
    <w:rsid w:val="009D25A6"/>
    <w:rsid w:val="009D3042"/>
    <w:rsid w:val="009D5897"/>
    <w:rsid w:val="009D5F5D"/>
    <w:rsid w:val="009D61FD"/>
    <w:rsid w:val="009E1EED"/>
    <w:rsid w:val="009E23AF"/>
    <w:rsid w:val="009E27D0"/>
    <w:rsid w:val="009E4CCE"/>
    <w:rsid w:val="009E4FFA"/>
    <w:rsid w:val="009E5BFF"/>
    <w:rsid w:val="009E62A1"/>
    <w:rsid w:val="009E7A74"/>
    <w:rsid w:val="009F1E77"/>
    <w:rsid w:val="009F1FE0"/>
    <w:rsid w:val="009F2099"/>
    <w:rsid w:val="009F37A2"/>
    <w:rsid w:val="009F6375"/>
    <w:rsid w:val="009F6E0A"/>
    <w:rsid w:val="009F6E9B"/>
    <w:rsid w:val="009F6FFD"/>
    <w:rsid w:val="009F71AD"/>
    <w:rsid w:val="009F79E6"/>
    <w:rsid w:val="00A00706"/>
    <w:rsid w:val="00A00A62"/>
    <w:rsid w:val="00A00ED3"/>
    <w:rsid w:val="00A02AE8"/>
    <w:rsid w:val="00A030E4"/>
    <w:rsid w:val="00A0382F"/>
    <w:rsid w:val="00A03C5A"/>
    <w:rsid w:val="00A04901"/>
    <w:rsid w:val="00A065A6"/>
    <w:rsid w:val="00A06661"/>
    <w:rsid w:val="00A06A1C"/>
    <w:rsid w:val="00A107AF"/>
    <w:rsid w:val="00A13011"/>
    <w:rsid w:val="00A135B8"/>
    <w:rsid w:val="00A15935"/>
    <w:rsid w:val="00A16A8B"/>
    <w:rsid w:val="00A1748A"/>
    <w:rsid w:val="00A20DAE"/>
    <w:rsid w:val="00A21625"/>
    <w:rsid w:val="00A219C4"/>
    <w:rsid w:val="00A21C02"/>
    <w:rsid w:val="00A21D9D"/>
    <w:rsid w:val="00A21E50"/>
    <w:rsid w:val="00A220C7"/>
    <w:rsid w:val="00A223B7"/>
    <w:rsid w:val="00A22905"/>
    <w:rsid w:val="00A22CFC"/>
    <w:rsid w:val="00A2334D"/>
    <w:rsid w:val="00A266E3"/>
    <w:rsid w:val="00A27226"/>
    <w:rsid w:val="00A305A8"/>
    <w:rsid w:val="00A30FA6"/>
    <w:rsid w:val="00A327F0"/>
    <w:rsid w:val="00A32A54"/>
    <w:rsid w:val="00A332F8"/>
    <w:rsid w:val="00A365DC"/>
    <w:rsid w:val="00A37108"/>
    <w:rsid w:val="00A4057D"/>
    <w:rsid w:val="00A40F3E"/>
    <w:rsid w:val="00A4120B"/>
    <w:rsid w:val="00A415EA"/>
    <w:rsid w:val="00A41EAC"/>
    <w:rsid w:val="00A41F22"/>
    <w:rsid w:val="00A43E5D"/>
    <w:rsid w:val="00A4431F"/>
    <w:rsid w:val="00A448CD"/>
    <w:rsid w:val="00A449CB"/>
    <w:rsid w:val="00A45160"/>
    <w:rsid w:val="00A455AE"/>
    <w:rsid w:val="00A47107"/>
    <w:rsid w:val="00A47A93"/>
    <w:rsid w:val="00A47E17"/>
    <w:rsid w:val="00A50392"/>
    <w:rsid w:val="00A50746"/>
    <w:rsid w:val="00A50A13"/>
    <w:rsid w:val="00A51797"/>
    <w:rsid w:val="00A51962"/>
    <w:rsid w:val="00A51C1F"/>
    <w:rsid w:val="00A5474B"/>
    <w:rsid w:val="00A555B2"/>
    <w:rsid w:val="00A557DC"/>
    <w:rsid w:val="00A55B7F"/>
    <w:rsid w:val="00A570D7"/>
    <w:rsid w:val="00A57714"/>
    <w:rsid w:val="00A60858"/>
    <w:rsid w:val="00A6165A"/>
    <w:rsid w:val="00A61CA7"/>
    <w:rsid w:val="00A61DBA"/>
    <w:rsid w:val="00A6234B"/>
    <w:rsid w:val="00A62B2D"/>
    <w:rsid w:val="00A63E8D"/>
    <w:rsid w:val="00A649FC"/>
    <w:rsid w:val="00A64F6B"/>
    <w:rsid w:val="00A65121"/>
    <w:rsid w:val="00A656C4"/>
    <w:rsid w:val="00A66225"/>
    <w:rsid w:val="00A66649"/>
    <w:rsid w:val="00A66CBE"/>
    <w:rsid w:val="00A66EBE"/>
    <w:rsid w:val="00A6767A"/>
    <w:rsid w:val="00A704F4"/>
    <w:rsid w:val="00A70E3C"/>
    <w:rsid w:val="00A71556"/>
    <w:rsid w:val="00A71712"/>
    <w:rsid w:val="00A72585"/>
    <w:rsid w:val="00A72718"/>
    <w:rsid w:val="00A72A1F"/>
    <w:rsid w:val="00A746EA"/>
    <w:rsid w:val="00A750D3"/>
    <w:rsid w:val="00A75FB0"/>
    <w:rsid w:val="00A761CA"/>
    <w:rsid w:val="00A76966"/>
    <w:rsid w:val="00A76D8C"/>
    <w:rsid w:val="00A80352"/>
    <w:rsid w:val="00A80AA0"/>
    <w:rsid w:val="00A81C4F"/>
    <w:rsid w:val="00A81CD3"/>
    <w:rsid w:val="00A82CD4"/>
    <w:rsid w:val="00A82F76"/>
    <w:rsid w:val="00A83171"/>
    <w:rsid w:val="00A851BE"/>
    <w:rsid w:val="00A853F9"/>
    <w:rsid w:val="00A85D09"/>
    <w:rsid w:val="00A85DED"/>
    <w:rsid w:val="00A86229"/>
    <w:rsid w:val="00A86479"/>
    <w:rsid w:val="00A8651D"/>
    <w:rsid w:val="00A87131"/>
    <w:rsid w:val="00A87EBE"/>
    <w:rsid w:val="00A90E45"/>
    <w:rsid w:val="00A90F18"/>
    <w:rsid w:val="00A91459"/>
    <w:rsid w:val="00A91546"/>
    <w:rsid w:val="00A91FE7"/>
    <w:rsid w:val="00A92298"/>
    <w:rsid w:val="00A9278D"/>
    <w:rsid w:val="00A931C3"/>
    <w:rsid w:val="00A93903"/>
    <w:rsid w:val="00A94A92"/>
    <w:rsid w:val="00A9518E"/>
    <w:rsid w:val="00A95544"/>
    <w:rsid w:val="00A95818"/>
    <w:rsid w:val="00A969C9"/>
    <w:rsid w:val="00A96DA4"/>
    <w:rsid w:val="00A97F8A"/>
    <w:rsid w:val="00AA1741"/>
    <w:rsid w:val="00AA1ACF"/>
    <w:rsid w:val="00AA1C13"/>
    <w:rsid w:val="00AA3473"/>
    <w:rsid w:val="00AA3897"/>
    <w:rsid w:val="00AA3B51"/>
    <w:rsid w:val="00AA4C4A"/>
    <w:rsid w:val="00AA5797"/>
    <w:rsid w:val="00AA60C8"/>
    <w:rsid w:val="00AA6867"/>
    <w:rsid w:val="00AA6B09"/>
    <w:rsid w:val="00AA6D00"/>
    <w:rsid w:val="00AA7194"/>
    <w:rsid w:val="00AB04BB"/>
    <w:rsid w:val="00AB0C6A"/>
    <w:rsid w:val="00AB1C3F"/>
    <w:rsid w:val="00AB1EF4"/>
    <w:rsid w:val="00AB249A"/>
    <w:rsid w:val="00AB27DA"/>
    <w:rsid w:val="00AB2806"/>
    <w:rsid w:val="00AB3573"/>
    <w:rsid w:val="00AB39DC"/>
    <w:rsid w:val="00AB4219"/>
    <w:rsid w:val="00AB4244"/>
    <w:rsid w:val="00AB4473"/>
    <w:rsid w:val="00AB4FC3"/>
    <w:rsid w:val="00AB7BE5"/>
    <w:rsid w:val="00AC05FE"/>
    <w:rsid w:val="00AC0BBE"/>
    <w:rsid w:val="00AC1CDF"/>
    <w:rsid w:val="00AC26CE"/>
    <w:rsid w:val="00AC341E"/>
    <w:rsid w:val="00AC3F40"/>
    <w:rsid w:val="00AC43BD"/>
    <w:rsid w:val="00AC4721"/>
    <w:rsid w:val="00AC48F4"/>
    <w:rsid w:val="00AC7610"/>
    <w:rsid w:val="00AD138C"/>
    <w:rsid w:val="00AD19A5"/>
    <w:rsid w:val="00AD24CF"/>
    <w:rsid w:val="00AD2E4B"/>
    <w:rsid w:val="00AD36FE"/>
    <w:rsid w:val="00AD3746"/>
    <w:rsid w:val="00AD4278"/>
    <w:rsid w:val="00AD4FC4"/>
    <w:rsid w:val="00AD5328"/>
    <w:rsid w:val="00AD540D"/>
    <w:rsid w:val="00AD5ABC"/>
    <w:rsid w:val="00AD5E8A"/>
    <w:rsid w:val="00AD693C"/>
    <w:rsid w:val="00AD703F"/>
    <w:rsid w:val="00AD7519"/>
    <w:rsid w:val="00AD7B6C"/>
    <w:rsid w:val="00AE020B"/>
    <w:rsid w:val="00AE0357"/>
    <w:rsid w:val="00AE04CE"/>
    <w:rsid w:val="00AE1E59"/>
    <w:rsid w:val="00AE2102"/>
    <w:rsid w:val="00AE3866"/>
    <w:rsid w:val="00AE3D99"/>
    <w:rsid w:val="00AE4FA0"/>
    <w:rsid w:val="00AE5FBA"/>
    <w:rsid w:val="00AF0A43"/>
    <w:rsid w:val="00AF0DF9"/>
    <w:rsid w:val="00AF27CF"/>
    <w:rsid w:val="00AF2D66"/>
    <w:rsid w:val="00AF32C8"/>
    <w:rsid w:val="00AF361B"/>
    <w:rsid w:val="00AF5511"/>
    <w:rsid w:val="00AF58E2"/>
    <w:rsid w:val="00AF5AC3"/>
    <w:rsid w:val="00AF5F33"/>
    <w:rsid w:val="00AF60ED"/>
    <w:rsid w:val="00AF6E66"/>
    <w:rsid w:val="00AF6EF1"/>
    <w:rsid w:val="00AF72E5"/>
    <w:rsid w:val="00AF73AE"/>
    <w:rsid w:val="00B00514"/>
    <w:rsid w:val="00B01292"/>
    <w:rsid w:val="00B01A07"/>
    <w:rsid w:val="00B02623"/>
    <w:rsid w:val="00B02ACF"/>
    <w:rsid w:val="00B02E43"/>
    <w:rsid w:val="00B0313E"/>
    <w:rsid w:val="00B03723"/>
    <w:rsid w:val="00B045ED"/>
    <w:rsid w:val="00B05601"/>
    <w:rsid w:val="00B0561F"/>
    <w:rsid w:val="00B10231"/>
    <w:rsid w:val="00B103EF"/>
    <w:rsid w:val="00B108A6"/>
    <w:rsid w:val="00B110F5"/>
    <w:rsid w:val="00B1110B"/>
    <w:rsid w:val="00B12D98"/>
    <w:rsid w:val="00B130D4"/>
    <w:rsid w:val="00B13CDE"/>
    <w:rsid w:val="00B14122"/>
    <w:rsid w:val="00B14650"/>
    <w:rsid w:val="00B146D9"/>
    <w:rsid w:val="00B15B0C"/>
    <w:rsid w:val="00B15DD4"/>
    <w:rsid w:val="00B172B7"/>
    <w:rsid w:val="00B2205D"/>
    <w:rsid w:val="00B220D8"/>
    <w:rsid w:val="00B2225D"/>
    <w:rsid w:val="00B223BC"/>
    <w:rsid w:val="00B22C42"/>
    <w:rsid w:val="00B23EF6"/>
    <w:rsid w:val="00B24AE5"/>
    <w:rsid w:val="00B24E42"/>
    <w:rsid w:val="00B250A0"/>
    <w:rsid w:val="00B25C4F"/>
    <w:rsid w:val="00B303AE"/>
    <w:rsid w:val="00B3041D"/>
    <w:rsid w:val="00B316E6"/>
    <w:rsid w:val="00B3179D"/>
    <w:rsid w:val="00B3354C"/>
    <w:rsid w:val="00B33A74"/>
    <w:rsid w:val="00B33DF9"/>
    <w:rsid w:val="00B33E3B"/>
    <w:rsid w:val="00B36495"/>
    <w:rsid w:val="00B37B7C"/>
    <w:rsid w:val="00B40817"/>
    <w:rsid w:val="00B40D82"/>
    <w:rsid w:val="00B417B0"/>
    <w:rsid w:val="00B41800"/>
    <w:rsid w:val="00B41DA8"/>
    <w:rsid w:val="00B42379"/>
    <w:rsid w:val="00B42906"/>
    <w:rsid w:val="00B43978"/>
    <w:rsid w:val="00B43A42"/>
    <w:rsid w:val="00B4466B"/>
    <w:rsid w:val="00B46770"/>
    <w:rsid w:val="00B46D44"/>
    <w:rsid w:val="00B50847"/>
    <w:rsid w:val="00B5114A"/>
    <w:rsid w:val="00B53320"/>
    <w:rsid w:val="00B53E44"/>
    <w:rsid w:val="00B54353"/>
    <w:rsid w:val="00B5476D"/>
    <w:rsid w:val="00B54CF3"/>
    <w:rsid w:val="00B5551F"/>
    <w:rsid w:val="00B55D2F"/>
    <w:rsid w:val="00B55E58"/>
    <w:rsid w:val="00B55E71"/>
    <w:rsid w:val="00B57433"/>
    <w:rsid w:val="00B6265F"/>
    <w:rsid w:val="00B628EC"/>
    <w:rsid w:val="00B638FD"/>
    <w:rsid w:val="00B655E0"/>
    <w:rsid w:val="00B658A8"/>
    <w:rsid w:val="00B66F6D"/>
    <w:rsid w:val="00B676C9"/>
    <w:rsid w:val="00B67ECC"/>
    <w:rsid w:val="00B67F03"/>
    <w:rsid w:val="00B70258"/>
    <w:rsid w:val="00B71928"/>
    <w:rsid w:val="00B7193B"/>
    <w:rsid w:val="00B720D8"/>
    <w:rsid w:val="00B72D2B"/>
    <w:rsid w:val="00B76EE6"/>
    <w:rsid w:val="00B77030"/>
    <w:rsid w:val="00B772D2"/>
    <w:rsid w:val="00B77FEA"/>
    <w:rsid w:val="00B8053F"/>
    <w:rsid w:val="00B80787"/>
    <w:rsid w:val="00B80ADB"/>
    <w:rsid w:val="00B8196D"/>
    <w:rsid w:val="00B82061"/>
    <w:rsid w:val="00B828C6"/>
    <w:rsid w:val="00B8305A"/>
    <w:rsid w:val="00B8310D"/>
    <w:rsid w:val="00B83766"/>
    <w:rsid w:val="00B84122"/>
    <w:rsid w:val="00B844DF"/>
    <w:rsid w:val="00B85489"/>
    <w:rsid w:val="00B854D4"/>
    <w:rsid w:val="00B856BD"/>
    <w:rsid w:val="00B85B82"/>
    <w:rsid w:val="00B85CD2"/>
    <w:rsid w:val="00B85D36"/>
    <w:rsid w:val="00B8627E"/>
    <w:rsid w:val="00B8632A"/>
    <w:rsid w:val="00B86CD2"/>
    <w:rsid w:val="00B87EF0"/>
    <w:rsid w:val="00B90EF4"/>
    <w:rsid w:val="00B9280A"/>
    <w:rsid w:val="00B95B83"/>
    <w:rsid w:val="00B966A3"/>
    <w:rsid w:val="00B973EC"/>
    <w:rsid w:val="00B977AE"/>
    <w:rsid w:val="00B979ED"/>
    <w:rsid w:val="00B97A89"/>
    <w:rsid w:val="00BA0A0C"/>
    <w:rsid w:val="00BA0BE0"/>
    <w:rsid w:val="00BA1362"/>
    <w:rsid w:val="00BA1B58"/>
    <w:rsid w:val="00BA1E4A"/>
    <w:rsid w:val="00BA3054"/>
    <w:rsid w:val="00BA39BC"/>
    <w:rsid w:val="00BA3A8B"/>
    <w:rsid w:val="00BA3B10"/>
    <w:rsid w:val="00BA3B82"/>
    <w:rsid w:val="00BA3FF8"/>
    <w:rsid w:val="00BA4768"/>
    <w:rsid w:val="00BA49B3"/>
    <w:rsid w:val="00BA4A16"/>
    <w:rsid w:val="00BA4E47"/>
    <w:rsid w:val="00BA505C"/>
    <w:rsid w:val="00BA601E"/>
    <w:rsid w:val="00BA634A"/>
    <w:rsid w:val="00BA651E"/>
    <w:rsid w:val="00BA786B"/>
    <w:rsid w:val="00BA7AB3"/>
    <w:rsid w:val="00BB1C3C"/>
    <w:rsid w:val="00BB1ECD"/>
    <w:rsid w:val="00BB1EDF"/>
    <w:rsid w:val="00BB29DF"/>
    <w:rsid w:val="00BB2C80"/>
    <w:rsid w:val="00BB315B"/>
    <w:rsid w:val="00BB3308"/>
    <w:rsid w:val="00BB36AB"/>
    <w:rsid w:val="00BB44F2"/>
    <w:rsid w:val="00BB469F"/>
    <w:rsid w:val="00BB49FC"/>
    <w:rsid w:val="00BB5B76"/>
    <w:rsid w:val="00BB5BD0"/>
    <w:rsid w:val="00BB75DD"/>
    <w:rsid w:val="00BB7780"/>
    <w:rsid w:val="00BC1887"/>
    <w:rsid w:val="00BC1D5A"/>
    <w:rsid w:val="00BC313F"/>
    <w:rsid w:val="00BC3562"/>
    <w:rsid w:val="00BC49A2"/>
    <w:rsid w:val="00BC4D55"/>
    <w:rsid w:val="00BC501C"/>
    <w:rsid w:val="00BC5831"/>
    <w:rsid w:val="00BC73A9"/>
    <w:rsid w:val="00BD086D"/>
    <w:rsid w:val="00BD08CB"/>
    <w:rsid w:val="00BD0E49"/>
    <w:rsid w:val="00BD1E86"/>
    <w:rsid w:val="00BD1F3C"/>
    <w:rsid w:val="00BD31D4"/>
    <w:rsid w:val="00BD47EE"/>
    <w:rsid w:val="00BD4943"/>
    <w:rsid w:val="00BD4EB4"/>
    <w:rsid w:val="00BD50B2"/>
    <w:rsid w:val="00BD5C1F"/>
    <w:rsid w:val="00BD5E72"/>
    <w:rsid w:val="00BD61BE"/>
    <w:rsid w:val="00BE00C0"/>
    <w:rsid w:val="00BE049B"/>
    <w:rsid w:val="00BE0727"/>
    <w:rsid w:val="00BE10C0"/>
    <w:rsid w:val="00BE1119"/>
    <w:rsid w:val="00BE1EEB"/>
    <w:rsid w:val="00BE2AED"/>
    <w:rsid w:val="00BE2F3E"/>
    <w:rsid w:val="00BE38F6"/>
    <w:rsid w:val="00BE4220"/>
    <w:rsid w:val="00BE5295"/>
    <w:rsid w:val="00BE5D2D"/>
    <w:rsid w:val="00BE69E8"/>
    <w:rsid w:val="00BE77FA"/>
    <w:rsid w:val="00BE7B02"/>
    <w:rsid w:val="00BE7D11"/>
    <w:rsid w:val="00BF0E1F"/>
    <w:rsid w:val="00BF1627"/>
    <w:rsid w:val="00BF1804"/>
    <w:rsid w:val="00BF2EB9"/>
    <w:rsid w:val="00BF3A8A"/>
    <w:rsid w:val="00BF414C"/>
    <w:rsid w:val="00BF4B4E"/>
    <w:rsid w:val="00BF56F2"/>
    <w:rsid w:val="00BF6175"/>
    <w:rsid w:val="00BF7BF9"/>
    <w:rsid w:val="00C006B0"/>
    <w:rsid w:val="00C013DD"/>
    <w:rsid w:val="00C018C5"/>
    <w:rsid w:val="00C02451"/>
    <w:rsid w:val="00C02CDF"/>
    <w:rsid w:val="00C044BE"/>
    <w:rsid w:val="00C05DA5"/>
    <w:rsid w:val="00C06F8E"/>
    <w:rsid w:val="00C07399"/>
    <w:rsid w:val="00C1077A"/>
    <w:rsid w:val="00C11F3A"/>
    <w:rsid w:val="00C14460"/>
    <w:rsid w:val="00C14B9A"/>
    <w:rsid w:val="00C1517D"/>
    <w:rsid w:val="00C15D6F"/>
    <w:rsid w:val="00C16850"/>
    <w:rsid w:val="00C16D8C"/>
    <w:rsid w:val="00C177A2"/>
    <w:rsid w:val="00C2000E"/>
    <w:rsid w:val="00C20565"/>
    <w:rsid w:val="00C213D3"/>
    <w:rsid w:val="00C21726"/>
    <w:rsid w:val="00C234AF"/>
    <w:rsid w:val="00C241B4"/>
    <w:rsid w:val="00C24718"/>
    <w:rsid w:val="00C26F06"/>
    <w:rsid w:val="00C27912"/>
    <w:rsid w:val="00C30213"/>
    <w:rsid w:val="00C30B51"/>
    <w:rsid w:val="00C3137A"/>
    <w:rsid w:val="00C3235A"/>
    <w:rsid w:val="00C3282C"/>
    <w:rsid w:val="00C33268"/>
    <w:rsid w:val="00C33BB2"/>
    <w:rsid w:val="00C33C8D"/>
    <w:rsid w:val="00C351BF"/>
    <w:rsid w:val="00C355CF"/>
    <w:rsid w:val="00C35CA1"/>
    <w:rsid w:val="00C35E11"/>
    <w:rsid w:val="00C36A34"/>
    <w:rsid w:val="00C36F3F"/>
    <w:rsid w:val="00C37159"/>
    <w:rsid w:val="00C4042A"/>
    <w:rsid w:val="00C40458"/>
    <w:rsid w:val="00C41142"/>
    <w:rsid w:val="00C41628"/>
    <w:rsid w:val="00C41ED9"/>
    <w:rsid w:val="00C42816"/>
    <w:rsid w:val="00C42911"/>
    <w:rsid w:val="00C42950"/>
    <w:rsid w:val="00C43450"/>
    <w:rsid w:val="00C43680"/>
    <w:rsid w:val="00C445E7"/>
    <w:rsid w:val="00C45182"/>
    <w:rsid w:val="00C45AF3"/>
    <w:rsid w:val="00C45F4B"/>
    <w:rsid w:val="00C4633C"/>
    <w:rsid w:val="00C46ACC"/>
    <w:rsid w:val="00C46FAD"/>
    <w:rsid w:val="00C47194"/>
    <w:rsid w:val="00C473E4"/>
    <w:rsid w:val="00C4760A"/>
    <w:rsid w:val="00C47D5F"/>
    <w:rsid w:val="00C50B31"/>
    <w:rsid w:val="00C513B7"/>
    <w:rsid w:val="00C5185E"/>
    <w:rsid w:val="00C51B99"/>
    <w:rsid w:val="00C52469"/>
    <w:rsid w:val="00C52927"/>
    <w:rsid w:val="00C531AB"/>
    <w:rsid w:val="00C53520"/>
    <w:rsid w:val="00C53A5B"/>
    <w:rsid w:val="00C53C57"/>
    <w:rsid w:val="00C5480D"/>
    <w:rsid w:val="00C55241"/>
    <w:rsid w:val="00C55AF0"/>
    <w:rsid w:val="00C5615B"/>
    <w:rsid w:val="00C57516"/>
    <w:rsid w:val="00C57D80"/>
    <w:rsid w:val="00C6092D"/>
    <w:rsid w:val="00C61232"/>
    <w:rsid w:val="00C62303"/>
    <w:rsid w:val="00C63342"/>
    <w:rsid w:val="00C64099"/>
    <w:rsid w:val="00C6481E"/>
    <w:rsid w:val="00C651F5"/>
    <w:rsid w:val="00C65393"/>
    <w:rsid w:val="00C65CF0"/>
    <w:rsid w:val="00C668ED"/>
    <w:rsid w:val="00C668F5"/>
    <w:rsid w:val="00C679FB"/>
    <w:rsid w:val="00C70CB4"/>
    <w:rsid w:val="00C70D59"/>
    <w:rsid w:val="00C70F96"/>
    <w:rsid w:val="00C7193D"/>
    <w:rsid w:val="00C73257"/>
    <w:rsid w:val="00C739F3"/>
    <w:rsid w:val="00C73FBA"/>
    <w:rsid w:val="00C7476A"/>
    <w:rsid w:val="00C74D36"/>
    <w:rsid w:val="00C75138"/>
    <w:rsid w:val="00C7664C"/>
    <w:rsid w:val="00C767FC"/>
    <w:rsid w:val="00C76B61"/>
    <w:rsid w:val="00C80F8A"/>
    <w:rsid w:val="00C8277C"/>
    <w:rsid w:val="00C82ED7"/>
    <w:rsid w:val="00C83916"/>
    <w:rsid w:val="00C83C1A"/>
    <w:rsid w:val="00C8426B"/>
    <w:rsid w:val="00C84837"/>
    <w:rsid w:val="00C84A0E"/>
    <w:rsid w:val="00C85891"/>
    <w:rsid w:val="00C85F56"/>
    <w:rsid w:val="00C86CB7"/>
    <w:rsid w:val="00C87BEA"/>
    <w:rsid w:val="00C900F6"/>
    <w:rsid w:val="00C903FB"/>
    <w:rsid w:val="00C905F4"/>
    <w:rsid w:val="00C91340"/>
    <w:rsid w:val="00C91623"/>
    <w:rsid w:val="00C933AE"/>
    <w:rsid w:val="00C935D7"/>
    <w:rsid w:val="00C95BB2"/>
    <w:rsid w:val="00C96D68"/>
    <w:rsid w:val="00C9791E"/>
    <w:rsid w:val="00C9794A"/>
    <w:rsid w:val="00CA02B6"/>
    <w:rsid w:val="00CA0768"/>
    <w:rsid w:val="00CA112D"/>
    <w:rsid w:val="00CA174B"/>
    <w:rsid w:val="00CA1DF5"/>
    <w:rsid w:val="00CA2EEB"/>
    <w:rsid w:val="00CA3A67"/>
    <w:rsid w:val="00CA56F2"/>
    <w:rsid w:val="00CA6046"/>
    <w:rsid w:val="00CA60B7"/>
    <w:rsid w:val="00CA68D4"/>
    <w:rsid w:val="00CA6C05"/>
    <w:rsid w:val="00CA7432"/>
    <w:rsid w:val="00CA7F71"/>
    <w:rsid w:val="00CB0224"/>
    <w:rsid w:val="00CB0C27"/>
    <w:rsid w:val="00CB683D"/>
    <w:rsid w:val="00CC00B4"/>
    <w:rsid w:val="00CC14A2"/>
    <w:rsid w:val="00CC183D"/>
    <w:rsid w:val="00CC27FF"/>
    <w:rsid w:val="00CC2B7F"/>
    <w:rsid w:val="00CC3915"/>
    <w:rsid w:val="00CC412B"/>
    <w:rsid w:val="00CC4233"/>
    <w:rsid w:val="00CC539E"/>
    <w:rsid w:val="00CC54EC"/>
    <w:rsid w:val="00CC59D9"/>
    <w:rsid w:val="00CC5A07"/>
    <w:rsid w:val="00CC60A0"/>
    <w:rsid w:val="00CC7F0F"/>
    <w:rsid w:val="00CC7F65"/>
    <w:rsid w:val="00CD1006"/>
    <w:rsid w:val="00CD24D9"/>
    <w:rsid w:val="00CD26A6"/>
    <w:rsid w:val="00CD2830"/>
    <w:rsid w:val="00CD4D5B"/>
    <w:rsid w:val="00CD4EBB"/>
    <w:rsid w:val="00CD51E2"/>
    <w:rsid w:val="00CD54FC"/>
    <w:rsid w:val="00CD6A22"/>
    <w:rsid w:val="00CD708E"/>
    <w:rsid w:val="00CD758B"/>
    <w:rsid w:val="00CD783A"/>
    <w:rsid w:val="00CE00F1"/>
    <w:rsid w:val="00CE0F74"/>
    <w:rsid w:val="00CE249B"/>
    <w:rsid w:val="00CE24E7"/>
    <w:rsid w:val="00CE32AD"/>
    <w:rsid w:val="00CE3798"/>
    <w:rsid w:val="00CE3F48"/>
    <w:rsid w:val="00CE46BC"/>
    <w:rsid w:val="00CE6B41"/>
    <w:rsid w:val="00CE7082"/>
    <w:rsid w:val="00CE7E19"/>
    <w:rsid w:val="00CF08DB"/>
    <w:rsid w:val="00CF2168"/>
    <w:rsid w:val="00CF247A"/>
    <w:rsid w:val="00CF315B"/>
    <w:rsid w:val="00CF33B0"/>
    <w:rsid w:val="00CF5D4E"/>
    <w:rsid w:val="00CF632C"/>
    <w:rsid w:val="00CF6594"/>
    <w:rsid w:val="00CF6F6C"/>
    <w:rsid w:val="00D00127"/>
    <w:rsid w:val="00D00D2E"/>
    <w:rsid w:val="00D014A7"/>
    <w:rsid w:val="00D01C06"/>
    <w:rsid w:val="00D02F68"/>
    <w:rsid w:val="00D033DE"/>
    <w:rsid w:val="00D04CC5"/>
    <w:rsid w:val="00D04D40"/>
    <w:rsid w:val="00D059E6"/>
    <w:rsid w:val="00D06ED8"/>
    <w:rsid w:val="00D1086C"/>
    <w:rsid w:val="00D10AD5"/>
    <w:rsid w:val="00D12275"/>
    <w:rsid w:val="00D13B92"/>
    <w:rsid w:val="00D15028"/>
    <w:rsid w:val="00D169D2"/>
    <w:rsid w:val="00D17217"/>
    <w:rsid w:val="00D17C3C"/>
    <w:rsid w:val="00D17C70"/>
    <w:rsid w:val="00D21044"/>
    <w:rsid w:val="00D2205A"/>
    <w:rsid w:val="00D23D9A"/>
    <w:rsid w:val="00D23EC8"/>
    <w:rsid w:val="00D24186"/>
    <w:rsid w:val="00D241CC"/>
    <w:rsid w:val="00D247A2"/>
    <w:rsid w:val="00D24DA8"/>
    <w:rsid w:val="00D262EA"/>
    <w:rsid w:val="00D278A4"/>
    <w:rsid w:val="00D30EB1"/>
    <w:rsid w:val="00D34CB1"/>
    <w:rsid w:val="00D35CE7"/>
    <w:rsid w:val="00D35D3B"/>
    <w:rsid w:val="00D36DB5"/>
    <w:rsid w:val="00D372C7"/>
    <w:rsid w:val="00D37629"/>
    <w:rsid w:val="00D37695"/>
    <w:rsid w:val="00D379F9"/>
    <w:rsid w:val="00D4020B"/>
    <w:rsid w:val="00D40E61"/>
    <w:rsid w:val="00D4229A"/>
    <w:rsid w:val="00D425C3"/>
    <w:rsid w:val="00D43F0E"/>
    <w:rsid w:val="00D44B86"/>
    <w:rsid w:val="00D44DB0"/>
    <w:rsid w:val="00D4523B"/>
    <w:rsid w:val="00D4618D"/>
    <w:rsid w:val="00D46645"/>
    <w:rsid w:val="00D47E05"/>
    <w:rsid w:val="00D50056"/>
    <w:rsid w:val="00D502C4"/>
    <w:rsid w:val="00D50380"/>
    <w:rsid w:val="00D50E03"/>
    <w:rsid w:val="00D521C6"/>
    <w:rsid w:val="00D525F5"/>
    <w:rsid w:val="00D528FC"/>
    <w:rsid w:val="00D52FAC"/>
    <w:rsid w:val="00D5375A"/>
    <w:rsid w:val="00D53BA5"/>
    <w:rsid w:val="00D5442E"/>
    <w:rsid w:val="00D54BBC"/>
    <w:rsid w:val="00D54DC1"/>
    <w:rsid w:val="00D54FDB"/>
    <w:rsid w:val="00D558A5"/>
    <w:rsid w:val="00D566B0"/>
    <w:rsid w:val="00D56DF2"/>
    <w:rsid w:val="00D56EB1"/>
    <w:rsid w:val="00D60F19"/>
    <w:rsid w:val="00D61248"/>
    <w:rsid w:val="00D61317"/>
    <w:rsid w:val="00D613C7"/>
    <w:rsid w:val="00D6179F"/>
    <w:rsid w:val="00D61D8D"/>
    <w:rsid w:val="00D62E6E"/>
    <w:rsid w:val="00D62E9D"/>
    <w:rsid w:val="00D63C4A"/>
    <w:rsid w:val="00D6562F"/>
    <w:rsid w:val="00D65EF9"/>
    <w:rsid w:val="00D6698E"/>
    <w:rsid w:val="00D66ACD"/>
    <w:rsid w:val="00D66CC1"/>
    <w:rsid w:val="00D66FA4"/>
    <w:rsid w:val="00D67C5C"/>
    <w:rsid w:val="00D70CF8"/>
    <w:rsid w:val="00D7114B"/>
    <w:rsid w:val="00D713C2"/>
    <w:rsid w:val="00D71C19"/>
    <w:rsid w:val="00D738D3"/>
    <w:rsid w:val="00D75265"/>
    <w:rsid w:val="00D7559A"/>
    <w:rsid w:val="00D75A81"/>
    <w:rsid w:val="00D75B22"/>
    <w:rsid w:val="00D75F4C"/>
    <w:rsid w:val="00D76420"/>
    <w:rsid w:val="00D81B60"/>
    <w:rsid w:val="00D81C86"/>
    <w:rsid w:val="00D82E3C"/>
    <w:rsid w:val="00D83458"/>
    <w:rsid w:val="00D83905"/>
    <w:rsid w:val="00D8440A"/>
    <w:rsid w:val="00D86C48"/>
    <w:rsid w:val="00D87499"/>
    <w:rsid w:val="00D91EC0"/>
    <w:rsid w:val="00D93458"/>
    <w:rsid w:val="00D943FA"/>
    <w:rsid w:val="00D948D3"/>
    <w:rsid w:val="00D94B7E"/>
    <w:rsid w:val="00D94DD5"/>
    <w:rsid w:val="00D95040"/>
    <w:rsid w:val="00D952CD"/>
    <w:rsid w:val="00D96C1A"/>
    <w:rsid w:val="00D97B84"/>
    <w:rsid w:val="00D97EF1"/>
    <w:rsid w:val="00DA0228"/>
    <w:rsid w:val="00DA087F"/>
    <w:rsid w:val="00DA0AA0"/>
    <w:rsid w:val="00DA0EA7"/>
    <w:rsid w:val="00DA3109"/>
    <w:rsid w:val="00DA38E5"/>
    <w:rsid w:val="00DA4485"/>
    <w:rsid w:val="00DA614A"/>
    <w:rsid w:val="00DA6804"/>
    <w:rsid w:val="00DA6C33"/>
    <w:rsid w:val="00DA75A2"/>
    <w:rsid w:val="00DA75B9"/>
    <w:rsid w:val="00DA76D8"/>
    <w:rsid w:val="00DA7A1A"/>
    <w:rsid w:val="00DB1421"/>
    <w:rsid w:val="00DB1886"/>
    <w:rsid w:val="00DB3963"/>
    <w:rsid w:val="00DB3C93"/>
    <w:rsid w:val="00DB4199"/>
    <w:rsid w:val="00DB4861"/>
    <w:rsid w:val="00DB5691"/>
    <w:rsid w:val="00DB59A9"/>
    <w:rsid w:val="00DB64A0"/>
    <w:rsid w:val="00DB6F68"/>
    <w:rsid w:val="00DB730B"/>
    <w:rsid w:val="00DB731A"/>
    <w:rsid w:val="00DC1385"/>
    <w:rsid w:val="00DC2C0A"/>
    <w:rsid w:val="00DC39E2"/>
    <w:rsid w:val="00DC3B05"/>
    <w:rsid w:val="00DC5333"/>
    <w:rsid w:val="00DC5A72"/>
    <w:rsid w:val="00DC5C35"/>
    <w:rsid w:val="00DC61D4"/>
    <w:rsid w:val="00DC7260"/>
    <w:rsid w:val="00DC7AB1"/>
    <w:rsid w:val="00DC7E11"/>
    <w:rsid w:val="00DD06ED"/>
    <w:rsid w:val="00DD0765"/>
    <w:rsid w:val="00DD1621"/>
    <w:rsid w:val="00DD162C"/>
    <w:rsid w:val="00DD654A"/>
    <w:rsid w:val="00DD752C"/>
    <w:rsid w:val="00DE280C"/>
    <w:rsid w:val="00DE333D"/>
    <w:rsid w:val="00DE3706"/>
    <w:rsid w:val="00DE3D62"/>
    <w:rsid w:val="00DE4BB5"/>
    <w:rsid w:val="00DE521E"/>
    <w:rsid w:val="00DE567C"/>
    <w:rsid w:val="00DE60EB"/>
    <w:rsid w:val="00DE6541"/>
    <w:rsid w:val="00DE6EF5"/>
    <w:rsid w:val="00DE6F3E"/>
    <w:rsid w:val="00DF0563"/>
    <w:rsid w:val="00DF3B7F"/>
    <w:rsid w:val="00DF4808"/>
    <w:rsid w:val="00DF509E"/>
    <w:rsid w:val="00DF55BD"/>
    <w:rsid w:val="00DF7B8E"/>
    <w:rsid w:val="00DF7E5B"/>
    <w:rsid w:val="00E0098A"/>
    <w:rsid w:val="00E015E7"/>
    <w:rsid w:val="00E016B6"/>
    <w:rsid w:val="00E01805"/>
    <w:rsid w:val="00E01B8E"/>
    <w:rsid w:val="00E0280A"/>
    <w:rsid w:val="00E02F37"/>
    <w:rsid w:val="00E04CC6"/>
    <w:rsid w:val="00E05298"/>
    <w:rsid w:val="00E05AF9"/>
    <w:rsid w:val="00E0661F"/>
    <w:rsid w:val="00E06C8A"/>
    <w:rsid w:val="00E07698"/>
    <w:rsid w:val="00E077B2"/>
    <w:rsid w:val="00E10EFB"/>
    <w:rsid w:val="00E1104A"/>
    <w:rsid w:val="00E1196F"/>
    <w:rsid w:val="00E12418"/>
    <w:rsid w:val="00E1260B"/>
    <w:rsid w:val="00E132DE"/>
    <w:rsid w:val="00E14549"/>
    <w:rsid w:val="00E1550C"/>
    <w:rsid w:val="00E155ED"/>
    <w:rsid w:val="00E15745"/>
    <w:rsid w:val="00E160F0"/>
    <w:rsid w:val="00E16397"/>
    <w:rsid w:val="00E16C2A"/>
    <w:rsid w:val="00E17447"/>
    <w:rsid w:val="00E201FB"/>
    <w:rsid w:val="00E20A64"/>
    <w:rsid w:val="00E20E9A"/>
    <w:rsid w:val="00E21890"/>
    <w:rsid w:val="00E219A7"/>
    <w:rsid w:val="00E21D52"/>
    <w:rsid w:val="00E234EE"/>
    <w:rsid w:val="00E23718"/>
    <w:rsid w:val="00E23A28"/>
    <w:rsid w:val="00E24B2D"/>
    <w:rsid w:val="00E24B85"/>
    <w:rsid w:val="00E255F9"/>
    <w:rsid w:val="00E25C8E"/>
    <w:rsid w:val="00E26B84"/>
    <w:rsid w:val="00E273FF"/>
    <w:rsid w:val="00E313C7"/>
    <w:rsid w:val="00E317CD"/>
    <w:rsid w:val="00E31954"/>
    <w:rsid w:val="00E32074"/>
    <w:rsid w:val="00E32E91"/>
    <w:rsid w:val="00E336B0"/>
    <w:rsid w:val="00E33BAF"/>
    <w:rsid w:val="00E3636C"/>
    <w:rsid w:val="00E369FD"/>
    <w:rsid w:val="00E4035A"/>
    <w:rsid w:val="00E409A5"/>
    <w:rsid w:val="00E411CB"/>
    <w:rsid w:val="00E42CF6"/>
    <w:rsid w:val="00E42DDD"/>
    <w:rsid w:val="00E4344C"/>
    <w:rsid w:val="00E43759"/>
    <w:rsid w:val="00E4408F"/>
    <w:rsid w:val="00E4428A"/>
    <w:rsid w:val="00E44D33"/>
    <w:rsid w:val="00E45190"/>
    <w:rsid w:val="00E4554B"/>
    <w:rsid w:val="00E455E2"/>
    <w:rsid w:val="00E45F13"/>
    <w:rsid w:val="00E50F97"/>
    <w:rsid w:val="00E51165"/>
    <w:rsid w:val="00E54A23"/>
    <w:rsid w:val="00E54B3C"/>
    <w:rsid w:val="00E54BA9"/>
    <w:rsid w:val="00E5526A"/>
    <w:rsid w:val="00E558C2"/>
    <w:rsid w:val="00E558EE"/>
    <w:rsid w:val="00E55B55"/>
    <w:rsid w:val="00E56015"/>
    <w:rsid w:val="00E56105"/>
    <w:rsid w:val="00E563F9"/>
    <w:rsid w:val="00E56457"/>
    <w:rsid w:val="00E56F23"/>
    <w:rsid w:val="00E57444"/>
    <w:rsid w:val="00E60515"/>
    <w:rsid w:val="00E609A8"/>
    <w:rsid w:val="00E610D8"/>
    <w:rsid w:val="00E617F4"/>
    <w:rsid w:val="00E61C58"/>
    <w:rsid w:val="00E62C95"/>
    <w:rsid w:val="00E63498"/>
    <w:rsid w:val="00E637DF"/>
    <w:rsid w:val="00E639D1"/>
    <w:rsid w:val="00E6448F"/>
    <w:rsid w:val="00E64E4F"/>
    <w:rsid w:val="00E656D6"/>
    <w:rsid w:val="00E65AAF"/>
    <w:rsid w:val="00E65CC2"/>
    <w:rsid w:val="00E67142"/>
    <w:rsid w:val="00E67B48"/>
    <w:rsid w:val="00E67BC6"/>
    <w:rsid w:val="00E67CE8"/>
    <w:rsid w:val="00E70264"/>
    <w:rsid w:val="00E70D26"/>
    <w:rsid w:val="00E70F87"/>
    <w:rsid w:val="00E71A3F"/>
    <w:rsid w:val="00E72182"/>
    <w:rsid w:val="00E7246D"/>
    <w:rsid w:val="00E72EA3"/>
    <w:rsid w:val="00E73B4F"/>
    <w:rsid w:val="00E74907"/>
    <w:rsid w:val="00E74ED3"/>
    <w:rsid w:val="00E76F0E"/>
    <w:rsid w:val="00E77648"/>
    <w:rsid w:val="00E77B95"/>
    <w:rsid w:val="00E77C39"/>
    <w:rsid w:val="00E807CE"/>
    <w:rsid w:val="00E813E8"/>
    <w:rsid w:val="00E84FA5"/>
    <w:rsid w:val="00E85A53"/>
    <w:rsid w:val="00E86BB1"/>
    <w:rsid w:val="00E87519"/>
    <w:rsid w:val="00E87953"/>
    <w:rsid w:val="00E90B35"/>
    <w:rsid w:val="00E90DC5"/>
    <w:rsid w:val="00E9118D"/>
    <w:rsid w:val="00E9233F"/>
    <w:rsid w:val="00E923BA"/>
    <w:rsid w:val="00E924AD"/>
    <w:rsid w:val="00E93599"/>
    <w:rsid w:val="00E938B6"/>
    <w:rsid w:val="00E9410C"/>
    <w:rsid w:val="00E96882"/>
    <w:rsid w:val="00E96E7B"/>
    <w:rsid w:val="00E977F7"/>
    <w:rsid w:val="00EA0032"/>
    <w:rsid w:val="00EA004E"/>
    <w:rsid w:val="00EA0C24"/>
    <w:rsid w:val="00EA27A4"/>
    <w:rsid w:val="00EA4271"/>
    <w:rsid w:val="00EA4FE6"/>
    <w:rsid w:val="00EA7665"/>
    <w:rsid w:val="00EA78D8"/>
    <w:rsid w:val="00EB12FB"/>
    <w:rsid w:val="00EB140D"/>
    <w:rsid w:val="00EB21D6"/>
    <w:rsid w:val="00EB2D13"/>
    <w:rsid w:val="00EB31C5"/>
    <w:rsid w:val="00EB3880"/>
    <w:rsid w:val="00EB3F7D"/>
    <w:rsid w:val="00EB41DA"/>
    <w:rsid w:val="00EB45C6"/>
    <w:rsid w:val="00EB528C"/>
    <w:rsid w:val="00EB6365"/>
    <w:rsid w:val="00EB7CE4"/>
    <w:rsid w:val="00EB7D38"/>
    <w:rsid w:val="00EC0D53"/>
    <w:rsid w:val="00EC1654"/>
    <w:rsid w:val="00EC35CB"/>
    <w:rsid w:val="00EC4DE8"/>
    <w:rsid w:val="00EC4FA8"/>
    <w:rsid w:val="00EC6798"/>
    <w:rsid w:val="00EC6C8C"/>
    <w:rsid w:val="00EC72BF"/>
    <w:rsid w:val="00EC7546"/>
    <w:rsid w:val="00ED0AE5"/>
    <w:rsid w:val="00ED0B2A"/>
    <w:rsid w:val="00ED0E8A"/>
    <w:rsid w:val="00ED1D67"/>
    <w:rsid w:val="00ED2237"/>
    <w:rsid w:val="00ED239D"/>
    <w:rsid w:val="00ED33F6"/>
    <w:rsid w:val="00ED44E8"/>
    <w:rsid w:val="00ED4898"/>
    <w:rsid w:val="00ED4BBB"/>
    <w:rsid w:val="00ED66B2"/>
    <w:rsid w:val="00ED755F"/>
    <w:rsid w:val="00ED7576"/>
    <w:rsid w:val="00EE07A3"/>
    <w:rsid w:val="00EE09C0"/>
    <w:rsid w:val="00EE0C2C"/>
    <w:rsid w:val="00EE2301"/>
    <w:rsid w:val="00EE2E7F"/>
    <w:rsid w:val="00EE50BB"/>
    <w:rsid w:val="00EE5151"/>
    <w:rsid w:val="00EE5513"/>
    <w:rsid w:val="00EE60BB"/>
    <w:rsid w:val="00EE61F6"/>
    <w:rsid w:val="00EE633E"/>
    <w:rsid w:val="00EE6797"/>
    <w:rsid w:val="00EE6C2A"/>
    <w:rsid w:val="00EF0B39"/>
    <w:rsid w:val="00EF0C2C"/>
    <w:rsid w:val="00EF18D5"/>
    <w:rsid w:val="00EF1D05"/>
    <w:rsid w:val="00EF2147"/>
    <w:rsid w:val="00EF31E5"/>
    <w:rsid w:val="00EF3D2E"/>
    <w:rsid w:val="00EF4297"/>
    <w:rsid w:val="00EF49D3"/>
    <w:rsid w:val="00EF5D7F"/>
    <w:rsid w:val="00EF694C"/>
    <w:rsid w:val="00EF6C12"/>
    <w:rsid w:val="00EF74D6"/>
    <w:rsid w:val="00F00FC6"/>
    <w:rsid w:val="00F016EC"/>
    <w:rsid w:val="00F027D7"/>
    <w:rsid w:val="00F0427C"/>
    <w:rsid w:val="00F04E45"/>
    <w:rsid w:val="00F05889"/>
    <w:rsid w:val="00F05D43"/>
    <w:rsid w:val="00F05E1A"/>
    <w:rsid w:val="00F05F7C"/>
    <w:rsid w:val="00F06503"/>
    <w:rsid w:val="00F06A08"/>
    <w:rsid w:val="00F07A77"/>
    <w:rsid w:val="00F10EE0"/>
    <w:rsid w:val="00F1102B"/>
    <w:rsid w:val="00F13257"/>
    <w:rsid w:val="00F13559"/>
    <w:rsid w:val="00F14328"/>
    <w:rsid w:val="00F15796"/>
    <w:rsid w:val="00F16EC1"/>
    <w:rsid w:val="00F171B0"/>
    <w:rsid w:val="00F1793A"/>
    <w:rsid w:val="00F20F39"/>
    <w:rsid w:val="00F219C3"/>
    <w:rsid w:val="00F21C0D"/>
    <w:rsid w:val="00F22E70"/>
    <w:rsid w:val="00F23BEE"/>
    <w:rsid w:val="00F23E30"/>
    <w:rsid w:val="00F2475C"/>
    <w:rsid w:val="00F253DA"/>
    <w:rsid w:val="00F25CF3"/>
    <w:rsid w:val="00F261CA"/>
    <w:rsid w:val="00F26D15"/>
    <w:rsid w:val="00F274EC"/>
    <w:rsid w:val="00F276FD"/>
    <w:rsid w:val="00F30A68"/>
    <w:rsid w:val="00F30BB1"/>
    <w:rsid w:val="00F336E7"/>
    <w:rsid w:val="00F34148"/>
    <w:rsid w:val="00F34C6C"/>
    <w:rsid w:val="00F35BF9"/>
    <w:rsid w:val="00F42F06"/>
    <w:rsid w:val="00F4387B"/>
    <w:rsid w:val="00F449D8"/>
    <w:rsid w:val="00F44D7B"/>
    <w:rsid w:val="00F45277"/>
    <w:rsid w:val="00F471E0"/>
    <w:rsid w:val="00F47FD2"/>
    <w:rsid w:val="00F5073A"/>
    <w:rsid w:val="00F509D7"/>
    <w:rsid w:val="00F50D52"/>
    <w:rsid w:val="00F5253F"/>
    <w:rsid w:val="00F529AC"/>
    <w:rsid w:val="00F5332B"/>
    <w:rsid w:val="00F53FBD"/>
    <w:rsid w:val="00F5517C"/>
    <w:rsid w:val="00F554E2"/>
    <w:rsid w:val="00F55681"/>
    <w:rsid w:val="00F55AE2"/>
    <w:rsid w:val="00F568CC"/>
    <w:rsid w:val="00F56A69"/>
    <w:rsid w:val="00F56B66"/>
    <w:rsid w:val="00F57AE3"/>
    <w:rsid w:val="00F605FF"/>
    <w:rsid w:val="00F60BA8"/>
    <w:rsid w:val="00F61063"/>
    <w:rsid w:val="00F62B36"/>
    <w:rsid w:val="00F62DEC"/>
    <w:rsid w:val="00F635D5"/>
    <w:rsid w:val="00F64126"/>
    <w:rsid w:val="00F659E7"/>
    <w:rsid w:val="00F65D98"/>
    <w:rsid w:val="00F65F27"/>
    <w:rsid w:val="00F673A5"/>
    <w:rsid w:val="00F67DF3"/>
    <w:rsid w:val="00F67F5A"/>
    <w:rsid w:val="00F70058"/>
    <w:rsid w:val="00F71CC9"/>
    <w:rsid w:val="00F72348"/>
    <w:rsid w:val="00F76112"/>
    <w:rsid w:val="00F80118"/>
    <w:rsid w:val="00F8021A"/>
    <w:rsid w:val="00F8168D"/>
    <w:rsid w:val="00F81ED9"/>
    <w:rsid w:val="00F837C0"/>
    <w:rsid w:val="00F84264"/>
    <w:rsid w:val="00F84541"/>
    <w:rsid w:val="00F8633B"/>
    <w:rsid w:val="00F86F2A"/>
    <w:rsid w:val="00F906A7"/>
    <w:rsid w:val="00F9095A"/>
    <w:rsid w:val="00F923AD"/>
    <w:rsid w:val="00F92A61"/>
    <w:rsid w:val="00F9301F"/>
    <w:rsid w:val="00F949AB"/>
    <w:rsid w:val="00F94EC6"/>
    <w:rsid w:val="00F95215"/>
    <w:rsid w:val="00F9614B"/>
    <w:rsid w:val="00F97B49"/>
    <w:rsid w:val="00FA06BA"/>
    <w:rsid w:val="00FA0A0F"/>
    <w:rsid w:val="00FA0AA2"/>
    <w:rsid w:val="00FA2E7F"/>
    <w:rsid w:val="00FA4652"/>
    <w:rsid w:val="00FA4A41"/>
    <w:rsid w:val="00FA4FD7"/>
    <w:rsid w:val="00FA5117"/>
    <w:rsid w:val="00FA5588"/>
    <w:rsid w:val="00FA5EAD"/>
    <w:rsid w:val="00FA6491"/>
    <w:rsid w:val="00FA690E"/>
    <w:rsid w:val="00FA705E"/>
    <w:rsid w:val="00FB013C"/>
    <w:rsid w:val="00FB036B"/>
    <w:rsid w:val="00FB04D4"/>
    <w:rsid w:val="00FB1AFD"/>
    <w:rsid w:val="00FB23EB"/>
    <w:rsid w:val="00FB2528"/>
    <w:rsid w:val="00FB4074"/>
    <w:rsid w:val="00FB40F5"/>
    <w:rsid w:val="00FB41A9"/>
    <w:rsid w:val="00FB50F7"/>
    <w:rsid w:val="00FB5240"/>
    <w:rsid w:val="00FB6346"/>
    <w:rsid w:val="00FB6E08"/>
    <w:rsid w:val="00FC0215"/>
    <w:rsid w:val="00FC131B"/>
    <w:rsid w:val="00FC1C12"/>
    <w:rsid w:val="00FC20C0"/>
    <w:rsid w:val="00FC2185"/>
    <w:rsid w:val="00FC2E2C"/>
    <w:rsid w:val="00FC3828"/>
    <w:rsid w:val="00FC4025"/>
    <w:rsid w:val="00FC5B1E"/>
    <w:rsid w:val="00FC6340"/>
    <w:rsid w:val="00FC7FA7"/>
    <w:rsid w:val="00FD0B50"/>
    <w:rsid w:val="00FD1192"/>
    <w:rsid w:val="00FD196F"/>
    <w:rsid w:val="00FD1BD8"/>
    <w:rsid w:val="00FD22C6"/>
    <w:rsid w:val="00FD3A7B"/>
    <w:rsid w:val="00FD3F76"/>
    <w:rsid w:val="00FD47A0"/>
    <w:rsid w:val="00FD4F6C"/>
    <w:rsid w:val="00FD514E"/>
    <w:rsid w:val="00FD5C96"/>
    <w:rsid w:val="00FD6625"/>
    <w:rsid w:val="00FD6A08"/>
    <w:rsid w:val="00FD745F"/>
    <w:rsid w:val="00FD7DCE"/>
    <w:rsid w:val="00FE036B"/>
    <w:rsid w:val="00FE041C"/>
    <w:rsid w:val="00FE0E5C"/>
    <w:rsid w:val="00FE0FA0"/>
    <w:rsid w:val="00FE10BA"/>
    <w:rsid w:val="00FE1140"/>
    <w:rsid w:val="00FE1CC6"/>
    <w:rsid w:val="00FE25D1"/>
    <w:rsid w:val="00FE32DA"/>
    <w:rsid w:val="00FE3D61"/>
    <w:rsid w:val="00FE6BA9"/>
    <w:rsid w:val="00FE7A4D"/>
    <w:rsid w:val="00FF0D36"/>
    <w:rsid w:val="00FF11D3"/>
    <w:rsid w:val="00FF21E0"/>
    <w:rsid w:val="00FF2551"/>
    <w:rsid w:val="00FF48DA"/>
    <w:rsid w:val="00FF612C"/>
    <w:rsid w:val="00FF67DA"/>
    <w:rsid w:val="00FF7EF7"/>
    <w:rsid w:val="05AC2D2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4996893"/>
  <w15:chartTrackingRefBased/>
  <w15:docId w15:val="{CCB27F17-F3D5-4C56-BFF3-794C7B93B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CR"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lsdException w:name="annotation text" w:unhideWhenUsed="1"/>
    <w:lsdException w:name="index heading" w:semiHidden="1" w:unhideWhenUsed="1"/>
    <w:lsdException w:name="caption" w:uiPriority="35" w:qFormat="1"/>
    <w:lsdException w:name="table of figures" w:unhideWhenUsed="1" w:qFormat="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iPriority="0"/>
    <w:lsdException w:name="Block Text" w:semiHidden="1" w:unhideWhenUsed="1"/>
    <w:lsdException w:name="FollowedHyperlink" w:semiHidden="1"/>
    <w:lsdException w:name="Strong" w:uiPriority="22" w:qFormat="1"/>
    <w:lsdException w:name="Emphasis" w:uiPriority="20" w:qFormat="1"/>
    <w:lsdException w:name="Document Map" w:semiHidden="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596"/>
    <w:pPr>
      <w:spacing w:line="480" w:lineRule="auto"/>
      <w:ind w:firstLine="709"/>
    </w:pPr>
    <w:rPr>
      <w:rFonts w:ascii="Arial" w:hAnsi="Arial"/>
      <w:sz w:val="22"/>
      <w:szCs w:val="24"/>
      <w:lang w:val="es-ES" w:eastAsia="es-ES"/>
    </w:rPr>
  </w:style>
  <w:style w:type="paragraph" w:styleId="Ttulo1">
    <w:name w:val="heading 1"/>
    <w:basedOn w:val="Normal"/>
    <w:link w:val="Ttulo1Car"/>
    <w:qFormat/>
    <w:rsid w:val="00F1102B"/>
    <w:pPr>
      <w:keepNext/>
      <w:numPr>
        <w:numId w:val="1"/>
      </w:numPr>
      <w:contextualSpacing/>
      <w:outlineLvl w:val="0"/>
    </w:pPr>
    <w:rPr>
      <w:rFonts w:ascii="Times New Roman" w:hAnsi="Times New Roman"/>
      <w:b/>
      <w:bCs/>
      <w:sz w:val="24"/>
      <w:szCs w:val="28"/>
    </w:rPr>
  </w:style>
  <w:style w:type="paragraph" w:styleId="Ttulo2">
    <w:name w:val="heading 2"/>
    <w:basedOn w:val="Ttulo3"/>
    <w:next w:val="Normal"/>
    <w:link w:val="Ttulo2Car"/>
    <w:qFormat/>
    <w:rsid w:val="00F1102B"/>
    <w:pPr>
      <w:numPr>
        <w:ilvl w:val="1"/>
      </w:numPr>
      <w:outlineLvl w:val="1"/>
    </w:pPr>
    <w:rPr>
      <w:szCs w:val="24"/>
    </w:rPr>
  </w:style>
  <w:style w:type="paragraph" w:styleId="Ttulo3">
    <w:name w:val="heading 3"/>
    <w:basedOn w:val="Ttulo4"/>
    <w:next w:val="Normal"/>
    <w:qFormat/>
    <w:rsid w:val="00F1102B"/>
    <w:pPr>
      <w:numPr>
        <w:ilvl w:val="2"/>
      </w:numPr>
      <w:outlineLvl w:val="2"/>
    </w:pPr>
    <w:rPr>
      <w:szCs w:val="32"/>
    </w:rPr>
  </w:style>
  <w:style w:type="paragraph" w:styleId="Ttulo4">
    <w:name w:val="heading 4"/>
    <w:basedOn w:val="Normal"/>
    <w:next w:val="Normal"/>
    <w:qFormat/>
    <w:rsid w:val="00F1102B"/>
    <w:pPr>
      <w:keepNext/>
      <w:numPr>
        <w:ilvl w:val="3"/>
        <w:numId w:val="1"/>
      </w:numPr>
      <w:spacing w:before="240" w:after="60"/>
      <w:contextualSpacing/>
      <w:jc w:val="both"/>
      <w:outlineLvl w:val="3"/>
    </w:pPr>
    <w:rPr>
      <w:rFonts w:ascii="Times New Roman" w:hAnsi="Times New Roman"/>
      <w:b/>
      <w:sz w:val="24"/>
    </w:rPr>
  </w:style>
  <w:style w:type="paragraph" w:styleId="Ttulo5">
    <w:name w:val="heading 5"/>
    <w:basedOn w:val="Normal"/>
    <w:next w:val="Normal"/>
    <w:link w:val="Ttulo5Car"/>
    <w:qFormat/>
    <w:pPr>
      <w:keepNext/>
      <w:numPr>
        <w:ilvl w:val="4"/>
        <w:numId w:val="1"/>
      </w:numPr>
      <w:outlineLvl w:val="4"/>
    </w:pPr>
    <w:rPr>
      <w:b/>
      <w:bCs/>
    </w:rPr>
  </w:style>
  <w:style w:type="paragraph" w:styleId="Ttulo6">
    <w:name w:val="heading 6"/>
    <w:basedOn w:val="Normal"/>
    <w:next w:val="Normal"/>
    <w:qFormat/>
    <w:pPr>
      <w:keepNext/>
      <w:numPr>
        <w:ilvl w:val="5"/>
        <w:numId w:val="1"/>
      </w:numPr>
      <w:outlineLvl w:val="5"/>
    </w:pPr>
    <w:rPr>
      <w:b/>
      <w:bCs/>
    </w:rPr>
  </w:style>
  <w:style w:type="paragraph" w:styleId="Ttulo7">
    <w:name w:val="heading 7"/>
    <w:basedOn w:val="Normal"/>
    <w:next w:val="Normal"/>
    <w:qFormat/>
    <w:pPr>
      <w:keepNext/>
      <w:numPr>
        <w:ilvl w:val="6"/>
        <w:numId w:val="1"/>
      </w:numPr>
      <w:jc w:val="center"/>
      <w:outlineLvl w:val="6"/>
    </w:pPr>
    <w:rPr>
      <w:b/>
      <w:bCs/>
    </w:rPr>
  </w:style>
  <w:style w:type="paragraph" w:styleId="Ttulo8">
    <w:name w:val="heading 8"/>
    <w:basedOn w:val="Normal"/>
    <w:next w:val="Normal"/>
    <w:qFormat/>
    <w:pPr>
      <w:keepNext/>
      <w:numPr>
        <w:ilvl w:val="7"/>
        <w:numId w:val="1"/>
      </w:numPr>
      <w:spacing w:line="360" w:lineRule="auto"/>
      <w:jc w:val="both"/>
      <w:outlineLvl w:val="7"/>
    </w:pPr>
    <w:rPr>
      <w:b/>
      <w:bCs/>
    </w:rPr>
  </w:style>
  <w:style w:type="paragraph" w:styleId="Ttulo9">
    <w:name w:val="heading 9"/>
    <w:basedOn w:val="Normal"/>
    <w:next w:val="Normal"/>
    <w:qFormat/>
    <w:pPr>
      <w:keepNext/>
      <w:numPr>
        <w:ilvl w:val="8"/>
        <w:numId w:val="1"/>
      </w:numPr>
      <w:spacing w:line="360" w:lineRule="auto"/>
      <w:jc w:val="center"/>
      <w:outlineLvl w:val="8"/>
    </w:pPr>
    <w:rPr>
      <w:b/>
      <w:bCs/>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sid w:val="00F1102B"/>
    <w:rPr>
      <w:b/>
      <w:sz w:val="24"/>
      <w:szCs w:val="24"/>
      <w:lang w:val="es-ES" w:eastAsia="es-ES"/>
    </w:rPr>
  </w:style>
  <w:style w:type="paragraph" w:styleId="Textodeglobo">
    <w:name w:val="Balloon Text"/>
    <w:basedOn w:val="Normal"/>
    <w:link w:val="TextodegloboCar"/>
    <w:uiPriority w:val="99"/>
    <w:unhideWhenUsed/>
    <w:rPr>
      <w:rFonts w:ascii="Tahoma" w:hAnsi="Tahoma"/>
      <w:sz w:val="16"/>
      <w:szCs w:val="16"/>
    </w:rPr>
  </w:style>
  <w:style w:type="character" w:customStyle="1" w:styleId="TextodegloboCar">
    <w:name w:val="Texto de globo Car"/>
    <w:link w:val="Textodeglobo"/>
    <w:uiPriority w:val="99"/>
    <w:semiHidden/>
    <w:rPr>
      <w:rFonts w:ascii="Tahoma" w:hAnsi="Tahoma" w:cs="Tahoma"/>
      <w:sz w:val="16"/>
      <w:szCs w:val="16"/>
    </w:rPr>
  </w:style>
  <w:style w:type="paragraph" w:styleId="Textoindependiente">
    <w:name w:val="Body Text"/>
    <w:basedOn w:val="Normal"/>
    <w:semiHidden/>
    <w:pPr>
      <w:spacing w:line="360" w:lineRule="auto"/>
      <w:jc w:val="both"/>
    </w:pPr>
  </w:style>
  <w:style w:type="paragraph" w:styleId="Textoindependiente2">
    <w:name w:val="Body Text 2"/>
    <w:basedOn w:val="Normal"/>
    <w:semiHidden/>
    <w:rPr>
      <w:b/>
      <w:bCs/>
      <w:sz w:val="40"/>
    </w:rPr>
  </w:style>
  <w:style w:type="paragraph" w:styleId="Textoindependiente3">
    <w:name w:val="Body Text 3"/>
    <w:basedOn w:val="Normal"/>
    <w:semiHidden/>
    <w:pPr>
      <w:tabs>
        <w:tab w:val="left" w:pos="-720"/>
      </w:tabs>
      <w:suppressAutoHyphens/>
      <w:jc w:val="both"/>
    </w:pPr>
    <w:rPr>
      <w:b/>
      <w:spacing w:val="-3"/>
      <w:szCs w:val="20"/>
      <w:lang w:val="es-ES_tradnl"/>
    </w:rPr>
  </w:style>
  <w:style w:type="paragraph" w:styleId="Sangradetextonormal">
    <w:name w:val="Body Text Indent"/>
    <w:basedOn w:val="Normal"/>
    <w:semiHidden/>
    <w:pPr>
      <w:ind w:firstLine="708"/>
      <w:jc w:val="both"/>
    </w:pPr>
    <w:rPr>
      <w:color w:val="000000"/>
      <w:szCs w:val="16"/>
    </w:rPr>
  </w:style>
  <w:style w:type="paragraph" w:styleId="Sangra2detindependiente">
    <w:name w:val="Body Text Indent 2"/>
    <w:basedOn w:val="Normal"/>
    <w:semiHidden/>
    <w:pPr>
      <w:spacing w:line="360" w:lineRule="auto"/>
      <w:ind w:left="360"/>
      <w:jc w:val="both"/>
    </w:pPr>
    <w:rPr>
      <w:lang w:val="es-ES_tradnl"/>
    </w:rPr>
  </w:style>
  <w:style w:type="paragraph" w:styleId="Sangra3detindependiente">
    <w:name w:val="Body Text Indent 3"/>
    <w:basedOn w:val="Normal"/>
    <w:semiHidden/>
    <w:pPr>
      <w:spacing w:line="360" w:lineRule="auto"/>
      <w:ind w:firstLine="360"/>
      <w:jc w:val="both"/>
    </w:pPr>
  </w:style>
  <w:style w:type="paragraph" w:styleId="Descripcin">
    <w:name w:val="caption"/>
    <w:basedOn w:val="Normal"/>
    <w:next w:val="Normal"/>
    <w:uiPriority w:val="35"/>
    <w:qFormat/>
    <w:pPr>
      <w:spacing w:after="200"/>
    </w:pPr>
    <w:rPr>
      <w:b/>
      <w:bCs/>
      <w:color w:val="4F81BD"/>
      <w:sz w:val="18"/>
      <w:szCs w:val="18"/>
    </w:rPr>
  </w:style>
  <w:style w:type="character" w:styleId="Refdecomentario">
    <w:name w:val="annotation reference"/>
    <w:uiPriority w:val="99"/>
    <w:unhideWhenUsed/>
    <w:rPr>
      <w:sz w:val="16"/>
      <w:szCs w:val="16"/>
    </w:r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link w:val="Textocomentario"/>
    <w:uiPriority w:val="99"/>
    <w:rPr>
      <w:lang w:val="es-ES" w:eastAsia="es-ES"/>
    </w:rPr>
  </w:style>
  <w:style w:type="paragraph" w:styleId="Asuntodelcomentario">
    <w:name w:val="annotation subject"/>
    <w:basedOn w:val="Textocomentario"/>
    <w:next w:val="Textocomentario"/>
    <w:link w:val="AsuntodelcomentarioCar"/>
    <w:uiPriority w:val="99"/>
    <w:unhideWhenUsed/>
    <w:rPr>
      <w:b/>
      <w:bCs/>
    </w:rPr>
  </w:style>
  <w:style w:type="character" w:customStyle="1" w:styleId="AsuntodelcomentarioCar">
    <w:name w:val="Asunto del comentario Car"/>
    <w:link w:val="Asuntodelcomentario"/>
    <w:uiPriority w:val="99"/>
    <w:semiHidden/>
    <w:rPr>
      <w:b/>
      <w:bCs/>
      <w:lang w:val="es-ES" w:eastAsia="es-ES"/>
    </w:rPr>
  </w:style>
  <w:style w:type="paragraph" w:styleId="Mapadeldocumento">
    <w:name w:val="Document Map"/>
    <w:basedOn w:val="Normal"/>
    <w:semiHidden/>
    <w:pPr>
      <w:shd w:val="clear" w:color="auto" w:fill="000080"/>
    </w:pPr>
    <w:rPr>
      <w:rFonts w:ascii="Tahoma" w:hAnsi="Tahoma" w:cs="Tahoma"/>
      <w:szCs w:val="20"/>
      <w:lang w:val="es-CR"/>
    </w:rPr>
  </w:style>
  <w:style w:type="character" w:styleId="nfasis">
    <w:name w:val="Emphasis"/>
    <w:uiPriority w:val="20"/>
    <w:qFormat/>
    <w:rPr>
      <w:i/>
      <w:iCs/>
    </w:rPr>
  </w:style>
  <w:style w:type="character" w:styleId="Hipervnculovisitado">
    <w:name w:val="FollowedHyperlink"/>
    <w:uiPriority w:val="99"/>
    <w:semiHidden/>
    <w:rPr>
      <w:color w:val="800080"/>
      <w:u w:val="single"/>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link w:val="Piedepgina"/>
    <w:uiPriority w:val="99"/>
    <w:rPr>
      <w:sz w:val="24"/>
      <w:szCs w:val="24"/>
    </w:rPr>
  </w:style>
  <w:style w:type="character" w:styleId="Refdenotaalpie">
    <w:name w:val="footnote reference"/>
    <w:semiHidden/>
    <w:rPr>
      <w:vertAlign w:val="superscript"/>
    </w:rPr>
  </w:style>
  <w:style w:type="paragraph" w:styleId="Textonotapie">
    <w:name w:val="footnote text"/>
    <w:basedOn w:val="Normal"/>
    <w:semiHidden/>
    <w:rPr>
      <w:sz w:val="20"/>
      <w:szCs w:val="20"/>
    </w:r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link w:val="Encabezado"/>
    <w:uiPriority w:val="99"/>
    <w:qFormat/>
    <w:rPr>
      <w:sz w:val="24"/>
      <w:szCs w:val="24"/>
    </w:rPr>
  </w:style>
  <w:style w:type="character" w:styleId="Hipervnculo">
    <w:name w:val="Hyperlink"/>
    <w:uiPriority w:val="99"/>
    <w:rPr>
      <w:strike w:val="0"/>
      <w:dstrike w:val="0"/>
      <w:color w:val="0000FF"/>
      <w:u w:val="none"/>
    </w:rPr>
  </w:style>
  <w:style w:type="paragraph" w:styleId="NormalWeb">
    <w:name w:val="Normal (Web)"/>
    <w:basedOn w:val="Normal"/>
    <w:semiHidden/>
    <w:rPr>
      <w:rFonts w:eastAsia="Arial Unicode MS" w:cs="Arial"/>
      <w:color w:val="666666"/>
      <w:sz w:val="18"/>
      <w:szCs w:val="18"/>
    </w:rPr>
  </w:style>
  <w:style w:type="character" w:styleId="Nmerodepgina">
    <w:name w:val="page number"/>
    <w:semiHidden/>
  </w:style>
  <w:style w:type="character" w:styleId="Textoennegrita">
    <w:name w:val="Strong"/>
    <w:uiPriority w:val="22"/>
    <w:qFormat/>
    <w:rPr>
      <w:b/>
      <w:bCs/>
    </w:rPr>
  </w:style>
  <w:style w:type="table" w:styleId="Tablaconcuadrcula">
    <w:name w:val="Table Grid"/>
    <w:basedOn w:val="Tabla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adeilustraciones">
    <w:name w:val="table of figures"/>
    <w:basedOn w:val="Normal"/>
    <w:next w:val="Normal"/>
    <w:uiPriority w:val="99"/>
    <w:unhideWhenUsed/>
    <w:qFormat/>
    <w:pPr>
      <w:tabs>
        <w:tab w:val="right" w:leader="dot" w:pos="9352"/>
      </w:tabs>
    </w:pPr>
    <w:rPr>
      <w:bCs/>
      <w:lang w:val="es-CR" w:eastAsia="es-MX"/>
    </w:rPr>
  </w:style>
  <w:style w:type="paragraph" w:styleId="TDC1">
    <w:name w:val="toc 1"/>
    <w:basedOn w:val="Normal"/>
    <w:next w:val="Normal"/>
    <w:uiPriority w:val="39"/>
    <w:pPr>
      <w:tabs>
        <w:tab w:val="left" w:pos="1100"/>
        <w:tab w:val="right" w:leader="dot" w:pos="9352"/>
      </w:tabs>
      <w:spacing w:before="360"/>
      <w:ind w:left="709" w:firstLine="0"/>
    </w:pPr>
    <w:rPr>
      <w:rFonts w:cs="Calibri Light"/>
      <w:bCs/>
      <w:caps/>
    </w:rPr>
  </w:style>
  <w:style w:type="paragraph" w:styleId="TDC2">
    <w:name w:val="toc 2"/>
    <w:basedOn w:val="Normal"/>
    <w:next w:val="Normal"/>
    <w:uiPriority w:val="39"/>
    <w:pPr>
      <w:spacing w:before="240"/>
    </w:pPr>
    <w:rPr>
      <w:rFonts w:cs="Calibri"/>
      <w:bCs/>
      <w:szCs w:val="20"/>
    </w:rPr>
  </w:style>
  <w:style w:type="paragraph" w:styleId="TDC3">
    <w:name w:val="toc 3"/>
    <w:basedOn w:val="Normal"/>
    <w:next w:val="Normal"/>
    <w:uiPriority w:val="39"/>
    <w:pPr>
      <w:ind w:left="220"/>
    </w:pPr>
    <w:rPr>
      <w:rFonts w:cs="Calibri"/>
      <w:szCs w:val="20"/>
    </w:rPr>
  </w:style>
  <w:style w:type="paragraph" w:styleId="TDC4">
    <w:name w:val="toc 4"/>
    <w:basedOn w:val="Normal"/>
    <w:next w:val="Normal"/>
    <w:uiPriority w:val="39"/>
    <w:pPr>
      <w:ind w:left="440"/>
    </w:pPr>
    <w:rPr>
      <w:rFonts w:cs="Calibri"/>
      <w:szCs w:val="20"/>
    </w:rPr>
  </w:style>
  <w:style w:type="paragraph" w:styleId="TDC5">
    <w:name w:val="toc 5"/>
    <w:basedOn w:val="Normal"/>
    <w:next w:val="Normal"/>
    <w:uiPriority w:val="39"/>
    <w:pPr>
      <w:ind w:left="660"/>
    </w:pPr>
    <w:rPr>
      <w:rFonts w:ascii="Calibri" w:hAnsi="Calibri" w:cs="Calibri"/>
      <w:sz w:val="20"/>
      <w:szCs w:val="20"/>
    </w:rPr>
  </w:style>
  <w:style w:type="paragraph" w:styleId="TDC6">
    <w:name w:val="toc 6"/>
    <w:basedOn w:val="Normal"/>
    <w:next w:val="Normal"/>
    <w:uiPriority w:val="39"/>
    <w:pPr>
      <w:ind w:left="880"/>
    </w:pPr>
    <w:rPr>
      <w:rFonts w:ascii="Calibri" w:hAnsi="Calibri" w:cs="Calibri"/>
      <w:sz w:val="20"/>
      <w:szCs w:val="20"/>
    </w:rPr>
  </w:style>
  <w:style w:type="paragraph" w:styleId="TDC7">
    <w:name w:val="toc 7"/>
    <w:basedOn w:val="Normal"/>
    <w:next w:val="Normal"/>
    <w:uiPriority w:val="39"/>
    <w:pPr>
      <w:ind w:left="1100"/>
    </w:pPr>
    <w:rPr>
      <w:rFonts w:ascii="Calibri" w:hAnsi="Calibri" w:cs="Calibri"/>
      <w:sz w:val="20"/>
      <w:szCs w:val="20"/>
    </w:rPr>
  </w:style>
  <w:style w:type="paragraph" w:styleId="TDC8">
    <w:name w:val="toc 8"/>
    <w:basedOn w:val="Normal"/>
    <w:next w:val="Normal"/>
    <w:uiPriority w:val="39"/>
    <w:pPr>
      <w:ind w:left="1320"/>
    </w:pPr>
    <w:rPr>
      <w:rFonts w:ascii="Calibri" w:hAnsi="Calibri" w:cs="Calibri"/>
      <w:sz w:val="20"/>
      <w:szCs w:val="20"/>
    </w:rPr>
  </w:style>
  <w:style w:type="paragraph" w:styleId="TDC9">
    <w:name w:val="toc 9"/>
    <w:basedOn w:val="Normal"/>
    <w:next w:val="Normal"/>
    <w:uiPriority w:val="39"/>
    <w:pPr>
      <w:ind w:left="1540"/>
    </w:pPr>
    <w:rPr>
      <w:rFonts w:ascii="Calibri" w:hAnsi="Calibri" w:cs="Calibri"/>
      <w:sz w:val="20"/>
      <w:szCs w:val="20"/>
    </w:rPr>
  </w:style>
  <w:style w:type="paragraph" w:customStyle="1" w:styleId="Calidad">
    <w:name w:val="Calidad"/>
    <w:basedOn w:val="Normal"/>
    <w:pPr>
      <w:spacing w:after="120"/>
      <w:jc w:val="both"/>
    </w:pPr>
    <w:rPr>
      <w:rFonts w:cs="Arial"/>
      <w:lang w:val="es-ES_tradnl"/>
    </w:rPr>
  </w:style>
  <w:style w:type="paragraph" w:customStyle="1" w:styleId="Calidad1">
    <w:name w:val="Calidad1"/>
    <w:basedOn w:val="Normal"/>
    <w:pPr>
      <w:spacing w:after="120"/>
      <w:jc w:val="both"/>
    </w:pPr>
  </w:style>
  <w:style w:type="character" w:customStyle="1" w:styleId="smallbody1">
    <w:name w:val="smallbody1"/>
    <w:rPr>
      <w:rFonts w:ascii="Verdana" w:hAnsi="Verdana" w:hint="default"/>
      <w:sz w:val="15"/>
      <w:szCs w:val="15"/>
    </w:rPr>
  </w:style>
  <w:style w:type="paragraph" w:customStyle="1" w:styleId="Textodenotaalpie">
    <w:name w:val="Texto de nota al pie"/>
    <w:basedOn w:val="Normal"/>
    <w:pPr>
      <w:widowControl w:val="0"/>
      <w:spacing w:before="40" w:after="120" w:line="360" w:lineRule="auto"/>
      <w:jc w:val="both"/>
    </w:pPr>
    <w:rPr>
      <w:szCs w:val="20"/>
    </w:rPr>
  </w:style>
  <w:style w:type="paragraph" w:customStyle="1" w:styleId="Estilo1">
    <w:name w:val="Estilo1"/>
    <w:basedOn w:val="Ttulo3"/>
    <w:pPr>
      <w:numPr>
        <w:numId w:val="2"/>
      </w:numPr>
      <w:tabs>
        <w:tab w:val="left" w:pos="2160"/>
      </w:tabs>
    </w:pPr>
  </w:style>
  <w:style w:type="paragraph" w:styleId="Prrafodelista">
    <w:name w:val="List Paragraph"/>
    <w:basedOn w:val="Normal"/>
    <w:qFormat/>
    <w:pPr>
      <w:ind w:left="708"/>
    </w:pPr>
  </w:style>
  <w:style w:type="paragraph" w:styleId="TtuloTDC">
    <w:name w:val="TOC Heading"/>
    <w:basedOn w:val="Ttulo1"/>
    <w:next w:val="Normal"/>
    <w:uiPriority w:val="39"/>
    <w:qFormat/>
    <w:pPr>
      <w:keepLines/>
      <w:numPr>
        <w:numId w:val="0"/>
      </w:numPr>
      <w:spacing w:before="480" w:line="276" w:lineRule="auto"/>
      <w:outlineLvl w:val="9"/>
    </w:pPr>
    <w:rPr>
      <w:rFonts w:ascii="Cambria" w:hAnsi="Cambria"/>
      <w:color w:val="365F91"/>
      <w:sz w:val="28"/>
      <w:lang w:eastAsia="en-US"/>
    </w:rPr>
  </w:style>
  <w:style w:type="character" w:customStyle="1" w:styleId="testoazuloscuro">
    <w:name w:val="testoazuloscuro"/>
  </w:style>
  <w:style w:type="character" w:customStyle="1" w:styleId="testoazul">
    <w:name w:val="testoazul"/>
  </w:style>
  <w:style w:type="paragraph" w:styleId="Sinespaciado">
    <w:name w:val="No Spacing"/>
    <w:uiPriority w:val="1"/>
    <w:qFormat/>
    <w:pPr>
      <w:spacing w:line="480" w:lineRule="auto"/>
    </w:pPr>
    <w:rPr>
      <w:rFonts w:ascii="Arial" w:hAnsi="Arial"/>
      <w:b/>
      <w:sz w:val="22"/>
      <w:szCs w:val="24"/>
      <w:lang w:val="es-ES" w:eastAsia="es-ES"/>
    </w:rPr>
  </w:style>
  <w:style w:type="paragraph" w:customStyle="1" w:styleId="Default">
    <w:name w:val="Default"/>
    <w:pPr>
      <w:autoSpaceDE w:val="0"/>
      <w:autoSpaceDN w:val="0"/>
      <w:adjustRightInd w:val="0"/>
    </w:pPr>
    <w:rPr>
      <w:rFonts w:ascii="Calibri" w:hAnsi="Calibri" w:cs="Calibri"/>
      <w:color w:val="000000"/>
      <w:sz w:val="24"/>
      <w:szCs w:val="24"/>
      <w:lang w:eastAsia="es-CR"/>
    </w:rPr>
  </w:style>
  <w:style w:type="paragraph" w:customStyle="1" w:styleId="Figura1">
    <w:name w:val="Figura 1"/>
    <w:basedOn w:val="Normal"/>
    <w:link w:val="Figura1Car"/>
    <w:qFormat/>
    <w:rPr>
      <w:b/>
    </w:rPr>
  </w:style>
  <w:style w:type="character" w:customStyle="1" w:styleId="Figura1Car">
    <w:name w:val="Figura 1 Car"/>
    <w:link w:val="Figura1"/>
    <w:rPr>
      <w:rFonts w:ascii="Arial" w:hAnsi="Arial"/>
      <w:b/>
      <w:sz w:val="22"/>
      <w:szCs w:val="24"/>
      <w:lang w:val="es-ES" w:eastAsia="es-ES"/>
    </w:rPr>
  </w:style>
  <w:style w:type="table" w:customStyle="1" w:styleId="Tabla1">
    <w:name w:val="Tabla 1"/>
    <w:basedOn w:val="Tablanormal"/>
    <w:uiPriority w:val="99"/>
    <w:tblPr/>
  </w:style>
  <w:style w:type="paragraph" w:customStyle="1" w:styleId="TITULOX">
    <w:name w:val="TITULOX"/>
    <w:basedOn w:val="Ttulo2"/>
    <w:link w:val="TITULOXCar"/>
    <w:qFormat/>
    <w:rPr>
      <w:rFonts w:cs="Arial"/>
      <w:szCs w:val="22"/>
    </w:rPr>
  </w:style>
  <w:style w:type="character" w:customStyle="1" w:styleId="TITULOXCar">
    <w:name w:val="TITULOX Car"/>
    <w:link w:val="TITULOX"/>
    <w:rPr>
      <w:rFonts w:cs="Arial"/>
      <w:b/>
      <w:sz w:val="24"/>
      <w:szCs w:val="22"/>
      <w:lang w:val="es-ES" w:eastAsia="es-ES"/>
    </w:rPr>
  </w:style>
  <w:style w:type="table" w:customStyle="1" w:styleId="Tablaconcuadrcula1">
    <w:name w:val="Tabla con cuadrícula1"/>
    <w:basedOn w:val="Tablanormal"/>
    <w:uiPriority w:val="39"/>
    <w:rPr>
      <w:rFonts w:ascii="Calibri" w:eastAsia="Calibri" w:hAnsi="Calibri"/>
      <w:sz w:val="22"/>
      <w:szCs w:val="22"/>
      <w:lang w:val="es-419"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uiPriority w:val="99"/>
    <w:unhideWhenUsed/>
    <w:rPr>
      <w:color w:val="605E5C"/>
      <w:shd w:val="clear" w:color="auto" w:fill="E1DFDD"/>
    </w:rPr>
  </w:style>
  <w:style w:type="table" w:customStyle="1" w:styleId="Tablaconcuadrcula2">
    <w:name w:val="Tabla con cuadrícula2"/>
    <w:basedOn w:val="Tablanormal"/>
    <w:uiPriority w:val="39"/>
    <w:rPr>
      <w:rFonts w:ascii="Calibri" w:eastAsia="Calibri" w:hAnsi="Calibri"/>
      <w:sz w:val="22"/>
      <w:szCs w:val="22"/>
      <w:lang w:val="es-419"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unhideWhenUsed/>
    <w:rsid w:val="00AA1741"/>
    <w:rPr>
      <w:rFonts w:ascii="Arial" w:hAnsi="Arial"/>
      <w:sz w:val="22"/>
      <w:szCs w:val="24"/>
      <w:lang w:val="es-ES" w:eastAsia="es-ES"/>
    </w:rPr>
  </w:style>
  <w:style w:type="character" w:customStyle="1" w:styleId="Ttulo5Car">
    <w:name w:val="Título 5 Car"/>
    <w:basedOn w:val="Fuentedeprrafopredeter"/>
    <w:link w:val="Ttulo5"/>
    <w:rsid w:val="008A276D"/>
    <w:rPr>
      <w:rFonts w:ascii="Arial" w:hAnsi="Arial"/>
      <w:b/>
      <w:bCs/>
      <w:sz w:val="22"/>
      <w:szCs w:val="24"/>
      <w:lang w:val="es-ES" w:eastAsia="es-ES"/>
    </w:rPr>
  </w:style>
  <w:style w:type="character" w:customStyle="1" w:styleId="Ttulo1Car">
    <w:name w:val="Título 1 Car"/>
    <w:basedOn w:val="Fuentedeprrafopredeter"/>
    <w:link w:val="Ttulo1"/>
    <w:rsid w:val="00F1102B"/>
    <w:rPr>
      <w:b/>
      <w:bCs/>
      <w:sz w:val="24"/>
      <w:szCs w:val="28"/>
      <w:lang w:val="es-ES" w:eastAsia="es-ES"/>
    </w:rPr>
  </w:style>
  <w:style w:type="paragraph" w:customStyle="1" w:styleId="msonormal0">
    <w:name w:val="msonormal"/>
    <w:basedOn w:val="Normal"/>
    <w:rsid w:val="00863B42"/>
    <w:pPr>
      <w:spacing w:before="100" w:beforeAutospacing="1" w:after="100" w:afterAutospacing="1" w:line="240" w:lineRule="auto"/>
      <w:ind w:firstLine="0"/>
    </w:pPr>
    <w:rPr>
      <w:rFonts w:ascii="Times New Roman" w:hAnsi="Times New Roman"/>
      <w:sz w:val="24"/>
      <w:lang w:val="es-CR" w:eastAsia="es-CR"/>
    </w:rPr>
  </w:style>
  <w:style w:type="paragraph" w:customStyle="1" w:styleId="xl65">
    <w:name w:val="xl65"/>
    <w:basedOn w:val="Normal"/>
    <w:rsid w:val="00863B42"/>
    <w:pPr>
      <w:spacing w:before="100" w:beforeAutospacing="1" w:after="100" w:afterAutospacing="1" w:line="240" w:lineRule="auto"/>
      <w:ind w:firstLine="0"/>
      <w:textAlignment w:val="center"/>
    </w:pPr>
    <w:rPr>
      <w:rFonts w:ascii="Cambria" w:hAnsi="Cambria"/>
      <w:szCs w:val="22"/>
      <w:lang w:val="es-CR" w:eastAsia="es-CR"/>
    </w:rPr>
  </w:style>
  <w:style w:type="paragraph" w:customStyle="1" w:styleId="xl66">
    <w:name w:val="xl66"/>
    <w:basedOn w:val="Normal"/>
    <w:rsid w:val="00863B42"/>
    <w:pPr>
      <w:spacing w:before="100" w:beforeAutospacing="1" w:after="100" w:afterAutospacing="1" w:line="240" w:lineRule="auto"/>
      <w:ind w:firstLine="0"/>
      <w:jc w:val="center"/>
      <w:textAlignment w:val="center"/>
    </w:pPr>
    <w:rPr>
      <w:rFonts w:ascii="Cambria" w:hAnsi="Cambria"/>
      <w:szCs w:val="22"/>
      <w:lang w:val="es-CR" w:eastAsia="es-CR"/>
    </w:rPr>
  </w:style>
  <w:style w:type="paragraph" w:customStyle="1" w:styleId="xl67">
    <w:name w:val="xl67"/>
    <w:basedOn w:val="Normal"/>
    <w:rsid w:val="00863B42"/>
    <w:pPr>
      <w:spacing w:before="100" w:beforeAutospacing="1" w:after="100" w:afterAutospacing="1" w:line="240" w:lineRule="auto"/>
      <w:ind w:firstLine="0"/>
      <w:textAlignment w:val="center"/>
    </w:pPr>
    <w:rPr>
      <w:rFonts w:ascii="Cambria" w:hAnsi="Cambria"/>
      <w:b/>
      <w:bCs/>
      <w:i/>
      <w:iCs/>
      <w:color w:val="C00000"/>
      <w:szCs w:val="22"/>
      <w:lang w:val="es-CR" w:eastAsia="es-CR"/>
    </w:rPr>
  </w:style>
  <w:style w:type="paragraph" w:customStyle="1" w:styleId="xl68">
    <w:name w:val="xl68"/>
    <w:basedOn w:val="Normal"/>
    <w:rsid w:val="00863B42"/>
    <w:pPr>
      <w:spacing w:before="100" w:beforeAutospacing="1" w:after="100" w:afterAutospacing="1" w:line="240" w:lineRule="auto"/>
      <w:ind w:firstLine="0"/>
      <w:jc w:val="center"/>
      <w:textAlignment w:val="center"/>
    </w:pPr>
    <w:rPr>
      <w:rFonts w:ascii="Cambria" w:hAnsi="Cambria"/>
      <w:sz w:val="24"/>
      <w:lang w:val="es-CR" w:eastAsia="es-CR"/>
    </w:rPr>
  </w:style>
  <w:style w:type="paragraph" w:customStyle="1" w:styleId="xl69">
    <w:name w:val="xl69"/>
    <w:basedOn w:val="Normal"/>
    <w:rsid w:val="00863B42"/>
    <w:pPr>
      <w:spacing w:before="100" w:beforeAutospacing="1" w:after="100" w:afterAutospacing="1" w:line="240" w:lineRule="auto"/>
      <w:ind w:firstLine="0"/>
      <w:textAlignment w:val="center"/>
    </w:pPr>
    <w:rPr>
      <w:rFonts w:ascii="Cambria" w:hAnsi="Cambria"/>
      <w:sz w:val="24"/>
      <w:lang w:val="es-CR" w:eastAsia="es-CR"/>
    </w:rPr>
  </w:style>
  <w:style w:type="paragraph" w:customStyle="1" w:styleId="xl70">
    <w:name w:val="xl70"/>
    <w:basedOn w:val="Normal"/>
    <w:rsid w:val="00863B42"/>
    <w:pPr>
      <w:spacing w:before="100" w:beforeAutospacing="1" w:after="100" w:afterAutospacing="1" w:line="240" w:lineRule="auto"/>
      <w:ind w:firstLine="0"/>
      <w:jc w:val="center"/>
      <w:textAlignment w:val="center"/>
    </w:pPr>
    <w:rPr>
      <w:rFonts w:ascii="Cambria" w:hAnsi="Cambria"/>
      <w:b/>
      <w:bCs/>
      <w:szCs w:val="22"/>
      <w:lang w:val="es-CR" w:eastAsia="es-CR"/>
    </w:rPr>
  </w:style>
  <w:style w:type="paragraph" w:customStyle="1" w:styleId="xl71">
    <w:name w:val="xl71"/>
    <w:basedOn w:val="Normal"/>
    <w:rsid w:val="00863B42"/>
    <w:pPr>
      <w:spacing w:before="100" w:beforeAutospacing="1" w:after="100" w:afterAutospacing="1" w:line="240" w:lineRule="auto"/>
      <w:ind w:firstLine="0"/>
      <w:textAlignment w:val="center"/>
    </w:pPr>
    <w:rPr>
      <w:rFonts w:ascii="Cambria" w:hAnsi="Cambria"/>
      <w:b/>
      <w:bCs/>
      <w:sz w:val="24"/>
      <w:lang w:val="es-CR" w:eastAsia="es-CR"/>
    </w:rPr>
  </w:style>
  <w:style w:type="paragraph" w:customStyle="1" w:styleId="xl72">
    <w:name w:val="xl72"/>
    <w:basedOn w:val="Normal"/>
    <w:rsid w:val="00863B42"/>
    <w:pPr>
      <w:spacing w:before="100" w:beforeAutospacing="1" w:after="100" w:afterAutospacing="1" w:line="240" w:lineRule="auto"/>
      <w:ind w:firstLine="0"/>
      <w:textAlignment w:val="center"/>
    </w:pPr>
    <w:rPr>
      <w:rFonts w:ascii="Cambria" w:hAnsi="Cambria"/>
      <w:sz w:val="24"/>
      <w:lang w:val="es-CR" w:eastAsia="es-CR"/>
    </w:rPr>
  </w:style>
  <w:style w:type="paragraph" w:customStyle="1" w:styleId="xl73">
    <w:name w:val="xl73"/>
    <w:basedOn w:val="Normal"/>
    <w:rsid w:val="00863B42"/>
    <w:pPr>
      <w:spacing w:before="100" w:beforeAutospacing="1" w:after="100" w:afterAutospacing="1" w:line="240" w:lineRule="auto"/>
      <w:ind w:firstLine="0"/>
      <w:textAlignment w:val="center"/>
    </w:pPr>
    <w:rPr>
      <w:rFonts w:ascii="Cambria" w:hAnsi="Cambria"/>
      <w:b/>
      <w:bCs/>
      <w:sz w:val="28"/>
      <w:szCs w:val="28"/>
      <w:lang w:val="es-CR" w:eastAsia="es-CR"/>
    </w:rPr>
  </w:style>
  <w:style w:type="paragraph" w:customStyle="1" w:styleId="xl74">
    <w:name w:val="xl74"/>
    <w:basedOn w:val="Normal"/>
    <w:rsid w:val="00863B42"/>
    <w:pPr>
      <w:spacing w:before="100" w:beforeAutospacing="1" w:after="100" w:afterAutospacing="1" w:line="240" w:lineRule="auto"/>
      <w:ind w:firstLine="0"/>
      <w:textAlignment w:val="center"/>
    </w:pPr>
    <w:rPr>
      <w:rFonts w:ascii="Cambria" w:hAnsi="Cambria"/>
      <w:i/>
      <w:iCs/>
      <w:szCs w:val="22"/>
      <w:lang w:val="es-CR" w:eastAsia="es-CR"/>
    </w:rPr>
  </w:style>
  <w:style w:type="paragraph" w:customStyle="1" w:styleId="xl75">
    <w:name w:val="xl75"/>
    <w:basedOn w:val="Normal"/>
    <w:rsid w:val="00863B42"/>
    <w:pPr>
      <w:spacing w:before="100" w:beforeAutospacing="1" w:after="100" w:afterAutospacing="1" w:line="240" w:lineRule="auto"/>
      <w:ind w:firstLine="0"/>
      <w:textAlignment w:val="center"/>
    </w:pPr>
    <w:rPr>
      <w:rFonts w:ascii="Times New Roman" w:hAnsi="Times New Roman"/>
      <w:sz w:val="24"/>
      <w:lang w:val="es-CR" w:eastAsia="es-CR"/>
    </w:rPr>
  </w:style>
  <w:style w:type="paragraph" w:customStyle="1" w:styleId="xl76">
    <w:name w:val="xl76"/>
    <w:basedOn w:val="Normal"/>
    <w:rsid w:val="00863B42"/>
    <w:pPr>
      <w:spacing w:before="100" w:beforeAutospacing="1" w:after="100" w:afterAutospacing="1" w:line="240" w:lineRule="auto"/>
      <w:ind w:firstLine="0"/>
      <w:jc w:val="center"/>
      <w:textAlignment w:val="center"/>
    </w:pPr>
    <w:rPr>
      <w:rFonts w:ascii="Times New Roman" w:hAnsi="Times New Roman"/>
      <w:szCs w:val="22"/>
      <w:lang w:val="es-CR" w:eastAsia="es-CR"/>
    </w:rPr>
  </w:style>
  <w:style w:type="paragraph" w:customStyle="1" w:styleId="xl77">
    <w:name w:val="xl77"/>
    <w:basedOn w:val="Normal"/>
    <w:rsid w:val="00863B42"/>
    <w:pPr>
      <w:spacing w:before="100" w:beforeAutospacing="1" w:after="100" w:afterAutospacing="1" w:line="240" w:lineRule="auto"/>
      <w:ind w:firstLine="0"/>
      <w:jc w:val="center"/>
      <w:textAlignment w:val="center"/>
    </w:pPr>
    <w:rPr>
      <w:rFonts w:ascii="Times New Roman" w:hAnsi="Times New Roman"/>
      <w:b/>
      <w:bCs/>
      <w:szCs w:val="22"/>
      <w:lang w:val="es-CR" w:eastAsia="es-CR"/>
    </w:rPr>
  </w:style>
  <w:style w:type="paragraph" w:customStyle="1" w:styleId="xl78">
    <w:name w:val="xl78"/>
    <w:basedOn w:val="Normal"/>
    <w:rsid w:val="00863B42"/>
    <w:pPr>
      <w:spacing w:before="100" w:beforeAutospacing="1" w:after="100" w:afterAutospacing="1" w:line="240" w:lineRule="auto"/>
      <w:ind w:firstLine="0"/>
      <w:textAlignment w:val="center"/>
    </w:pPr>
    <w:rPr>
      <w:rFonts w:ascii="Times New Roman" w:hAnsi="Times New Roman"/>
      <w:b/>
      <w:bCs/>
      <w:sz w:val="24"/>
      <w:lang w:val="es-CR" w:eastAsia="es-CR"/>
    </w:rPr>
  </w:style>
  <w:style w:type="paragraph" w:customStyle="1" w:styleId="xl79">
    <w:name w:val="xl79"/>
    <w:basedOn w:val="Normal"/>
    <w:rsid w:val="00863B42"/>
    <w:pPr>
      <w:pBdr>
        <w:top w:val="single" w:sz="4" w:space="0" w:color="808080"/>
        <w:left w:val="single" w:sz="4" w:space="0" w:color="808080"/>
        <w:bottom w:val="single" w:sz="4" w:space="0" w:color="808080"/>
      </w:pBdr>
      <w:shd w:val="clear" w:color="FBCC82" w:fill="FBCC82"/>
      <w:spacing w:before="100" w:beforeAutospacing="1" w:after="100" w:afterAutospacing="1" w:line="240" w:lineRule="auto"/>
      <w:ind w:firstLine="0"/>
      <w:jc w:val="center"/>
      <w:textAlignment w:val="center"/>
    </w:pPr>
    <w:rPr>
      <w:rFonts w:ascii="Times New Roman" w:hAnsi="Times New Roman"/>
      <w:b/>
      <w:bCs/>
      <w:szCs w:val="22"/>
      <w:lang w:val="es-CR" w:eastAsia="es-CR"/>
    </w:rPr>
  </w:style>
  <w:style w:type="paragraph" w:customStyle="1" w:styleId="xl80">
    <w:name w:val="xl80"/>
    <w:basedOn w:val="Normal"/>
    <w:rsid w:val="00863B42"/>
    <w:pPr>
      <w:pBdr>
        <w:top w:val="single" w:sz="4" w:space="0" w:color="808080"/>
        <w:bottom w:val="single" w:sz="4" w:space="0" w:color="808080"/>
      </w:pBdr>
      <w:shd w:val="clear" w:color="FBCC82" w:fill="FBCC82"/>
      <w:spacing w:before="100" w:beforeAutospacing="1" w:after="100" w:afterAutospacing="1" w:line="240" w:lineRule="auto"/>
      <w:ind w:firstLine="0"/>
      <w:textAlignment w:val="center"/>
    </w:pPr>
    <w:rPr>
      <w:rFonts w:ascii="Times New Roman" w:hAnsi="Times New Roman"/>
      <w:b/>
      <w:bCs/>
      <w:color w:val="000000"/>
      <w:szCs w:val="22"/>
      <w:lang w:val="es-CR" w:eastAsia="es-CR"/>
    </w:rPr>
  </w:style>
  <w:style w:type="paragraph" w:customStyle="1" w:styleId="xl81">
    <w:name w:val="xl81"/>
    <w:basedOn w:val="Normal"/>
    <w:rsid w:val="00863B42"/>
    <w:pPr>
      <w:pBdr>
        <w:top w:val="single" w:sz="4" w:space="0" w:color="808080"/>
        <w:bottom w:val="single" w:sz="4" w:space="0" w:color="808080"/>
        <w:right w:val="single" w:sz="4" w:space="0" w:color="808080"/>
      </w:pBdr>
      <w:shd w:val="clear" w:color="FBCC82" w:fill="FBCC82"/>
      <w:spacing w:before="100" w:beforeAutospacing="1" w:after="100" w:afterAutospacing="1" w:line="240" w:lineRule="auto"/>
      <w:ind w:firstLine="0"/>
      <w:textAlignment w:val="center"/>
    </w:pPr>
    <w:rPr>
      <w:rFonts w:ascii="Times New Roman" w:hAnsi="Times New Roman"/>
      <w:b/>
      <w:bCs/>
      <w:color w:val="000000"/>
      <w:szCs w:val="22"/>
      <w:lang w:val="es-CR" w:eastAsia="es-CR"/>
    </w:rPr>
  </w:style>
  <w:style w:type="paragraph" w:customStyle="1" w:styleId="xl82">
    <w:name w:val="xl82"/>
    <w:basedOn w:val="Normal"/>
    <w:rsid w:val="00863B42"/>
    <w:pPr>
      <w:pBdr>
        <w:top w:val="single" w:sz="4" w:space="0" w:color="808080"/>
        <w:left w:val="single" w:sz="4" w:space="0" w:color="808080"/>
        <w:bottom w:val="single" w:sz="4" w:space="0" w:color="808080"/>
      </w:pBdr>
      <w:shd w:val="clear" w:color="A3CB89" w:fill="A3CB89"/>
      <w:spacing w:before="100" w:beforeAutospacing="1" w:after="100" w:afterAutospacing="1" w:line="240" w:lineRule="auto"/>
      <w:ind w:firstLine="0"/>
      <w:jc w:val="center"/>
      <w:textAlignment w:val="center"/>
    </w:pPr>
    <w:rPr>
      <w:rFonts w:ascii="Times New Roman" w:hAnsi="Times New Roman"/>
      <w:b/>
      <w:bCs/>
      <w:szCs w:val="22"/>
      <w:lang w:val="es-CR" w:eastAsia="es-CR"/>
    </w:rPr>
  </w:style>
  <w:style w:type="paragraph" w:customStyle="1" w:styleId="xl83">
    <w:name w:val="xl83"/>
    <w:basedOn w:val="Normal"/>
    <w:rsid w:val="00863B42"/>
    <w:pPr>
      <w:pBdr>
        <w:top w:val="single" w:sz="4" w:space="0" w:color="808080"/>
        <w:bottom w:val="single" w:sz="4" w:space="0" w:color="808080"/>
      </w:pBdr>
      <w:shd w:val="clear" w:color="A3CB89" w:fill="A3CB89"/>
      <w:spacing w:before="100" w:beforeAutospacing="1" w:after="100" w:afterAutospacing="1" w:line="240" w:lineRule="auto"/>
      <w:ind w:firstLine="0"/>
      <w:textAlignment w:val="center"/>
    </w:pPr>
    <w:rPr>
      <w:rFonts w:ascii="Times New Roman" w:hAnsi="Times New Roman"/>
      <w:b/>
      <w:bCs/>
      <w:color w:val="000000"/>
      <w:szCs w:val="22"/>
      <w:lang w:val="es-CR" w:eastAsia="es-CR"/>
    </w:rPr>
  </w:style>
  <w:style w:type="paragraph" w:customStyle="1" w:styleId="xl84">
    <w:name w:val="xl84"/>
    <w:basedOn w:val="Normal"/>
    <w:rsid w:val="00863B42"/>
    <w:pPr>
      <w:pBdr>
        <w:top w:val="single" w:sz="4" w:space="0" w:color="808080"/>
        <w:left w:val="single" w:sz="4" w:space="0" w:color="808080"/>
        <w:bottom w:val="single" w:sz="4" w:space="0" w:color="808080"/>
      </w:pBdr>
      <w:shd w:val="clear" w:color="4AA7DA" w:fill="4AA7DA"/>
      <w:spacing w:before="100" w:beforeAutospacing="1" w:after="100" w:afterAutospacing="1" w:line="240" w:lineRule="auto"/>
      <w:ind w:firstLine="0"/>
      <w:jc w:val="center"/>
      <w:textAlignment w:val="center"/>
    </w:pPr>
    <w:rPr>
      <w:rFonts w:ascii="Times New Roman" w:hAnsi="Times New Roman"/>
      <w:b/>
      <w:bCs/>
      <w:color w:val="FFFFFF"/>
      <w:szCs w:val="22"/>
      <w:lang w:val="es-CR" w:eastAsia="es-CR"/>
    </w:rPr>
  </w:style>
  <w:style w:type="paragraph" w:customStyle="1" w:styleId="xl85">
    <w:name w:val="xl85"/>
    <w:basedOn w:val="Normal"/>
    <w:rsid w:val="00863B42"/>
    <w:pPr>
      <w:pBdr>
        <w:top w:val="single" w:sz="4" w:space="0" w:color="808080"/>
        <w:bottom w:val="single" w:sz="4" w:space="0" w:color="808080"/>
      </w:pBdr>
      <w:shd w:val="clear" w:color="4AA7DA" w:fill="4AA7DA"/>
      <w:spacing w:before="100" w:beforeAutospacing="1" w:after="100" w:afterAutospacing="1" w:line="240" w:lineRule="auto"/>
      <w:ind w:firstLine="0"/>
      <w:textAlignment w:val="center"/>
    </w:pPr>
    <w:rPr>
      <w:rFonts w:ascii="Times New Roman" w:hAnsi="Times New Roman"/>
      <w:b/>
      <w:bCs/>
      <w:color w:val="FFFFFF"/>
      <w:szCs w:val="22"/>
      <w:lang w:val="es-CR" w:eastAsia="es-CR"/>
    </w:rPr>
  </w:style>
  <w:style w:type="paragraph" w:customStyle="1" w:styleId="xl86">
    <w:name w:val="xl86"/>
    <w:basedOn w:val="Normal"/>
    <w:rsid w:val="00863B42"/>
    <w:pPr>
      <w:pBdr>
        <w:top w:val="single" w:sz="4" w:space="0" w:color="808080"/>
        <w:bottom w:val="single" w:sz="4" w:space="0" w:color="808080"/>
        <w:right w:val="single" w:sz="4" w:space="0" w:color="808080"/>
      </w:pBdr>
      <w:shd w:val="clear" w:color="4AA7DA" w:fill="4AA7DA"/>
      <w:spacing w:before="100" w:beforeAutospacing="1" w:after="100" w:afterAutospacing="1" w:line="240" w:lineRule="auto"/>
      <w:ind w:firstLine="0"/>
      <w:textAlignment w:val="center"/>
    </w:pPr>
    <w:rPr>
      <w:rFonts w:ascii="Times New Roman" w:hAnsi="Times New Roman"/>
      <w:b/>
      <w:bCs/>
      <w:color w:val="FFFFFF"/>
      <w:szCs w:val="22"/>
      <w:lang w:val="es-CR" w:eastAsia="es-CR"/>
    </w:rPr>
  </w:style>
  <w:style w:type="paragraph" w:customStyle="1" w:styleId="xl87">
    <w:name w:val="xl87"/>
    <w:basedOn w:val="Normal"/>
    <w:rsid w:val="00863B42"/>
    <w:pPr>
      <w:spacing w:before="100" w:beforeAutospacing="1" w:after="100" w:afterAutospacing="1" w:line="240" w:lineRule="auto"/>
      <w:ind w:firstLine="0"/>
      <w:textAlignment w:val="center"/>
    </w:pPr>
    <w:rPr>
      <w:rFonts w:ascii="Cambria" w:hAnsi="Cambria"/>
      <w:sz w:val="18"/>
      <w:szCs w:val="18"/>
      <w:lang w:val="es-CR" w:eastAsia="es-CR"/>
    </w:rPr>
  </w:style>
  <w:style w:type="paragraph" w:customStyle="1" w:styleId="xl88">
    <w:name w:val="xl88"/>
    <w:basedOn w:val="Normal"/>
    <w:rsid w:val="00863B42"/>
    <w:pPr>
      <w:pBdr>
        <w:top w:val="single" w:sz="4" w:space="0" w:color="808080"/>
        <w:left w:val="single" w:sz="4" w:space="0" w:color="808080"/>
        <w:bottom w:val="single" w:sz="4" w:space="0" w:color="808080"/>
      </w:pBdr>
      <w:shd w:val="clear" w:color="DB2677" w:fill="DB2677"/>
      <w:spacing w:before="100" w:beforeAutospacing="1" w:after="100" w:afterAutospacing="1" w:line="240" w:lineRule="auto"/>
      <w:ind w:firstLine="0"/>
      <w:jc w:val="center"/>
      <w:textAlignment w:val="center"/>
    </w:pPr>
    <w:rPr>
      <w:rFonts w:ascii="Times New Roman" w:hAnsi="Times New Roman"/>
      <w:b/>
      <w:bCs/>
      <w:color w:val="FFFFFF"/>
      <w:szCs w:val="22"/>
      <w:lang w:val="es-CR" w:eastAsia="es-CR"/>
    </w:rPr>
  </w:style>
  <w:style w:type="paragraph" w:customStyle="1" w:styleId="xl89">
    <w:name w:val="xl89"/>
    <w:basedOn w:val="Normal"/>
    <w:rsid w:val="00863B42"/>
    <w:pPr>
      <w:pBdr>
        <w:top w:val="single" w:sz="4" w:space="0" w:color="808080"/>
        <w:bottom w:val="single" w:sz="4" w:space="0" w:color="808080"/>
      </w:pBdr>
      <w:shd w:val="clear" w:color="DB2677" w:fill="DB2677"/>
      <w:spacing w:before="100" w:beforeAutospacing="1" w:after="100" w:afterAutospacing="1" w:line="240" w:lineRule="auto"/>
      <w:ind w:firstLine="0"/>
      <w:textAlignment w:val="center"/>
    </w:pPr>
    <w:rPr>
      <w:rFonts w:ascii="Times New Roman" w:hAnsi="Times New Roman"/>
      <w:b/>
      <w:bCs/>
      <w:color w:val="FFFFFF"/>
      <w:szCs w:val="22"/>
      <w:lang w:val="es-CR" w:eastAsia="es-CR"/>
    </w:rPr>
  </w:style>
  <w:style w:type="paragraph" w:customStyle="1" w:styleId="xl90">
    <w:name w:val="xl90"/>
    <w:basedOn w:val="Normal"/>
    <w:rsid w:val="00863B42"/>
    <w:pPr>
      <w:pBdr>
        <w:top w:val="single" w:sz="4" w:space="0" w:color="808080"/>
        <w:bottom w:val="single" w:sz="4" w:space="0" w:color="808080"/>
      </w:pBdr>
      <w:shd w:val="clear" w:color="DB2677" w:fill="DB2677"/>
      <w:spacing w:before="100" w:beforeAutospacing="1" w:after="100" w:afterAutospacing="1" w:line="240" w:lineRule="auto"/>
      <w:ind w:firstLine="0"/>
      <w:textAlignment w:val="center"/>
    </w:pPr>
    <w:rPr>
      <w:rFonts w:ascii="Times New Roman" w:hAnsi="Times New Roman"/>
      <w:b/>
      <w:bCs/>
      <w:color w:val="FFFFFF"/>
      <w:szCs w:val="22"/>
      <w:lang w:val="es-CR" w:eastAsia="es-CR"/>
    </w:rPr>
  </w:style>
  <w:style w:type="paragraph" w:customStyle="1" w:styleId="xl91">
    <w:name w:val="xl91"/>
    <w:basedOn w:val="Normal"/>
    <w:rsid w:val="00863B42"/>
    <w:pPr>
      <w:pBdr>
        <w:top w:val="single" w:sz="4" w:space="0" w:color="808080"/>
      </w:pBdr>
      <w:shd w:val="clear" w:color="DB2677" w:fill="DB2677"/>
      <w:spacing w:before="100" w:beforeAutospacing="1" w:after="100" w:afterAutospacing="1" w:line="240" w:lineRule="auto"/>
      <w:ind w:firstLine="0"/>
      <w:jc w:val="center"/>
      <w:textAlignment w:val="center"/>
    </w:pPr>
    <w:rPr>
      <w:rFonts w:ascii="Times New Roman" w:hAnsi="Times New Roman"/>
      <w:b/>
      <w:bCs/>
      <w:color w:val="FFFFFF"/>
      <w:szCs w:val="22"/>
      <w:lang w:val="es-CR" w:eastAsia="es-CR"/>
    </w:rPr>
  </w:style>
  <w:style w:type="paragraph" w:customStyle="1" w:styleId="xl92">
    <w:name w:val="xl92"/>
    <w:basedOn w:val="Normal"/>
    <w:rsid w:val="00863B42"/>
    <w:pPr>
      <w:pBdr>
        <w:top w:val="single" w:sz="4" w:space="0" w:color="808080"/>
      </w:pBdr>
      <w:shd w:val="clear" w:color="DB2677" w:fill="DB2677"/>
      <w:spacing w:before="100" w:beforeAutospacing="1" w:after="100" w:afterAutospacing="1" w:line="240" w:lineRule="auto"/>
      <w:ind w:firstLine="0"/>
      <w:textAlignment w:val="center"/>
    </w:pPr>
    <w:rPr>
      <w:rFonts w:ascii="Times New Roman" w:hAnsi="Times New Roman"/>
      <w:b/>
      <w:bCs/>
      <w:color w:val="FFFFFF"/>
      <w:szCs w:val="22"/>
      <w:lang w:val="es-CR" w:eastAsia="es-CR"/>
    </w:rPr>
  </w:style>
  <w:style w:type="paragraph" w:customStyle="1" w:styleId="xl93">
    <w:name w:val="xl93"/>
    <w:basedOn w:val="Normal"/>
    <w:rsid w:val="00863B42"/>
    <w:pPr>
      <w:pBdr>
        <w:top w:val="single" w:sz="4" w:space="0" w:color="808080"/>
        <w:bottom w:val="single" w:sz="4" w:space="0" w:color="808080"/>
        <w:right w:val="single" w:sz="4" w:space="0" w:color="808080"/>
      </w:pBdr>
      <w:shd w:val="clear" w:color="DB2677" w:fill="DB2677"/>
      <w:spacing w:before="100" w:beforeAutospacing="1" w:after="100" w:afterAutospacing="1" w:line="240" w:lineRule="auto"/>
      <w:ind w:firstLine="0"/>
      <w:textAlignment w:val="center"/>
    </w:pPr>
    <w:rPr>
      <w:rFonts w:ascii="Times New Roman" w:hAnsi="Times New Roman"/>
      <w:b/>
      <w:bCs/>
      <w:color w:val="FFFFFF"/>
      <w:szCs w:val="22"/>
      <w:lang w:val="es-CR" w:eastAsia="es-CR"/>
    </w:rPr>
  </w:style>
  <w:style w:type="paragraph" w:customStyle="1" w:styleId="xl94">
    <w:name w:val="xl94"/>
    <w:basedOn w:val="Normal"/>
    <w:rsid w:val="00863B42"/>
    <w:pPr>
      <w:pBdr>
        <w:top w:val="single" w:sz="4" w:space="0" w:color="808080"/>
        <w:left w:val="single" w:sz="4" w:space="0" w:color="808080"/>
        <w:bottom w:val="single" w:sz="4" w:space="0" w:color="808080"/>
      </w:pBdr>
      <w:spacing w:before="100" w:beforeAutospacing="1" w:after="100" w:afterAutospacing="1" w:line="240" w:lineRule="auto"/>
      <w:ind w:firstLine="0"/>
      <w:jc w:val="center"/>
      <w:textAlignment w:val="center"/>
    </w:pPr>
    <w:rPr>
      <w:rFonts w:ascii="Cambria" w:hAnsi="Cambria"/>
      <w:szCs w:val="22"/>
      <w:lang w:val="es-CR" w:eastAsia="es-CR"/>
    </w:rPr>
  </w:style>
  <w:style w:type="paragraph" w:customStyle="1" w:styleId="xl95">
    <w:name w:val="xl95"/>
    <w:basedOn w:val="Normal"/>
    <w:rsid w:val="00863B42"/>
    <w:pPr>
      <w:pBdr>
        <w:top w:val="single" w:sz="4" w:space="0" w:color="808080"/>
        <w:bottom w:val="single" w:sz="4" w:space="0" w:color="808080"/>
      </w:pBdr>
      <w:spacing w:before="100" w:beforeAutospacing="1" w:after="100" w:afterAutospacing="1" w:line="240" w:lineRule="auto"/>
      <w:ind w:firstLine="0"/>
      <w:textAlignment w:val="center"/>
    </w:pPr>
    <w:rPr>
      <w:rFonts w:ascii="Cambria" w:hAnsi="Cambria"/>
      <w:szCs w:val="22"/>
      <w:lang w:val="es-CR" w:eastAsia="es-CR"/>
    </w:rPr>
  </w:style>
  <w:style w:type="paragraph" w:customStyle="1" w:styleId="xl96">
    <w:name w:val="xl96"/>
    <w:basedOn w:val="Normal"/>
    <w:rsid w:val="00863B4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textAlignment w:val="center"/>
    </w:pPr>
    <w:rPr>
      <w:rFonts w:ascii="Cambria" w:hAnsi="Cambria"/>
      <w:szCs w:val="22"/>
      <w:lang w:val="es-CR" w:eastAsia="es-CR"/>
    </w:rPr>
  </w:style>
  <w:style w:type="paragraph" w:customStyle="1" w:styleId="xl97">
    <w:name w:val="xl97"/>
    <w:basedOn w:val="Normal"/>
    <w:rsid w:val="00863B4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textAlignment w:val="center"/>
    </w:pPr>
    <w:rPr>
      <w:rFonts w:ascii="Cambria" w:hAnsi="Cambria"/>
      <w:szCs w:val="22"/>
      <w:lang w:val="es-CR" w:eastAsia="es-CR"/>
    </w:rPr>
  </w:style>
  <w:style w:type="paragraph" w:customStyle="1" w:styleId="xl98">
    <w:name w:val="xl98"/>
    <w:basedOn w:val="Normal"/>
    <w:rsid w:val="00863B4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textAlignment w:val="center"/>
    </w:pPr>
    <w:rPr>
      <w:rFonts w:ascii="Cambria" w:hAnsi="Cambria"/>
      <w:szCs w:val="22"/>
      <w:lang w:val="es-CR" w:eastAsia="es-CR"/>
    </w:rPr>
  </w:style>
  <w:style w:type="paragraph" w:customStyle="1" w:styleId="xl99">
    <w:name w:val="xl99"/>
    <w:basedOn w:val="Normal"/>
    <w:rsid w:val="00863B4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pPr>
    <w:rPr>
      <w:rFonts w:ascii="Cambria" w:hAnsi="Cambria"/>
      <w:szCs w:val="22"/>
      <w:lang w:val="es-CR" w:eastAsia="es-CR"/>
    </w:rPr>
  </w:style>
  <w:style w:type="paragraph" w:customStyle="1" w:styleId="xl100">
    <w:name w:val="xl100"/>
    <w:basedOn w:val="Normal"/>
    <w:rsid w:val="00863B42"/>
    <w:pPr>
      <w:pBdr>
        <w:right w:val="single" w:sz="4" w:space="0" w:color="808080"/>
      </w:pBdr>
      <w:spacing w:before="100" w:beforeAutospacing="1" w:after="100" w:afterAutospacing="1" w:line="240" w:lineRule="auto"/>
      <w:ind w:firstLine="0"/>
      <w:jc w:val="center"/>
      <w:textAlignment w:val="center"/>
    </w:pPr>
    <w:rPr>
      <w:rFonts w:ascii="Cambria" w:hAnsi="Cambria"/>
      <w:szCs w:val="22"/>
      <w:lang w:val="es-CR" w:eastAsia="es-CR"/>
    </w:rPr>
  </w:style>
  <w:style w:type="paragraph" w:customStyle="1" w:styleId="xl101">
    <w:name w:val="xl101"/>
    <w:basedOn w:val="Normal"/>
    <w:rsid w:val="00863B42"/>
    <w:pPr>
      <w:pBdr>
        <w:left w:val="single" w:sz="4" w:space="0" w:color="808080"/>
        <w:bottom w:val="single" w:sz="4" w:space="0" w:color="808080"/>
        <w:right w:val="single" w:sz="4" w:space="0" w:color="808080"/>
      </w:pBdr>
      <w:spacing w:before="100" w:beforeAutospacing="1" w:after="100" w:afterAutospacing="1" w:line="240" w:lineRule="auto"/>
      <w:ind w:firstLine="0"/>
      <w:jc w:val="center"/>
      <w:textAlignment w:val="center"/>
    </w:pPr>
    <w:rPr>
      <w:rFonts w:ascii="Cambria" w:hAnsi="Cambria"/>
      <w:szCs w:val="22"/>
      <w:lang w:val="es-CR" w:eastAsia="es-CR"/>
    </w:rPr>
  </w:style>
  <w:style w:type="paragraph" w:customStyle="1" w:styleId="xl102">
    <w:name w:val="xl102"/>
    <w:basedOn w:val="Normal"/>
    <w:rsid w:val="00863B42"/>
    <w:pPr>
      <w:pBdr>
        <w:bottom w:val="single" w:sz="4" w:space="0" w:color="808080"/>
        <w:right w:val="single" w:sz="4" w:space="0" w:color="808080"/>
      </w:pBdr>
      <w:spacing w:before="100" w:beforeAutospacing="1" w:after="100" w:afterAutospacing="1" w:line="240" w:lineRule="auto"/>
      <w:ind w:firstLine="0"/>
      <w:jc w:val="center"/>
      <w:textAlignment w:val="center"/>
    </w:pPr>
    <w:rPr>
      <w:rFonts w:ascii="Cambria" w:hAnsi="Cambria"/>
      <w:szCs w:val="22"/>
      <w:lang w:val="es-CR" w:eastAsia="es-CR"/>
    </w:rPr>
  </w:style>
  <w:style w:type="paragraph" w:customStyle="1" w:styleId="xl103">
    <w:name w:val="xl103"/>
    <w:basedOn w:val="Normal"/>
    <w:rsid w:val="00863B42"/>
    <w:pPr>
      <w:pBdr>
        <w:bottom w:val="single" w:sz="4" w:space="0" w:color="808080"/>
      </w:pBdr>
      <w:shd w:val="clear" w:color="DB2677" w:fill="DB2677"/>
      <w:spacing w:before="100" w:beforeAutospacing="1" w:after="100" w:afterAutospacing="1" w:line="240" w:lineRule="auto"/>
      <w:ind w:firstLine="0"/>
      <w:jc w:val="center"/>
      <w:textAlignment w:val="center"/>
    </w:pPr>
    <w:rPr>
      <w:rFonts w:ascii="Times New Roman" w:hAnsi="Times New Roman"/>
      <w:b/>
      <w:bCs/>
      <w:color w:val="FFFFFF"/>
      <w:szCs w:val="22"/>
      <w:lang w:val="es-CR" w:eastAsia="es-CR"/>
    </w:rPr>
  </w:style>
  <w:style w:type="paragraph" w:customStyle="1" w:styleId="xl104">
    <w:name w:val="xl104"/>
    <w:basedOn w:val="Normal"/>
    <w:rsid w:val="00863B42"/>
    <w:pPr>
      <w:pBdr>
        <w:bottom w:val="single" w:sz="4" w:space="0" w:color="808080"/>
      </w:pBdr>
      <w:shd w:val="clear" w:color="DB2677" w:fill="DB2677"/>
      <w:spacing w:before="100" w:beforeAutospacing="1" w:after="100" w:afterAutospacing="1" w:line="240" w:lineRule="auto"/>
      <w:ind w:firstLine="0"/>
      <w:textAlignment w:val="center"/>
    </w:pPr>
    <w:rPr>
      <w:rFonts w:ascii="Times New Roman" w:hAnsi="Times New Roman"/>
      <w:b/>
      <w:bCs/>
      <w:color w:val="FFFFFF"/>
      <w:szCs w:val="22"/>
      <w:lang w:val="es-CR" w:eastAsia="es-CR"/>
    </w:rPr>
  </w:style>
  <w:style w:type="paragraph" w:customStyle="1" w:styleId="xl105">
    <w:name w:val="xl105"/>
    <w:basedOn w:val="Normal"/>
    <w:rsid w:val="00863B42"/>
    <w:pPr>
      <w:shd w:val="clear" w:color="DB2677" w:fill="DB2677"/>
      <w:spacing w:before="100" w:beforeAutospacing="1" w:after="100" w:afterAutospacing="1" w:line="240" w:lineRule="auto"/>
      <w:ind w:firstLine="0"/>
      <w:textAlignment w:val="center"/>
    </w:pPr>
    <w:rPr>
      <w:rFonts w:ascii="Times New Roman" w:hAnsi="Times New Roman"/>
      <w:b/>
      <w:bCs/>
      <w:color w:val="FFFFFF"/>
      <w:szCs w:val="22"/>
      <w:lang w:val="es-CR" w:eastAsia="es-CR"/>
    </w:rPr>
  </w:style>
  <w:style w:type="paragraph" w:customStyle="1" w:styleId="xl106">
    <w:name w:val="xl106"/>
    <w:basedOn w:val="Normal"/>
    <w:rsid w:val="00863B42"/>
    <w:pPr>
      <w:pBdr>
        <w:top w:val="single" w:sz="4" w:space="0" w:color="808080"/>
        <w:bottom w:val="single" w:sz="4" w:space="0" w:color="808080"/>
        <w:right w:val="single" w:sz="4" w:space="0" w:color="808080"/>
      </w:pBdr>
      <w:shd w:val="clear" w:color="DB2677" w:fill="DB2677"/>
      <w:spacing w:before="100" w:beforeAutospacing="1" w:after="100" w:afterAutospacing="1" w:line="240" w:lineRule="auto"/>
      <w:ind w:firstLine="0"/>
      <w:textAlignment w:val="center"/>
    </w:pPr>
    <w:rPr>
      <w:rFonts w:ascii="Times New Roman" w:hAnsi="Times New Roman"/>
      <w:b/>
      <w:bCs/>
      <w:color w:val="FFFFFF"/>
      <w:szCs w:val="22"/>
      <w:lang w:val="es-CR" w:eastAsia="es-CR"/>
    </w:rPr>
  </w:style>
  <w:style w:type="paragraph" w:customStyle="1" w:styleId="xl107">
    <w:name w:val="xl107"/>
    <w:basedOn w:val="Normal"/>
    <w:rsid w:val="00863B42"/>
    <w:pPr>
      <w:pBdr>
        <w:top w:val="single" w:sz="4" w:space="0" w:color="808080"/>
        <w:bottom w:val="single" w:sz="4" w:space="0" w:color="808080"/>
        <w:right w:val="single" w:sz="4" w:space="0" w:color="808080"/>
      </w:pBdr>
      <w:spacing w:before="100" w:beforeAutospacing="1" w:after="100" w:afterAutospacing="1" w:line="240" w:lineRule="auto"/>
      <w:ind w:firstLine="0"/>
      <w:textAlignment w:val="center"/>
    </w:pPr>
    <w:rPr>
      <w:rFonts w:ascii="Cambria" w:hAnsi="Cambria"/>
      <w:szCs w:val="22"/>
      <w:lang w:val="es-CR" w:eastAsia="es-CR"/>
    </w:rPr>
  </w:style>
  <w:style w:type="paragraph" w:customStyle="1" w:styleId="xl108">
    <w:name w:val="xl108"/>
    <w:basedOn w:val="Normal"/>
    <w:rsid w:val="00863B42"/>
    <w:pPr>
      <w:pBdr>
        <w:top w:val="single" w:sz="4" w:space="0" w:color="808080"/>
        <w:bottom w:val="single" w:sz="4" w:space="0" w:color="808080"/>
      </w:pBdr>
      <w:spacing w:before="100" w:beforeAutospacing="1" w:after="100" w:afterAutospacing="1" w:line="240" w:lineRule="auto"/>
      <w:ind w:firstLine="0"/>
      <w:jc w:val="center"/>
      <w:textAlignment w:val="center"/>
    </w:pPr>
    <w:rPr>
      <w:rFonts w:ascii="Cambria" w:hAnsi="Cambria"/>
      <w:szCs w:val="22"/>
      <w:lang w:val="es-CR" w:eastAsia="es-CR"/>
    </w:rPr>
  </w:style>
  <w:style w:type="paragraph" w:customStyle="1" w:styleId="xl109">
    <w:name w:val="xl109"/>
    <w:basedOn w:val="Normal"/>
    <w:rsid w:val="00863B42"/>
    <w:pPr>
      <w:pBdr>
        <w:top w:val="single" w:sz="4" w:space="0" w:color="808080"/>
        <w:left w:val="single" w:sz="4" w:space="0" w:color="808080"/>
        <w:bottom w:val="single" w:sz="4" w:space="0" w:color="808080"/>
      </w:pBdr>
      <w:spacing w:before="100" w:beforeAutospacing="1" w:after="100" w:afterAutospacing="1" w:line="240" w:lineRule="auto"/>
      <w:ind w:firstLine="0"/>
      <w:textAlignment w:val="center"/>
    </w:pPr>
    <w:rPr>
      <w:rFonts w:ascii="Cambria" w:hAnsi="Cambria"/>
      <w:szCs w:val="22"/>
      <w:lang w:val="es-CR" w:eastAsia="es-CR"/>
    </w:rPr>
  </w:style>
  <w:style w:type="paragraph" w:customStyle="1" w:styleId="xl110">
    <w:name w:val="xl110"/>
    <w:basedOn w:val="Normal"/>
    <w:rsid w:val="00863B42"/>
    <w:pPr>
      <w:spacing w:before="100" w:beforeAutospacing="1" w:after="100" w:afterAutospacing="1" w:line="240" w:lineRule="auto"/>
      <w:ind w:firstLine="0"/>
      <w:textAlignment w:val="center"/>
    </w:pPr>
    <w:rPr>
      <w:rFonts w:ascii="Times New Roman" w:hAnsi="Times New Roman"/>
      <w:b/>
      <w:bCs/>
      <w:szCs w:val="22"/>
      <w:lang w:val="es-CR" w:eastAsia="es-CR"/>
    </w:rPr>
  </w:style>
  <w:style w:type="paragraph" w:customStyle="1" w:styleId="xl111">
    <w:name w:val="xl111"/>
    <w:basedOn w:val="Normal"/>
    <w:rsid w:val="00863B42"/>
    <w:pPr>
      <w:spacing w:before="100" w:beforeAutospacing="1" w:after="100" w:afterAutospacing="1" w:line="240" w:lineRule="auto"/>
      <w:ind w:firstLine="0"/>
      <w:textAlignment w:val="center"/>
    </w:pPr>
    <w:rPr>
      <w:rFonts w:ascii="Times New Roman" w:hAnsi="Times New Roman"/>
      <w:b/>
      <w:bCs/>
      <w:szCs w:val="22"/>
      <w:lang w:val="es-CR" w:eastAsia="es-CR"/>
    </w:rPr>
  </w:style>
  <w:style w:type="paragraph" w:customStyle="1" w:styleId="xl112">
    <w:name w:val="xl112"/>
    <w:basedOn w:val="Normal"/>
    <w:rsid w:val="00863B42"/>
    <w:pPr>
      <w:spacing w:before="100" w:beforeAutospacing="1" w:after="100" w:afterAutospacing="1" w:line="240" w:lineRule="auto"/>
      <w:ind w:firstLine="0"/>
      <w:jc w:val="right"/>
      <w:textAlignment w:val="center"/>
    </w:pPr>
    <w:rPr>
      <w:rFonts w:ascii="Times New Roman" w:hAnsi="Times New Roman"/>
      <w:b/>
      <w:bCs/>
      <w:szCs w:val="22"/>
      <w:lang w:val="es-CR" w:eastAsia="es-CR"/>
    </w:rPr>
  </w:style>
  <w:style w:type="paragraph" w:customStyle="1" w:styleId="xl113">
    <w:name w:val="xl113"/>
    <w:basedOn w:val="Normal"/>
    <w:rsid w:val="00863B42"/>
    <w:pPr>
      <w:spacing w:before="100" w:beforeAutospacing="1" w:after="100" w:afterAutospacing="1" w:line="240" w:lineRule="auto"/>
      <w:ind w:firstLine="0"/>
      <w:jc w:val="center"/>
      <w:textAlignment w:val="center"/>
    </w:pPr>
    <w:rPr>
      <w:rFonts w:ascii="Times New Roman" w:hAnsi="Times New Roman"/>
      <w:b/>
      <w:bCs/>
      <w:szCs w:val="22"/>
      <w:lang w:val="es-CR" w:eastAsia="es-CR"/>
    </w:rPr>
  </w:style>
  <w:style w:type="paragraph" w:customStyle="1" w:styleId="xl114">
    <w:name w:val="xl114"/>
    <w:basedOn w:val="Normal"/>
    <w:rsid w:val="00863B42"/>
    <w:pPr>
      <w:spacing w:before="100" w:beforeAutospacing="1" w:after="100" w:afterAutospacing="1" w:line="240" w:lineRule="auto"/>
      <w:ind w:firstLine="0"/>
      <w:textAlignment w:val="center"/>
    </w:pPr>
    <w:rPr>
      <w:rFonts w:ascii="Times New Roman" w:hAnsi="Times New Roman"/>
      <w:b/>
      <w:bCs/>
      <w:szCs w:val="22"/>
      <w:lang w:val="es-CR" w:eastAsia="es-CR"/>
    </w:rPr>
  </w:style>
  <w:style w:type="paragraph" w:customStyle="1" w:styleId="xl115">
    <w:name w:val="xl115"/>
    <w:basedOn w:val="Normal"/>
    <w:rsid w:val="00863B42"/>
    <w:pPr>
      <w:spacing w:before="100" w:beforeAutospacing="1" w:after="100" w:afterAutospacing="1" w:line="240" w:lineRule="auto"/>
      <w:ind w:firstLine="0"/>
    </w:pPr>
    <w:rPr>
      <w:rFonts w:ascii="Times New Roman" w:hAnsi="Times New Roman"/>
      <w:szCs w:val="22"/>
      <w:lang w:val="es-CR" w:eastAsia="es-CR"/>
    </w:rPr>
  </w:style>
  <w:style w:type="paragraph" w:customStyle="1" w:styleId="xl116">
    <w:name w:val="xl116"/>
    <w:basedOn w:val="Normal"/>
    <w:rsid w:val="00863B42"/>
    <w:pPr>
      <w:spacing w:before="100" w:beforeAutospacing="1" w:after="100" w:afterAutospacing="1" w:line="240" w:lineRule="auto"/>
      <w:ind w:firstLine="0"/>
      <w:jc w:val="center"/>
    </w:pPr>
    <w:rPr>
      <w:rFonts w:ascii="Times New Roman" w:hAnsi="Times New Roman"/>
      <w:szCs w:val="22"/>
      <w:lang w:val="es-CR" w:eastAsia="es-CR"/>
    </w:rPr>
  </w:style>
  <w:style w:type="paragraph" w:customStyle="1" w:styleId="xl117">
    <w:name w:val="xl117"/>
    <w:basedOn w:val="Normal"/>
    <w:rsid w:val="00863B42"/>
    <w:pPr>
      <w:pBdr>
        <w:top w:val="single" w:sz="4" w:space="0" w:color="808080"/>
        <w:left w:val="single" w:sz="4" w:space="0" w:color="808080"/>
        <w:bottom w:val="single" w:sz="4" w:space="0" w:color="808080"/>
      </w:pBdr>
      <w:shd w:val="clear" w:color="FAAB30" w:fill="FAAB30"/>
      <w:spacing w:before="100" w:beforeAutospacing="1" w:after="100" w:afterAutospacing="1" w:line="240" w:lineRule="auto"/>
      <w:ind w:firstLine="0"/>
      <w:jc w:val="center"/>
      <w:textAlignment w:val="center"/>
    </w:pPr>
    <w:rPr>
      <w:rFonts w:ascii="Times New Roman" w:hAnsi="Times New Roman"/>
      <w:b/>
      <w:bCs/>
      <w:color w:val="000000"/>
      <w:szCs w:val="22"/>
      <w:lang w:val="es-CR" w:eastAsia="es-CR"/>
    </w:rPr>
  </w:style>
  <w:style w:type="paragraph" w:customStyle="1" w:styleId="xl118">
    <w:name w:val="xl118"/>
    <w:basedOn w:val="Normal"/>
    <w:rsid w:val="00863B42"/>
    <w:pPr>
      <w:pBdr>
        <w:top w:val="single" w:sz="4" w:space="0" w:color="808080"/>
        <w:bottom w:val="single" w:sz="4" w:space="0" w:color="808080"/>
      </w:pBdr>
      <w:shd w:val="clear" w:color="FAAB30" w:fill="FAAB30"/>
      <w:spacing w:before="100" w:beforeAutospacing="1" w:after="100" w:afterAutospacing="1" w:line="240" w:lineRule="auto"/>
      <w:ind w:firstLine="0"/>
      <w:textAlignment w:val="center"/>
    </w:pPr>
    <w:rPr>
      <w:rFonts w:ascii="Times New Roman" w:hAnsi="Times New Roman"/>
      <w:b/>
      <w:bCs/>
      <w:color w:val="000000"/>
      <w:szCs w:val="22"/>
      <w:lang w:val="es-CR" w:eastAsia="es-CR"/>
    </w:rPr>
  </w:style>
  <w:style w:type="paragraph" w:customStyle="1" w:styleId="xl119">
    <w:name w:val="xl119"/>
    <w:basedOn w:val="Normal"/>
    <w:rsid w:val="00863B42"/>
    <w:pPr>
      <w:pBdr>
        <w:top w:val="single" w:sz="4" w:space="0" w:color="808080"/>
        <w:bottom w:val="single" w:sz="4" w:space="0" w:color="808080"/>
      </w:pBdr>
      <w:shd w:val="clear" w:color="FAAB30" w:fill="FAAB30"/>
      <w:spacing w:before="100" w:beforeAutospacing="1" w:after="100" w:afterAutospacing="1" w:line="240" w:lineRule="auto"/>
      <w:ind w:firstLine="0"/>
      <w:jc w:val="center"/>
      <w:textAlignment w:val="center"/>
    </w:pPr>
    <w:rPr>
      <w:rFonts w:ascii="Times New Roman" w:hAnsi="Times New Roman"/>
      <w:b/>
      <w:bCs/>
      <w:color w:val="000000"/>
      <w:szCs w:val="22"/>
      <w:lang w:val="es-CR" w:eastAsia="es-CR"/>
    </w:rPr>
  </w:style>
  <w:style w:type="paragraph" w:customStyle="1" w:styleId="xl120">
    <w:name w:val="xl120"/>
    <w:basedOn w:val="Normal"/>
    <w:rsid w:val="00863B42"/>
    <w:pPr>
      <w:pBdr>
        <w:top w:val="single" w:sz="4" w:space="0" w:color="808080"/>
        <w:bottom w:val="single" w:sz="4" w:space="0" w:color="808080"/>
        <w:right w:val="single" w:sz="4" w:space="0" w:color="808080"/>
      </w:pBdr>
      <w:shd w:val="clear" w:color="FAAB30" w:fill="FAAB30"/>
      <w:spacing w:before="100" w:beforeAutospacing="1" w:after="100" w:afterAutospacing="1" w:line="240" w:lineRule="auto"/>
      <w:ind w:firstLine="0"/>
      <w:textAlignment w:val="center"/>
    </w:pPr>
    <w:rPr>
      <w:rFonts w:ascii="Times New Roman" w:hAnsi="Times New Roman"/>
      <w:b/>
      <w:bCs/>
      <w:color w:val="000000"/>
      <w:szCs w:val="22"/>
      <w:lang w:val="es-CR" w:eastAsia="es-CR"/>
    </w:rPr>
  </w:style>
  <w:style w:type="paragraph" w:customStyle="1" w:styleId="xl121">
    <w:name w:val="xl121"/>
    <w:basedOn w:val="Normal"/>
    <w:rsid w:val="00863B42"/>
    <w:pPr>
      <w:pBdr>
        <w:top w:val="single" w:sz="4" w:space="0" w:color="808080"/>
        <w:bottom w:val="single" w:sz="4" w:space="0" w:color="808080"/>
      </w:pBdr>
      <w:shd w:val="clear" w:color="FBCC82" w:fill="FBCC82"/>
      <w:spacing w:before="100" w:beforeAutospacing="1" w:after="100" w:afterAutospacing="1" w:line="240" w:lineRule="auto"/>
      <w:ind w:firstLine="0"/>
      <w:jc w:val="center"/>
      <w:textAlignment w:val="center"/>
    </w:pPr>
    <w:rPr>
      <w:rFonts w:ascii="Times New Roman" w:hAnsi="Times New Roman"/>
      <w:b/>
      <w:bCs/>
      <w:color w:val="000000"/>
      <w:szCs w:val="22"/>
      <w:lang w:val="es-CR" w:eastAsia="es-CR"/>
    </w:rPr>
  </w:style>
  <w:style w:type="paragraph" w:customStyle="1" w:styleId="xl122">
    <w:name w:val="xl122"/>
    <w:basedOn w:val="Normal"/>
    <w:rsid w:val="00863B42"/>
    <w:pPr>
      <w:pBdr>
        <w:top w:val="single" w:sz="4" w:space="0" w:color="808080"/>
      </w:pBdr>
      <w:shd w:val="clear" w:color="FBCC82" w:fill="FBCC82"/>
      <w:spacing w:before="100" w:beforeAutospacing="1" w:after="100" w:afterAutospacing="1" w:line="240" w:lineRule="auto"/>
      <w:ind w:firstLine="0"/>
      <w:textAlignment w:val="center"/>
    </w:pPr>
    <w:rPr>
      <w:rFonts w:ascii="Times New Roman" w:hAnsi="Times New Roman"/>
      <w:b/>
      <w:bCs/>
      <w:color w:val="000000"/>
      <w:szCs w:val="22"/>
      <w:lang w:val="es-CR" w:eastAsia="es-CR"/>
    </w:rPr>
  </w:style>
  <w:style w:type="paragraph" w:customStyle="1" w:styleId="xl123">
    <w:name w:val="xl123"/>
    <w:basedOn w:val="Normal"/>
    <w:rsid w:val="00863B42"/>
    <w:pPr>
      <w:pBdr>
        <w:top w:val="single" w:sz="4" w:space="0" w:color="808080"/>
      </w:pBdr>
      <w:shd w:val="clear" w:color="FBCC82" w:fill="FBCC82"/>
      <w:spacing w:before="100" w:beforeAutospacing="1" w:after="100" w:afterAutospacing="1" w:line="240" w:lineRule="auto"/>
      <w:ind w:firstLine="0"/>
      <w:jc w:val="center"/>
      <w:textAlignment w:val="center"/>
    </w:pPr>
    <w:rPr>
      <w:rFonts w:ascii="Times New Roman" w:hAnsi="Times New Roman"/>
      <w:b/>
      <w:bCs/>
      <w:color w:val="000000"/>
      <w:szCs w:val="22"/>
      <w:lang w:val="es-CR" w:eastAsia="es-CR"/>
    </w:rPr>
  </w:style>
  <w:style w:type="paragraph" w:customStyle="1" w:styleId="xl124">
    <w:name w:val="xl124"/>
    <w:basedOn w:val="Normal"/>
    <w:rsid w:val="00863B42"/>
    <w:pPr>
      <w:shd w:val="clear" w:color="FBCC82" w:fill="FBCC82"/>
      <w:spacing w:before="100" w:beforeAutospacing="1" w:after="100" w:afterAutospacing="1" w:line="240" w:lineRule="auto"/>
      <w:ind w:firstLine="0"/>
      <w:textAlignment w:val="center"/>
    </w:pPr>
    <w:rPr>
      <w:rFonts w:ascii="Times New Roman" w:hAnsi="Times New Roman"/>
      <w:b/>
      <w:bCs/>
      <w:color w:val="000000"/>
      <w:szCs w:val="22"/>
      <w:lang w:val="es-CR" w:eastAsia="es-CR"/>
    </w:rPr>
  </w:style>
  <w:style w:type="paragraph" w:customStyle="1" w:styleId="xl125">
    <w:name w:val="xl125"/>
    <w:basedOn w:val="Normal"/>
    <w:rsid w:val="00863B42"/>
    <w:pPr>
      <w:pBdr>
        <w:top w:val="single" w:sz="4" w:space="0" w:color="808080"/>
        <w:right w:val="single" w:sz="4" w:space="0" w:color="808080"/>
      </w:pBdr>
      <w:shd w:val="clear" w:color="FBCC82" w:fill="FBCC82"/>
      <w:spacing w:before="100" w:beforeAutospacing="1" w:after="100" w:afterAutospacing="1" w:line="240" w:lineRule="auto"/>
      <w:ind w:firstLine="0"/>
      <w:textAlignment w:val="center"/>
    </w:pPr>
    <w:rPr>
      <w:rFonts w:ascii="Times New Roman" w:hAnsi="Times New Roman"/>
      <w:b/>
      <w:bCs/>
      <w:color w:val="000000"/>
      <w:szCs w:val="22"/>
      <w:lang w:val="es-CR" w:eastAsia="es-CR"/>
    </w:rPr>
  </w:style>
  <w:style w:type="paragraph" w:customStyle="1" w:styleId="xl126">
    <w:name w:val="xl126"/>
    <w:basedOn w:val="Normal"/>
    <w:rsid w:val="00863B42"/>
    <w:pPr>
      <w:pBdr>
        <w:top w:val="single" w:sz="4" w:space="0" w:color="000000"/>
        <w:left w:val="single" w:sz="4" w:space="0" w:color="000000"/>
        <w:bottom w:val="single" w:sz="4" w:space="0" w:color="000000"/>
        <w:right w:val="single" w:sz="4" w:space="0" w:color="000000"/>
      </w:pBdr>
      <w:shd w:val="clear" w:color="C6EFCE" w:fill="C6EFCE"/>
      <w:spacing w:before="100" w:beforeAutospacing="1" w:after="100" w:afterAutospacing="1" w:line="240" w:lineRule="auto"/>
      <w:ind w:firstLine="0"/>
      <w:jc w:val="center"/>
      <w:textAlignment w:val="center"/>
    </w:pPr>
    <w:rPr>
      <w:rFonts w:ascii="Cambria" w:hAnsi="Cambria"/>
      <w:color w:val="006100"/>
      <w:szCs w:val="22"/>
      <w:lang w:val="es-CR" w:eastAsia="es-CR"/>
    </w:rPr>
  </w:style>
  <w:style w:type="paragraph" w:customStyle="1" w:styleId="xl127">
    <w:name w:val="xl127"/>
    <w:basedOn w:val="Normal"/>
    <w:rsid w:val="00863B4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textAlignment w:val="center"/>
    </w:pPr>
    <w:rPr>
      <w:rFonts w:ascii="Cambria" w:hAnsi="Cambria"/>
      <w:color w:val="000000"/>
      <w:szCs w:val="22"/>
      <w:lang w:val="es-CR" w:eastAsia="es-CR"/>
    </w:rPr>
  </w:style>
  <w:style w:type="paragraph" w:customStyle="1" w:styleId="xl128">
    <w:name w:val="xl128"/>
    <w:basedOn w:val="Normal"/>
    <w:rsid w:val="00863B42"/>
    <w:pPr>
      <w:pBdr>
        <w:top w:val="single" w:sz="4" w:space="0" w:color="000000"/>
        <w:left w:val="single" w:sz="4" w:space="0" w:color="000000"/>
        <w:bottom w:val="single" w:sz="4" w:space="0" w:color="000000"/>
        <w:right w:val="single" w:sz="4" w:space="0" w:color="000000"/>
      </w:pBdr>
      <w:shd w:val="clear" w:color="C6EFCE" w:fill="C6EFCE"/>
      <w:spacing w:before="100" w:beforeAutospacing="1" w:after="100" w:afterAutospacing="1" w:line="240" w:lineRule="auto"/>
      <w:ind w:firstLine="0"/>
      <w:jc w:val="center"/>
      <w:textAlignment w:val="center"/>
    </w:pPr>
    <w:rPr>
      <w:rFonts w:ascii="Cambria" w:hAnsi="Cambria"/>
      <w:color w:val="006100"/>
      <w:szCs w:val="22"/>
      <w:lang w:val="es-CR" w:eastAsia="es-CR"/>
    </w:rPr>
  </w:style>
  <w:style w:type="paragraph" w:customStyle="1" w:styleId="xl129">
    <w:name w:val="xl129"/>
    <w:basedOn w:val="Normal"/>
    <w:rsid w:val="00863B42"/>
    <w:pPr>
      <w:pBdr>
        <w:bottom w:val="single" w:sz="4" w:space="0" w:color="808080"/>
      </w:pBdr>
      <w:shd w:val="clear" w:color="FBCC82" w:fill="FBCC82"/>
      <w:spacing w:before="100" w:beforeAutospacing="1" w:after="100" w:afterAutospacing="1" w:line="240" w:lineRule="auto"/>
      <w:ind w:firstLine="0"/>
      <w:jc w:val="center"/>
      <w:textAlignment w:val="center"/>
    </w:pPr>
    <w:rPr>
      <w:rFonts w:ascii="Times New Roman" w:hAnsi="Times New Roman"/>
      <w:b/>
      <w:bCs/>
      <w:color w:val="000000"/>
      <w:szCs w:val="22"/>
      <w:lang w:val="es-CR" w:eastAsia="es-CR"/>
    </w:rPr>
  </w:style>
  <w:style w:type="paragraph" w:customStyle="1" w:styleId="xl130">
    <w:name w:val="xl130"/>
    <w:basedOn w:val="Normal"/>
    <w:rsid w:val="00863B42"/>
    <w:pPr>
      <w:pBdr>
        <w:bottom w:val="single" w:sz="4" w:space="0" w:color="808080"/>
      </w:pBdr>
      <w:shd w:val="clear" w:color="FBCC82" w:fill="FBCC82"/>
      <w:spacing w:before="100" w:beforeAutospacing="1" w:after="100" w:afterAutospacing="1" w:line="240" w:lineRule="auto"/>
      <w:ind w:firstLine="0"/>
      <w:textAlignment w:val="center"/>
    </w:pPr>
    <w:rPr>
      <w:rFonts w:ascii="Times New Roman" w:hAnsi="Times New Roman"/>
      <w:b/>
      <w:bCs/>
      <w:color w:val="000000"/>
      <w:szCs w:val="22"/>
      <w:lang w:val="es-CR" w:eastAsia="es-CR"/>
    </w:rPr>
  </w:style>
  <w:style w:type="paragraph" w:customStyle="1" w:styleId="xl131">
    <w:name w:val="xl131"/>
    <w:basedOn w:val="Normal"/>
    <w:rsid w:val="00863B42"/>
    <w:pPr>
      <w:pBdr>
        <w:bottom w:val="single" w:sz="4" w:space="0" w:color="808080"/>
        <w:right w:val="single" w:sz="4" w:space="0" w:color="808080"/>
      </w:pBdr>
      <w:shd w:val="clear" w:color="FBCC82" w:fill="FBCC82"/>
      <w:spacing w:before="100" w:beforeAutospacing="1" w:after="100" w:afterAutospacing="1" w:line="240" w:lineRule="auto"/>
      <w:ind w:firstLine="0"/>
      <w:textAlignment w:val="center"/>
    </w:pPr>
    <w:rPr>
      <w:rFonts w:ascii="Times New Roman" w:hAnsi="Times New Roman"/>
      <w:b/>
      <w:bCs/>
      <w:color w:val="000000"/>
      <w:szCs w:val="22"/>
      <w:lang w:val="es-CR" w:eastAsia="es-CR"/>
    </w:rPr>
  </w:style>
  <w:style w:type="paragraph" w:customStyle="1" w:styleId="xl132">
    <w:name w:val="xl132"/>
    <w:basedOn w:val="Normal"/>
    <w:rsid w:val="00863B42"/>
    <w:pPr>
      <w:pBdr>
        <w:top w:val="single" w:sz="4" w:space="0" w:color="808080"/>
        <w:bottom w:val="single" w:sz="4" w:space="0" w:color="808080"/>
      </w:pBdr>
      <w:spacing w:before="100" w:beforeAutospacing="1" w:after="100" w:afterAutospacing="1" w:line="240" w:lineRule="auto"/>
      <w:ind w:firstLine="0"/>
      <w:textAlignment w:val="center"/>
    </w:pPr>
    <w:rPr>
      <w:rFonts w:ascii="Cambria" w:hAnsi="Cambria"/>
      <w:szCs w:val="22"/>
      <w:lang w:val="es-CR" w:eastAsia="es-CR"/>
    </w:rPr>
  </w:style>
  <w:style w:type="paragraph" w:customStyle="1" w:styleId="xl133">
    <w:name w:val="xl133"/>
    <w:basedOn w:val="Normal"/>
    <w:rsid w:val="00863B42"/>
    <w:pPr>
      <w:pBdr>
        <w:top w:val="single" w:sz="4" w:space="0" w:color="000000"/>
        <w:left w:val="single" w:sz="4" w:space="0" w:color="000000"/>
        <w:bottom w:val="single" w:sz="4" w:space="0" w:color="000000"/>
        <w:right w:val="single" w:sz="4" w:space="0" w:color="000000"/>
      </w:pBdr>
      <w:shd w:val="clear" w:color="FFEB9C" w:fill="FFEB9C"/>
      <w:spacing w:before="100" w:beforeAutospacing="1" w:after="100" w:afterAutospacing="1" w:line="240" w:lineRule="auto"/>
      <w:ind w:firstLine="0"/>
      <w:jc w:val="center"/>
      <w:textAlignment w:val="center"/>
    </w:pPr>
    <w:rPr>
      <w:rFonts w:ascii="Cambria" w:hAnsi="Cambria"/>
      <w:color w:val="9C5700"/>
      <w:szCs w:val="22"/>
      <w:lang w:val="es-CR" w:eastAsia="es-CR"/>
    </w:rPr>
  </w:style>
  <w:style w:type="paragraph" w:customStyle="1" w:styleId="xl134">
    <w:name w:val="xl134"/>
    <w:basedOn w:val="Normal"/>
    <w:rsid w:val="00863B42"/>
    <w:pPr>
      <w:pBdr>
        <w:top w:val="single" w:sz="4" w:space="0" w:color="808080"/>
        <w:left w:val="single" w:sz="4" w:space="0" w:color="808080"/>
        <w:bottom w:val="single" w:sz="4" w:space="0" w:color="808080"/>
      </w:pBdr>
      <w:shd w:val="clear" w:color="699E46" w:fill="699E46"/>
      <w:spacing w:before="100" w:beforeAutospacing="1" w:after="100" w:afterAutospacing="1" w:line="240" w:lineRule="auto"/>
      <w:ind w:firstLine="0"/>
      <w:jc w:val="center"/>
      <w:textAlignment w:val="center"/>
    </w:pPr>
    <w:rPr>
      <w:rFonts w:ascii="Times New Roman" w:hAnsi="Times New Roman"/>
      <w:b/>
      <w:bCs/>
      <w:color w:val="FFFFFF"/>
      <w:szCs w:val="22"/>
      <w:lang w:val="es-CR" w:eastAsia="es-CR"/>
    </w:rPr>
  </w:style>
  <w:style w:type="paragraph" w:customStyle="1" w:styleId="xl135">
    <w:name w:val="xl135"/>
    <w:basedOn w:val="Normal"/>
    <w:rsid w:val="00863B42"/>
    <w:pPr>
      <w:pBdr>
        <w:top w:val="single" w:sz="4" w:space="0" w:color="808080"/>
        <w:bottom w:val="single" w:sz="4" w:space="0" w:color="808080"/>
      </w:pBdr>
      <w:shd w:val="clear" w:color="699E46" w:fill="699E46"/>
      <w:spacing w:before="100" w:beforeAutospacing="1" w:after="100" w:afterAutospacing="1" w:line="240" w:lineRule="auto"/>
      <w:ind w:firstLine="0"/>
      <w:textAlignment w:val="center"/>
    </w:pPr>
    <w:rPr>
      <w:rFonts w:ascii="Times New Roman" w:hAnsi="Times New Roman"/>
      <w:b/>
      <w:bCs/>
      <w:color w:val="FFFFFF"/>
      <w:szCs w:val="22"/>
      <w:lang w:val="es-CR" w:eastAsia="es-CR"/>
    </w:rPr>
  </w:style>
  <w:style w:type="paragraph" w:customStyle="1" w:styleId="xl136">
    <w:name w:val="xl136"/>
    <w:basedOn w:val="Normal"/>
    <w:rsid w:val="00863B42"/>
    <w:pPr>
      <w:pBdr>
        <w:top w:val="single" w:sz="4" w:space="0" w:color="808080"/>
        <w:bottom w:val="single" w:sz="4" w:space="0" w:color="808080"/>
      </w:pBdr>
      <w:shd w:val="clear" w:color="699E46" w:fill="699E46"/>
      <w:spacing w:before="100" w:beforeAutospacing="1" w:after="100" w:afterAutospacing="1" w:line="240" w:lineRule="auto"/>
      <w:ind w:firstLine="0"/>
      <w:jc w:val="center"/>
      <w:textAlignment w:val="center"/>
    </w:pPr>
    <w:rPr>
      <w:rFonts w:ascii="Times New Roman" w:hAnsi="Times New Roman"/>
      <w:b/>
      <w:bCs/>
      <w:color w:val="FFFFFF"/>
      <w:szCs w:val="22"/>
      <w:lang w:val="es-CR" w:eastAsia="es-CR"/>
    </w:rPr>
  </w:style>
  <w:style w:type="paragraph" w:customStyle="1" w:styleId="xl137">
    <w:name w:val="xl137"/>
    <w:basedOn w:val="Normal"/>
    <w:rsid w:val="00863B42"/>
    <w:pPr>
      <w:pBdr>
        <w:top w:val="single" w:sz="4" w:space="0" w:color="808080"/>
        <w:bottom w:val="single" w:sz="4" w:space="0" w:color="808080"/>
        <w:right w:val="single" w:sz="4" w:space="0" w:color="808080"/>
      </w:pBdr>
      <w:shd w:val="clear" w:color="699E46" w:fill="699E46"/>
      <w:spacing w:before="100" w:beforeAutospacing="1" w:after="100" w:afterAutospacing="1" w:line="240" w:lineRule="auto"/>
      <w:ind w:firstLine="0"/>
      <w:textAlignment w:val="center"/>
    </w:pPr>
    <w:rPr>
      <w:rFonts w:ascii="Times New Roman" w:hAnsi="Times New Roman"/>
      <w:b/>
      <w:bCs/>
      <w:color w:val="FFFFFF"/>
      <w:szCs w:val="22"/>
      <w:lang w:val="es-CR" w:eastAsia="es-CR"/>
    </w:rPr>
  </w:style>
  <w:style w:type="paragraph" w:customStyle="1" w:styleId="xl138">
    <w:name w:val="xl138"/>
    <w:basedOn w:val="Normal"/>
    <w:rsid w:val="00863B42"/>
    <w:pPr>
      <w:pBdr>
        <w:top w:val="single" w:sz="4" w:space="0" w:color="808080"/>
      </w:pBdr>
      <w:shd w:val="clear" w:color="A3CB89" w:fill="A3CB89"/>
      <w:spacing w:before="100" w:beforeAutospacing="1" w:after="100" w:afterAutospacing="1" w:line="240" w:lineRule="auto"/>
      <w:ind w:firstLine="0"/>
      <w:jc w:val="center"/>
      <w:textAlignment w:val="center"/>
    </w:pPr>
    <w:rPr>
      <w:rFonts w:ascii="Times New Roman" w:hAnsi="Times New Roman"/>
      <w:b/>
      <w:bCs/>
      <w:color w:val="000000"/>
      <w:szCs w:val="22"/>
      <w:lang w:val="es-CR" w:eastAsia="es-CR"/>
    </w:rPr>
  </w:style>
  <w:style w:type="paragraph" w:customStyle="1" w:styleId="xl139">
    <w:name w:val="xl139"/>
    <w:basedOn w:val="Normal"/>
    <w:rsid w:val="00863B42"/>
    <w:pPr>
      <w:pBdr>
        <w:top w:val="single" w:sz="4" w:space="0" w:color="808080"/>
      </w:pBdr>
      <w:shd w:val="clear" w:color="A3CB89" w:fill="A3CB89"/>
      <w:spacing w:before="100" w:beforeAutospacing="1" w:after="100" w:afterAutospacing="1" w:line="240" w:lineRule="auto"/>
      <w:ind w:firstLine="0"/>
      <w:textAlignment w:val="center"/>
    </w:pPr>
    <w:rPr>
      <w:rFonts w:ascii="Times New Roman" w:hAnsi="Times New Roman"/>
      <w:b/>
      <w:bCs/>
      <w:color w:val="000000"/>
      <w:szCs w:val="22"/>
      <w:lang w:val="es-CR" w:eastAsia="es-CR"/>
    </w:rPr>
  </w:style>
  <w:style w:type="paragraph" w:customStyle="1" w:styleId="xl140">
    <w:name w:val="xl140"/>
    <w:basedOn w:val="Normal"/>
    <w:rsid w:val="00863B42"/>
    <w:pPr>
      <w:pBdr>
        <w:top w:val="single" w:sz="4" w:space="0" w:color="808080"/>
        <w:right w:val="single" w:sz="4" w:space="0" w:color="808080"/>
      </w:pBdr>
      <w:shd w:val="clear" w:color="A3CB89" w:fill="A3CB89"/>
      <w:spacing w:before="100" w:beforeAutospacing="1" w:after="100" w:afterAutospacing="1" w:line="240" w:lineRule="auto"/>
      <w:ind w:firstLine="0"/>
      <w:textAlignment w:val="center"/>
    </w:pPr>
    <w:rPr>
      <w:rFonts w:ascii="Times New Roman" w:hAnsi="Times New Roman"/>
      <w:b/>
      <w:bCs/>
      <w:color w:val="000000"/>
      <w:szCs w:val="22"/>
      <w:lang w:val="es-CR" w:eastAsia="es-CR"/>
    </w:rPr>
  </w:style>
  <w:style w:type="paragraph" w:customStyle="1" w:styleId="xl141">
    <w:name w:val="xl141"/>
    <w:basedOn w:val="Normal"/>
    <w:rsid w:val="00863B4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textAlignment w:val="center"/>
    </w:pPr>
    <w:rPr>
      <w:rFonts w:ascii="Cambria" w:hAnsi="Cambria"/>
      <w:color w:val="000000"/>
      <w:szCs w:val="22"/>
      <w:lang w:val="es-CR" w:eastAsia="es-CR"/>
    </w:rPr>
  </w:style>
  <w:style w:type="paragraph" w:customStyle="1" w:styleId="xl142">
    <w:name w:val="xl142"/>
    <w:basedOn w:val="Normal"/>
    <w:rsid w:val="00863B42"/>
    <w:pPr>
      <w:shd w:val="clear" w:color="A3CB89" w:fill="A3CB89"/>
      <w:spacing w:before="100" w:beforeAutospacing="1" w:after="100" w:afterAutospacing="1" w:line="240" w:lineRule="auto"/>
      <w:ind w:firstLine="0"/>
      <w:jc w:val="center"/>
      <w:textAlignment w:val="center"/>
    </w:pPr>
    <w:rPr>
      <w:rFonts w:ascii="Times New Roman" w:hAnsi="Times New Roman"/>
      <w:b/>
      <w:bCs/>
      <w:color w:val="000000"/>
      <w:szCs w:val="22"/>
      <w:lang w:val="es-CR" w:eastAsia="es-CR"/>
    </w:rPr>
  </w:style>
  <w:style w:type="paragraph" w:customStyle="1" w:styleId="xl143">
    <w:name w:val="xl143"/>
    <w:basedOn w:val="Normal"/>
    <w:rsid w:val="00863B42"/>
    <w:pPr>
      <w:shd w:val="clear" w:color="A3CB89" w:fill="A3CB89"/>
      <w:spacing w:before="100" w:beforeAutospacing="1" w:after="100" w:afterAutospacing="1" w:line="240" w:lineRule="auto"/>
      <w:ind w:firstLine="0"/>
      <w:textAlignment w:val="center"/>
    </w:pPr>
    <w:rPr>
      <w:rFonts w:ascii="Times New Roman" w:hAnsi="Times New Roman"/>
      <w:b/>
      <w:bCs/>
      <w:color w:val="000000"/>
      <w:szCs w:val="22"/>
      <w:lang w:val="es-CR" w:eastAsia="es-CR"/>
    </w:rPr>
  </w:style>
  <w:style w:type="paragraph" w:customStyle="1" w:styleId="xl144">
    <w:name w:val="xl144"/>
    <w:basedOn w:val="Normal"/>
    <w:rsid w:val="00863B42"/>
    <w:pPr>
      <w:pBdr>
        <w:right w:val="single" w:sz="4" w:space="0" w:color="808080"/>
      </w:pBdr>
      <w:shd w:val="clear" w:color="A3CB89" w:fill="A3CB89"/>
      <w:spacing w:before="100" w:beforeAutospacing="1" w:after="100" w:afterAutospacing="1" w:line="240" w:lineRule="auto"/>
      <w:ind w:firstLine="0"/>
      <w:textAlignment w:val="center"/>
    </w:pPr>
    <w:rPr>
      <w:rFonts w:ascii="Times New Roman" w:hAnsi="Times New Roman"/>
      <w:b/>
      <w:bCs/>
      <w:color w:val="000000"/>
      <w:szCs w:val="22"/>
      <w:lang w:val="es-CR" w:eastAsia="es-CR"/>
    </w:rPr>
  </w:style>
  <w:style w:type="paragraph" w:customStyle="1" w:styleId="xl145">
    <w:name w:val="xl145"/>
    <w:basedOn w:val="Normal"/>
    <w:rsid w:val="00863B42"/>
    <w:pPr>
      <w:pBdr>
        <w:bottom w:val="single" w:sz="4" w:space="0" w:color="808080"/>
      </w:pBdr>
      <w:shd w:val="clear" w:color="A3CB89" w:fill="A3CB89"/>
      <w:spacing w:before="100" w:beforeAutospacing="1" w:after="100" w:afterAutospacing="1" w:line="240" w:lineRule="auto"/>
      <w:ind w:firstLine="0"/>
      <w:jc w:val="center"/>
      <w:textAlignment w:val="center"/>
    </w:pPr>
    <w:rPr>
      <w:rFonts w:ascii="Times New Roman" w:hAnsi="Times New Roman"/>
      <w:b/>
      <w:bCs/>
      <w:color w:val="000000"/>
      <w:szCs w:val="22"/>
      <w:lang w:val="es-CR" w:eastAsia="es-CR"/>
    </w:rPr>
  </w:style>
  <w:style w:type="paragraph" w:customStyle="1" w:styleId="xl146">
    <w:name w:val="xl146"/>
    <w:basedOn w:val="Normal"/>
    <w:rsid w:val="00863B42"/>
    <w:pPr>
      <w:pBdr>
        <w:bottom w:val="single" w:sz="4" w:space="0" w:color="808080"/>
      </w:pBdr>
      <w:shd w:val="clear" w:color="A3CB89" w:fill="A3CB89"/>
      <w:spacing w:before="100" w:beforeAutospacing="1" w:after="100" w:afterAutospacing="1" w:line="240" w:lineRule="auto"/>
      <w:ind w:firstLine="0"/>
      <w:textAlignment w:val="center"/>
    </w:pPr>
    <w:rPr>
      <w:rFonts w:ascii="Times New Roman" w:hAnsi="Times New Roman"/>
      <w:b/>
      <w:bCs/>
      <w:color w:val="000000"/>
      <w:szCs w:val="22"/>
      <w:lang w:val="es-CR" w:eastAsia="es-CR"/>
    </w:rPr>
  </w:style>
  <w:style w:type="paragraph" w:customStyle="1" w:styleId="xl147">
    <w:name w:val="xl147"/>
    <w:basedOn w:val="Normal"/>
    <w:rsid w:val="00863B42"/>
    <w:pPr>
      <w:pBdr>
        <w:bottom w:val="single" w:sz="4" w:space="0" w:color="808080"/>
        <w:right w:val="single" w:sz="4" w:space="0" w:color="808080"/>
      </w:pBdr>
      <w:shd w:val="clear" w:color="A3CB89" w:fill="A3CB89"/>
      <w:spacing w:before="100" w:beforeAutospacing="1" w:after="100" w:afterAutospacing="1" w:line="240" w:lineRule="auto"/>
      <w:ind w:firstLine="0"/>
      <w:textAlignment w:val="center"/>
    </w:pPr>
    <w:rPr>
      <w:rFonts w:ascii="Times New Roman" w:hAnsi="Times New Roman"/>
      <w:b/>
      <w:bCs/>
      <w:color w:val="000000"/>
      <w:szCs w:val="22"/>
      <w:lang w:val="es-CR" w:eastAsia="es-CR"/>
    </w:rPr>
  </w:style>
  <w:style w:type="paragraph" w:customStyle="1" w:styleId="xl148">
    <w:name w:val="xl148"/>
    <w:basedOn w:val="Normal"/>
    <w:rsid w:val="00863B42"/>
    <w:pPr>
      <w:pBdr>
        <w:top w:val="single" w:sz="4" w:space="0" w:color="808080"/>
        <w:left w:val="single" w:sz="4" w:space="0" w:color="808080"/>
        <w:bottom w:val="single" w:sz="4" w:space="0" w:color="808080"/>
      </w:pBdr>
      <w:shd w:val="clear" w:color="19597D" w:fill="19597D"/>
      <w:spacing w:before="100" w:beforeAutospacing="1" w:after="100" w:afterAutospacing="1" w:line="240" w:lineRule="auto"/>
      <w:ind w:firstLine="0"/>
      <w:jc w:val="center"/>
      <w:textAlignment w:val="center"/>
    </w:pPr>
    <w:rPr>
      <w:rFonts w:ascii="Times New Roman" w:hAnsi="Times New Roman"/>
      <w:b/>
      <w:bCs/>
      <w:color w:val="FFFFFF"/>
      <w:szCs w:val="22"/>
      <w:lang w:val="es-CR" w:eastAsia="es-CR"/>
    </w:rPr>
  </w:style>
  <w:style w:type="paragraph" w:customStyle="1" w:styleId="xl149">
    <w:name w:val="xl149"/>
    <w:basedOn w:val="Normal"/>
    <w:rsid w:val="00863B42"/>
    <w:pPr>
      <w:pBdr>
        <w:top w:val="single" w:sz="4" w:space="0" w:color="808080"/>
        <w:bottom w:val="single" w:sz="4" w:space="0" w:color="808080"/>
      </w:pBdr>
      <w:shd w:val="clear" w:color="19597D" w:fill="19597D"/>
      <w:spacing w:before="100" w:beforeAutospacing="1" w:after="100" w:afterAutospacing="1" w:line="240" w:lineRule="auto"/>
      <w:ind w:firstLine="0"/>
      <w:textAlignment w:val="center"/>
    </w:pPr>
    <w:rPr>
      <w:rFonts w:ascii="Times New Roman" w:hAnsi="Times New Roman"/>
      <w:b/>
      <w:bCs/>
      <w:color w:val="FFFFFF"/>
      <w:szCs w:val="22"/>
      <w:lang w:val="es-CR" w:eastAsia="es-CR"/>
    </w:rPr>
  </w:style>
  <w:style w:type="paragraph" w:customStyle="1" w:styleId="xl150">
    <w:name w:val="xl150"/>
    <w:basedOn w:val="Normal"/>
    <w:rsid w:val="00863B42"/>
    <w:pPr>
      <w:pBdr>
        <w:top w:val="single" w:sz="4" w:space="0" w:color="808080"/>
        <w:bottom w:val="single" w:sz="4" w:space="0" w:color="808080"/>
      </w:pBdr>
      <w:shd w:val="clear" w:color="19597D" w:fill="19597D"/>
      <w:spacing w:before="100" w:beforeAutospacing="1" w:after="100" w:afterAutospacing="1" w:line="240" w:lineRule="auto"/>
      <w:ind w:firstLine="0"/>
      <w:jc w:val="center"/>
      <w:textAlignment w:val="center"/>
    </w:pPr>
    <w:rPr>
      <w:rFonts w:ascii="Times New Roman" w:hAnsi="Times New Roman"/>
      <w:b/>
      <w:bCs/>
      <w:color w:val="FFFFFF"/>
      <w:szCs w:val="22"/>
      <w:lang w:val="es-CR" w:eastAsia="es-CR"/>
    </w:rPr>
  </w:style>
  <w:style w:type="paragraph" w:customStyle="1" w:styleId="xl151">
    <w:name w:val="xl151"/>
    <w:basedOn w:val="Normal"/>
    <w:rsid w:val="00863B42"/>
    <w:pPr>
      <w:pBdr>
        <w:top w:val="single" w:sz="4" w:space="0" w:color="808080"/>
        <w:bottom w:val="single" w:sz="4" w:space="0" w:color="808080"/>
        <w:right w:val="single" w:sz="4" w:space="0" w:color="808080"/>
      </w:pBdr>
      <w:shd w:val="clear" w:color="19597D" w:fill="19597D"/>
      <w:spacing w:before="100" w:beforeAutospacing="1" w:after="100" w:afterAutospacing="1" w:line="240" w:lineRule="auto"/>
      <w:ind w:firstLine="0"/>
      <w:textAlignment w:val="center"/>
    </w:pPr>
    <w:rPr>
      <w:rFonts w:ascii="Times New Roman" w:hAnsi="Times New Roman"/>
      <w:b/>
      <w:bCs/>
      <w:color w:val="FFFFFF"/>
      <w:szCs w:val="22"/>
      <w:lang w:val="es-CR" w:eastAsia="es-CR"/>
    </w:rPr>
  </w:style>
  <w:style w:type="paragraph" w:customStyle="1" w:styleId="xl152">
    <w:name w:val="xl152"/>
    <w:basedOn w:val="Normal"/>
    <w:rsid w:val="00863B42"/>
    <w:pPr>
      <w:pBdr>
        <w:top w:val="single" w:sz="4" w:space="0" w:color="808080"/>
        <w:bottom w:val="single" w:sz="4" w:space="0" w:color="808080"/>
      </w:pBdr>
      <w:shd w:val="clear" w:color="4AA7DA" w:fill="4AA7DA"/>
      <w:spacing w:before="100" w:beforeAutospacing="1" w:after="100" w:afterAutospacing="1" w:line="240" w:lineRule="auto"/>
      <w:ind w:firstLine="0"/>
      <w:jc w:val="center"/>
      <w:textAlignment w:val="center"/>
    </w:pPr>
    <w:rPr>
      <w:rFonts w:ascii="Times New Roman" w:hAnsi="Times New Roman"/>
      <w:b/>
      <w:bCs/>
      <w:color w:val="FFFFFF"/>
      <w:szCs w:val="22"/>
      <w:lang w:val="es-CR" w:eastAsia="es-CR"/>
    </w:rPr>
  </w:style>
  <w:style w:type="paragraph" w:customStyle="1" w:styleId="xl153">
    <w:name w:val="xl153"/>
    <w:basedOn w:val="Normal"/>
    <w:rsid w:val="00863B42"/>
    <w:pPr>
      <w:pBdr>
        <w:top w:val="single" w:sz="4" w:space="0" w:color="808080"/>
      </w:pBdr>
      <w:shd w:val="clear" w:color="4AA7DA" w:fill="4AA7DA"/>
      <w:spacing w:before="100" w:beforeAutospacing="1" w:after="100" w:afterAutospacing="1" w:line="240" w:lineRule="auto"/>
      <w:ind w:firstLine="0"/>
      <w:textAlignment w:val="center"/>
    </w:pPr>
    <w:rPr>
      <w:rFonts w:ascii="Times New Roman" w:hAnsi="Times New Roman"/>
      <w:b/>
      <w:bCs/>
      <w:color w:val="FFFFFF"/>
      <w:szCs w:val="22"/>
      <w:lang w:val="es-CR" w:eastAsia="es-CR"/>
    </w:rPr>
  </w:style>
  <w:style w:type="paragraph" w:customStyle="1" w:styleId="xl154">
    <w:name w:val="xl154"/>
    <w:basedOn w:val="Normal"/>
    <w:rsid w:val="00863B42"/>
    <w:pPr>
      <w:pBdr>
        <w:top w:val="single" w:sz="4" w:space="0" w:color="808080"/>
        <w:bottom w:val="single" w:sz="4" w:space="0" w:color="808080"/>
      </w:pBdr>
      <w:shd w:val="clear" w:color="4AA7DA" w:fill="4AA7DA"/>
      <w:spacing w:before="100" w:beforeAutospacing="1" w:after="100" w:afterAutospacing="1" w:line="240" w:lineRule="auto"/>
      <w:ind w:firstLine="0"/>
      <w:jc w:val="center"/>
      <w:textAlignment w:val="center"/>
    </w:pPr>
    <w:rPr>
      <w:rFonts w:ascii="Times New Roman" w:hAnsi="Times New Roman"/>
      <w:b/>
      <w:bCs/>
      <w:szCs w:val="22"/>
      <w:lang w:val="es-CR" w:eastAsia="es-CR"/>
    </w:rPr>
  </w:style>
  <w:style w:type="paragraph" w:customStyle="1" w:styleId="xl155">
    <w:name w:val="xl155"/>
    <w:basedOn w:val="Normal"/>
    <w:rsid w:val="00863B42"/>
    <w:pPr>
      <w:pBdr>
        <w:top w:val="single" w:sz="4" w:space="0" w:color="808080"/>
        <w:bottom w:val="single" w:sz="4" w:space="0" w:color="808080"/>
      </w:pBdr>
      <w:shd w:val="clear" w:color="4AA7DA" w:fill="4AA7DA"/>
      <w:spacing w:before="100" w:beforeAutospacing="1" w:after="100" w:afterAutospacing="1" w:line="240" w:lineRule="auto"/>
      <w:ind w:firstLine="0"/>
      <w:textAlignment w:val="center"/>
    </w:pPr>
    <w:rPr>
      <w:rFonts w:ascii="Times New Roman" w:hAnsi="Times New Roman"/>
      <w:b/>
      <w:bCs/>
      <w:szCs w:val="22"/>
      <w:lang w:val="es-CR" w:eastAsia="es-CR"/>
    </w:rPr>
  </w:style>
  <w:style w:type="paragraph" w:customStyle="1" w:styleId="xl156">
    <w:name w:val="xl156"/>
    <w:basedOn w:val="Normal"/>
    <w:rsid w:val="00863B42"/>
    <w:pPr>
      <w:shd w:val="clear" w:color="4AA7DA" w:fill="4AA7DA"/>
      <w:spacing w:before="100" w:beforeAutospacing="1" w:after="100" w:afterAutospacing="1" w:line="240" w:lineRule="auto"/>
      <w:ind w:firstLine="0"/>
      <w:textAlignment w:val="center"/>
    </w:pPr>
    <w:rPr>
      <w:rFonts w:ascii="Times New Roman" w:hAnsi="Times New Roman"/>
      <w:b/>
      <w:bCs/>
      <w:szCs w:val="22"/>
      <w:lang w:val="es-CR" w:eastAsia="es-CR"/>
    </w:rPr>
  </w:style>
  <w:style w:type="paragraph" w:customStyle="1" w:styleId="xl157">
    <w:name w:val="xl157"/>
    <w:basedOn w:val="Normal"/>
    <w:rsid w:val="00863B42"/>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ind w:firstLine="0"/>
      <w:jc w:val="center"/>
      <w:textAlignment w:val="center"/>
    </w:pPr>
    <w:rPr>
      <w:rFonts w:ascii="Cambria" w:hAnsi="Cambria"/>
      <w:szCs w:val="22"/>
      <w:lang w:val="es-CR" w:eastAsia="es-CR"/>
    </w:rPr>
  </w:style>
  <w:style w:type="paragraph" w:customStyle="1" w:styleId="xl158">
    <w:name w:val="xl158"/>
    <w:basedOn w:val="Normal"/>
    <w:rsid w:val="00863B42"/>
    <w:pPr>
      <w:pBdr>
        <w:top w:val="single" w:sz="4" w:space="0" w:color="000000"/>
        <w:bottom w:val="single" w:sz="4" w:space="0" w:color="000000"/>
        <w:right w:val="single" w:sz="4" w:space="0" w:color="000000"/>
      </w:pBdr>
      <w:spacing w:before="100" w:beforeAutospacing="1" w:after="100" w:afterAutospacing="1" w:line="240" w:lineRule="auto"/>
      <w:ind w:firstLine="0"/>
      <w:jc w:val="center"/>
      <w:textAlignment w:val="center"/>
    </w:pPr>
    <w:rPr>
      <w:rFonts w:ascii="Cambria" w:hAnsi="Cambria"/>
      <w:szCs w:val="22"/>
      <w:lang w:val="es-CR" w:eastAsia="es-CR"/>
    </w:rPr>
  </w:style>
  <w:style w:type="paragraph" w:customStyle="1" w:styleId="xl159">
    <w:name w:val="xl159"/>
    <w:basedOn w:val="Normal"/>
    <w:rsid w:val="00863B42"/>
    <w:pPr>
      <w:pBdr>
        <w:top w:val="single" w:sz="4" w:space="0" w:color="808080"/>
        <w:bottom w:val="single" w:sz="4" w:space="0" w:color="808080"/>
      </w:pBdr>
      <w:shd w:val="clear" w:color="4AA7DA" w:fill="4AA7DA"/>
      <w:spacing w:before="100" w:beforeAutospacing="1" w:after="100" w:afterAutospacing="1" w:line="240" w:lineRule="auto"/>
      <w:ind w:firstLine="0"/>
      <w:jc w:val="center"/>
      <w:textAlignment w:val="center"/>
    </w:pPr>
    <w:rPr>
      <w:rFonts w:ascii="Times New Roman" w:hAnsi="Times New Roman"/>
      <w:b/>
      <w:bCs/>
      <w:szCs w:val="22"/>
      <w:lang w:val="es-CR" w:eastAsia="es-CR"/>
    </w:rPr>
  </w:style>
  <w:style w:type="paragraph" w:customStyle="1" w:styleId="xl160">
    <w:name w:val="xl160"/>
    <w:basedOn w:val="Normal"/>
    <w:rsid w:val="00863B42"/>
    <w:pPr>
      <w:pBdr>
        <w:top w:val="single" w:sz="4" w:space="0" w:color="808080"/>
        <w:bottom w:val="single" w:sz="4" w:space="0" w:color="808080"/>
      </w:pBdr>
      <w:shd w:val="clear" w:color="4AA7DA" w:fill="4AA7DA"/>
      <w:spacing w:before="100" w:beforeAutospacing="1" w:after="100" w:afterAutospacing="1" w:line="240" w:lineRule="auto"/>
      <w:ind w:firstLine="0"/>
      <w:textAlignment w:val="center"/>
    </w:pPr>
    <w:rPr>
      <w:rFonts w:ascii="Times New Roman" w:hAnsi="Times New Roman"/>
      <w:b/>
      <w:bCs/>
      <w:szCs w:val="22"/>
      <w:lang w:val="es-CR" w:eastAsia="es-CR"/>
    </w:rPr>
  </w:style>
  <w:style w:type="paragraph" w:customStyle="1" w:styleId="xl161">
    <w:name w:val="xl161"/>
    <w:basedOn w:val="Normal"/>
    <w:rsid w:val="00863B42"/>
    <w:pPr>
      <w:pBdr>
        <w:top w:val="single" w:sz="4" w:space="0" w:color="000000"/>
        <w:left w:val="single" w:sz="4" w:space="0" w:color="000000"/>
        <w:bottom w:val="single" w:sz="4" w:space="0" w:color="000000"/>
        <w:right w:val="single" w:sz="4" w:space="0" w:color="000000"/>
      </w:pBdr>
      <w:shd w:val="clear" w:color="4AA7DA" w:fill="4AA7DA"/>
      <w:spacing w:before="100" w:beforeAutospacing="1" w:after="100" w:afterAutospacing="1" w:line="240" w:lineRule="auto"/>
      <w:ind w:firstLine="0"/>
      <w:textAlignment w:val="center"/>
    </w:pPr>
    <w:rPr>
      <w:rFonts w:ascii="Times New Roman" w:hAnsi="Times New Roman"/>
      <w:b/>
      <w:bCs/>
      <w:szCs w:val="22"/>
      <w:lang w:val="es-CR" w:eastAsia="es-CR"/>
    </w:rPr>
  </w:style>
  <w:style w:type="paragraph" w:customStyle="1" w:styleId="xl162">
    <w:name w:val="xl162"/>
    <w:basedOn w:val="Normal"/>
    <w:rsid w:val="00863B42"/>
    <w:pPr>
      <w:pBdr>
        <w:top w:val="single" w:sz="4" w:space="0" w:color="808080"/>
        <w:bottom w:val="single" w:sz="4" w:space="0" w:color="808080"/>
        <w:right w:val="single" w:sz="4" w:space="0" w:color="808080"/>
      </w:pBdr>
      <w:shd w:val="clear" w:color="4AA7DA" w:fill="4AA7DA"/>
      <w:spacing w:before="100" w:beforeAutospacing="1" w:after="100" w:afterAutospacing="1" w:line="240" w:lineRule="auto"/>
      <w:ind w:firstLine="0"/>
      <w:textAlignment w:val="center"/>
    </w:pPr>
    <w:rPr>
      <w:rFonts w:ascii="Times New Roman" w:hAnsi="Times New Roman"/>
      <w:b/>
      <w:bCs/>
      <w:color w:val="FFFFFF"/>
      <w:szCs w:val="22"/>
      <w:lang w:val="es-CR" w:eastAsia="es-CR"/>
    </w:rPr>
  </w:style>
  <w:style w:type="paragraph" w:customStyle="1" w:styleId="xl163">
    <w:name w:val="xl163"/>
    <w:basedOn w:val="Normal"/>
    <w:rsid w:val="00863B42"/>
    <w:pPr>
      <w:pBdr>
        <w:top w:val="single" w:sz="4" w:space="0" w:color="808080"/>
        <w:bottom w:val="single" w:sz="4" w:space="0" w:color="808080"/>
      </w:pBdr>
      <w:spacing w:before="100" w:beforeAutospacing="1" w:after="100" w:afterAutospacing="1" w:line="240" w:lineRule="auto"/>
      <w:ind w:firstLine="0"/>
      <w:jc w:val="center"/>
      <w:textAlignment w:val="center"/>
    </w:pPr>
    <w:rPr>
      <w:rFonts w:ascii="Cambria" w:hAnsi="Cambria"/>
      <w:szCs w:val="22"/>
      <w:lang w:val="es-CR" w:eastAsia="es-CR"/>
    </w:rPr>
  </w:style>
  <w:style w:type="paragraph" w:customStyle="1" w:styleId="xl164">
    <w:name w:val="xl164"/>
    <w:basedOn w:val="Normal"/>
    <w:rsid w:val="00863B42"/>
    <w:pPr>
      <w:pBdr>
        <w:top w:val="single" w:sz="4" w:space="0" w:color="808080"/>
        <w:bottom w:val="single" w:sz="4" w:space="0" w:color="808080"/>
      </w:pBdr>
      <w:spacing w:before="100" w:beforeAutospacing="1" w:after="100" w:afterAutospacing="1" w:line="240" w:lineRule="auto"/>
      <w:ind w:firstLine="0"/>
      <w:textAlignment w:val="center"/>
    </w:pPr>
    <w:rPr>
      <w:rFonts w:ascii="Cambria" w:hAnsi="Cambria"/>
      <w:szCs w:val="22"/>
      <w:lang w:val="es-CR" w:eastAsia="es-CR"/>
    </w:rPr>
  </w:style>
  <w:style w:type="paragraph" w:customStyle="1" w:styleId="xl165">
    <w:name w:val="xl165"/>
    <w:basedOn w:val="Normal"/>
    <w:rsid w:val="00863B42"/>
    <w:pPr>
      <w:spacing w:before="100" w:beforeAutospacing="1" w:after="100" w:afterAutospacing="1" w:line="240" w:lineRule="auto"/>
      <w:ind w:firstLine="0"/>
      <w:textAlignment w:val="center"/>
    </w:pPr>
    <w:rPr>
      <w:rFonts w:ascii="Cambria" w:hAnsi="Cambria"/>
      <w:szCs w:val="22"/>
      <w:lang w:val="es-CR" w:eastAsia="es-CR"/>
    </w:rPr>
  </w:style>
  <w:style w:type="paragraph" w:customStyle="1" w:styleId="xl166">
    <w:name w:val="xl166"/>
    <w:basedOn w:val="Normal"/>
    <w:rsid w:val="00863B42"/>
    <w:pPr>
      <w:pBdr>
        <w:left w:val="single" w:sz="4" w:space="0" w:color="808080"/>
        <w:right w:val="single" w:sz="4" w:space="0" w:color="808080"/>
      </w:pBdr>
      <w:spacing w:before="100" w:beforeAutospacing="1" w:after="100" w:afterAutospacing="1" w:line="240" w:lineRule="auto"/>
      <w:ind w:firstLine="0"/>
    </w:pPr>
    <w:rPr>
      <w:rFonts w:ascii="Times New Roman" w:hAnsi="Times New Roman"/>
      <w:sz w:val="24"/>
      <w:lang w:val="es-CR" w:eastAsia="es-CR"/>
    </w:rPr>
  </w:style>
  <w:style w:type="paragraph" w:customStyle="1" w:styleId="xl167">
    <w:name w:val="xl167"/>
    <w:basedOn w:val="Normal"/>
    <w:rsid w:val="00863B42"/>
    <w:pPr>
      <w:pBdr>
        <w:left w:val="single" w:sz="4" w:space="0" w:color="808080"/>
        <w:right w:val="single" w:sz="4" w:space="0" w:color="808080"/>
      </w:pBdr>
      <w:spacing w:before="100" w:beforeAutospacing="1" w:after="100" w:afterAutospacing="1" w:line="240" w:lineRule="auto"/>
      <w:ind w:firstLine="0"/>
    </w:pPr>
    <w:rPr>
      <w:rFonts w:ascii="Times New Roman" w:hAnsi="Times New Roman"/>
      <w:sz w:val="24"/>
      <w:lang w:val="es-CR" w:eastAsia="es-CR"/>
    </w:rPr>
  </w:style>
  <w:style w:type="paragraph" w:customStyle="1" w:styleId="xl168">
    <w:name w:val="xl168"/>
    <w:basedOn w:val="Normal"/>
    <w:rsid w:val="00863B42"/>
    <w:pPr>
      <w:pBdr>
        <w:top w:val="single" w:sz="4" w:space="0" w:color="808080"/>
        <w:left w:val="single" w:sz="4" w:space="0" w:color="808080"/>
        <w:right w:val="single" w:sz="4" w:space="0" w:color="808080"/>
      </w:pBdr>
      <w:shd w:val="clear" w:color="EEDEFE" w:fill="EEDEFE"/>
      <w:spacing w:before="100" w:beforeAutospacing="1" w:after="100" w:afterAutospacing="1" w:line="240" w:lineRule="auto"/>
      <w:ind w:firstLine="0"/>
      <w:jc w:val="center"/>
      <w:textAlignment w:val="center"/>
    </w:pPr>
    <w:rPr>
      <w:rFonts w:ascii="Times New Roman" w:hAnsi="Times New Roman"/>
      <w:b/>
      <w:bCs/>
      <w:color w:val="000000"/>
      <w:szCs w:val="22"/>
      <w:lang w:val="es-CR" w:eastAsia="es-CR"/>
    </w:rPr>
  </w:style>
  <w:style w:type="paragraph" w:customStyle="1" w:styleId="xl169">
    <w:name w:val="xl169"/>
    <w:basedOn w:val="Normal"/>
    <w:rsid w:val="00863B42"/>
    <w:pPr>
      <w:pBdr>
        <w:top w:val="single" w:sz="4" w:space="0" w:color="808080"/>
        <w:left w:val="single" w:sz="4" w:space="0" w:color="808080"/>
        <w:right w:val="single" w:sz="4" w:space="0" w:color="808080"/>
      </w:pBdr>
      <w:shd w:val="clear" w:color="EEDEFE" w:fill="EEDEFE"/>
      <w:spacing w:before="100" w:beforeAutospacing="1" w:after="100" w:afterAutospacing="1" w:line="240" w:lineRule="auto"/>
      <w:ind w:firstLine="0"/>
      <w:jc w:val="center"/>
      <w:textAlignment w:val="center"/>
    </w:pPr>
    <w:rPr>
      <w:rFonts w:ascii="Times New Roman" w:hAnsi="Times New Roman"/>
      <w:b/>
      <w:bCs/>
      <w:szCs w:val="22"/>
      <w:lang w:val="es-CR" w:eastAsia="es-CR"/>
    </w:rPr>
  </w:style>
  <w:style w:type="paragraph" w:customStyle="1" w:styleId="xl170">
    <w:name w:val="xl170"/>
    <w:basedOn w:val="Normal"/>
    <w:rsid w:val="00863B42"/>
    <w:pPr>
      <w:pBdr>
        <w:top w:val="single" w:sz="4" w:space="0" w:color="808080"/>
        <w:left w:val="single" w:sz="4" w:space="0" w:color="808080"/>
        <w:bottom w:val="single" w:sz="4" w:space="0" w:color="808080"/>
      </w:pBdr>
      <w:shd w:val="clear" w:color="EEDEFE" w:fill="EEDEFE"/>
      <w:spacing w:before="100" w:beforeAutospacing="1" w:after="100" w:afterAutospacing="1" w:line="240" w:lineRule="auto"/>
      <w:ind w:firstLine="0"/>
      <w:textAlignment w:val="center"/>
    </w:pPr>
    <w:rPr>
      <w:rFonts w:ascii="Times New Roman" w:hAnsi="Times New Roman"/>
      <w:b/>
      <w:bCs/>
      <w:color w:val="000000"/>
      <w:szCs w:val="22"/>
      <w:lang w:val="es-CR" w:eastAsia="es-CR"/>
    </w:rPr>
  </w:style>
  <w:style w:type="paragraph" w:customStyle="1" w:styleId="xl171">
    <w:name w:val="xl171"/>
    <w:basedOn w:val="Normal"/>
    <w:rsid w:val="00863B42"/>
    <w:pPr>
      <w:pBdr>
        <w:top w:val="single" w:sz="4" w:space="0" w:color="808080"/>
        <w:bottom w:val="single" w:sz="4" w:space="0" w:color="808080"/>
      </w:pBdr>
      <w:spacing w:before="100" w:beforeAutospacing="1" w:after="100" w:afterAutospacing="1" w:line="240" w:lineRule="auto"/>
      <w:ind w:firstLine="0"/>
    </w:pPr>
    <w:rPr>
      <w:rFonts w:ascii="Times New Roman" w:hAnsi="Times New Roman"/>
      <w:sz w:val="24"/>
      <w:lang w:val="es-CR" w:eastAsia="es-CR"/>
    </w:rPr>
  </w:style>
  <w:style w:type="paragraph" w:customStyle="1" w:styleId="xl172">
    <w:name w:val="xl172"/>
    <w:basedOn w:val="Normal"/>
    <w:rsid w:val="00863B42"/>
    <w:pPr>
      <w:pBdr>
        <w:top w:val="single" w:sz="4" w:space="0" w:color="808080"/>
        <w:bottom w:val="single" w:sz="4" w:space="0" w:color="808080"/>
        <w:right w:val="single" w:sz="4" w:space="0" w:color="808080"/>
      </w:pBdr>
      <w:spacing w:before="100" w:beforeAutospacing="1" w:after="100" w:afterAutospacing="1" w:line="240" w:lineRule="auto"/>
      <w:ind w:firstLine="0"/>
    </w:pPr>
    <w:rPr>
      <w:rFonts w:ascii="Times New Roman" w:hAnsi="Times New Roman"/>
      <w:sz w:val="24"/>
      <w:lang w:val="es-CR" w:eastAsia="es-CR"/>
    </w:rPr>
  </w:style>
  <w:style w:type="paragraph" w:customStyle="1" w:styleId="xl173">
    <w:name w:val="xl173"/>
    <w:basedOn w:val="Normal"/>
    <w:rsid w:val="00863B42"/>
    <w:pPr>
      <w:pBdr>
        <w:top w:val="single" w:sz="4" w:space="0" w:color="808080"/>
        <w:left w:val="single" w:sz="4" w:space="0" w:color="808080"/>
      </w:pBdr>
      <w:shd w:val="clear" w:color="EEDEFE" w:fill="EEDEFE"/>
      <w:spacing w:before="100" w:beforeAutospacing="1" w:after="100" w:afterAutospacing="1" w:line="240" w:lineRule="auto"/>
      <w:ind w:firstLine="0"/>
      <w:textAlignment w:val="center"/>
    </w:pPr>
    <w:rPr>
      <w:rFonts w:ascii="Times New Roman" w:hAnsi="Times New Roman"/>
      <w:b/>
      <w:bCs/>
      <w:szCs w:val="22"/>
      <w:lang w:val="es-CR" w:eastAsia="es-CR"/>
    </w:rPr>
  </w:style>
  <w:style w:type="paragraph" w:customStyle="1" w:styleId="xl174">
    <w:name w:val="xl174"/>
    <w:basedOn w:val="Normal"/>
    <w:rsid w:val="00863B42"/>
    <w:pPr>
      <w:pBdr>
        <w:top w:val="single" w:sz="4" w:space="0" w:color="808080"/>
        <w:right w:val="single" w:sz="4" w:space="0" w:color="808080"/>
      </w:pBdr>
      <w:spacing w:before="100" w:beforeAutospacing="1" w:after="100" w:afterAutospacing="1" w:line="240" w:lineRule="auto"/>
      <w:ind w:firstLine="0"/>
    </w:pPr>
    <w:rPr>
      <w:rFonts w:ascii="Times New Roman" w:hAnsi="Times New Roman"/>
      <w:sz w:val="24"/>
      <w:lang w:val="es-CR" w:eastAsia="es-CR"/>
    </w:rPr>
  </w:style>
  <w:style w:type="paragraph" w:customStyle="1" w:styleId="xl175">
    <w:name w:val="xl175"/>
    <w:basedOn w:val="Normal"/>
    <w:rsid w:val="00863B4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textAlignment w:val="center"/>
    </w:pPr>
    <w:rPr>
      <w:rFonts w:ascii="Cambria" w:hAnsi="Cambria"/>
      <w:szCs w:val="22"/>
      <w:lang w:val="es-CR" w:eastAsia="es-CR"/>
    </w:rPr>
  </w:style>
  <w:style w:type="paragraph" w:customStyle="1" w:styleId="xl176">
    <w:name w:val="xl176"/>
    <w:basedOn w:val="Normal"/>
    <w:rsid w:val="00863B4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textAlignment w:val="center"/>
    </w:pPr>
    <w:rPr>
      <w:rFonts w:ascii="Cambria" w:hAnsi="Cambria"/>
      <w:szCs w:val="22"/>
      <w:lang w:val="es-CR" w:eastAsia="es-CR"/>
    </w:rPr>
  </w:style>
  <w:style w:type="paragraph" w:customStyle="1" w:styleId="xl177">
    <w:name w:val="xl177"/>
    <w:basedOn w:val="Normal"/>
    <w:rsid w:val="00863B4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textAlignment w:val="center"/>
    </w:pPr>
    <w:rPr>
      <w:rFonts w:ascii="Cambria" w:hAnsi="Cambria"/>
      <w:color w:val="000000"/>
      <w:szCs w:val="22"/>
      <w:lang w:val="es-CR" w:eastAsia="es-CR"/>
    </w:rPr>
  </w:style>
  <w:style w:type="paragraph" w:customStyle="1" w:styleId="xl178">
    <w:name w:val="xl178"/>
    <w:basedOn w:val="Normal"/>
    <w:rsid w:val="00863B42"/>
    <w:pPr>
      <w:pBdr>
        <w:top w:val="single" w:sz="4" w:space="0" w:color="808080"/>
        <w:left w:val="single" w:sz="4" w:space="0" w:color="808080"/>
        <w:bottom w:val="single" w:sz="4" w:space="0" w:color="808080"/>
      </w:pBdr>
      <w:spacing w:before="100" w:beforeAutospacing="1" w:after="100" w:afterAutospacing="1" w:line="240" w:lineRule="auto"/>
      <w:ind w:firstLine="0"/>
      <w:textAlignment w:val="center"/>
    </w:pPr>
    <w:rPr>
      <w:rFonts w:ascii="Cambria" w:hAnsi="Cambria"/>
      <w:szCs w:val="22"/>
      <w:lang w:val="es-CR" w:eastAsia="es-CR"/>
    </w:rPr>
  </w:style>
  <w:style w:type="paragraph" w:customStyle="1" w:styleId="xl179">
    <w:name w:val="xl179"/>
    <w:basedOn w:val="Normal"/>
    <w:rsid w:val="00863B4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textAlignment w:val="center"/>
    </w:pPr>
    <w:rPr>
      <w:rFonts w:ascii="Cambria" w:hAnsi="Cambria"/>
      <w:szCs w:val="22"/>
      <w:lang w:val="es-CR" w:eastAsia="es-CR"/>
    </w:rPr>
  </w:style>
  <w:style w:type="paragraph" w:customStyle="1" w:styleId="xl180">
    <w:name w:val="xl180"/>
    <w:basedOn w:val="Normal"/>
    <w:rsid w:val="00863B42"/>
    <w:pPr>
      <w:pBdr>
        <w:top w:val="single" w:sz="4" w:space="0" w:color="808080"/>
      </w:pBdr>
      <w:spacing w:before="100" w:beforeAutospacing="1" w:after="100" w:afterAutospacing="1" w:line="240" w:lineRule="auto"/>
      <w:ind w:firstLine="0"/>
      <w:textAlignment w:val="center"/>
    </w:pPr>
    <w:rPr>
      <w:rFonts w:ascii="Cambria" w:hAnsi="Cambria"/>
      <w:szCs w:val="22"/>
      <w:lang w:val="es-CR" w:eastAsia="es-CR"/>
    </w:rPr>
  </w:style>
  <w:style w:type="paragraph" w:customStyle="1" w:styleId="xl181">
    <w:name w:val="xl181"/>
    <w:basedOn w:val="Normal"/>
    <w:rsid w:val="00863B4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textAlignment w:val="center"/>
    </w:pPr>
    <w:rPr>
      <w:rFonts w:ascii="Cambria" w:hAnsi="Cambria"/>
      <w:szCs w:val="22"/>
      <w:lang w:val="es-CR" w:eastAsia="es-CR"/>
    </w:rPr>
  </w:style>
  <w:style w:type="paragraph" w:customStyle="1" w:styleId="xl182">
    <w:name w:val="xl182"/>
    <w:basedOn w:val="Normal"/>
    <w:rsid w:val="00863B4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textAlignment w:val="center"/>
    </w:pPr>
    <w:rPr>
      <w:rFonts w:ascii="Cambria" w:hAnsi="Cambria"/>
      <w:color w:val="000000"/>
      <w:szCs w:val="22"/>
      <w:lang w:val="es-CR" w:eastAsia="es-CR"/>
    </w:rPr>
  </w:style>
  <w:style w:type="paragraph" w:customStyle="1" w:styleId="xl183">
    <w:name w:val="xl183"/>
    <w:basedOn w:val="Normal"/>
    <w:rsid w:val="00863B42"/>
    <w:pPr>
      <w:pBdr>
        <w:top w:val="single" w:sz="4" w:space="0" w:color="808080"/>
        <w:bottom w:val="single" w:sz="4" w:space="0" w:color="808080"/>
      </w:pBdr>
      <w:spacing w:before="100" w:beforeAutospacing="1" w:after="100" w:afterAutospacing="1" w:line="240" w:lineRule="auto"/>
      <w:ind w:firstLine="0"/>
      <w:textAlignment w:val="center"/>
    </w:pPr>
    <w:rPr>
      <w:rFonts w:ascii="Cambria" w:hAnsi="Cambria"/>
      <w:szCs w:val="22"/>
      <w:lang w:val="es-CR" w:eastAsia="es-CR"/>
    </w:rPr>
  </w:style>
  <w:style w:type="paragraph" w:customStyle="1" w:styleId="xl184">
    <w:name w:val="xl184"/>
    <w:basedOn w:val="Normal"/>
    <w:rsid w:val="00863B42"/>
    <w:pPr>
      <w:pBdr>
        <w:top w:val="single" w:sz="4" w:space="0" w:color="808080"/>
        <w:left w:val="single" w:sz="4" w:space="0" w:color="808080"/>
        <w:bottom w:val="single" w:sz="4" w:space="0" w:color="808080"/>
      </w:pBdr>
      <w:spacing w:before="100" w:beforeAutospacing="1" w:after="100" w:afterAutospacing="1" w:line="240" w:lineRule="auto"/>
      <w:ind w:firstLine="0"/>
      <w:textAlignment w:val="center"/>
    </w:pPr>
    <w:rPr>
      <w:rFonts w:ascii="Cambria" w:hAnsi="Cambria"/>
      <w:szCs w:val="22"/>
      <w:lang w:val="es-CR" w:eastAsia="es-CR"/>
    </w:rPr>
  </w:style>
  <w:style w:type="paragraph" w:customStyle="1" w:styleId="xl185">
    <w:name w:val="xl185"/>
    <w:basedOn w:val="Normal"/>
    <w:rsid w:val="00863B42"/>
    <w:pPr>
      <w:pBdr>
        <w:top w:val="single" w:sz="4" w:space="0" w:color="808080"/>
        <w:bottom w:val="single" w:sz="4" w:space="0" w:color="808080"/>
      </w:pBdr>
      <w:spacing w:before="100" w:beforeAutospacing="1" w:after="100" w:afterAutospacing="1" w:line="240" w:lineRule="auto"/>
      <w:ind w:firstLine="0"/>
      <w:jc w:val="center"/>
      <w:textAlignment w:val="center"/>
    </w:pPr>
    <w:rPr>
      <w:rFonts w:ascii="Cambria" w:hAnsi="Cambria"/>
      <w:szCs w:val="22"/>
      <w:lang w:val="es-CR" w:eastAsia="es-CR"/>
    </w:rPr>
  </w:style>
  <w:style w:type="paragraph" w:customStyle="1" w:styleId="xl186">
    <w:name w:val="xl186"/>
    <w:basedOn w:val="Normal"/>
    <w:rsid w:val="00863B42"/>
    <w:pPr>
      <w:pBdr>
        <w:top w:val="single" w:sz="4" w:space="0" w:color="808080"/>
        <w:bottom w:val="single" w:sz="4" w:space="0" w:color="808080"/>
        <w:right w:val="single" w:sz="4" w:space="0" w:color="000000"/>
      </w:pBdr>
      <w:spacing w:before="100" w:beforeAutospacing="1" w:after="100" w:afterAutospacing="1" w:line="240" w:lineRule="auto"/>
      <w:ind w:firstLine="0"/>
      <w:textAlignment w:val="center"/>
    </w:pPr>
    <w:rPr>
      <w:rFonts w:ascii="Cambria" w:hAnsi="Cambria"/>
      <w:szCs w:val="22"/>
      <w:lang w:val="es-CR" w:eastAsia="es-CR"/>
    </w:rPr>
  </w:style>
  <w:style w:type="paragraph" w:customStyle="1" w:styleId="xl187">
    <w:name w:val="xl187"/>
    <w:basedOn w:val="Normal"/>
    <w:rsid w:val="00863B42"/>
    <w:pPr>
      <w:pBdr>
        <w:top w:val="single" w:sz="4" w:space="0" w:color="000000"/>
        <w:bottom w:val="single" w:sz="4" w:space="0" w:color="000000"/>
        <w:right w:val="single" w:sz="4" w:space="0" w:color="000000"/>
      </w:pBdr>
      <w:spacing w:before="100" w:beforeAutospacing="1" w:after="100" w:afterAutospacing="1" w:line="240" w:lineRule="auto"/>
      <w:ind w:firstLine="0"/>
      <w:textAlignment w:val="center"/>
    </w:pPr>
    <w:rPr>
      <w:rFonts w:ascii="Cambria" w:hAnsi="Cambria"/>
      <w:szCs w:val="22"/>
      <w:lang w:val="es-CR" w:eastAsia="es-CR"/>
    </w:rPr>
  </w:style>
  <w:style w:type="paragraph" w:customStyle="1" w:styleId="xl188">
    <w:name w:val="xl188"/>
    <w:basedOn w:val="Normal"/>
    <w:rsid w:val="00863B42"/>
    <w:pPr>
      <w:pBdr>
        <w:top w:val="single" w:sz="4" w:space="0" w:color="808080"/>
        <w:bottom w:val="single" w:sz="4" w:space="0" w:color="808080"/>
      </w:pBdr>
      <w:spacing w:before="100" w:beforeAutospacing="1" w:after="100" w:afterAutospacing="1" w:line="240" w:lineRule="auto"/>
      <w:ind w:firstLine="0"/>
      <w:jc w:val="center"/>
      <w:textAlignment w:val="center"/>
    </w:pPr>
    <w:rPr>
      <w:rFonts w:ascii="Cambria" w:hAnsi="Cambria"/>
      <w:szCs w:val="22"/>
      <w:lang w:val="es-CR" w:eastAsia="es-CR"/>
    </w:rPr>
  </w:style>
  <w:style w:type="paragraph" w:customStyle="1" w:styleId="xl189">
    <w:name w:val="xl189"/>
    <w:basedOn w:val="Normal"/>
    <w:rsid w:val="00863B42"/>
    <w:pPr>
      <w:pBdr>
        <w:top w:val="single" w:sz="4" w:space="0" w:color="808080"/>
        <w:left w:val="single" w:sz="4" w:space="0" w:color="808080"/>
        <w:bottom w:val="single" w:sz="4" w:space="0" w:color="808080"/>
      </w:pBdr>
      <w:spacing w:before="100" w:beforeAutospacing="1" w:after="100" w:afterAutospacing="1" w:line="240" w:lineRule="auto"/>
      <w:ind w:firstLine="0"/>
      <w:textAlignment w:val="center"/>
    </w:pPr>
    <w:rPr>
      <w:rFonts w:ascii="Cambria" w:hAnsi="Cambria"/>
      <w:szCs w:val="22"/>
      <w:lang w:val="es-CR" w:eastAsia="es-CR"/>
    </w:rPr>
  </w:style>
  <w:style w:type="paragraph" w:customStyle="1" w:styleId="LO-normal1">
    <w:name w:val="LO-normal1"/>
    <w:qFormat/>
    <w:rsid w:val="004D3331"/>
    <w:pPr>
      <w:suppressAutoHyphens/>
    </w:pPr>
    <w:rPr>
      <w:rFonts w:eastAsia="NSimSun" w:cs="Lucida Sans"/>
      <w:sz w:val="24"/>
      <w:szCs w:val="24"/>
      <w:lang w:val="es-E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63908">
      <w:bodyDiv w:val="1"/>
      <w:marLeft w:val="0"/>
      <w:marRight w:val="0"/>
      <w:marTop w:val="0"/>
      <w:marBottom w:val="0"/>
      <w:divBdr>
        <w:top w:val="none" w:sz="0" w:space="0" w:color="auto"/>
        <w:left w:val="none" w:sz="0" w:space="0" w:color="auto"/>
        <w:bottom w:val="none" w:sz="0" w:space="0" w:color="auto"/>
        <w:right w:val="none" w:sz="0" w:space="0" w:color="auto"/>
      </w:divBdr>
    </w:div>
    <w:div w:id="29649208">
      <w:bodyDiv w:val="1"/>
      <w:marLeft w:val="0"/>
      <w:marRight w:val="0"/>
      <w:marTop w:val="0"/>
      <w:marBottom w:val="0"/>
      <w:divBdr>
        <w:top w:val="none" w:sz="0" w:space="0" w:color="auto"/>
        <w:left w:val="none" w:sz="0" w:space="0" w:color="auto"/>
        <w:bottom w:val="none" w:sz="0" w:space="0" w:color="auto"/>
        <w:right w:val="none" w:sz="0" w:space="0" w:color="auto"/>
      </w:divBdr>
    </w:div>
    <w:div w:id="50806794">
      <w:bodyDiv w:val="1"/>
      <w:marLeft w:val="0"/>
      <w:marRight w:val="0"/>
      <w:marTop w:val="0"/>
      <w:marBottom w:val="0"/>
      <w:divBdr>
        <w:top w:val="none" w:sz="0" w:space="0" w:color="auto"/>
        <w:left w:val="none" w:sz="0" w:space="0" w:color="auto"/>
        <w:bottom w:val="none" w:sz="0" w:space="0" w:color="auto"/>
        <w:right w:val="none" w:sz="0" w:space="0" w:color="auto"/>
      </w:divBdr>
    </w:div>
    <w:div w:id="82455127">
      <w:bodyDiv w:val="1"/>
      <w:marLeft w:val="0"/>
      <w:marRight w:val="0"/>
      <w:marTop w:val="0"/>
      <w:marBottom w:val="0"/>
      <w:divBdr>
        <w:top w:val="none" w:sz="0" w:space="0" w:color="auto"/>
        <w:left w:val="none" w:sz="0" w:space="0" w:color="auto"/>
        <w:bottom w:val="none" w:sz="0" w:space="0" w:color="auto"/>
        <w:right w:val="none" w:sz="0" w:space="0" w:color="auto"/>
      </w:divBdr>
    </w:div>
    <w:div w:id="99497914">
      <w:bodyDiv w:val="1"/>
      <w:marLeft w:val="0"/>
      <w:marRight w:val="0"/>
      <w:marTop w:val="0"/>
      <w:marBottom w:val="0"/>
      <w:divBdr>
        <w:top w:val="none" w:sz="0" w:space="0" w:color="auto"/>
        <w:left w:val="none" w:sz="0" w:space="0" w:color="auto"/>
        <w:bottom w:val="none" w:sz="0" w:space="0" w:color="auto"/>
        <w:right w:val="none" w:sz="0" w:space="0" w:color="auto"/>
      </w:divBdr>
    </w:div>
    <w:div w:id="117452548">
      <w:bodyDiv w:val="1"/>
      <w:marLeft w:val="0"/>
      <w:marRight w:val="0"/>
      <w:marTop w:val="0"/>
      <w:marBottom w:val="0"/>
      <w:divBdr>
        <w:top w:val="none" w:sz="0" w:space="0" w:color="auto"/>
        <w:left w:val="none" w:sz="0" w:space="0" w:color="auto"/>
        <w:bottom w:val="none" w:sz="0" w:space="0" w:color="auto"/>
        <w:right w:val="none" w:sz="0" w:space="0" w:color="auto"/>
      </w:divBdr>
    </w:div>
    <w:div w:id="150489374">
      <w:bodyDiv w:val="1"/>
      <w:marLeft w:val="0"/>
      <w:marRight w:val="0"/>
      <w:marTop w:val="0"/>
      <w:marBottom w:val="0"/>
      <w:divBdr>
        <w:top w:val="none" w:sz="0" w:space="0" w:color="auto"/>
        <w:left w:val="none" w:sz="0" w:space="0" w:color="auto"/>
        <w:bottom w:val="none" w:sz="0" w:space="0" w:color="auto"/>
        <w:right w:val="none" w:sz="0" w:space="0" w:color="auto"/>
      </w:divBdr>
    </w:div>
    <w:div w:id="151141972">
      <w:bodyDiv w:val="1"/>
      <w:marLeft w:val="0"/>
      <w:marRight w:val="0"/>
      <w:marTop w:val="0"/>
      <w:marBottom w:val="0"/>
      <w:divBdr>
        <w:top w:val="none" w:sz="0" w:space="0" w:color="auto"/>
        <w:left w:val="none" w:sz="0" w:space="0" w:color="auto"/>
        <w:bottom w:val="none" w:sz="0" w:space="0" w:color="auto"/>
        <w:right w:val="none" w:sz="0" w:space="0" w:color="auto"/>
      </w:divBdr>
    </w:div>
    <w:div w:id="187764037">
      <w:bodyDiv w:val="1"/>
      <w:marLeft w:val="0"/>
      <w:marRight w:val="0"/>
      <w:marTop w:val="0"/>
      <w:marBottom w:val="0"/>
      <w:divBdr>
        <w:top w:val="none" w:sz="0" w:space="0" w:color="auto"/>
        <w:left w:val="none" w:sz="0" w:space="0" w:color="auto"/>
        <w:bottom w:val="none" w:sz="0" w:space="0" w:color="auto"/>
        <w:right w:val="none" w:sz="0" w:space="0" w:color="auto"/>
      </w:divBdr>
    </w:div>
    <w:div w:id="236600037">
      <w:bodyDiv w:val="1"/>
      <w:marLeft w:val="0"/>
      <w:marRight w:val="0"/>
      <w:marTop w:val="0"/>
      <w:marBottom w:val="0"/>
      <w:divBdr>
        <w:top w:val="none" w:sz="0" w:space="0" w:color="auto"/>
        <w:left w:val="none" w:sz="0" w:space="0" w:color="auto"/>
        <w:bottom w:val="none" w:sz="0" w:space="0" w:color="auto"/>
        <w:right w:val="none" w:sz="0" w:space="0" w:color="auto"/>
      </w:divBdr>
    </w:div>
    <w:div w:id="350692702">
      <w:bodyDiv w:val="1"/>
      <w:marLeft w:val="0"/>
      <w:marRight w:val="0"/>
      <w:marTop w:val="0"/>
      <w:marBottom w:val="0"/>
      <w:divBdr>
        <w:top w:val="none" w:sz="0" w:space="0" w:color="auto"/>
        <w:left w:val="none" w:sz="0" w:space="0" w:color="auto"/>
        <w:bottom w:val="none" w:sz="0" w:space="0" w:color="auto"/>
        <w:right w:val="none" w:sz="0" w:space="0" w:color="auto"/>
      </w:divBdr>
    </w:div>
    <w:div w:id="406072858">
      <w:bodyDiv w:val="1"/>
      <w:marLeft w:val="0"/>
      <w:marRight w:val="0"/>
      <w:marTop w:val="0"/>
      <w:marBottom w:val="0"/>
      <w:divBdr>
        <w:top w:val="none" w:sz="0" w:space="0" w:color="auto"/>
        <w:left w:val="none" w:sz="0" w:space="0" w:color="auto"/>
        <w:bottom w:val="none" w:sz="0" w:space="0" w:color="auto"/>
        <w:right w:val="none" w:sz="0" w:space="0" w:color="auto"/>
      </w:divBdr>
    </w:div>
    <w:div w:id="410852717">
      <w:bodyDiv w:val="1"/>
      <w:marLeft w:val="0"/>
      <w:marRight w:val="0"/>
      <w:marTop w:val="0"/>
      <w:marBottom w:val="0"/>
      <w:divBdr>
        <w:top w:val="none" w:sz="0" w:space="0" w:color="auto"/>
        <w:left w:val="none" w:sz="0" w:space="0" w:color="auto"/>
        <w:bottom w:val="none" w:sz="0" w:space="0" w:color="auto"/>
        <w:right w:val="none" w:sz="0" w:space="0" w:color="auto"/>
      </w:divBdr>
    </w:div>
    <w:div w:id="431126784">
      <w:bodyDiv w:val="1"/>
      <w:marLeft w:val="0"/>
      <w:marRight w:val="0"/>
      <w:marTop w:val="0"/>
      <w:marBottom w:val="0"/>
      <w:divBdr>
        <w:top w:val="none" w:sz="0" w:space="0" w:color="auto"/>
        <w:left w:val="none" w:sz="0" w:space="0" w:color="auto"/>
        <w:bottom w:val="none" w:sz="0" w:space="0" w:color="auto"/>
        <w:right w:val="none" w:sz="0" w:space="0" w:color="auto"/>
      </w:divBdr>
    </w:div>
    <w:div w:id="468090658">
      <w:bodyDiv w:val="1"/>
      <w:marLeft w:val="0"/>
      <w:marRight w:val="0"/>
      <w:marTop w:val="0"/>
      <w:marBottom w:val="0"/>
      <w:divBdr>
        <w:top w:val="none" w:sz="0" w:space="0" w:color="auto"/>
        <w:left w:val="none" w:sz="0" w:space="0" w:color="auto"/>
        <w:bottom w:val="none" w:sz="0" w:space="0" w:color="auto"/>
        <w:right w:val="none" w:sz="0" w:space="0" w:color="auto"/>
      </w:divBdr>
    </w:div>
    <w:div w:id="526720844">
      <w:bodyDiv w:val="1"/>
      <w:marLeft w:val="0"/>
      <w:marRight w:val="0"/>
      <w:marTop w:val="0"/>
      <w:marBottom w:val="0"/>
      <w:divBdr>
        <w:top w:val="none" w:sz="0" w:space="0" w:color="auto"/>
        <w:left w:val="none" w:sz="0" w:space="0" w:color="auto"/>
        <w:bottom w:val="none" w:sz="0" w:space="0" w:color="auto"/>
        <w:right w:val="none" w:sz="0" w:space="0" w:color="auto"/>
      </w:divBdr>
    </w:div>
    <w:div w:id="556551875">
      <w:bodyDiv w:val="1"/>
      <w:marLeft w:val="0"/>
      <w:marRight w:val="0"/>
      <w:marTop w:val="0"/>
      <w:marBottom w:val="0"/>
      <w:divBdr>
        <w:top w:val="none" w:sz="0" w:space="0" w:color="auto"/>
        <w:left w:val="none" w:sz="0" w:space="0" w:color="auto"/>
        <w:bottom w:val="none" w:sz="0" w:space="0" w:color="auto"/>
        <w:right w:val="none" w:sz="0" w:space="0" w:color="auto"/>
      </w:divBdr>
    </w:div>
    <w:div w:id="611744961">
      <w:bodyDiv w:val="1"/>
      <w:marLeft w:val="0"/>
      <w:marRight w:val="0"/>
      <w:marTop w:val="0"/>
      <w:marBottom w:val="0"/>
      <w:divBdr>
        <w:top w:val="none" w:sz="0" w:space="0" w:color="auto"/>
        <w:left w:val="none" w:sz="0" w:space="0" w:color="auto"/>
        <w:bottom w:val="none" w:sz="0" w:space="0" w:color="auto"/>
        <w:right w:val="none" w:sz="0" w:space="0" w:color="auto"/>
      </w:divBdr>
    </w:div>
    <w:div w:id="622731969">
      <w:bodyDiv w:val="1"/>
      <w:marLeft w:val="0"/>
      <w:marRight w:val="0"/>
      <w:marTop w:val="0"/>
      <w:marBottom w:val="0"/>
      <w:divBdr>
        <w:top w:val="none" w:sz="0" w:space="0" w:color="auto"/>
        <w:left w:val="none" w:sz="0" w:space="0" w:color="auto"/>
        <w:bottom w:val="none" w:sz="0" w:space="0" w:color="auto"/>
        <w:right w:val="none" w:sz="0" w:space="0" w:color="auto"/>
      </w:divBdr>
    </w:div>
    <w:div w:id="731735822">
      <w:bodyDiv w:val="1"/>
      <w:marLeft w:val="0"/>
      <w:marRight w:val="0"/>
      <w:marTop w:val="0"/>
      <w:marBottom w:val="0"/>
      <w:divBdr>
        <w:top w:val="none" w:sz="0" w:space="0" w:color="auto"/>
        <w:left w:val="none" w:sz="0" w:space="0" w:color="auto"/>
        <w:bottom w:val="none" w:sz="0" w:space="0" w:color="auto"/>
        <w:right w:val="none" w:sz="0" w:space="0" w:color="auto"/>
      </w:divBdr>
    </w:div>
    <w:div w:id="753816458">
      <w:bodyDiv w:val="1"/>
      <w:marLeft w:val="0"/>
      <w:marRight w:val="0"/>
      <w:marTop w:val="0"/>
      <w:marBottom w:val="0"/>
      <w:divBdr>
        <w:top w:val="none" w:sz="0" w:space="0" w:color="auto"/>
        <w:left w:val="none" w:sz="0" w:space="0" w:color="auto"/>
        <w:bottom w:val="none" w:sz="0" w:space="0" w:color="auto"/>
        <w:right w:val="none" w:sz="0" w:space="0" w:color="auto"/>
      </w:divBdr>
    </w:div>
    <w:div w:id="766658146">
      <w:bodyDiv w:val="1"/>
      <w:marLeft w:val="0"/>
      <w:marRight w:val="0"/>
      <w:marTop w:val="0"/>
      <w:marBottom w:val="0"/>
      <w:divBdr>
        <w:top w:val="none" w:sz="0" w:space="0" w:color="auto"/>
        <w:left w:val="none" w:sz="0" w:space="0" w:color="auto"/>
        <w:bottom w:val="none" w:sz="0" w:space="0" w:color="auto"/>
        <w:right w:val="none" w:sz="0" w:space="0" w:color="auto"/>
      </w:divBdr>
    </w:div>
    <w:div w:id="792210358">
      <w:bodyDiv w:val="1"/>
      <w:marLeft w:val="0"/>
      <w:marRight w:val="0"/>
      <w:marTop w:val="0"/>
      <w:marBottom w:val="0"/>
      <w:divBdr>
        <w:top w:val="none" w:sz="0" w:space="0" w:color="auto"/>
        <w:left w:val="none" w:sz="0" w:space="0" w:color="auto"/>
        <w:bottom w:val="none" w:sz="0" w:space="0" w:color="auto"/>
        <w:right w:val="none" w:sz="0" w:space="0" w:color="auto"/>
      </w:divBdr>
    </w:div>
    <w:div w:id="821239096">
      <w:bodyDiv w:val="1"/>
      <w:marLeft w:val="0"/>
      <w:marRight w:val="0"/>
      <w:marTop w:val="0"/>
      <w:marBottom w:val="0"/>
      <w:divBdr>
        <w:top w:val="none" w:sz="0" w:space="0" w:color="auto"/>
        <w:left w:val="none" w:sz="0" w:space="0" w:color="auto"/>
        <w:bottom w:val="none" w:sz="0" w:space="0" w:color="auto"/>
        <w:right w:val="none" w:sz="0" w:space="0" w:color="auto"/>
      </w:divBdr>
    </w:div>
    <w:div w:id="848760397">
      <w:bodyDiv w:val="1"/>
      <w:marLeft w:val="0"/>
      <w:marRight w:val="0"/>
      <w:marTop w:val="0"/>
      <w:marBottom w:val="0"/>
      <w:divBdr>
        <w:top w:val="none" w:sz="0" w:space="0" w:color="auto"/>
        <w:left w:val="none" w:sz="0" w:space="0" w:color="auto"/>
        <w:bottom w:val="none" w:sz="0" w:space="0" w:color="auto"/>
        <w:right w:val="none" w:sz="0" w:space="0" w:color="auto"/>
      </w:divBdr>
    </w:div>
    <w:div w:id="857700604">
      <w:bodyDiv w:val="1"/>
      <w:marLeft w:val="0"/>
      <w:marRight w:val="0"/>
      <w:marTop w:val="0"/>
      <w:marBottom w:val="0"/>
      <w:divBdr>
        <w:top w:val="none" w:sz="0" w:space="0" w:color="auto"/>
        <w:left w:val="none" w:sz="0" w:space="0" w:color="auto"/>
        <w:bottom w:val="none" w:sz="0" w:space="0" w:color="auto"/>
        <w:right w:val="none" w:sz="0" w:space="0" w:color="auto"/>
      </w:divBdr>
    </w:div>
    <w:div w:id="865750338">
      <w:bodyDiv w:val="1"/>
      <w:marLeft w:val="0"/>
      <w:marRight w:val="0"/>
      <w:marTop w:val="0"/>
      <w:marBottom w:val="0"/>
      <w:divBdr>
        <w:top w:val="none" w:sz="0" w:space="0" w:color="auto"/>
        <w:left w:val="none" w:sz="0" w:space="0" w:color="auto"/>
        <w:bottom w:val="none" w:sz="0" w:space="0" w:color="auto"/>
        <w:right w:val="none" w:sz="0" w:space="0" w:color="auto"/>
      </w:divBdr>
    </w:div>
    <w:div w:id="888494722">
      <w:bodyDiv w:val="1"/>
      <w:marLeft w:val="0"/>
      <w:marRight w:val="0"/>
      <w:marTop w:val="0"/>
      <w:marBottom w:val="0"/>
      <w:divBdr>
        <w:top w:val="none" w:sz="0" w:space="0" w:color="auto"/>
        <w:left w:val="none" w:sz="0" w:space="0" w:color="auto"/>
        <w:bottom w:val="none" w:sz="0" w:space="0" w:color="auto"/>
        <w:right w:val="none" w:sz="0" w:space="0" w:color="auto"/>
      </w:divBdr>
    </w:div>
    <w:div w:id="926810587">
      <w:bodyDiv w:val="1"/>
      <w:marLeft w:val="0"/>
      <w:marRight w:val="0"/>
      <w:marTop w:val="0"/>
      <w:marBottom w:val="0"/>
      <w:divBdr>
        <w:top w:val="none" w:sz="0" w:space="0" w:color="auto"/>
        <w:left w:val="none" w:sz="0" w:space="0" w:color="auto"/>
        <w:bottom w:val="none" w:sz="0" w:space="0" w:color="auto"/>
        <w:right w:val="none" w:sz="0" w:space="0" w:color="auto"/>
      </w:divBdr>
    </w:div>
    <w:div w:id="951398815">
      <w:bodyDiv w:val="1"/>
      <w:marLeft w:val="0"/>
      <w:marRight w:val="0"/>
      <w:marTop w:val="0"/>
      <w:marBottom w:val="0"/>
      <w:divBdr>
        <w:top w:val="none" w:sz="0" w:space="0" w:color="auto"/>
        <w:left w:val="none" w:sz="0" w:space="0" w:color="auto"/>
        <w:bottom w:val="none" w:sz="0" w:space="0" w:color="auto"/>
        <w:right w:val="none" w:sz="0" w:space="0" w:color="auto"/>
      </w:divBdr>
    </w:div>
    <w:div w:id="963466473">
      <w:bodyDiv w:val="1"/>
      <w:marLeft w:val="0"/>
      <w:marRight w:val="0"/>
      <w:marTop w:val="0"/>
      <w:marBottom w:val="0"/>
      <w:divBdr>
        <w:top w:val="none" w:sz="0" w:space="0" w:color="auto"/>
        <w:left w:val="none" w:sz="0" w:space="0" w:color="auto"/>
        <w:bottom w:val="none" w:sz="0" w:space="0" w:color="auto"/>
        <w:right w:val="none" w:sz="0" w:space="0" w:color="auto"/>
      </w:divBdr>
    </w:div>
    <w:div w:id="1005670525">
      <w:bodyDiv w:val="1"/>
      <w:marLeft w:val="0"/>
      <w:marRight w:val="0"/>
      <w:marTop w:val="0"/>
      <w:marBottom w:val="0"/>
      <w:divBdr>
        <w:top w:val="none" w:sz="0" w:space="0" w:color="auto"/>
        <w:left w:val="none" w:sz="0" w:space="0" w:color="auto"/>
        <w:bottom w:val="none" w:sz="0" w:space="0" w:color="auto"/>
        <w:right w:val="none" w:sz="0" w:space="0" w:color="auto"/>
      </w:divBdr>
    </w:div>
    <w:div w:id="1071927049">
      <w:bodyDiv w:val="1"/>
      <w:marLeft w:val="0"/>
      <w:marRight w:val="0"/>
      <w:marTop w:val="0"/>
      <w:marBottom w:val="0"/>
      <w:divBdr>
        <w:top w:val="none" w:sz="0" w:space="0" w:color="auto"/>
        <w:left w:val="none" w:sz="0" w:space="0" w:color="auto"/>
        <w:bottom w:val="none" w:sz="0" w:space="0" w:color="auto"/>
        <w:right w:val="none" w:sz="0" w:space="0" w:color="auto"/>
      </w:divBdr>
    </w:div>
    <w:div w:id="1088119014">
      <w:bodyDiv w:val="1"/>
      <w:marLeft w:val="0"/>
      <w:marRight w:val="0"/>
      <w:marTop w:val="0"/>
      <w:marBottom w:val="0"/>
      <w:divBdr>
        <w:top w:val="none" w:sz="0" w:space="0" w:color="auto"/>
        <w:left w:val="none" w:sz="0" w:space="0" w:color="auto"/>
        <w:bottom w:val="none" w:sz="0" w:space="0" w:color="auto"/>
        <w:right w:val="none" w:sz="0" w:space="0" w:color="auto"/>
      </w:divBdr>
    </w:div>
    <w:div w:id="1100687548">
      <w:bodyDiv w:val="1"/>
      <w:marLeft w:val="0"/>
      <w:marRight w:val="0"/>
      <w:marTop w:val="0"/>
      <w:marBottom w:val="0"/>
      <w:divBdr>
        <w:top w:val="none" w:sz="0" w:space="0" w:color="auto"/>
        <w:left w:val="none" w:sz="0" w:space="0" w:color="auto"/>
        <w:bottom w:val="none" w:sz="0" w:space="0" w:color="auto"/>
        <w:right w:val="none" w:sz="0" w:space="0" w:color="auto"/>
      </w:divBdr>
    </w:div>
    <w:div w:id="1144931867">
      <w:bodyDiv w:val="1"/>
      <w:marLeft w:val="0"/>
      <w:marRight w:val="0"/>
      <w:marTop w:val="0"/>
      <w:marBottom w:val="0"/>
      <w:divBdr>
        <w:top w:val="none" w:sz="0" w:space="0" w:color="auto"/>
        <w:left w:val="none" w:sz="0" w:space="0" w:color="auto"/>
        <w:bottom w:val="none" w:sz="0" w:space="0" w:color="auto"/>
        <w:right w:val="none" w:sz="0" w:space="0" w:color="auto"/>
      </w:divBdr>
    </w:div>
    <w:div w:id="1205601977">
      <w:bodyDiv w:val="1"/>
      <w:marLeft w:val="0"/>
      <w:marRight w:val="0"/>
      <w:marTop w:val="0"/>
      <w:marBottom w:val="0"/>
      <w:divBdr>
        <w:top w:val="none" w:sz="0" w:space="0" w:color="auto"/>
        <w:left w:val="none" w:sz="0" w:space="0" w:color="auto"/>
        <w:bottom w:val="none" w:sz="0" w:space="0" w:color="auto"/>
        <w:right w:val="none" w:sz="0" w:space="0" w:color="auto"/>
      </w:divBdr>
    </w:div>
    <w:div w:id="1260601168">
      <w:bodyDiv w:val="1"/>
      <w:marLeft w:val="0"/>
      <w:marRight w:val="0"/>
      <w:marTop w:val="0"/>
      <w:marBottom w:val="0"/>
      <w:divBdr>
        <w:top w:val="none" w:sz="0" w:space="0" w:color="auto"/>
        <w:left w:val="none" w:sz="0" w:space="0" w:color="auto"/>
        <w:bottom w:val="none" w:sz="0" w:space="0" w:color="auto"/>
        <w:right w:val="none" w:sz="0" w:space="0" w:color="auto"/>
      </w:divBdr>
    </w:div>
    <w:div w:id="1340885496">
      <w:bodyDiv w:val="1"/>
      <w:marLeft w:val="0"/>
      <w:marRight w:val="0"/>
      <w:marTop w:val="0"/>
      <w:marBottom w:val="0"/>
      <w:divBdr>
        <w:top w:val="none" w:sz="0" w:space="0" w:color="auto"/>
        <w:left w:val="none" w:sz="0" w:space="0" w:color="auto"/>
        <w:bottom w:val="none" w:sz="0" w:space="0" w:color="auto"/>
        <w:right w:val="none" w:sz="0" w:space="0" w:color="auto"/>
      </w:divBdr>
    </w:div>
    <w:div w:id="1362508749">
      <w:bodyDiv w:val="1"/>
      <w:marLeft w:val="0"/>
      <w:marRight w:val="0"/>
      <w:marTop w:val="0"/>
      <w:marBottom w:val="0"/>
      <w:divBdr>
        <w:top w:val="none" w:sz="0" w:space="0" w:color="auto"/>
        <w:left w:val="none" w:sz="0" w:space="0" w:color="auto"/>
        <w:bottom w:val="none" w:sz="0" w:space="0" w:color="auto"/>
        <w:right w:val="none" w:sz="0" w:space="0" w:color="auto"/>
      </w:divBdr>
    </w:div>
    <w:div w:id="1514805140">
      <w:bodyDiv w:val="1"/>
      <w:marLeft w:val="0"/>
      <w:marRight w:val="0"/>
      <w:marTop w:val="0"/>
      <w:marBottom w:val="0"/>
      <w:divBdr>
        <w:top w:val="none" w:sz="0" w:space="0" w:color="auto"/>
        <w:left w:val="none" w:sz="0" w:space="0" w:color="auto"/>
        <w:bottom w:val="none" w:sz="0" w:space="0" w:color="auto"/>
        <w:right w:val="none" w:sz="0" w:space="0" w:color="auto"/>
      </w:divBdr>
    </w:div>
    <w:div w:id="1520771855">
      <w:bodyDiv w:val="1"/>
      <w:marLeft w:val="0"/>
      <w:marRight w:val="0"/>
      <w:marTop w:val="0"/>
      <w:marBottom w:val="0"/>
      <w:divBdr>
        <w:top w:val="none" w:sz="0" w:space="0" w:color="auto"/>
        <w:left w:val="none" w:sz="0" w:space="0" w:color="auto"/>
        <w:bottom w:val="none" w:sz="0" w:space="0" w:color="auto"/>
        <w:right w:val="none" w:sz="0" w:space="0" w:color="auto"/>
      </w:divBdr>
    </w:div>
    <w:div w:id="1535342052">
      <w:bodyDiv w:val="1"/>
      <w:marLeft w:val="0"/>
      <w:marRight w:val="0"/>
      <w:marTop w:val="0"/>
      <w:marBottom w:val="0"/>
      <w:divBdr>
        <w:top w:val="none" w:sz="0" w:space="0" w:color="auto"/>
        <w:left w:val="none" w:sz="0" w:space="0" w:color="auto"/>
        <w:bottom w:val="none" w:sz="0" w:space="0" w:color="auto"/>
        <w:right w:val="none" w:sz="0" w:space="0" w:color="auto"/>
      </w:divBdr>
    </w:div>
    <w:div w:id="1563903167">
      <w:bodyDiv w:val="1"/>
      <w:marLeft w:val="0"/>
      <w:marRight w:val="0"/>
      <w:marTop w:val="0"/>
      <w:marBottom w:val="0"/>
      <w:divBdr>
        <w:top w:val="none" w:sz="0" w:space="0" w:color="auto"/>
        <w:left w:val="none" w:sz="0" w:space="0" w:color="auto"/>
        <w:bottom w:val="none" w:sz="0" w:space="0" w:color="auto"/>
        <w:right w:val="none" w:sz="0" w:space="0" w:color="auto"/>
      </w:divBdr>
    </w:div>
    <w:div w:id="1568226649">
      <w:bodyDiv w:val="1"/>
      <w:marLeft w:val="0"/>
      <w:marRight w:val="0"/>
      <w:marTop w:val="0"/>
      <w:marBottom w:val="0"/>
      <w:divBdr>
        <w:top w:val="none" w:sz="0" w:space="0" w:color="auto"/>
        <w:left w:val="none" w:sz="0" w:space="0" w:color="auto"/>
        <w:bottom w:val="none" w:sz="0" w:space="0" w:color="auto"/>
        <w:right w:val="none" w:sz="0" w:space="0" w:color="auto"/>
      </w:divBdr>
    </w:div>
    <w:div w:id="1570143264">
      <w:bodyDiv w:val="1"/>
      <w:marLeft w:val="0"/>
      <w:marRight w:val="0"/>
      <w:marTop w:val="0"/>
      <w:marBottom w:val="0"/>
      <w:divBdr>
        <w:top w:val="none" w:sz="0" w:space="0" w:color="auto"/>
        <w:left w:val="none" w:sz="0" w:space="0" w:color="auto"/>
        <w:bottom w:val="none" w:sz="0" w:space="0" w:color="auto"/>
        <w:right w:val="none" w:sz="0" w:space="0" w:color="auto"/>
      </w:divBdr>
    </w:div>
    <w:div w:id="1600528880">
      <w:bodyDiv w:val="1"/>
      <w:marLeft w:val="0"/>
      <w:marRight w:val="0"/>
      <w:marTop w:val="0"/>
      <w:marBottom w:val="0"/>
      <w:divBdr>
        <w:top w:val="none" w:sz="0" w:space="0" w:color="auto"/>
        <w:left w:val="none" w:sz="0" w:space="0" w:color="auto"/>
        <w:bottom w:val="none" w:sz="0" w:space="0" w:color="auto"/>
        <w:right w:val="none" w:sz="0" w:space="0" w:color="auto"/>
      </w:divBdr>
    </w:div>
    <w:div w:id="1628856876">
      <w:bodyDiv w:val="1"/>
      <w:marLeft w:val="0"/>
      <w:marRight w:val="0"/>
      <w:marTop w:val="0"/>
      <w:marBottom w:val="0"/>
      <w:divBdr>
        <w:top w:val="none" w:sz="0" w:space="0" w:color="auto"/>
        <w:left w:val="none" w:sz="0" w:space="0" w:color="auto"/>
        <w:bottom w:val="none" w:sz="0" w:space="0" w:color="auto"/>
        <w:right w:val="none" w:sz="0" w:space="0" w:color="auto"/>
      </w:divBdr>
    </w:div>
    <w:div w:id="1689943622">
      <w:bodyDiv w:val="1"/>
      <w:marLeft w:val="0"/>
      <w:marRight w:val="0"/>
      <w:marTop w:val="0"/>
      <w:marBottom w:val="0"/>
      <w:divBdr>
        <w:top w:val="none" w:sz="0" w:space="0" w:color="auto"/>
        <w:left w:val="none" w:sz="0" w:space="0" w:color="auto"/>
        <w:bottom w:val="none" w:sz="0" w:space="0" w:color="auto"/>
        <w:right w:val="none" w:sz="0" w:space="0" w:color="auto"/>
      </w:divBdr>
    </w:div>
    <w:div w:id="1702583086">
      <w:bodyDiv w:val="1"/>
      <w:marLeft w:val="0"/>
      <w:marRight w:val="0"/>
      <w:marTop w:val="0"/>
      <w:marBottom w:val="0"/>
      <w:divBdr>
        <w:top w:val="none" w:sz="0" w:space="0" w:color="auto"/>
        <w:left w:val="none" w:sz="0" w:space="0" w:color="auto"/>
        <w:bottom w:val="none" w:sz="0" w:space="0" w:color="auto"/>
        <w:right w:val="none" w:sz="0" w:space="0" w:color="auto"/>
      </w:divBdr>
    </w:div>
    <w:div w:id="1724980115">
      <w:bodyDiv w:val="1"/>
      <w:marLeft w:val="0"/>
      <w:marRight w:val="0"/>
      <w:marTop w:val="0"/>
      <w:marBottom w:val="0"/>
      <w:divBdr>
        <w:top w:val="none" w:sz="0" w:space="0" w:color="auto"/>
        <w:left w:val="none" w:sz="0" w:space="0" w:color="auto"/>
        <w:bottom w:val="none" w:sz="0" w:space="0" w:color="auto"/>
        <w:right w:val="none" w:sz="0" w:space="0" w:color="auto"/>
      </w:divBdr>
    </w:div>
    <w:div w:id="1750733054">
      <w:bodyDiv w:val="1"/>
      <w:marLeft w:val="0"/>
      <w:marRight w:val="0"/>
      <w:marTop w:val="0"/>
      <w:marBottom w:val="0"/>
      <w:divBdr>
        <w:top w:val="none" w:sz="0" w:space="0" w:color="auto"/>
        <w:left w:val="none" w:sz="0" w:space="0" w:color="auto"/>
        <w:bottom w:val="none" w:sz="0" w:space="0" w:color="auto"/>
        <w:right w:val="none" w:sz="0" w:space="0" w:color="auto"/>
      </w:divBdr>
    </w:div>
    <w:div w:id="1758211877">
      <w:bodyDiv w:val="1"/>
      <w:marLeft w:val="0"/>
      <w:marRight w:val="0"/>
      <w:marTop w:val="0"/>
      <w:marBottom w:val="0"/>
      <w:divBdr>
        <w:top w:val="none" w:sz="0" w:space="0" w:color="auto"/>
        <w:left w:val="none" w:sz="0" w:space="0" w:color="auto"/>
        <w:bottom w:val="none" w:sz="0" w:space="0" w:color="auto"/>
        <w:right w:val="none" w:sz="0" w:space="0" w:color="auto"/>
      </w:divBdr>
    </w:div>
    <w:div w:id="1832409886">
      <w:bodyDiv w:val="1"/>
      <w:marLeft w:val="0"/>
      <w:marRight w:val="0"/>
      <w:marTop w:val="0"/>
      <w:marBottom w:val="0"/>
      <w:divBdr>
        <w:top w:val="none" w:sz="0" w:space="0" w:color="auto"/>
        <w:left w:val="none" w:sz="0" w:space="0" w:color="auto"/>
        <w:bottom w:val="none" w:sz="0" w:space="0" w:color="auto"/>
        <w:right w:val="none" w:sz="0" w:space="0" w:color="auto"/>
      </w:divBdr>
    </w:div>
    <w:div w:id="1842813887">
      <w:bodyDiv w:val="1"/>
      <w:marLeft w:val="0"/>
      <w:marRight w:val="0"/>
      <w:marTop w:val="0"/>
      <w:marBottom w:val="0"/>
      <w:divBdr>
        <w:top w:val="none" w:sz="0" w:space="0" w:color="auto"/>
        <w:left w:val="none" w:sz="0" w:space="0" w:color="auto"/>
        <w:bottom w:val="none" w:sz="0" w:space="0" w:color="auto"/>
        <w:right w:val="none" w:sz="0" w:space="0" w:color="auto"/>
      </w:divBdr>
    </w:div>
    <w:div w:id="1908103925">
      <w:bodyDiv w:val="1"/>
      <w:marLeft w:val="0"/>
      <w:marRight w:val="0"/>
      <w:marTop w:val="0"/>
      <w:marBottom w:val="0"/>
      <w:divBdr>
        <w:top w:val="none" w:sz="0" w:space="0" w:color="auto"/>
        <w:left w:val="none" w:sz="0" w:space="0" w:color="auto"/>
        <w:bottom w:val="none" w:sz="0" w:space="0" w:color="auto"/>
        <w:right w:val="none" w:sz="0" w:space="0" w:color="auto"/>
      </w:divBdr>
    </w:div>
    <w:div w:id="1916208319">
      <w:bodyDiv w:val="1"/>
      <w:marLeft w:val="0"/>
      <w:marRight w:val="0"/>
      <w:marTop w:val="0"/>
      <w:marBottom w:val="0"/>
      <w:divBdr>
        <w:top w:val="none" w:sz="0" w:space="0" w:color="auto"/>
        <w:left w:val="none" w:sz="0" w:space="0" w:color="auto"/>
        <w:bottom w:val="none" w:sz="0" w:space="0" w:color="auto"/>
        <w:right w:val="none" w:sz="0" w:space="0" w:color="auto"/>
      </w:divBdr>
    </w:div>
    <w:div w:id="2080321954">
      <w:bodyDiv w:val="1"/>
      <w:marLeft w:val="0"/>
      <w:marRight w:val="0"/>
      <w:marTop w:val="0"/>
      <w:marBottom w:val="0"/>
      <w:divBdr>
        <w:top w:val="none" w:sz="0" w:space="0" w:color="auto"/>
        <w:left w:val="none" w:sz="0" w:space="0" w:color="auto"/>
        <w:bottom w:val="none" w:sz="0" w:space="0" w:color="auto"/>
        <w:right w:val="none" w:sz="0" w:space="0" w:color="auto"/>
      </w:divBdr>
    </w:div>
    <w:div w:id="211335468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7.png"/><Relationship Id="rId42" Type="http://schemas.openxmlformats.org/officeDocument/2006/relationships/image" Target="media/image21.png"/><Relationship Id="rId47" Type="http://schemas.microsoft.com/office/2007/relationships/hdphoto" Target="media/hdphoto8.wdp"/><Relationship Id="rId63" Type="http://schemas.openxmlformats.org/officeDocument/2006/relationships/hyperlink" Target="https://www.obsbusiness.school/blog/caracteristicas-y-fases-del-modelo-incremental" TargetMode="External"/><Relationship Id="rId68" Type="http://schemas.openxmlformats.org/officeDocument/2006/relationships/image" Target="media/image32.png"/><Relationship Id="rId2" Type="http://schemas.openxmlformats.org/officeDocument/2006/relationships/numbering" Target="numbering.xml"/><Relationship Id="rId16" Type="http://schemas.openxmlformats.org/officeDocument/2006/relationships/image" Target="media/image5.jpg"/><Relationship Id="rId29" Type="http://schemas.openxmlformats.org/officeDocument/2006/relationships/image" Target="media/image12.png"/><Relationship Id="rId11" Type="http://schemas.openxmlformats.org/officeDocument/2006/relationships/footer" Target="footer2.xml"/><Relationship Id="rId24" Type="http://schemas.openxmlformats.org/officeDocument/2006/relationships/image" Target="media/image9.png"/><Relationship Id="rId32" Type="http://schemas.openxmlformats.org/officeDocument/2006/relationships/image" Target="media/image14.png"/><Relationship Id="rId37" Type="http://schemas.microsoft.com/office/2007/relationships/hdphoto" Target="media/hdphoto5.wdp"/><Relationship Id="rId40" Type="http://schemas.microsoft.com/office/2007/relationships/hdphoto" Target="media/hdphoto6.wdp"/><Relationship Id="rId45" Type="http://schemas.openxmlformats.org/officeDocument/2006/relationships/image" Target="media/image23.png"/><Relationship Id="rId58" Type="http://schemas.openxmlformats.org/officeDocument/2006/relationships/hyperlink" Target="https://www.lifeder.com/marco-metodologico/" TargetMode="External"/><Relationship Id="rId66" Type="http://schemas.openxmlformats.org/officeDocument/2006/relationships/image" Target="media/image30.png"/><Relationship Id="rId74" Type="http://schemas.openxmlformats.org/officeDocument/2006/relationships/hyperlink" Target="http://www.cufcd.edu.mx/calidad/v20/documentacion/cm/cema-mn-enf-ceye-01%20v.3.0%20manual%20de%20ceye%20y%20quirofano.pdf" TargetMode="External"/><Relationship Id="rId5" Type="http://schemas.openxmlformats.org/officeDocument/2006/relationships/webSettings" Target="webSettings.xml"/><Relationship Id="rId61" Type="http://schemas.openxmlformats.org/officeDocument/2006/relationships/hyperlink" Target="http://wiki.doingprojects.org/index.php/Efficiency_and_Effectiveness" TargetMode="External"/><Relationship Id="rId19" Type="http://schemas.openxmlformats.org/officeDocument/2006/relationships/footer" Target="footer3.xm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image" Target="media/image11.png"/><Relationship Id="rId30" Type="http://schemas.microsoft.com/office/2007/relationships/hdphoto" Target="media/hdphoto4.wdp"/><Relationship Id="rId35" Type="http://schemas.openxmlformats.org/officeDocument/2006/relationships/image" Target="media/image17.png"/><Relationship Id="rId43" Type="http://schemas.microsoft.com/office/2007/relationships/hdphoto" Target="media/hdphoto7.wdp"/><Relationship Id="rId48" Type="http://schemas.openxmlformats.org/officeDocument/2006/relationships/image" Target="media/image25.png"/><Relationship Id="rId56" Type="http://schemas.openxmlformats.org/officeDocument/2006/relationships/image" Target="media/image27.png"/><Relationship Id="rId64" Type="http://schemas.openxmlformats.org/officeDocument/2006/relationships/image" Target="media/image28.png"/><Relationship Id="rId69" Type="http://schemas.openxmlformats.org/officeDocument/2006/relationships/hyperlink" Target="https://www.sicop.go.cr/moduloPcont/pcont/ctract/es/CE_SCJ_GSQ003_C.jsp?isPopup=Y&amp;contract_req_no=SC202103001013" TargetMode="External"/><Relationship Id="rId77" Type="http://schemas.openxmlformats.org/officeDocument/2006/relationships/theme" Target="theme/theme1.xml"/><Relationship Id="rId8" Type="http://schemas.openxmlformats.org/officeDocument/2006/relationships/header" Target="header1.xml"/><Relationship Id="rId51" Type="http://schemas.microsoft.com/office/2007/relationships/hdphoto" Target="media/hdphoto10.wdp"/><Relationship Id="rId72" Type="http://schemas.openxmlformats.org/officeDocument/2006/relationships/hyperlink" Target="https://www.binasss.sa.cr/libros/0642.pdf" TargetMode="External"/><Relationship Id="rId3"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image" Target="media/image6.png"/><Relationship Id="rId25" Type="http://schemas.microsoft.com/office/2007/relationships/hdphoto" Target="media/hdphoto2.wdp"/><Relationship Id="rId33" Type="http://schemas.openxmlformats.org/officeDocument/2006/relationships/image" Target="media/image15.png"/><Relationship Id="rId38" Type="http://schemas.openxmlformats.org/officeDocument/2006/relationships/chart" Target="charts/chart1.xml"/><Relationship Id="rId46" Type="http://schemas.openxmlformats.org/officeDocument/2006/relationships/image" Target="media/image24.png"/><Relationship Id="rId59" Type="http://schemas.openxmlformats.org/officeDocument/2006/relationships/hyperlink" Target="https://www.ccss.sa.cr/web/flip/documents/pei_2023/pdf/full.pdf" TargetMode="External"/><Relationship Id="rId67" Type="http://schemas.openxmlformats.org/officeDocument/2006/relationships/image" Target="media/image31.png"/><Relationship Id="rId20" Type="http://schemas.openxmlformats.org/officeDocument/2006/relationships/footer" Target="footer4.xml"/><Relationship Id="rId41" Type="http://schemas.openxmlformats.org/officeDocument/2006/relationships/image" Target="media/image20.jpg"/><Relationship Id="rId62" Type="http://schemas.openxmlformats.org/officeDocument/2006/relationships/hyperlink" Target="https://liderazgoempresarial.info/cuales-son-los-indicadores-de-eficiencia-eficacia-y-efectividad/" TargetMode="External"/><Relationship Id="rId70" Type="http://schemas.openxmlformats.org/officeDocument/2006/relationships/hyperlink" Target="https://www.binasss.sa.cr/protocolos/esterilizacion.pdf" TargetMode="External"/><Relationship Id="rId75" Type="http://schemas.openxmlformats.org/officeDocument/2006/relationships/hyperlink" Target="https://www.fcsalud.mx/Enfermeria/docs/Practica_clinica/MANUALES/manual%20CEYE_T.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microsoft.com/office/2007/relationships/hdphoto" Target="media/hdphoto1.wdp"/><Relationship Id="rId28" Type="http://schemas.microsoft.com/office/2007/relationships/hdphoto" Target="media/hdphoto3.wdp"/><Relationship Id="rId36" Type="http://schemas.openxmlformats.org/officeDocument/2006/relationships/image" Target="media/image18.png"/><Relationship Id="rId49" Type="http://schemas.microsoft.com/office/2007/relationships/hdphoto" Target="media/hdphoto9.wdp"/><Relationship Id="rId57" Type="http://schemas.openxmlformats.org/officeDocument/2006/relationships/hyperlink" Target="https://asana.com/es/resources/enterprise-strategy" TargetMode="External"/><Relationship Id="rId10" Type="http://schemas.openxmlformats.org/officeDocument/2006/relationships/footer" Target="footer1.xml"/><Relationship Id="rId31" Type="http://schemas.openxmlformats.org/officeDocument/2006/relationships/image" Target="media/image13.jpg"/><Relationship Id="rId44" Type="http://schemas.openxmlformats.org/officeDocument/2006/relationships/image" Target="media/image22.png"/><Relationship Id="rId52" Type="http://schemas.openxmlformats.org/officeDocument/2006/relationships/customXml" Target="ink/ink1.xml"/><Relationship Id="rId60" Type="http://schemas.openxmlformats.org/officeDocument/2006/relationships/hyperlink" Target="https://n9.cl/do32b" TargetMode="External"/><Relationship Id="rId65" Type="http://schemas.openxmlformats.org/officeDocument/2006/relationships/image" Target="media/image29.png"/><Relationship Id="rId73" Type="http://schemas.openxmlformats.org/officeDocument/2006/relationships/hyperlink" Target="https://www.colegiodeoptometristas.com/wp-content/uploads/2018/07/decreto-ejecutivo-n-41045-s-norma-general-habilitacion-gaceta-16-mayo.pdf"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2.png"/><Relationship Id="rId18" Type="http://schemas.openxmlformats.org/officeDocument/2006/relationships/header" Target="header3.xml"/><Relationship Id="rId39" Type="http://schemas.openxmlformats.org/officeDocument/2006/relationships/image" Target="media/image19.png"/><Relationship Id="rId34" Type="http://schemas.openxmlformats.org/officeDocument/2006/relationships/image" Target="media/image16.png"/><Relationship Id="rId50" Type="http://schemas.openxmlformats.org/officeDocument/2006/relationships/image" Target="media/image26.png"/><Relationship Id="rId55" Type="http://schemas.openxmlformats.org/officeDocument/2006/relationships/image" Target="media/image220.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sergas.es/docs/xornadasqs/iixornadas/ponencias/04centest.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50660\Desktop\Maestr&#237;a\Curso%2013%20PROYECTO%20FINAL\Versiones%20pasadas\curva%20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R"/>
              <a:t>Curva</a:t>
            </a:r>
            <a:r>
              <a:rPr lang="es-CR" baseline="0"/>
              <a:t> S Cronograma - Presupuesto</a:t>
            </a:r>
            <a:endParaRPr lang="es-C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R"/>
        </a:p>
      </c:txPr>
    </c:title>
    <c:autoTitleDeleted val="0"/>
    <c:plotArea>
      <c:layout>
        <c:manualLayout>
          <c:layoutTarget val="inner"/>
          <c:xMode val="edge"/>
          <c:yMode val="edge"/>
          <c:x val="0.22358089825815586"/>
          <c:y val="0.10224439212799805"/>
          <c:w val="0.751419072615923"/>
          <c:h val="0.69838221938411071"/>
        </c:manualLayout>
      </c:layout>
      <c:lineChart>
        <c:grouping val="standard"/>
        <c:varyColors val="0"/>
        <c:ser>
          <c:idx val="2"/>
          <c:order val="0"/>
          <c:tx>
            <c:strRef>
              <c:f>Hoja1!$B$2</c:f>
              <c:strCache>
                <c:ptCount val="1"/>
                <c:pt idx="0">
                  <c:v>Línea Base de costos</c:v>
                </c:pt>
              </c:strCache>
            </c:strRef>
          </c:tx>
          <c:spPr>
            <a:ln w="28575" cap="rnd">
              <a:solidFill>
                <a:schemeClr val="accent3"/>
              </a:solidFill>
              <a:round/>
            </a:ln>
            <a:effectLst/>
          </c:spPr>
          <c:marker>
            <c:symbol val="none"/>
          </c:marker>
          <c:cat>
            <c:strRef>
              <c:f>Hoja1!$A$3:$A$17</c:f>
              <c:strCache>
                <c:ptCount val="14"/>
                <c:pt idx="0">
                  <c:v>1 mes</c:v>
                </c:pt>
                <c:pt idx="1">
                  <c:v>2 meses</c:v>
                </c:pt>
                <c:pt idx="2">
                  <c:v>3 meses</c:v>
                </c:pt>
                <c:pt idx="3">
                  <c:v>4 meses</c:v>
                </c:pt>
                <c:pt idx="4">
                  <c:v>5 meses</c:v>
                </c:pt>
                <c:pt idx="5">
                  <c:v>6 meses</c:v>
                </c:pt>
                <c:pt idx="6">
                  <c:v>7 meses</c:v>
                </c:pt>
                <c:pt idx="7">
                  <c:v>8 meses</c:v>
                </c:pt>
                <c:pt idx="8">
                  <c:v>9 meses</c:v>
                </c:pt>
                <c:pt idx="9">
                  <c:v>10 meses</c:v>
                </c:pt>
                <c:pt idx="10">
                  <c:v>11 meses</c:v>
                </c:pt>
                <c:pt idx="11">
                  <c:v>12 meses</c:v>
                </c:pt>
                <c:pt idx="12">
                  <c:v>13 meses</c:v>
                </c:pt>
                <c:pt idx="13">
                  <c:v>14 meses</c:v>
                </c:pt>
              </c:strCache>
            </c:strRef>
          </c:cat>
          <c:val>
            <c:numRef>
              <c:f>Hoja1!$B$3:$B$16</c:f>
              <c:numCache>
                <c:formatCode>_("₡"* #,##0.00_);_("₡"* \(#,##0.00\);_("₡"* "-"??_);_(@_)</c:formatCode>
                <c:ptCount val="14"/>
                <c:pt idx="0">
                  <c:v>2000000</c:v>
                </c:pt>
                <c:pt idx="1">
                  <c:v>3600000</c:v>
                </c:pt>
                <c:pt idx="2">
                  <c:v>11600000</c:v>
                </c:pt>
                <c:pt idx="3">
                  <c:v>16000000</c:v>
                </c:pt>
                <c:pt idx="4">
                  <c:v>27400000</c:v>
                </c:pt>
                <c:pt idx="5">
                  <c:v>28200000</c:v>
                </c:pt>
                <c:pt idx="6">
                  <c:v>29400000</c:v>
                </c:pt>
                <c:pt idx="7">
                  <c:v>131400000</c:v>
                </c:pt>
                <c:pt idx="8">
                  <c:v>131502000</c:v>
                </c:pt>
                <c:pt idx="9">
                  <c:v>132489000</c:v>
                </c:pt>
                <c:pt idx="10">
                  <c:v>137289000</c:v>
                </c:pt>
                <c:pt idx="11">
                  <c:v>156000000</c:v>
                </c:pt>
                <c:pt idx="12">
                  <c:v>170000000</c:v>
                </c:pt>
                <c:pt idx="13">
                  <c:v>186462000</c:v>
                </c:pt>
              </c:numCache>
            </c:numRef>
          </c:val>
          <c:smooth val="0"/>
          <c:extLst>
            <c:ext xmlns:c16="http://schemas.microsoft.com/office/drawing/2014/chart" uri="{C3380CC4-5D6E-409C-BE32-E72D297353CC}">
              <c16:uniqueId val="{00000000-E90F-4557-A062-329530642CFF}"/>
            </c:ext>
          </c:extLst>
        </c:ser>
        <c:ser>
          <c:idx val="3"/>
          <c:order val="1"/>
          <c:tx>
            <c:strRef>
              <c:f>Hoja1!$C$2</c:f>
              <c:strCache>
                <c:ptCount val="1"/>
                <c:pt idx="0">
                  <c:v>Gastos</c:v>
                </c:pt>
              </c:strCache>
            </c:strRef>
          </c:tx>
          <c:spPr>
            <a:ln w="28575" cap="rnd">
              <a:solidFill>
                <a:schemeClr val="accent2">
                  <a:lumMod val="75000"/>
                </a:schemeClr>
              </a:solidFill>
              <a:round/>
            </a:ln>
            <a:effectLst/>
          </c:spPr>
          <c:marker>
            <c:symbol val="none"/>
          </c:marker>
          <c:cat>
            <c:strRef>
              <c:f>Hoja1!$A$3:$A$17</c:f>
              <c:strCache>
                <c:ptCount val="14"/>
                <c:pt idx="0">
                  <c:v>1 mes</c:v>
                </c:pt>
                <c:pt idx="1">
                  <c:v>2 meses</c:v>
                </c:pt>
                <c:pt idx="2">
                  <c:v>3 meses</c:v>
                </c:pt>
                <c:pt idx="3">
                  <c:v>4 meses</c:v>
                </c:pt>
                <c:pt idx="4">
                  <c:v>5 meses</c:v>
                </c:pt>
                <c:pt idx="5">
                  <c:v>6 meses</c:v>
                </c:pt>
                <c:pt idx="6">
                  <c:v>7 meses</c:v>
                </c:pt>
                <c:pt idx="7">
                  <c:v>8 meses</c:v>
                </c:pt>
                <c:pt idx="8">
                  <c:v>9 meses</c:v>
                </c:pt>
                <c:pt idx="9">
                  <c:v>10 meses</c:v>
                </c:pt>
                <c:pt idx="10">
                  <c:v>11 meses</c:v>
                </c:pt>
                <c:pt idx="11">
                  <c:v>12 meses</c:v>
                </c:pt>
                <c:pt idx="12">
                  <c:v>13 meses</c:v>
                </c:pt>
                <c:pt idx="13">
                  <c:v>14 meses</c:v>
                </c:pt>
              </c:strCache>
            </c:strRef>
          </c:cat>
          <c:val>
            <c:numRef>
              <c:f>Hoja1!$C$3:$C$4</c:f>
              <c:numCache>
                <c:formatCode>_("₡"* #,##0.00_);_("₡"* \(#,##0.00\);_("₡"* "-"??_);_(@_)</c:formatCode>
                <c:ptCount val="2"/>
                <c:pt idx="0">
                  <c:v>2400000</c:v>
                </c:pt>
                <c:pt idx="1">
                  <c:v>8000000</c:v>
                </c:pt>
              </c:numCache>
            </c:numRef>
          </c:val>
          <c:smooth val="0"/>
          <c:extLst>
            <c:ext xmlns:c16="http://schemas.microsoft.com/office/drawing/2014/chart" uri="{C3380CC4-5D6E-409C-BE32-E72D297353CC}">
              <c16:uniqueId val="{00000001-E90F-4557-A062-329530642CFF}"/>
            </c:ext>
          </c:extLst>
        </c:ser>
        <c:dLbls>
          <c:showLegendKey val="0"/>
          <c:showVal val="0"/>
          <c:showCatName val="0"/>
          <c:showSerName val="0"/>
          <c:showPercent val="0"/>
          <c:showBubbleSize val="0"/>
        </c:dLbls>
        <c:smooth val="0"/>
        <c:axId val="1416805856"/>
        <c:axId val="1581675631"/>
      </c:lineChart>
      <c:catAx>
        <c:axId val="14168058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Tiempo</a:t>
                </a:r>
                <a:r>
                  <a:rPr lang="en-US" baseline="0"/>
                  <a:t> </a:t>
                </a:r>
                <a:r>
                  <a:rPr lang="en-US"/>
                  <a:t>de ejecución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581675631"/>
        <c:crosses val="autoZero"/>
        <c:auto val="1"/>
        <c:lblAlgn val="ctr"/>
        <c:lblOffset val="100"/>
        <c:noMultiLvlLbl val="0"/>
      </c:catAx>
      <c:valAx>
        <c:axId val="158167563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Presupuesto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_(&quot;₡&quot;* #,##0.00_);_(&quot;₡&quot;* \(#,##0.0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4168058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03T23:38:00.611"/>
    </inkml:context>
    <inkml:brush xml:id="br0">
      <inkml:brushProperty name="width" value="0.05" units="cm"/>
      <inkml:brushProperty name="height" value="0.05" units="cm"/>
      <inkml:brushProperty name="color" value="#E71224"/>
    </inkml:brush>
  </inkml:definitions>
  <inkml:trace contextRef="#ctx0" brushRef="#br0">0 1 24575,'0'0'0</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350BB-9525-EE4B-B5D9-0250222AC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270</Pages>
  <Words>63493</Words>
  <Characters>349217</Characters>
  <Application>Microsoft Office Word</Application>
  <DocSecurity>0</DocSecurity>
  <Lines>2910</Lines>
  <Paragraphs>823</Paragraphs>
  <ScaleCrop>false</ScaleCrop>
  <HeadingPairs>
    <vt:vector size="4" baseType="variant">
      <vt:variant>
        <vt:lpstr>Título</vt:lpstr>
      </vt:variant>
      <vt:variant>
        <vt:i4>1</vt:i4>
      </vt:variant>
      <vt:variant>
        <vt:lpstr>Títulos</vt:lpstr>
      </vt:variant>
      <vt:variant>
        <vt:i4>33</vt:i4>
      </vt:variant>
    </vt:vector>
  </HeadingPairs>
  <TitlesOfParts>
    <vt:vector size="34" baseType="lpstr">
      <vt:lpstr>Universidad de Costa Rica</vt:lpstr>
      <vt:lpstr>DEDICATORIA</vt:lpstr>
      <vt:lpstr>AGRADECIMIENTOS</vt:lpstr>
      <vt:lpstr/>
      <vt:lpstr/>
      <vt:lpstr/>
      <vt:lpstr/>
      <vt:lpstr>ABSTRACT</vt:lpstr>
      <vt:lpstr/>
      <vt:lpstr>ABSTRACT</vt:lpstr>
      <vt:lpstr>LISTA DE FIGURAS</vt:lpstr>
      <vt:lpstr>RESUMEN EJECUTIVO</vt:lpstr>
      <vt:lpstr>Introducción </vt:lpstr>
      <vt:lpstr>    Antecedentes </vt:lpstr>
      <vt:lpstr>    Problemática </vt:lpstr>
      <vt:lpstr>    Justificación del proyecto </vt:lpstr>
      <vt:lpstr>    Objetivo general</vt:lpstr>
      <vt:lpstr>    Objetivos específicos</vt:lpstr>
      <vt:lpstr>Marco teórico</vt:lpstr>
      <vt:lpstr>    Marco institucional</vt:lpstr>
      <vt:lpstr>        Antecedentes de la institución</vt:lpstr>
      <vt:lpstr>        Misión y visión</vt:lpstr>
      <vt:lpstr>        Estructura organizativa</vt:lpstr>
      <vt:lpstr>        Productos y servicios que ofrece</vt:lpstr>
      <vt:lpstr>    Teoría de Administración de Proyectos</vt:lpstr>
      <vt:lpstr>        Principios de la dirección de proyectos</vt:lpstr>
      <vt:lpstr>        Dominios de desempeño del proyecto </vt:lpstr>
      <vt:lpstr>        Proyectos predictivos, proyectos adaptativos y proyectos híbridos</vt:lpstr>
      <vt:lpstr>        Administración, dirección o gerencia de proyectos</vt:lpstr>
      <vt:lpstr>        Áreas de conocimiento y procesos de la administración de proyectos</vt:lpstr>
      <vt:lpstr>        Ciclos de vida de los proyectos</vt:lpstr>
      <vt:lpstr>        Estrategia empresarial, portafolios, programas, proyectos</vt:lpstr>
      <vt:lpstr>    Estado de la cuestión y otra teoría propia del tema de interés </vt:lpstr>
      <vt:lpstr>        Situación actual del problema u oportunidad en estudio (estado de la cuestión)</vt:lpstr>
    </vt:vector>
  </TitlesOfParts>
  <Company>Toshiba</Company>
  <LinksUpToDate>false</LinksUpToDate>
  <CharactersWithSpaces>411887</CharactersWithSpaces>
  <SharedDoc>false</SharedDoc>
  <HLinks>
    <vt:vector size="420" baseType="variant">
      <vt:variant>
        <vt:i4>4915281</vt:i4>
      </vt:variant>
      <vt:variant>
        <vt:i4>423</vt:i4>
      </vt:variant>
      <vt:variant>
        <vt:i4>0</vt:i4>
      </vt:variant>
      <vt:variant>
        <vt:i4>5</vt:i4>
      </vt:variant>
      <vt:variant>
        <vt:lpwstr>https://repository.uaeh.edu.mx/bitstream/bitstream/handle/123456789/16700/LECT132.pdf</vt:lpwstr>
      </vt:variant>
      <vt:variant>
        <vt:lpwstr/>
      </vt:variant>
      <vt:variant>
        <vt:i4>1310773</vt:i4>
      </vt:variant>
      <vt:variant>
        <vt:i4>410</vt:i4>
      </vt:variant>
      <vt:variant>
        <vt:i4>0</vt:i4>
      </vt:variant>
      <vt:variant>
        <vt:i4>5</vt:i4>
      </vt:variant>
      <vt:variant>
        <vt:lpwstr/>
      </vt:variant>
      <vt:variant>
        <vt:lpwstr>_Toc46053727</vt:lpwstr>
      </vt:variant>
      <vt:variant>
        <vt:i4>1376309</vt:i4>
      </vt:variant>
      <vt:variant>
        <vt:i4>404</vt:i4>
      </vt:variant>
      <vt:variant>
        <vt:i4>0</vt:i4>
      </vt:variant>
      <vt:variant>
        <vt:i4>5</vt:i4>
      </vt:variant>
      <vt:variant>
        <vt:lpwstr/>
      </vt:variant>
      <vt:variant>
        <vt:lpwstr>_Toc46053726</vt:lpwstr>
      </vt:variant>
      <vt:variant>
        <vt:i4>1441845</vt:i4>
      </vt:variant>
      <vt:variant>
        <vt:i4>398</vt:i4>
      </vt:variant>
      <vt:variant>
        <vt:i4>0</vt:i4>
      </vt:variant>
      <vt:variant>
        <vt:i4>5</vt:i4>
      </vt:variant>
      <vt:variant>
        <vt:lpwstr/>
      </vt:variant>
      <vt:variant>
        <vt:lpwstr>_Toc46053725</vt:lpwstr>
      </vt:variant>
      <vt:variant>
        <vt:i4>1507381</vt:i4>
      </vt:variant>
      <vt:variant>
        <vt:i4>392</vt:i4>
      </vt:variant>
      <vt:variant>
        <vt:i4>0</vt:i4>
      </vt:variant>
      <vt:variant>
        <vt:i4>5</vt:i4>
      </vt:variant>
      <vt:variant>
        <vt:lpwstr/>
      </vt:variant>
      <vt:variant>
        <vt:lpwstr>_Toc46053724</vt:lpwstr>
      </vt:variant>
      <vt:variant>
        <vt:i4>1048629</vt:i4>
      </vt:variant>
      <vt:variant>
        <vt:i4>386</vt:i4>
      </vt:variant>
      <vt:variant>
        <vt:i4>0</vt:i4>
      </vt:variant>
      <vt:variant>
        <vt:i4>5</vt:i4>
      </vt:variant>
      <vt:variant>
        <vt:lpwstr/>
      </vt:variant>
      <vt:variant>
        <vt:lpwstr>_Toc46053723</vt:lpwstr>
      </vt:variant>
      <vt:variant>
        <vt:i4>2031672</vt:i4>
      </vt:variant>
      <vt:variant>
        <vt:i4>377</vt:i4>
      </vt:variant>
      <vt:variant>
        <vt:i4>0</vt:i4>
      </vt:variant>
      <vt:variant>
        <vt:i4>5</vt:i4>
      </vt:variant>
      <vt:variant>
        <vt:lpwstr/>
      </vt:variant>
      <vt:variant>
        <vt:lpwstr>_Toc46044288</vt:lpwstr>
      </vt:variant>
      <vt:variant>
        <vt:i4>1048632</vt:i4>
      </vt:variant>
      <vt:variant>
        <vt:i4>371</vt:i4>
      </vt:variant>
      <vt:variant>
        <vt:i4>0</vt:i4>
      </vt:variant>
      <vt:variant>
        <vt:i4>5</vt:i4>
      </vt:variant>
      <vt:variant>
        <vt:lpwstr/>
      </vt:variant>
      <vt:variant>
        <vt:lpwstr>_Toc46044287</vt:lpwstr>
      </vt:variant>
      <vt:variant>
        <vt:i4>1114168</vt:i4>
      </vt:variant>
      <vt:variant>
        <vt:i4>365</vt:i4>
      </vt:variant>
      <vt:variant>
        <vt:i4>0</vt:i4>
      </vt:variant>
      <vt:variant>
        <vt:i4>5</vt:i4>
      </vt:variant>
      <vt:variant>
        <vt:lpwstr/>
      </vt:variant>
      <vt:variant>
        <vt:lpwstr>_Toc46044286</vt:lpwstr>
      </vt:variant>
      <vt:variant>
        <vt:i4>1179704</vt:i4>
      </vt:variant>
      <vt:variant>
        <vt:i4>359</vt:i4>
      </vt:variant>
      <vt:variant>
        <vt:i4>0</vt:i4>
      </vt:variant>
      <vt:variant>
        <vt:i4>5</vt:i4>
      </vt:variant>
      <vt:variant>
        <vt:lpwstr/>
      </vt:variant>
      <vt:variant>
        <vt:lpwstr>_Toc46044285</vt:lpwstr>
      </vt:variant>
      <vt:variant>
        <vt:i4>1245240</vt:i4>
      </vt:variant>
      <vt:variant>
        <vt:i4>353</vt:i4>
      </vt:variant>
      <vt:variant>
        <vt:i4>0</vt:i4>
      </vt:variant>
      <vt:variant>
        <vt:i4>5</vt:i4>
      </vt:variant>
      <vt:variant>
        <vt:lpwstr/>
      </vt:variant>
      <vt:variant>
        <vt:lpwstr>_Toc46044284</vt:lpwstr>
      </vt:variant>
      <vt:variant>
        <vt:i4>1245237</vt:i4>
      </vt:variant>
      <vt:variant>
        <vt:i4>344</vt:i4>
      </vt:variant>
      <vt:variant>
        <vt:i4>0</vt:i4>
      </vt:variant>
      <vt:variant>
        <vt:i4>5</vt:i4>
      </vt:variant>
      <vt:variant>
        <vt:lpwstr/>
      </vt:variant>
      <vt:variant>
        <vt:lpwstr>_Toc100670321</vt:lpwstr>
      </vt:variant>
      <vt:variant>
        <vt:i4>1245237</vt:i4>
      </vt:variant>
      <vt:variant>
        <vt:i4>338</vt:i4>
      </vt:variant>
      <vt:variant>
        <vt:i4>0</vt:i4>
      </vt:variant>
      <vt:variant>
        <vt:i4>5</vt:i4>
      </vt:variant>
      <vt:variant>
        <vt:lpwstr/>
      </vt:variant>
      <vt:variant>
        <vt:lpwstr>_Toc100670320</vt:lpwstr>
      </vt:variant>
      <vt:variant>
        <vt:i4>1048629</vt:i4>
      </vt:variant>
      <vt:variant>
        <vt:i4>332</vt:i4>
      </vt:variant>
      <vt:variant>
        <vt:i4>0</vt:i4>
      </vt:variant>
      <vt:variant>
        <vt:i4>5</vt:i4>
      </vt:variant>
      <vt:variant>
        <vt:lpwstr/>
      </vt:variant>
      <vt:variant>
        <vt:lpwstr>_Toc100670319</vt:lpwstr>
      </vt:variant>
      <vt:variant>
        <vt:i4>1048629</vt:i4>
      </vt:variant>
      <vt:variant>
        <vt:i4>326</vt:i4>
      </vt:variant>
      <vt:variant>
        <vt:i4>0</vt:i4>
      </vt:variant>
      <vt:variant>
        <vt:i4>5</vt:i4>
      </vt:variant>
      <vt:variant>
        <vt:lpwstr/>
      </vt:variant>
      <vt:variant>
        <vt:lpwstr>_Toc100670318</vt:lpwstr>
      </vt:variant>
      <vt:variant>
        <vt:i4>1048629</vt:i4>
      </vt:variant>
      <vt:variant>
        <vt:i4>320</vt:i4>
      </vt:variant>
      <vt:variant>
        <vt:i4>0</vt:i4>
      </vt:variant>
      <vt:variant>
        <vt:i4>5</vt:i4>
      </vt:variant>
      <vt:variant>
        <vt:lpwstr/>
      </vt:variant>
      <vt:variant>
        <vt:lpwstr>_Toc100670317</vt:lpwstr>
      </vt:variant>
      <vt:variant>
        <vt:i4>1048629</vt:i4>
      </vt:variant>
      <vt:variant>
        <vt:i4>314</vt:i4>
      </vt:variant>
      <vt:variant>
        <vt:i4>0</vt:i4>
      </vt:variant>
      <vt:variant>
        <vt:i4>5</vt:i4>
      </vt:variant>
      <vt:variant>
        <vt:lpwstr/>
      </vt:variant>
      <vt:variant>
        <vt:lpwstr>_Toc100670316</vt:lpwstr>
      </vt:variant>
      <vt:variant>
        <vt:i4>1048629</vt:i4>
      </vt:variant>
      <vt:variant>
        <vt:i4>308</vt:i4>
      </vt:variant>
      <vt:variant>
        <vt:i4>0</vt:i4>
      </vt:variant>
      <vt:variant>
        <vt:i4>5</vt:i4>
      </vt:variant>
      <vt:variant>
        <vt:lpwstr/>
      </vt:variant>
      <vt:variant>
        <vt:lpwstr>_Toc100670315</vt:lpwstr>
      </vt:variant>
      <vt:variant>
        <vt:i4>1048629</vt:i4>
      </vt:variant>
      <vt:variant>
        <vt:i4>302</vt:i4>
      </vt:variant>
      <vt:variant>
        <vt:i4>0</vt:i4>
      </vt:variant>
      <vt:variant>
        <vt:i4>5</vt:i4>
      </vt:variant>
      <vt:variant>
        <vt:lpwstr/>
      </vt:variant>
      <vt:variant>
        <vt:lpwstr>_Toc100670314</vt:lpwstr>
      </vt:variant>
      <vt:variant>
        <vt:i4>1048629</vt:i4>
      </vt:variant>
      <vt:variant>
        <vt:i4>296</vt:i4>
      </vt:variant>
      <vt:variant>
        <vt:i4>0</vt:i4>
      </vt:variant>
      <vt:variant>
        <vt:i4>5</vt:i4>
      </vt:variant>
      <vt:variant>
        <vt:lpwstr/>
      </vt:variant>
      <vt:variant>
        <vt:lpwstr>_Toc100670313</vt:lpwstr>
      </vt:variant>
      <vt:variant>
        <vt:i4>1048629</vt:i4>
      </vt:variant>
      <vt:variant>
        <vt:i4>290</vt:i4>
      </vt:variant>
      <vt:variant>
        <vt:i4>0</vt:i4>
      </vt:variant>
      <vt:variant>
        <vt:i4>5</vt:i4>
      </vt:variant>
      <vt:variant>
        <vt:lpwstr/>
      </vt:variant>
      <vt:variant>
        <vt:lpwstr>_Toc100670312</vt:lpwstr>
      </vt:variant>
      <vt:variant>
        <vt:i4>1048629</vt:i4>
      </vt:variant>
      <vt:variant>
        <vt:i4>284</vt:i4>
      </vt:variant>
      <vt:variant>
        <vt:i4>0</vt:i4>
      </vt:variant>
      <vt:variant>
        <vt:i4>5</vt:i4>
      </vt:variant>
      <vt:variant>
        <vt:lpwstr/>
      </vt:variant>
      <vt:variant>
        <vt:lpwstr>_Toc100670311</vt:lpwstr>
      </vt:variant>
      <vt:variant>
        <vt:i4>1048629</vt:i4>
      </vt:variant>
      <vt:variant>
        <vt:i4>278</vt:i4>
      </vt:variant>
      <vt:variant>
        <vt:i4>0</vt:i4>
      </vt:variant>
      <vt:variant>
        <vt:i4>5</vt:i4>
      </vt:variant>
      <vt:variant>
        <vt:lpwstr/>
      </vt:variant>
      <vt:variant>
        <vt:lpwstr>_Toc100670310</vt:lpwstr>
      </vt:variant>
      <vt:variant>
        <vt:i4>1114165</vt:i4>
      </vt:variant>
      <vt:variant>
        <vt:i4>272</vt:i4>
      </vt:variant>
      <vt:variant>
        <vt:i4>0</vt:i4>
      </vt:variant>
      <vt:variant>
        <vt:i4>5</vt:i4>
      </vt:variant>
      <vt:variant>
        <vt:lpwstr/>
      </vt:variant>
      <vt:variant>
        <vt:lpwstr>_Toc100670309</vt:lpwstr>
      </vt:variant>
      <vt:variant>
        <vt:i4>1114165</vt:i4>
      </vt:variant>
      <vt:variant>
        <vt:i4>266</vt:i4>
      </vt:variant>
      <vt:variant>
        <vt:i4>0</vt:i4>
      </vt:variant>
      <vt:variant>
        <vt:i4>5</vt:i4>
      </vt:variant>
      <vt:variant>
        <vt:lpwstr/>
      </vt:variant>
      <vt:variant>
        <vt:lpwstr>_Toc100670308</vt:lpwstr>
      </vt:variant>
      <vt:variant>
        <vt:i4>1114165</vt:i4>
      </vt:variant>
      <vt:variant>
        <vt:i4>260</vt:i4>
      </vt:variant>
      <vt:variant>
        <vt:i4>0</vt:i4>
      </vt:variant>
      <vt:variant>
        <vt:i4>5</vt:i4>
      </vt:variant>
      <vt:variant>
        <vt:lpwstr/>
      </vt:variant>
      <vt:variant>
        <vt:lpwstr>_Toc100670307</vt:lpwstr>
      </vt:variant>
      <vt:variant>
        <vt:i4>1114165</vt:i4>
      </vt:variant>
      <vt:variant>
        <vt:i4>254</vt:i4>
      </vt:variant>
      <vt:variant>
        <vt:i4>0</vt:i4>
      </vt:variant>
      <vt:variant>
        <vt:i4>5</vt:i4>
      </vt:variant>
      <vt:variant>
        <vt:lpwstr/>
      </vt:variant>
      <vt:variant>
        <vt:lpwstr>_Toc100670306</vt:lpwstr>
      </vt:variant>
      <vt:variant>
        <vt:i4>1114165</vt:i4>
      </vt:variant>
      <vt:variant>
        <vt:i4>248</vt:i4>
      </vt:variant>
      <vt:variant>
        <vt:i4>0</vt:i4>
      </vt:variant>
      <vt:variant>
        <vt:i4>5</vt:i4>
      </vt:variant>
      <vt:variant>
        <vt:lpwstr/>
      </vt:variant>
      <vt:variant>
        <vt:lpwstr>_Toc100670305</vt:lpwstr>
      </vt:variant>
      <vt:variant>
        <vt:i4>1114165</vt:i4>
      </vt:variant>
      <vt:variant>
        <vt:i4>242</vt:i4>
      </vt:variant>
      <vt:variant>
        <vt:i4>0</vt:i4>
      </vt:variant>
      <vt:variant>
        <vt:i4>5</vt:i4>
      </vt:variant>
      <vt:variant>
        <vt:lpwstr/>
      </vt:variant>
      <vt:variant>
        <vt:lpwstr>_Toc100670304</vt:lpwstr>
      </vt:variant>
      <vt:variant>
        <vt:i4>1114165</vt:i4>
      </vt:variant>
      <vt:variant>
        <vt:i4>236</vt:i4>
      </vt:variant>
      <vt:variant>
        <vt:i4>0</vt:i4>
      </vt:variant>
      <vt:variant>
        <vt:i4>5</vt:i4>
      </vt:variant>
      <vt:variant>
        <vt:lpwstr/>
      </vt:variant>
      <vt:variant>
        <vt:lpwstr>_Toc100670303</vt:lpwstr>
      </vt:variant>
      <vt:variant>
        <vt:i4>1114165</vt:i4>
      </vt:variant>
      <vt:variant>
        <vt:i4>230</vt:i4>
      </vt:variant>
      <vt:variant>
        <vt:i4>0</vt:i4>
      </vt:variant>
      <vt:variant>
        <vt:i4>5</vt:i4>
      </vt:variant>
      <vt:variant>
        <vt:lpwstr/>
      </vt:variant>
      <vt:variant>
        <vt:lpwstr>_Toc100670302</vt:lpwstr>
      </vt:variant>
      <vt:variant>
        <vt:i4>1114165</vt:i4>
      </vt:variant>
      <vt:variant>
        <vt:i4>224</vt:i4>
      </vt:variant>
      <vt:variant>
        <vt:i4>0</vt:i4>
      </vt:variant>
      <vt:variant>
        <vt:i4>5</vt:i4>
      </vt:variant>
      <vt:variant>
        <vt:lpwstr/>
      </vt:variant>
      <vt:variant>
        <vt:lpwstr>_Toc100670301</vt:lpwstr>
      </vt:variant>
      <vt:variant>
        <vt:i4>1114165</vt:i4>
      </vt:variant>
      <vt:variant>
        <vt:i4>218</vt:i4>
      </vt:variant>
      <vt:variant>
        <vt:i4>0</vt:i4>
      </vt:variant>
      <vt:variant>
        <vt:i4>5</vt:i4>
      </vt:variant>
      <vt:variant>
        <vt:lpwstr/>
      </vt:variant>
      <vt:variant>
        <vt:lpwstr>_Toc100670300</vt:lpwstr>
      </vt:variant>
      <vt:variant>
        <vt:i4>1572916</vt:i4>
      </vt:variant>
      <vt:variant>
        <vt:i4>212</vt:i4>
      </vt:variant>
      <vt:variant>
        <vt:i4>0</vt:i4>
      </vt:variant>
      <vt:variant>
        <vt:i4>5</vt:i4>
      </vt:variant>
      <vt:variant>
        <vt:lpwstr/>
      </vt:variant>
      <vt:variant>
        <vt:lpwstr>_Toc100670299</vt:lpwstr>
      </vt:variant>
      <vt:variant>
        <vt:i4>1572916</vt:i4>
      </vt:variant>
      <vt:variant>
        <vt:i4>206</vt:i4>
      </vt:variant>
      <vt:variant>
        <vt:i4>0</vt:i4>
      </vt:variant>
      <vt:variant>
        <vt:i4>5</vt:i4>
      </vt:variant>
      <vt:variant>
        <vt:lpwstr/>
      </vt:variant>
      <vt:variant>
        <vt:lpwstr>_Toc100670298</vt:lpwstr>
      </vt:variant>
      <vt:variant>
        <vt:i4>1572916</vt:i4>
      </vt:variant>
      <vt:variant>
        <vt:i4>200</vt:i4>
      </vt:variant>
      <vt:variant>
        <vt:i4>0</vt:i4>
      </vt:variant>
      <vt:variant>
        <vt:i4>5</vt:i4>
      </vt:variant>
      <vt:variant>
        <vt:lpwstr/>
      </vt:variant>
      <vt:variant>
        <vt:lpwstr>_Toc100670297</vt:lpwstr>
      </vt:variant>
      <vt:variant>
        <vt:i4>1572916</vt:i4>
      </vt:variant>
      <vt:variant>
        <vt:i4>194</vt:i4>
      </vt:variant>
      <vt:variant>
        <vt:i4>0</vt:i4>
      </vt:variant>
      <vt:variant>
        <vt:i4>5</vt:i4>
      </vt:variant>
      <vt:variant>
        <vt:lpwstr/>
      </vt:variant>
      <vt:variant>
        <vt:lpwstr>_Toc100670296</vt:lpwstr>
      </vt:variant>
      <vt:variant>
        <vt:i4>1572916</vt:i4>
      </vt:variant>
      <vt:variant>
        <vt:i4>188</vt:i4>
      </vt:variant>
      <vt:variant>
        <vt:i4>0</vt:i4>
      </vt:variant>
      <vt:variant>
        <vt:i4>5</vt:i4>
      </vt:variant>
      <vt:variant>
        <vt:lpwstr/>
      </vt:variant>
      <vt:variant>
        <vt:lpwstr>_Toc100670295</vt:lpwstr>
      </vt:variant>
      <vt:variant>
        <vt:i4>1572916</vt:i4>
      </vt:variant>
      <vt:variant>
        <vt:i4>182</vt:i4>
      </vt:variant>
      <vt:variant>
        <vt:i4>0</vt:i4>
      </vt:variant>
      <vt:variant>
        <vt:i4>5</vt:i4>
      </vt:variant>
      <vt:variant>
        <vt:lpwstr/>
      </vt:variant>
      <vt:variant>
        <vt:lpwstr>_Toc100670294</vt:lpwstr>
      </vt:variant>
      <vt:variant>
        <vt:i4>1572916</vt:i4>
      </vt:variant>
      <vt:variant>
        <vt:i4>176</vt:i4>
      </vt:variant>
      <vt:variant>
        <vt:i4>0</vt:i4>
      </vt:variant>
      <vt:variant>
        <vt:i4>5</vt:i4>
      </vt:variant>
      <vt:variant>
        <vt:lpwstr/>
      </vt:variant>
      <vt:variant>
        <vt:lpwstr>_Toc100670293</vt:lpwstr>
      </vt:variant>
      <vt:variant>
        <vt:i4>1572916</vt:i4>
      </vt:variant>
      <vt:variant>
        <vt:i4>170</vt:i4>
      </vt:variant>
      <vt:variant>
        <vt:i4>0</vt:i4>
      </vt:variant>
      <vt:variant>
        <vt:i4>5</vt:i4>
      </vt:variant>
      <vt:variant>
        <vt:lpwstr/>
      </vt:variant>
      <vt:variant>
        <vt:lpwstr>_Toc100670292</vt:lpwstr>
      </vt:variant>
      <vt:variant>
        <vt:i4>1572916</vt:i4>
      </vt:variant>
      <vt:variant>
        <vt:i4>164</vt:i4>
      </vt:variant>
      <vt:variant>
        <vt:i4>0</vt:i4>
      </vt:variant>
      <vt:variant>
        <vt:i4>5</vt:i4>
      </vt:variant>
      <vt:variant>
        <vt:lpwstr/>
      </vt:variant>
      <vt:variant>
        <vt:lpwstr>_Toc100670291</vt:lpwstr>
      </vt:variant>
      <vt:variant>
        <vt:i4>1572916</vt:i4>
      </vt:variant>
      <vt:variant>
        <vt:i4>158</vt:i4>
      </vt:variant>
      <vt:variant>
        <vt:i4>0</vt:i4>
      </vt:variant>
      <vt:variant>
        <vt:i4>5</vt:i4>
      </vt:variant>
      <vt:variant>
        <vt:lpwstr/>
      </vt:variant>
      <vt:variant>
        <vt:lpwstr>_Toc100670290</vt:lpwstr>
      </vt:variant>
      <vt:variant>
        <vt:i4>1638452</vt:i4>
      </vt:variant>
      <vt:variant>
        <vt:i4>152</vt:i4>
      </vt:variant>
      <vt:variant>
        <vt:i4>0</vt:i4>
      </vt:variant>
      <vt:variant>
        <vt:i4>5</vt:i4>
      </vt:variant>
      <vt:variant>
        <vt:lpwstr/>
      </vt:variant>
      <vt:variant>
        <vt:lpwstr>_Toc100670289</vt:lpwstr>
      </vt:variant>
      <vt:variant>
        <vt:i4>1638452</vt:i4>
      </vt:variant>
      <vt:variant>
        <vt:i4>146</vt:i4>
      </vt:variant>
      <vt:variant>
        <vt:i4>0</vt:i4>
      </vt:variant>
      <vt:variant>
        <vt:i4>5</vt:i4>
      </vt:variant>
      <vt:variant>
        <vt:lpwstr/>
      </vt:variant>
      <vt:variant>
        <vt:lpwstr>_Toc100670288</vt:lpwstr>
      </vt:variant>
      <vt:variant>
        <vt:i4>1638452</vt:i4>
      </vt:variant>
      <vt:variant>
        <vt:i4>140</vt:i4>
      </vt:variant>
      <vt:variant>
        <vt:i4>0</vt:i4>
      </vt:variant>
      <vt:variant>
        <vt:i4>5</vt:i4>
      </vt:variant>
      <vt:variant>
        <vt:lpwstr/>
      </vt:variant>
      <vt:variant>
        <vt:lpwstr>_Toc100670287</vt:lpwstr>
      </vt:variant>
      <vt:variant>
        <vt:i4>1638452</vt:i4>
      </vt:variant>
      <vt:variant>
        <vt:i4>134</vt:i4>
      </vt:variant>
      <vt:variant>
        <vt:i4>0</vt:i4>
      </vt:variant>
      <vt:variant>
        <vt:i4>5</vt:i4>
      </vt:variant>
      <vt:variant>
        <vt:lpwstr/>
      </vt:variant>
      <vt:variant>
        <vt:lpwstr>_Toc100670286</vt:lpwstr>
      </vt:variant>
      <vt:variant>
        <vt:i4>1638452</vt:i4>
      </vt:variant>
      <vt:variant>
        <vt:i4>128</vt:i4>
      </vt:variant>
      <vt:variant>
        <vt:i4>0</vt:i4>
      </vt:variant>
      <vt:variant>
        <vt:i4>5</vt:i4>
      </vt:variant>
      <vt:variant>
        <vt:lpwstr/>
      </vt:variant>
      <vt:variant>
        <vt:lpwstr>_Toc100670285</vt:lpwstr>
      </vt:variant>
      <vt:variant>
        <vt:i4>1638452</vt:i4>
      </vt:variant>
      <vt:variant>
        <vt:i4>122</vt:i4>
      </vt:variant>
      <vt:variant>
        <vt:i4>0</vt:i4>
      </vt:variant>
      <vt:variant>
        <vt:i4>5</vt:i4>
      </vt:variant>
      <vt:variant>
        <vt:lpwstr/>
      </vt:variant>
      <vt:variant>
        <vt:lpwstr>_Toc100670284</vt:lpwstr>
      </vt:variant>
      <vt:variant>
        <vt:i4>1638452</vt:i4>
      </vt:variant>
      <vt:variant>
        <vt:i4>116</vt:i4>
      </vt:variant>
      <vt:variant>
        <vt:i4>0</vt:i4>
      </vt:variant>
      <vt:variant>
        <vt:i4>5</vt:i4>
      </vt:variant>
      <vt:variant>
        <vt:lpwstr/>
      </vt:variant>
      <vt:variant>
        <vt:lpwstr>_Toc100670283</vt:lpwstr>
      </vt:variant>
      <vt:variant>
        <vt:i4>1638452</vt:i4>
      </vt:variant>
      <vt:variant>
        <vt:i4>110</vt:i4>
      </vt:variant>
      <vt:variant>
        <vt:i4>0</vt:i4>
      </vt:variant>
      <vt:variant>
        <vt:i4>5</vt:i4>
      </vt:variant>
      <vt:variant>
        <vt:lpwstr/>
      </vt:variant>
      <vt:variant>
        <vt:lpwstr>_Toc100670282</vt:lpwstr>
      </vt:variant>
      <vt:variant>
        <vt:i4>1638452</vt:i4>
      </vt:variant>
      <vt:variant>
        <vt:i4>104</vt:i4>
      </vt:variant>
      <vt:variant>
        <vt:i4>0</vt:i4>
      </vt:variant>
      <vt:variant>
        <vt:i4>5</vt:i4>
      </vt:variant>
      <vt:variant>
        <vt:lpwstr/>
      </vt:variant>
      <vt:variant>
        <vt:lpwstr>_Toc100670281</vt:lpwstr>
      </vt:variant>
      <vt:variant>
        <vt:i4>1638452</vt:i4>
      </vt:variant>
      <vt:variant>
        <vt:i4>98</vt:i4>
      </vt:variant>
      <vt:variant>
        <vt:i4>0</vt:i4>
      </vt:variant>
      <vt:variant>
        <vt:i4>5</vt:i4>
      </vt:variant>
      <vt:variant>
        <vt:lpwstr/>
      </vt:variant>
      <vt:variant>
        <vt:lpwstr>_Toc100670280</vt:lpwstr>
      </vt:variant>
      <vt:variant>
        <vt:i4>1441844</vt:i4>
      </vt:variant>
      <vt:variant>
        <vt:i4>92</vt:i4>
      </vt:variant>
      <vt:variant>
        <vt:i4>0</vt:i4>
      </vt:variant>
      <vt:variant>
        <vt:i4>5</vt:i4>
      </vt:variant>
      <vt:variant>
        <vt:lpwstr/>
      </vt:variant>
      <vt:variant>
        <vt:lpwstr>_Toc100670279</vt:lpwstr>
      </vt:variant>
      <vt:variant>
        <vt:i4>1441844</vt:i4>
      </vt:variant>
      <vt:variant>
        <vt:i4>86</vt:i4>
      </vt:variant>
      <vt:variant>
        <vt:i4>0</vt:i4>
      </vt:variant>
      <vt:variant>
        <vt:i4>5</vt:i4>
      </vt:variant>
      <vt:variant>
        <vt:lpwstr/>
      </vt:variant>
      <vt:variant>
        <vt:lpwstr>_Toc100670278</vt:lpwstr>
      </vt:variant>
      <vt:variant>
        <vt:i4>1441844</vt:i4>
      </vt:variant>
      <vt:variant>
        <vt:i4>80</vt:i4>
      </vt:variant>
      <vt:variant>
        <vt:i4>0</vt:i4>
      </vt:variant>
      <vt:variant>
        <vt:i4>5</vt:i4>
      </vt:variant>
      <vt:variant>
        <vt:lpwstr/>
      </vt:variant>
      <vt:variant>
        <vt:lpwstr>_Toc100670277</vt:lpwstr>
      </vt:variant>
      <vt:variant>
        <vt:i4>1441844</vt:i4>
      </vt:variant>
      <vt:variant>
        <vt:i4>74</vt:i4>
      </vt:variant>
      <vt:variant>
        <vt:i4>0</vt:i4>
      </vt:variant>
      <vt:variant>
        <vt:i4>5</vt:i4>
      </vt:variant>
      <vt:variant>
        <vt:lpwstr/>
      </vt:variant>
      <vt:variant>
        <vt:lpwstr>_Toc100670276</vt:lpwstr>
      </vt:variant>
      <vt:variant>
        <vt:i4>1441844</vt:i4>
      </vt:variant>
      <vt:variant>
        <vt:i4>68</vt:i4>
      </vt:variant>
      <vt:variant>
        <vt:i4>0</vt:i4>
      </vt:variant>
      <vt:variant>
        <vt:i4>5</vt:i4>
      </vt:variant>
      <vt:variant>
        <vt:lpwstr/>
      </vt:variant>
      <vt:variant>
        <vt:lpwstr>_Toc100670275</vt:lpwstr>
      </vt:variant>
      <vt:variant>
        <vt:i4>1441844</vt:i4>
      </vt:variant>
      <vt:variant>
        <vt:i4>62</vt:i4>
      </vt:variant>
      <vt:variant>
        <vt:i4>0</vt:i4>
      </vt:variant>
      <vt:variant>
        <vt:i4>5</vt:i4>
      </vt:variant>
      <vt:variant>
        <vt:lpwstr/>
      </vt:variant>
      <vt:variant>
        <vt:lpwstr>_Toc100670274</vt:lpwstr>
      </vt:variant>
      <vt:variant>
        <vt:i4>1441844</vt:i4>
      </vt:variant>
      <vt:variant>
        <vt:i4>56</vt:i4>
      </vt:variant>
      <vt:variant>
        <vt:i4>0</vt:i4>
      </vt:variant>
      <vt:variant>
        <vt:i4>5</vt:i4>
      </vt:variant>
      <vt:variant>
        <vt:lpwstr/>
      </vt:variant>
      <vt:variant>
        <vt:lpwstr>_Toc100670273</vt:lpwstr>
      </vt:variant>
      <vt:variant>
        <vt:i4>1441844</vt:i4>
      </vt:variant>
      <vt:variant>
        <vt:i4>50</vt:i4>
      </vt:variant>
      <vt:variant>
        <vt:i4>0</vt:i4>
      </vt:variant>
      <vt:variant>
        <vt:i4>5</vt:i4>
      </vt:variant>
      <vt:variant>
        <vt:lpwstr/>
      </vt:variant>
      <vt:variant>
        <vt:lpwstr>_Toc100670272</vt:lpwstr>
      </vt:variant>
      <vt:variant>
        <vt:i4>1441844</vt:i4>
      </vt:variant>
      <vt:variant>
        <vt:i4>44</vt:i4>
      </vt:variant>
      <vt:variant>
        <vt:i4>0</vt:i4>
      </vt:variant>
      <vt:variant>
        <vt:i4>5</vt:i4>
      </vt:variant>
      <vt:variant>
        <vt:lpwstr/>
      </vt:variant>
      <vt:variant>
        <vt:lpwstr>_Toc100670271</vt:lpwstr>
      </vt:variant>
      <vt:variant>
        <vt:i4>1441844</vt:i4>
      </vt:variant>
      <vt:variant>
        <vt:i4>38</vt:i4>
      </vt:variant>
      <vt:variant>
        <vt:i4>0</vt:i4>
      </vt:variant>
      <vt:variant>
        <vt:i4>5</vt:i4>
      </vt:variant>
      <vt:variant>
        <vt:lpwstr/>
      </vt:variant>
      <vt:variant>
        <vt:lpwstr>_Toc100670270</vt:lpwstr>
      </vt:variant>
      <vt:variant>
        <vt:i4>1507380</vt:i4>
      </vt:variant>
      <vt:variant>
        <vt:i4>32</vt:i4>
      </vt:variant>
      <vt:variant>
        <vt:i4>0</vt:i4>
      </vt:variant>
      <vt:variant>
        <vt:i4>5</vt:i4>
      </vt:variant>
      <vt:variant>
        <vt:lpwstr/>
      </vt:variant>
      <vt:variant>
        <vt:lpwstr>_Toc100670269</vt:lpwstr>
      </vt:variant>
      <vt:variant>
        <vt:i4>1507380</vt:i4>
      </vt:variant>
      <vt:variant>
        <vt:i4>26</vt:i4>
      </vt:variant>
      <vt:variant>
        <vt:i4>0</vt:i4>
      </vt:variant>
      <vt:variant>
        <vt:i4>5</vt:i4>
      </vt:variant>
      <vt:variant>
        <vt:lpwstr/>
      </vt:variant>
      <vt:variant>
        <vt:lpwstr>_Toc100670268</vt:lpwstr>
      </vt:variant>
      <vt:variant>
        <vt:i4>1507380</vt:i4>
      </vt:variant>
      <vt:variant>
        <vt:i4>20</vt:i4>
      </vt:variant>
      <vt:variant>
        <vt:i4>0</vt:i4>
      </vt:variant>
      <vt:variant>
        <vt:i4>5</vt:i4>
      </vt:variant>
      <vt:variant>
        <vt:lpwstr/>
      </vt:variant>
      <vt:variant>
        <vt:lpwstr>_Toc100670267</vt:lpwstr>
      </vt:variant>
      <vt:variant>
        <vt:i4>1507380</vt:i4>
      </vt:variant>
      <vt:variant>
        <vt:i4>14</vt:i4>
      </vt:variant>
      <vt:variant>
        <vt:i4>0</vt:i4>
      </vt:variant>
      <vt:variant>
        <vt:i4>5</vt:i4>
      </vt:variant>
      <vt:variant>
        <vt:lpwstr/>
      </vt:variant>
      <vt:variant>
        <vt:lpwstr>_Toc100670266</vt:lpwstr>
      </vt:variant>
      <vt:variant>
        <vt:i4>1507380</vt:i4>
      </vt:variant>
      <vt:variant>
        <vt:i4>8</vt:i4>
      </vt:variant>
      <vt:variant>
        <vt:i4>0</vt:i4>
      </vt:variant>
      <vt:variant>
        <vt:i4>5</vt:i4>
      </vt:variant>
      <vt:variant>
        <vt:lpwstr/>
      </vt:variant>
      <vt:variant>
        <vt:lpwstr>_Toc100670265</vt:lpwstr>
      </vt:variant>
      <vt:variant>
        <vt:i4>1507380</vt:i4>
      </vt:variant>
      <vt:variant>
        <vt:i4>2</vt:i4>
      </vt:variant>
      <vt:variant>
        <vt:i4>0</vt:i4>
      </vt:variant>
      <vt:variant>
        <vt:i4>5</vt:i4>
      </vt:variant>
      <vt:variant>
        <vt:lpwstr/>
      </vt:variant>
      <vt:variant>
        <vt:lpwstr>_Toc100670264</vt:lpwstr>
      </vt:variant>
      <vt:variant>
        <vt:i4>4128801</vt:i4>
      </vt:variant>
      <vt:variant>
        <vt:i4>0</vt:i4>
      </vt:variant>
      <vt:variant>
        <vt:i4>0</vt:i4>
      </vt:variant>
      <vt:variant>
        <vt:i4>5</vt:i4>
      </vt:variant>
      <vt:variant>
        <vt:lpwstr>https://gramatica.celeberrima.com/reglas-de-ortografia-para-el-uso-adecuado-de-las-mayusculas/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de Costa Rica</dc:title>
  <dc:subject/>
  <dc:creator>Invitado</dc:creator>
  <cp:keywords/>
  <dc:description/>
  <cp:lastModifiedBy>Katterin Murillo Arias</cp:lastModifiedBy>
  <cp:revision>7</cp:revision>
  <cp:lastPrinted>2006-03-17T13:38:00Z</cp:lastPrinted>
  <dcterms:created xsi:type="dcterms:W3CDTF">2024-11-03T23:16:00Z</dcterms:created>
  <dcterms:modified xsi:type="dcterms:W3CDTF">2024-11-03T23:28:00Z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1033-11.2.0.11074</vt:lpwstr>
  </property>
  <property fmtid="{D5CDD505-2E9C-101B-9397-08002B2CF9AE}" pid="3" name="ICV">
    <vt:lpwstr>8F5A8BC40FDF49D494816F203E34F3D8</vt:lpwstr>
  </property>
</Properties>
</file>